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66" w:rsidRPr="00E51A7D" w:rsidRDefault="00B24866" w:rsidP="00E51A7D">
      <w:pPr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Regulamin</w:t>
      </w:r>
    </w:p>
    <w:p w:rsidR="00B24866" w:rsidRPr="00E51A7D" w:rsidRDefault="00B24866" w:rsidP="00E51A7D">
      <w:pPr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Otwartego Konkursu Ofert</w:t>
      </w:r>
    </w:p>
    <w:p w:rsidR="00B24866" w:rsidRPr="00E51A7D" w:rsidRDefault="00367E67" w:rsidP="00E51A7D">
      <w:pPr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Nr ew. 03</w:t>
      </w:r>
      <w:r w:rsidR="00B24866"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/2019/WD/</w:t>
      </w:r>
      <w:proofErr w:type="spellStart"/>
      <w:r w:rsidR="00B24866"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DEKiD</w:t>
      </w:r>
      <w:proofErr w:type="spellEnd"/>
    </w:p>
    <w:p w:rsidR="00920E9A" w:rsidRPr="00E51A7D" w:rsidRDefault="00920E9A" w:rsidP="00E51A7D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Podstawa Prawna Konkursu</w:t>
      </w:r>
    </w:p>
    <w:p w:rsidR="00920E9A" w:rsidRPr="00E51A7D" w:rsidRDefault="00920E9A" w:rsidP="00E51A7D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Niniejszy Konkurs ogłasza się na podstawie art</w:t>
      </w:r>
      <w:r w:rsidR="004D099A" w:rsidRPr="00E51A7D">
        <w:rPr>
          <w:rFonts w:ascii="Arial" w:eastAsia="Times New Roman" w:hAnsi="Arial" w:cs="Arial"/>
          <w:sz w:val="23"/>
          <w:szCs w:val="23"/>
          <w:lang w:eastAsia="pl-PL"/>
        </w:rPr>
        <w:t>. 13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u</w:t>
      </w:r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stawy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 dnia 24 kwietnia 2003 roku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o działalności pożytku publicznego i o wolontariacie</w:t>
      </w:r>
      <w:r w:rsidR="001E08C9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(Dz. U. z 2018 r., poz.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450</w:t>
      </w:r>
      <w:r w:rsidR="004D099A" w:rsidRPr="00E51A7D">
        <w:rPr>
          <w:rFonts w:ascii="Arial" w:eastAsia="Times New Roman" w:hAnsi="Arial" w:cs="Arial"/>
          <w:sz w:val="23"/>
          <w:szCs w:val="23"/>
          <w:lang w:eastAsia="pl-PL"/>
        </w:rPr>
        <w:t>, z </w:t>
      </w:r>
      <w:proofErr w:type="spellStart"/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późn</w:t>
      </w:r>
      <w:proofErr w:type="spellEnd"/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. zm.), zwanej dalej „ustawą”.</w:t>
      </w:r>
    </w:p>
    <w:p w:rsidR="00920E9A" w:rsidRPr="00E51A7D" w:rsidRDefault="00920E9A" w:rsidP="00E51A7D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Podmioty uprawnione do udziału w otwartym konkursie ofert </w:t>
      </w:r>
    </w:p>
    <w:p w:rsidR="00920E9A" w:rsidRPr="00E51A7D" w:rsidRDefault="00920E9A" w:rsidP="00E51A7D">
      <w:pPr>
        <w:pStyle w:val="Akapitzlist"/>
        <w:numPr>
          <w:ilvl w:val="0"/>
          <w:numId w:val="22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Podmiotami upr</w:t>
      </w:r>
      <w:r w:rsidR="005C087C" w:rsidRPr="00E51A7D">
        <w:rPr>
          <w:rFonts w:ascii="Arial" w:eastAsia="Times New Roman" w:hAnsi="Arial" w:cs="Arial"/>
          <w:sz w:val="23"/>
          <w:szCs w:val="23"/>
          <w:lang w:eastAsia="pl-PL"/>
        </w:rPr>
        <w:t>awnionymi do składania ofert w ww. k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onkursie są:</w:t>
      </w:r>
    </w:p>
    <w:p w:rsidR="00920E9A" w:rsidRPr="00E51A7D" w:rsidRDefault="005C574E" w:rsidP="00E51A7D">
      <w:pPr>
        <w:numPr>
          <w:ilvl w:val="0"/>
          <w:numId w:val="23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431DD0" w:rsidRPr="00E51A7D">
        <w:rPr>
          <w:rFonts w:ascii="Arial" w:eastAsia="Times New Roman" w:hAnsi="Arial" w:cs="Arial"/>
          <w:sz w:val="23"/>
          <w:szCs w:val="23"/>
          <w:lang w:eastAsia="pl-PL"/>
        </w:rPr>
        <w:t>rganizacje po</w:t>
      </w:r>
      <w:r w:rsidR="00220E82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zarządowe, </w:t>
      </w:r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o których mo</w:t>
      </w:r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>wa w art. 3 ust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2 ustawy (m.in. </w:t>
      </w:r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stowarzyszenia, fundacje (z wyjątkiem fundacji utworzonych przez partie polityczne), odziały</w:t>
      </w:r>
      <w:r w:rsidR="00431DD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stowarzyszeń posiadające osobowość prawną, związki stowarzyszeń, kółka rolnicze, cechy rzemieślnicze, izby rzemieślnicze, izby gospodarcze</w:t>
      </w:r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>)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920E9A" w:rsidRPr="00E51A7D" w:rsidRDefault="005C574E" w:rsidP="00E51A7D">
      <w:pPr>
        <w:numPr>
          <w:ilvl w:val="0"/>
          <w:numId w:val="23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soby prawne i jednostki organizacyjne działające na podstawie przepisów o stosunku Państwa do Kościoła Katolickiego w Rzeczypospolitej Polskiej, o stosunku Państwa do innych kościołów i związków wyznaniowych oraz gwarancjach wolności pożytku publicznego;</w:t>
      </w:r>
    </w:p>
    <w:p w:rsidR="00920E9A" w:rsidRPr="00E51A7D" w:rsidRDefault="005C574E" w:rsidP="00E51A7D">
      <w:pPr>
        <w:numPr>
          <w:ilvl w:val="0"/>
          <w:numId w:val="23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towarzyszenia jednostek samorządu terytorialnego;</w:t>
      </w:r>
    </w:p>
    <w:p w:rsidR="00920E9A" w:rsidRPr="00E51A7D" w:rsidRDefault="005C574E" w:rsidP="00E51A7D">
      <w:pPr>
        <w:numPr>
          <w:ilvl w:val="0"/>
          <w:numId w:val="23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półdzielnie socjalne;</w:t>
      </w:r>
    </w:p>
    <w:p w:rsidR="00920E9A" w:rsidRPr="00E51A7D" w:rsidRDefault="005C574E" w:rsidP="00E51A7D">
      <w:pPr>
        <w:pStyle w:val="Akapitzlist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półki akcyjne i spółki z ograniczoną odpowiedzialnością oraz kluby sportowe będące spółkami działającymi na podstawie przepisów ustawy z dnia 25 czerw</w:t>
      </w:r>
      <w:r w:rsidR="00813FD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ca 2010 r. </w:t>
      </w:r>
      <w:r w:rsidR="00813FDF"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o sporcie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 xml:space="preserve"> (Dz. z 2018 r.</w:t>
      </w:r>
      <w:r w:rsidR="00813FD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poz. 12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63</w:t>
      </w:r>
      <w:r w:rsidR="00813FD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, z </w:t>
      </w:r>
      <w:proofErr w:type="spellStart"/>
      <w:r w:rsidR="00813FDF" w:rsidRPr="00E51A7D">
        <w:rPr>
          <w:rFonts w:ascii="Arial" w:eastAsia="Times New Roman" w:hAnsi="Arial" w:cs="Arial"/>
          <w:sz w:val="23"/>
          <w:szCs w:val="23"/>
          <w:lang w:eastAsia="pl-PL"/>
        </w:rPr>
        <w:t>późn</w:t>
      </w:r>
      <w:proofErr w:type="spellEnd"/>
      <w:r w:rsidR="00813FDF" w:rsidRPr="00E51A7D">
        <w:rPr>
          <w:rFonts w:ascii="Arial" w:eastAsia="Times New Roman" w:hAnsi="Arial" w:cs="Arial"/>
          <w:sz w:val="23"/>
          <w:szCs w:val="23"/>
          <w:lang w:eastAsia="pl-PL"/>
        </w:rPr>
        <w:t>. zm.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), które nie działają w celu osiągniecia zysku oraz przeznaczają całość dochodu na realizację celów statutowych oraz nie przeznaczają zysku do podziału między swoi</w:t>
      </w:r>
      <w:r w:rsidR="00BA1805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ch udziałowców, akcjonariuszy i </w:t>
      </w:r>
      <w:r w:rsidR="00920E9A" w:rsidRPr="00E51A7D">
        <w:rPr>
          <w:rFonts w:ascii="Arial" w:eastAsia="Times New Roman" w:hAnsi="Arial" w:cs="Arial"/>
          <w:sz w:val="23"/>
          <w:szCs w:val="23"/>
          <w:lang w:eastAsia="pl-PL"/>
        </w:rPr>
        <w:t>pracowników.</w:t>
      </w:r>
    </w:p>
    <w:p w:rsidR="005C087C" w:rsidRPr="00E51A7D" w:rsidRDefault="005E78D8" w:rsidP="00E51A7D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Warunki składania oferty</w:t>
      </w:r>
    </w:p>
    <w:p w:rsidR="005E78D8" w:rsidRDefault="005E78D8" w:rsidP="00E51A7D">
      <w:pPr>
        <w:pStyle w:val="Akapitzlist"/>
        <w:numPr>
          <w:ilvl w:val="0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bookmarkStart w:id="0" w:name="_GoBack"/>
      <w:bookmarkEnd w:id="0"/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Ofertę należy wypełnić w języku polskim, komputerowo, według wzoru stanowiącego załącznik nr 1 do rozporządzenia Przewodniczącego Komitetu Do Spraw Pożytku Publicznego z dnia 24 października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w sprawie wzorów umów dotyczących realizacji zadań publicznych oraz wzorów sprawozdań z wykonania tych zadań (Dz. U. 2018, poz.2057)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oraz załącznik do Otwartego Konkursu Ofert.</w:t>
      </w:r>
    </w:p>
    <w:p w:rsidR="005C574E" w:rsidRPr="00E51A7D" w:rsidRDefault="005C574E" w:rsidP="005C574E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5C574E" w:rsidRPr="00E51A7D" w:rsidRDefault="005C574E" w:rsidP="005C574E">
      <w:pPr>
        <w:pStyle w:val="Akapitzlist"/>
        <w:numPr>
          <w:ilvl w:val="0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Kosztorys zadania musi być czytelny i logiczny. W kalkulacji przewidywanych kosztów realizacji zadania należy wpisać wszystkie działanie, które zaplanowane zostały do realizacji</w:t>
      </w:r>
    </w:p>
    <w:p w:rsidR="00FD1B55" w:rsidRPr="00E51A7D" w:rsidRDefault="00193ED9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Wymagany jest wkład własny finansowy pod</w:t>
      </w:r>
      <w:r w:rsidR="00D34CD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miotu wnioskującego o dotację w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wysokości minimum 10 % planowanej kwoty dotacji.</w:t>
      </w:r>
    </w:p>
    <w:p w:rsidR="00193ED9" w:rsidRPr="00E51A7D" w:rsidRDefault="00193ED9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Wymagany jest wkład własny niefinansowy</w:t>
      </w:r>
      <w:r w:rsidR="00D34CD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(łącznie osobowy i rzeczowy) w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wysokości minimum 10 % planowanej kwoty dotacji.</w:t>
      </w:r>
    </w:p>
    <w:p w:rsidR="00193ED9" w:rsidRPr="00E51A7D" w:rsidRDefault="00193ED9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Niezachowanie wymaganego wkładu własnego finansowego i niefinansowego powodować będzie odrzucenie oferty z przyczyn formalnych.</w:t>
      </w:r>
    </w:p>
    <w:p w:rsidR="00B24866" w:rsidRPr="00E51A7D" w:rsidRDefault="001D5224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Wszystkie pola zawarte w ofercie musza być wypełnione. Niewypełnienie wszystkich pól powodować będzie odrzucenie oferty z przyczyn formalnych.</w:t>
      </w:r>
    </w:p>
    <w:p w:rsidR="004D099A" w:rsidRPr="00E51A7D" w:rsidRDefault="00F15E74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Koszty administracyjne </w:t>
      </w:r>
      <w:r w:rsidR="00492D85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związane z realizacją zadania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nie mogą przekroczyć 5 % </w:t>
      </w:r>
      <w:r w:rsidR="00492D85" w:rsidRPr="00E51A7D">
        <w:rPr>
          <w:rFonts w:ascii="Arial" w:eastAsia="Times New Roman" w:hAnsi="Arial" w:cs="Arial"/>
          <w:sz w:val="23"/>
          <w:szCs w:val="23"/>
          <w:lang w:eastAsia="pl-PL"/>
        </w:rPr>
        <w:t>planowanej kwoty dotacji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D7332F" w:rsidRPr="00E51A7D" w:rsidRDefault="00E653BD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Opłaty od uczestników zadania mogą pobierać wyłącznie oferenci, którzy prowadzą działalność odpłatną pożytku publicznego zgodnie z zakresem określonym w Statucie organizacji.</w:t>
      </w:r>
    </w:p>
    <w:p w:rsidR="008170C7" w:rsidRPr="00E51A7D" w:rsidRDefault="008170C7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Oferty realizacji zadań publicznych związanych z wykorzystaniem broni i amunicji muszą zawierać szczegółowe informacje na temat planowanej liczby i rodzaju wykonywanych strzelań, wraz z podaniem liczby i rodzaju amunicji wykorzystywanej podczas przedmiotowych strzeleń, liczby a</w:t>
      </w:r>
      <w:r w:rsidR="005E78D8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dresatów zadania publicznego ze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wskazaniem ich prz</w:t>
      </w:r>
      <w:r w:rsidR="005E78D8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ynależności organizacyjnej (np.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organizacja pozarządowa, szkoła) oraz planowanego miejsca wykonania strzelania (strzelnica).</w:t>
      </w:r>
      <w:r w:rsid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6D6F1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Niezachowanie powyższych wymogów może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stanowić</w:t>
      </w:r>
      <w:r w:rsidR="00492D85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podstawę do odrzucenia oferty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realizacji zadania publicznego. </w:t>
      </w:r>
    </w:p>
    <w:p w:rsidR="00F15E74" w:rsidRPr="00E51A7D" w:rsidRDefault="008170C7" w:rsidP="00E51A7D">
      <w:pPr>
        <w:pStyle w:val="Akapitzlist"/>
        <w:numPr>
          <w:ilvl w:val="0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przypadku, kiedy Oferent planuje zlecić określoną część zadania innemu podmiotowi, zobowiązany jest do </w:t>
      </w:r>
      <w:r w:rsidR="00E51A7D">
        <w:rPr>
          <w:rFonts w:ascii="Arial" w:eastAsia="Times New Roman" w:hAnsi="Arial" w:cs="Arial"/>
          <w:bCs/>
          <w:sz w:val="23"/>
          <w:szCs w:val="23"/>
          <w:lang w:eastAsia="pl-PL"/>
        </w:rPr>
        <w:t>wskazania</w:t>
      </w:r>
      <w:r w:rsidR="00492D85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harmonogramie (tabelka nr III.4 w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ofercie realizacji zadania publicznego) zakres</w:t>
      </w:r>
      <w:r w:rsidR="00E51A7D"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działania realizowany przez podmiot niebędący stroną umowy</w:t>
      </w:r>
      <w:r w:rsidR="004D099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  <w:r w:rsidR="00492D85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Jeżeli oferent nie planuje powierzyć realizacji poszczególnego działania podmiotowi niebędącemu stroną umowy należy wpisać „Nie dotyczy” w ostatniej rubryce.</w:t>
      </w:r>
    </w:p>
    <w:p w:rsidR="00F15E74" w:rsidRPr="00E51A7D" w:rsidRDefault="00F15E74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Podpisy pod ofertą składają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zaznaczeniem pełnionej funkcji.</w:t>
      </w:r>
    </w:p>
    <w:p w:rsidR="00F15E74" w:rsidRPr="00E51A7D" w:rsidRDefault="00F15E74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Dopuszcza się </w:t>
      </w:r>
      <w:r w:rsidR="005C574E">
        <w:rPr>
          <w:rFonts w:ascii="Arial" w:eastAsia="Times New Roman" w:hAnsi="Arial" w:cs="Arial"/>
          <w:sz w:val="23"/>
          <w:szCs w:val="23"/>
          <w:lang w:eastAsia="pl-PL"/>
        </w:rPr>
        <w:t>złożenie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maksymalnie trzech ofert przez tego samego oferenta.</w:t>
      </w:r>
    </w:p>
    <w:p w:rsidR="008662E9" w:rsidRPr="00E51A7D" w:rsidRDefault="008662E9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Wydrukowany (jeden) egzemplarz oferty</w:t>
      </w:r>
      <w:r w:rsidRPr="00E51A7D">
        <w:rPr>
          <w:rFonts w:ascii="Arial" w:hAnsi="Arial" w:cs="Arial"/>
          <w:sz w:val="23"/>
          <w:szCs w:val="23"/>
        </w:rPr>
        <w:t xml:space="preserve"> wraz z wymaganymi załącznikami, w zamkniętej kopercie, opatrzonej informacją </w:t>
      </w:r>
      <w:r w:rsidRPr="00E51A7D">
        <w:rPr>
          <w:rFonts w:ascii="Arial" w:hAnsi="Arial" w:cs="Arial"/>
          <w:b/>
          <w:sz w:val="23"/>
          <w:szCs w:val="23"/>
        </w:rPr>
        <w:t xml:space="preserve">„Otwarty Konkurs Ofert Nr </w:t>
      </w:r>
      <w:proofErr w:type="spellStart"/>
      <w:r w:rsidRPr="00E51A7D">
        <w:rPr>
          <w:rFonts w:ascii="Arial" w:hAnsi="Arial" w:cs="Arial"/>
          <w:b/>
          <w:sz w:val="23"/>
          <w:szCs w:val="23"/>
        </w:rPr>
        <w:t>ewid</w:t>
      </w:r>
      <w:proofErr w:type="spellEnd"/>
      <w:r w:rsidRPr="00E51A7D">
        <w:rPr>
          <w:rFonts w:ascii="Arial" w:hAnsi="Arial" w:cs="Arial"/>
          <w:b/>
          <w:sz w:val="23"/>
          <w:szCs w:val="23"/>
        </w:rPr>
        <w:t>.</w:t>
      </w:r>
      <w:r w:rsidRPr="00E51A7D">
        <w:rPr>
          <w:rFonts w:ascii="Arial" w:hAnsi="Arial" w:cs="Arial"/>
          <w:b/>
          <w:sz w:val="23"/>
          <w:szCs w:val="23"/>
          <w:highlight w:val="yellow"/>
        </w:rPr>
        <w:t xml:space="preserve"> </w:t>
      </w:r>
      <w:r w:rsidR="00A96327">
        <w:rPr>
          <w:rFonts w:ascii="Arial" w:hAnsi="Arial" w:cs="Arial"/>
          <w:b/>
          <w:sz w:val="23"/>
          <w:szCs w:val="23"/>
        </w:rPr>
        <w:t>03</w:t>
      </w:r>
      <w:r w:rsidRPr="00E51A7D">
        <w:rPr>
          <w:rFonts w:ascii="Arial" w:hAnsi="Arial" w:cs="Arial"/>
          <w:b/>
          <w:sz w:val="23"/>
          <w:szCs w:val="23"/>
        </w:rPr>
        <w:t>/2019/WD/</w:t>
      </w:r>
      <w:proofErr w:type="spellStart"/>
      <w:r w:rsidRPr="00E51A7D">
        <w:rPr>
          <w:rFonts w:ascii="Arial" w:hAnsi="Arial" w:cs="Arial"/>
          <w:b/>
          <w:sz w:val="23"/>
          <w:szCs w:val="23"/>
        </w:rPr>
        <w:t>DEKiD</w:t>
      </w:r>
      <w:proofErr w:type="spellEnd"/>
      <w:r w:rsidRPr="00E51A7D">
        <w:rPr>
          <w:rFonts w:ascii="Arial" w:hAnsi="Arial" w:cs="Arial"/>
          <w:b/>
          <w:sz w:val="23"/>
          <w:szCs w:val="23"/>
        </w:rPr>
        <w:t>”</w:t>
      </w:r>
      <w:r w:rsidRPr="00E51A7D">
        <w:rPr>
          <w:rFonts w:ascii="Arial" w:hAnsi="Arial" w:cs="Arial"/>
          <w:sz w:val="23"/>
          <w:szCs w:val="23"/>
        </w:rPr>
        <w:t xml:space="preserve">, należy złożyć w Biurze Podawczym Ministerstwa Obrony Narodowej mieszczącym się w Warszawie, przy al. Niepodległości 218 (wejście od ulicy Filtrowej) lub przesłać na adres: </w:t>
      </w:r>
    </w:p>
    <w:p w:rsidR="008662E9" w:rsidRPr="00E51A7D" w:rsidRDefault="008662E9" w:rsidP="00E51A7D">
      <w:pPr>
        <w:spacing w:before="120" w:after="12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8662E9" w:rsidRPr="00E51A7D" w:rsidRDefault="008662E9" w:rsidP="00E51A7D">
      <w:pPr>
        <w:spacing w:before="120" w:after="12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noBreakHyphen/>
        <w:t>911 Warszawa</w:t>
      </w:r>
    </w:p>
    <w:p w:rsidR="008662E9" w:rsidRPr="00E51A7D" w:rsidRDefault="008662E9" w:rsidP="00E51A7D">
      <w:pPr>
        <w:spacing w:before="120" w:after="120" w:line="276" w:lineRule="auto"/>
        <w:ind w:left="786"/>
        <w:jc w:val="center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u w:val="single"/>
          <w:lang w:eastAsia="pl-PL"/>
        </w:rPr>
        <w:t xml:space="preserve">Datą złożenia oferty jest data jej wpływu do adresata, poświadczona pieczęcią </w:t>
      </w:r>
    </w:p>
    <w:p w:rsidR="00E653BD" w:rsidRPr="00E51A7D" w:rsidRDefault="00E51A7D" w:rsidP="00E51A7D">
      <w:pPr>
        <w:spacing w:before="120" w:after="120" w:line="276" w:lineRule="auto"/>
        <w:ind w:left="786"/>
        <w:jc w:val="center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u w:val="single"/>
          <w:lang w:eastAsia="pl-PL"/>
        </w:rPr>
        <w:lastRenderedPageBreak/>
        <w:t>Kancelarii jawnej MON</w:t>
      </w:r>
    </w:p>
    <w:p w:rsidR="00492D85" w:rsidRPr="00E51A7D" w:rsidRDefault="00492D85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Lista ofert odrzuconych z przyczyn formalnych publikowana jest </w:t>
      </w:r>
      <w:r w:rsidRPr="00E51A7D">
        <w:rPr>
          <w:rFonts w:ascii="Arial" w:hAnsi="Arial" w:cs="Arial"/>
          <w:sz w:val="23"/>
          <w:szCs w:val="23"/>
        </w:rPr>
        <w:t xml:space="preserve">w Biuletynie Informacji Publicznej MON, link; </w:t>
      </w:r>
      <w:hyperlink r:id="rId9" w:history="1">
        <w:r w:rsidRPr="00E51A7D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Style w:val="Hipercze"/>
          <w:rFonts w:ascii="Arial" w:hAnsi="Arial" w:cs="Arial"/>
          <w:color w:val="auto"/>
          <w:sz w:val="23"/>
          <w:szCs w:val="23"/>
          <w:u w:val="none"/>
        </w:rPr>
        <w:t>oraz</w:t>
      </w:r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stronie internetowej </w:t>
      </w:r>
      <w:hyperlink r:id="rId10" w:history="1">
        <w:r w:rsidR="00EE6AB0" w:rsidRPr="00E51A7D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www.wojsko-polskie.pl</w:t>
        </w:r>
      </w:hyperlink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1C096C" w:rsidRPr="00E51A7D" w:rsidRDefault="001C096C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Wyniki otwartego konkursu ofert zawierające listę</w:t>
      </w:r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podmiotów i zadań publicznych,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na realizację których przyznane zostały środ</w:t>
      </w:r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ki z dotacji oraz ich wysokość,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ogłaszane są </w:t>
      </w:r>
      <w:r w:rsidR="00492D85" w:rsidRPr="00E51A7D">
        <w:rPr>
          <w:rFonts w:ascii="Arial" w:hAnsi="Arial" w:cs="Arial"/>
          <w:sz w:val="23"/>
          <w:szCs w:val="23"/>
        </w:rPr>
        <w:t>w Biuletynie I</w:t>
      </w:r>
      <w:r w:rsidR="00E653BD" w:rsidRPr="00E51A7D">
        <w:rPr>
          <w:rFonts w:ascii="Arial" w:hAnsi="Arial" w:cs="Arial"/>
          <w:sz w:val="23"/>
          <w:szCs w:val="23"/>
        </w:rPr>
        <w:t>nformacji Publicznej MON, link:</w:t>
      </w:r>
      <w:hyperlink r:id="rId11" w:history="1">
        <w:r w:rsidR="00492D85" w:rsidRPr="00E51A7D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="00255A21"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="00492D85" w:rsidRPr="00E51A7D">
        <w:rPr>
          <w:rStyle w:val="Hipercze"/>
          <w:rFonts w:ascii="Arial" w:hAnsi="Arial" w:cs="Arial"/>
          <w:color w:val="auto"/>
          <w:sz w:val="23"/>
          <w:szCs w:val="23"/>
          <w:u w:val="none"/>
        </w:rPr>
        <w:t>oraz</w:t>
      </w:r>
      <w:r w:rsidR="00255A21"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na</w:t>
      </w:r>
      <w:r w:rsidR="00255A2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stronie internetowej</w:t>
      </w:r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hyperlink r:id="rId12" w:history="1">
        <w:r w:rsidR="00E653BD" w:rsidRPr="00E51A7D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www.wojsko-polskie.pl</w:t>
        </w:r>
      </w:hyperlink>
      <w:r w:rsidR="00E653BD" w:rsidRPr="00E51A7D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492D85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a także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 siedzibie organu.</w:t>
      </w:r>
    </w:p>
    <w:p w:rsidR="001C096C" w:rsidRPr="00E51A7D" w:rsidRDefault="001C096C" w:rsidP="00E51A7D">
      <w:pPr>
        <w:pStyle w:val="Akapitzlist"/>
        <w:numPr>
          <w:ilvl w:val="0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Podmioty, które otrzymały dotację zobowiązane są do skontaktowania się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DEKiD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MON drogą elektroniczną: </w:t>
      </w:r>
      <w:hyperlink r:id="rId13" w:history="1">
        <w:r w:rsidR="00242332" w:rsidRPr="00E51A7D">
          <w:rPr>
            <w:rStyle w:val="Hipercze"/>
            <w:rFonts w:ascii="Arial" w:eastAsia="Times New Roman" w:hAnsi="Arial" w:cs="Arial"/>
            <w:bCs/>
            <w:sz w:val="23"/>
            <w:szCs w:val="23"/>
            <w:lang w:eastAsia="pl-PL"/>
          </w:rPr>
          <w:t>wDEKID@mon.gov.pl</w:t>
        </w:r>
      </w:hyperlink>
      <w:r w:rsidR="00242332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 celu podpisania stosownej umowy oraz weryfi</w:t>
      </w:r>
      <w:r w:rsidR="005617DD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kacji kosztorysu i harmonogramu.</w:t>
      </w:r>
    </w:p>
    <w:p w:rsidR="00F15E74" w:rsidRPr="00E51A7D" w:rsidRDefault="008662E9" w:rsidP="00E51A7D">
      <w:pPr>
        <w:pStyle w:val="Akapitzlist"/>
        <w:numPr>
          <w:ilvl w:val="0"/>
          <w:numId w:val="12"/>
        </w:numPr>
        <w:suppressAutoHyphens/>
        <w:autoSpaceDN w:val="0"/>
        <w:spacing w:before="120" w:after="120" w:line="276" w:lineRule="auto"/>
        <w:ind w:left="426" w:hanging="491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Tryb i terminy wyboru ofert</w:t>
      </w:r>
    </w:p>
    <w:p w:rsidR="008170C7" w:rsidRPr="00E51A7D" w:rsidRDefault="008170C7" w:rsidP="00E51A7D">
      <w:pPr>
        <w:numPr>
          <w:ilvl w:val="0"/>
          <w:numId w:val="2"/>
        </w:num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Ocena formalna oferty -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dokonywana jest</w:t>
      </w: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 Departamencie Edukacji, Kultury i Dziedzictwa MON, po zarejestrowaniu oferty i nadaniu jej numeru identyfikacyjnego. Ocena formalna polega w szczególności na sprawdzeniu czy:</w:t>
      </w:r>
    </w:p>
    <w:p w:rsidR="008170C7" w:rsidRPr="00E51A7D" w:rsidRDefault="005C574E" w:rsidP="00E51A7D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ferta realizacji zadania publicznego została złożona w </w:t>
      </w:r>
      <w:r w:rsidR="004D099A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terminie i miejscu określonym w 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ogłoszeniu konkursowym, wypełniona maszynowo, na druku zgodnym ze wzorem określonym w załączniku nr 1 do rozporządzenia Przewodniczącego Komitetu Do Spraw Pożytku Publicznego z dnia </w:t>
      </w:r>
      <w:r w:rsidR="00DA3897" w:rsidRPr="00E51A7D">
        <w:rPr>
          <w:rFonts w:ascii="Arial" w:eastAsia="Times New Roman" w:hAnsi="Arial" w:cs="Arial"/>
          <w:sz w:val="23"/>
          <w:szCs w:val="23"/>
          <w:lang w:eastAsia="pl-PL"/>
        </w:rPr>
        <w:t>24 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października </w:t>
      </w:r>
      <w:r w:rsidR="008170C7"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w sprawie wzorów ofert i ramowych wzorów umów dotyczących realizacji zadań publicznych oraz wzorów sprawozdań z wykonania tych zadań</w:t>
      </w:r>
      <w:r w:rsidR="00E51A7D">
        <w:rPr>
          <w:rFonts w:ascii="Arial" w:eastAsia="Times New Roman" w:hAnsi="Arial" w:cs="Arial"/>
          <w:i/>
          <w:sz w:val="23"/>
          <w:szCs w:val="23"/>
          <w:lang w:eastAsia="pl-PL"/>
        </w:rPr>
        <w:t>;</w:t>
      </w:r>
    </w:p>
    <w:p w:rsidR="008170C7" w:rsidRPr="00E51A7D" w:rsidRDefault="005C574E" w:rsidP="00E51A7D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odmiot </w:t>
      </w:r>
      <w:r w:rsidR="005C6725" w:rsidRPr="00E51A7D">
        <w:rPr>
          <w:rFonts w:ascii="Arial" w:eastAsia="Times New Roman" w:hAnsi="Arial" w:cs="Arial"/>
          <w:sz w:val="23"/>
          <w:szCs w:val="23"/>
          <w:lang w:eastAsia="pl-PL"/>
        </w:rPr>
        <w:t>jes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t uprawniony do złożenia oferty;</w:t>
      </w:r>
    </w:p>
    <w:p w:rsidR="008170C7" w:rsidRPr="00E51A7D" w:rsidRDefault="005C574E" w:rsidP="00E51A7D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ferta została podpisana przez osoby do tego uprawnione; </w:t>
      </w:r>
    </w:p>
    <w:p w:rsidR="008170C7" w:rsidRPr="00E51A7D" w:rsidRDefault="005C574E" w:rsidP="00E51A7D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>skazany przez Oferenta w ofercie</w:t>
      </w:r>
      <w:r w:rsidR="005C4E5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realizacji zadania publicznego termin </w:t>
      </w:r>
      <w:r w:rsidR="005C4E53" w:rsidRPr="00E51A7D">
        <w:rPr>
          <w:rFonts w:ascii="Arial" w:eastAsia="Times New Roman" w:hAnsi="Arial" w:cs="Arial"/>
          <w:sz w:val="23"/>
          <w:szCs w:val="23"/>
          <w:lang w:eastAsia="pl-PL"/>
        </w:rPr>
        <w:t>wykonania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zadania zawiera się w terminie podanym w ogłoszeniu otwartego konkursu ofert;</w:t>
      </w:r>
    </w:p>
    <w:p w:rsidR="005C4E53" w:rsidRPr="00E51A7D" w:rsidRDefault="005C574E" w:rsidP="00E51A7D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>
        <w:rPr>
          <w:rFonts w:ascii="Arial" w:eastAsiaTheme="minorEastAsia" w:hAnsi="Arial" w:cs="Arial"/>
          <w:sz w:val="23"/>
          <w:szCs w:val="23"/>
          <w:lang w:eastAsia="pl-PL"/>
        </w:rPr>
        <w:t>o</w:t>
      </w:r>
      <w:r w:rsidR="005C4E53" w:rsidRPr="00E51A7D">
        <w:rPr>
          <w:rFonts w:ascii="Arial" w:eastAsiaTheme="minorEastAsia" w:hAnsi="Arial" w:cs="Arial"/>
          <w:sz w:val="23"/>
          <w:szCs w:val="23"/>
          <w:lang w:eastAsia="pl-PL"/>
        </w:rPr>
        <w:t xml:space="preserve">bowiązkowy wkład własny finansowy wynosi minimum 10 % planowanej kwoty dotacji; </w:t>
      </w:r>
    </w:p>
    <w:p w:rsidR="005C4E53" w:rsidRPr="00E51A7D" w:rsidRDefault="005C574E" w:rsidP="00E51A7D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>
        <w:rPr>
          <w:rFonts w:ascii="Arial" w:eastAsiaTheme="minorEastAsia" w:hAnsi="Arial" w:cs="Arial"/>
          <w:sz w:val="23"/>
          <w:szCs w:val="23"/>
          <w:lang w:eastAsia="pl-PL"/>
        </w:rPr>
        <w:t>o</w:t>
      </w:r>
      <w:r w:rsidR="005C4E53" w:rsidRPr="00E51A7D">
        <w:rPr>
          <w:rFonts w:ascii="Arial" w:eastAsiaTheme="minorEastAsia" w:hAnsi="Arial" w:cs="Arial"/>
          <w:sz w:val="23"/>
          <w:szCs w:val="23"/>
          <w:lang w:eastAsia="pl-PL"/>
        </w:rPr>
        <w:t>bowiązkowy wkład własny niefinansowy (osobowy i rzeczowy), wynosi minimum 10% planowanej kwoty dotacji;</w:t>
      </w:r>
    </w:p>
    <w:p w:rsidR="008170C7" w:rsidRPr="00E51A7D" w:rsidRDefault="005C574E" w:rsidP="00E51A7D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8170C7" w:rsidRPr="00E51A7D">
        <w:rPr>
          <w:rFonts w:ascii="Arial" w:eastAsia="Times New Roman" w:hAnsi="Arial" w:cs="Arial"/>
          <w:sz w:val="23"/>
          <w:szCs w:val="23"/>
          <w:lang w:eastAsia="pl-PL"/>
        </w:rPr>
        <w:t>ypełnione są wszystkie pola oferty.</w:t>
      </w:r>
    </w:p>
    <w:p w:rsidR="005C6725" w:rsidRPr="00E51A7D" w:rsidRDefault="005C6725" w:rsidP="00E51A7D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426" w:hanging="35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Niespełnienie powyższych warunków skutkować będzie odrzuceniem oferty z przyczyn formalnych.</w:t>
      </w:r>
    </w:p>
    <w:p w:rsidR="008170C7" w:rsidRPr="00E51A7D" w:rsidRDefault="008170C7" w:rsidP="00E51A7D">
      <w:pPr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Ocena merytoryczna oferty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-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E51A7D">
        <w:rPr>
          <w:rFonts w:ascii="Arial" w:hAnsi="Arial" w:cs="Arial"/>
          <w:sz w:val="23"/>
          <w:szCs w:val="23"/>
        </w:rPr>
        <w:t>dokonywana jest przez nieetatową Komisję ds. Zlecania Zadań Publicznych w Zakresie Obronności. Członkowie Komisji oraz inne osoby zaangażowane w proces oceniania ofert nie udzielają informacji na temat konkursu, posiedzeń komisji oraz konkretnych ofert przed rozstrzygnięciem konkursu, jak również po jego zakończeniu.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Przy ocenie merytorycznej w szczególności brane są pod uwagę następujące kryteria: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z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godność celów zadania z celem wskazanym w ogłoszeniu;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p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rzydatność zadania dla resortu obrony narodowej;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p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rzewidywane efekty realizacji zadania;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m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ożliwość i realność wykonania zadania;</w:t>
      </w:r>
    </w:p>
    <w:p w:rsidR="006169B9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n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a ile trafnie została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zidentyfikowana grupa docelowa;</w:t>
      </w:r>
    </w:p>
    <w:p w:rsidR="006169B9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n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 ile osiągniecie zakładanych rezultatów przyczyni 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się do osiągniecia celu zadania;</w:t>
      </w:r>
    </w:p>
    <w:p w:rsidR="006169B9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w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jakim stopniu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zakładane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rezultaty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są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wymierne, realne i możliwe do osiągnięcia dzięki r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ealizacji zaplanowanych działań;</w:t>
      </w:r>
    </w:p>
    <w:p w:rsidR="006169B9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n</w:t>
      </w:r>
      <w:r w:rsidR="006169B9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 ile opis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działań 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tworzy spójną całość;</w:t>
      </w:r>
    </w:p>
    <w:p w:rsidR="005C4E53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n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a ile przejrzysty jest harmonogram działań;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p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rzejrzystość </w:t>
      </w:r>
      <w:r w:rsidR="00255A21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kalkulacji przewidywanych kosztów realizacji zadania;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z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asadność przedstawionej kalkulacji kosztów realizacji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zadania, w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tym w odniesieniu do zakresu rzeczowego zadania;</w:t>
      </w:r>
    </w:p>
    <w:p w:rsidR="008170C7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="008170C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dekwatność proponowanyc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h stawek 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jednostkowych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do planowanych działań;</w:t>
      </w:r>
    </w:p>
    <w:p w:rsidR="001C096C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f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inansowy i niefinansowy wkład Oferenta w 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realizację przedsięwzięcia oraz 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posiadane zasoby lokalowe i sprzętowe;</w:t>
      </w:r>
    </w:p>
    <w:p w:rsidR="001C096C" w:rsidRPr="00E51A7D" w:rsidRDefault="005C574E" w:rsidP="00E51A7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d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oświadczenia (osób i orga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nizacji) i kwalifikacje (osób) </w:t>
      </w:r>
      <w:r w:rsidR="001C096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zaan</w:t>
      </w:r>
      <w:r w:rsidR="001A54ED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gażowanych w realizację zadania.</w:t>
      </w:r>
    </w:p>
    <w:p w:rsidR="001C096C" w:rsidRPr="00E51A7D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Zadaniem Komisji jest wybranie najlepszych ofert. Pos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iedzenia Komisji odbywają się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siedzibie Ministerstwa Obrony Narodowej. </w:t>
      </w:r>
    </w:p>
    <w:p w:rsidR="001C096C" w:rsidRPr="00E51A7D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1C096C" w:rsidRPr="00E51A7D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426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 przypadku, gdy nazwa zadania publicznego może wprowadzać w błąd potencjalnych adresatów zadania lub nieprecyzyjnie określa przedmiot umowy, Komisja ma prawo zmienić nazwę zadania publicznego.</w:t>
      </w:r>
    </w:p>
    <w:p w:rsidR="001C096C" w:rsidRPr="00E51A7D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426"/>
        <w:contextualSpacing w:val="0"/>
        <w:jc w:val="both"/>
        <w:rPr>
          <w:rFonts w:ascii="Arial" w:hAnsi="Arial" w:cs="Arial"/>
          <w:sz w:val="23"/>
          <w:szCs w:val="23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1C096C" w:rsidRPr="00E51A7D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Komisja sporządza ocenę </w:t>
      </w:r>
      <w:r w:rsidR="00F34A1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oferty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„Karcie Oceny Oferty” wraz z </w:t>
      </w:r>
      <w:r w:rsidR="00F34A11" w:rsidRPr="00E51A7D">
        <w:rPr>
          <w:rFonts w:ascii="Arial" w:eastAsia="Times New Roman" w:hAnsi="Arial" w:cs="Arial"/>
          <w:sz w:val="23"/>
          <w:szCs w:val="23"/>
          <w:lang w:eastAsia="pl-PL"/>
        </w:rPr>
        <w:t>propozycją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F34A11" w:rsidRPr="00E51A7D">
        <w:rPr>
          <w:rFonts w:ascii="Arial" w:eastAsia="Times New Roman" w:hAnsi="Arial" w:cs="Arial"/>
          <w:sz w:val="23"/>
          <w:szCs w:val="23"/>
          <w:lang w:eastAsia="pl-PL"/>
        </w:rPr>
        <w:t>przyznania lub nieprzyznania dotacji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  <w:r w:rsidR="005C574E">
        <w:rPr>
          <w:rFonts w:ascii="Arial" w:eastAsia="Times New Roman" w:hAnsi="Arial" w:cs="Arial"/>
          <w:sz w:val="23"/>
          <w:szCs w:val="23"/>
          <w:lang w:eastAsia="pl-PL"/>
        </w:rPr>
        <w:t>Wzór „Karty</w:t>
      </w:r>
      <w:r w:rsidR="00B77A8C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Oceny Oferty” stanowi załącznik do ogłoszenia Otwartego Konkursu Ofert.</w:t>
      </w:r>
    </w:p>
    <w:p w:rsidR="008662E9" w:rsidRPr="005C574E" w:rsidRDefault="001C096C" w:rsidP="00E51A7D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</w:t>
      </w:r>
      <w:r w:rsidR="005C4E5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podstawie </w:t>
      </w:r>
      <w:r w:rsidR="00F34A11" w:rsidRPr="00E51A7D">
        <w:rPr>
          <w:rFonts w:ascii="Arial" w:eastAsia="Times New Roman" w:hAnsi="Arial" w:cs="Arial"/>
          <w:sz w:val="23"/>
          <w:szCs w:val="23"/>
          <w:lang w:eastAsia="pl-PL"/>
        </w:rPr>
        <w:t>kart ceny ofert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sporządzany jest protokół z </w:t>
      </w:r>
      <w:r w:rsidR="00F34A11" w:rsidRPr="00E51A7D">
        <w:rPr>
          <w:rFonts w:ascii="Arial" w:eastAsia="Times New Roman" w:hAnsi="Arial" w:cs="Arial"/>
          <w:sz w:val="23"/>
          <w:szCs w:val="23"/>
          <w:lang w:eastAsia="pl-PL"/>
        </w:rPr>
        <w:t>prac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Komisji, który przedstawiany jest Ministrowi Obrony Narodowej lub upoważnionemu </w:t>
      </w:r>
      <w:r w:rsidR="00302C88" w:rsidRPr="00E51A7D">
        <w:rPr>
          <w:rFonts w:ascii="Arial" w:eastAsia="Times New Roman" w:hAnsi="Arial" w:cs="Arial"/>
          <w:sz w:val="23"/>
          <w:szCs w:val="23"/>
          <w:lang w:eastAsia="pl-PL"/>
        </w:rPr>
        <w:t>Sekretarzowi Stanu w MON w celu podjęcia decyzji o przyznaniu dotacji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574E" w:rsidRDefault="005C574E" w:rsidP="005C574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Organ zastrzega prawo do przyznania mniejszej kwoty dotacji niż wnioskowana. </w:t>
      </w:r>
    </w:p>
    <w:p w:rsidR="005C574E" w:rsidRPr="00E51A7D" w:rsidRDefault="005C574E" w:rsidP="005C574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 xml:space="preserve">Lista ofert odrzuconych z przyczyn formalnych publikowana jest </w:t>
      </w:r>
      <w:r w:rsidRPr="00E51A7D">
        <w:rPr>
          <w:rFonts w:ascii="Arial" w:hAnsi="Arial" w:cs="Arial"/>
          <w:sz w:val="23"/>
          <w:szCs w:val="23"/>
        </w:rPr>
        <w:t xml:space="preserve">w Biuletynie Informacji Publicznej MON, link; </w:t>
      </w:r>
      <w:hyperlink r:id="rId14" w:history="1">
        <w:r w:rsidRPr="00E51A7D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Style w:val="Hipercze"/>
          <w:rFonts w:ascii="Arial" w:hAnsi="Arial" w:cs="Arial"/>
          <w:color w:val="auto"/>
          <w:sz w:val="23"/>
          <w:szCs w:val="23"/>
          <w:u w:val="none"/>
        </w:rPr>
        <w:t>oraz</w:t>
      </w:r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stronie internetowej </w:t>
      </w:r>
      <w:hyperlink r:id="rId15" w:history="1">
        <w:r w:rsidRPr="00E51A7D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www.wojsko-polskie.pl</w:t>
        </w:r>
      </w:hyperlink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5C574E" w:rsidRPr="00E51A7D" w:rsidRDefault="005C574E" w:rsidP="005C574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Wyniki otwartego konkursu ofert zawierające listę podmiotów i zadań publicznych, na realizację których przyznane zostały środki z dotacji oraz ich wysokość, ogłaszane są </w:t>
      </w:r>
      <w:r w:rsidRPr="00E51A7D">
        <w:rPr>
          <w:rFonts w:ascii="Arial" w:hAnsi="Arial" w:cs="Arial"/>
          <w:sz w:val="23"/>
          <w:szCs w:val="23"/>
        </w:rPr>
        <w:t>w Biuletynie Informacji Publicznej MON, link:</w:t>
      </w:r>
      <w:hyperlink r:id="rId16" w:history="1">
        <w:r w:rsidRPr="00E51A7D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Style w:val="Hipercze"/>
          <w:rFonts w:ascii="Arial" w:hAnsi="Arial" w:cs="Arial"/>
          <w:color w:val="auto"/>
          <w:sz w:val="23"/>
          <w:szCs w:val="23"/>
          <w:u w:val="none"/>
        </w:rPr>
        <w:t>oraz</w:t>
      </w:r>
      <w:r w:rsidRPr="00E51A7D">
        <w:rPr>
          <w:rStyle w:val="Hipercze"/>
          <w:rFonts w:ascii="Arial" w:hAnsi="Arial" w:cs="Arial"/>
          <w:sz w:val="23"/>
          <w:szCs w:val="23"/>
          <w:u w:val="none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stronie internetowej </w:t>
      </w:r>
      <w:hyperlink r:id="rId17" w:history="1">
        <w:r w:rsidRPr="00E51A7D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www.wojsko-polskie.pl</w:t>
        </w:r>
      </w:hyperlink>
      <w:r w:rsidRPr="00E51A7D">
        <w:rPr>
          <w:rFonts w:ascii="Arial" w:eastAsia="Times New Roman" w:hAnsi="Arial" w:cs="Arial"/>
          <w:sz w:val="23"/>
          <w:szCs w:val="23"/>
          <w:lang w:eastAsia="pl-PL"/>
        </w:rPr>
        <w:t>,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a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także w siedzibie organu.</w:t>
      </w:r>
    </w:p>
    <w:p w:rsidR="005C574E" w:rsidRPr="00E51A7D" w:rsidRDefault="005C574E" w:rsidP="005C574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Podmioty, które otrzymały dotację zobowiązane są do skontaktowania się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DEKiD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MON drogą elektroniczną: </w:t>
      </w:r>
      <w:hyperlink r:id="rId18" w:history="1">
        <w:r w:rsidRPr="00E51A7D">
          <w:rPr>
            <w:rStyle w:val="Hipercze"/>
            <w:rFonts w:ascii="Arial" w:eastAsia="Times New Roman" w:hAnsi="Arial" w:cs="Arial"/>
            <w:bCs/>
            <w:sz w:val="23"/>
            <w:szCs w:val="23"/>
            <w:lang w:eastAsia="pl-PL"/>
          </w:rPr>
          <w:t>wDEKID@mon.gov.pl</w:t>
        </w:r>
      </w:hyperlink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celu 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podpisania stosownej umowy oraz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weryfikacji kosztorysu i harmonogramu.</w:t>
      </w:r>
    </w:p>
    <w:p w:rsidR="001C096C" w:rsidRPr="00E51A7D" w:rsidRDefault="00302C88" w:rsidP="00E51A7D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ind w:left="426" w:hanging="491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Zawarcie i zmiana umowy</w:t>
      </w:r>
    </w:p>
    <w:p w:rsidR="001C096C" w:rsidRPr="00E51A7D" w:rsidRDefault="003D039F" w:rsidP="00E51A7D">
      <w:pPr>
        <w:pStyle w:val="Akapitzlist"/>
        <w:numPr>
          <w:ilvl w:val="3"/>
          <w:numId w:val="6"/>
        </w:numPr>
        <w:suppressAutoHyphens/>
        <w:autoSpaceDN w:val="0"/>
        <w:spacing w:before="120" w:after="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Zawarcie umowy</w:t>
      </w:r>
    </w:p>
    <w:p w:rsidR="003D039F" w:rsidRPr="00E51A7D" w:rsidRDefault="005A4CC3" w:rsidP="00E51A7D">
      <w:pPr>
        <w:numPr>
          <w:ilvl w:val="0"/>
          <w:numId w:val="7"/>
        </w:numPr>
        <w:spacing w:before="120" w:after="120" w:line="276" w:lineRule="auto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mowa o realizację zadania publicznego zawierana jest po ogłoszeniu wyników otwartego konkursu ofert oraz 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jeśli to konieczne,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po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ewentualnym uzupełnieniu przez 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Oferenta dokumentacji o:</w:t>
      </w:r>
    </w:p>
    <w:p w:rsidR="003D039F" w:rsidRPr="00E51A7D" w:rsidRDefault="00E51A7D" w:rsidP="00E51A7D">
      <w:pPr>
        <w:numPr>
          <w:ilvl w:val="0"/>
          <w:numId w:val="2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zaktualizowaną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kalkulację przewidywanych kosztów realizacji zadania, </w:t>
      </w:r>
    </w:p>
    <w:p w:rsidR="003D039F" w:rsidRPr="00E51A7D" w:rsidRDefault="003D039F" w:rsidP="00E51A7D">
      <w:pPr>
        <w:numPr>
          <w:ilvl w:val="0"/>
          <w:numId w:val="2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zaktualizowany harmonogram działań,</w:t>
      </w:r>
    </w:p>
    <w:p w:rsidR="003D039F" w:rsidRPr="00E51A7D" w:rsidRDefault="003D039F" w:rsidP="00E51A7D">
      <w:pPr>
        <w:numPr>
          <w:ilvl w:val="0"/>
          <w:numId w:val="27"/>
        </w:numPr>
        <w:suppressAutoHyphens/>
        <w:autoSpaceDN w:val="0"/>
        <w:spacing w:after="120" w:line="276" w:lineRule="auto"/>
        <w:ind w:left="850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zaktualizowany opis poszczególnych działań. </w:t>
      </w:r>
    </w:p>
    <w:p w:rsidR="003D039F" w:rsidRPr="00E51A7D" w:rsidRDefault="005A4CC3" w:rsidP="00E51A7D">
      <w:pPr>
        <w:numPr>
          <w:ilvl w:val="4"/>
          <w:numId w:val="8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mowa ze strony oferenta podpisywana jest w siedzibie D</w:t>
      </w:r>
      <w:r w:rsidR="008F37F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epartamentu Edukacji, Kultury i </w:t>
      </w:r>
      <w:r w:rsidR="003B12E6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Dziedzictwa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MON przez osoby upoważnione do jej zawarcia na podstawie aktualnego odpisu z Krajowego Rejestru Sądowego, innego rejestru lub ewidencji, a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 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</w:t>
      </w:r>
      <w:r w:rsidR="005C4E5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 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oferenta. W przypadku braku pieczęci imiennych, umowę podpisuje się czytelnie (pełnym imieniem i nazwiskiem). Tożsamość osób podpisujących umowę weryfikowana jest na podstawie dokumentów tożsamości.</w:t>
      </w:r>
    </w:p>
    <w:p w:rsidR="003D039F" w:rsidRPr="00E51A7D" w:rsidRDefault="005A4CC3" w:rsidP="00E51A7D">
      <w:pPr>
        <w:numPr>
          <w:ilvl w:val="4"/>
          <w:numId w:val="8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z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a datę zawarcia umowy uważa się datę złożenia ostatniego podpisu przez osobę upoważnioną do reprezentowania stron.</w:t>
      </w:r>
    </w:p>
    <w:p w:rsidR="003D039F" w:rsidRPr="00E51A7D" w:rsidRDefault="005A4CC3" w:rsidP="00E51A7D">
      <w:pPr>
        <w:numPr>
          <w:ilvl w:val="4"/>
          <w:numId w:val="8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w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uzasadnionych przypadkach, na wniosek oferenta projekt umowy może zostać przesłany do </w:t>
      </w:r>
      <w:r w:rsidR="00724C3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oferenta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drogą elektroniczną. Oferent jest wówczas zobowiązany do jego uzupełnienia, w szczególności do podania i udokumentowania aktualnych danych osób reprezentujących </w:t>
      </w:r>
      <w:r w:rsidR="00724C3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go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i podpisujących umowę. </w:t>
      </w:r>
      <w:r w:rsidR="00724C3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Oferent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 który otrzymał projekt umowy drogą elektroniczną, zobowiązany jest do zapoznania się z jego treścią, podpisania, dołączenia wymaganych załączników i niezwłocznego odesłania do Departamentu Edukacji, Kultury i Dziedzictwa MON.</w:t>
      </w:r>
    </w:p>
    <w:p w:rsidR="003D039F" w:rsidRPr="00E51A7D" w:rsidRDefault="005A4CC3" w:rsidP="00E51A7D">
      <w:pPr>
        <w:pStyle w:val="Akapitzlist"/>
        <w:numPr>
          <w:ilvl w:val="4"/>
          <w:numId w:val="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u</w:t>
      </w:r>
      <w:r w:rsidR="003D039F" w:rsidRPr="00E51A7D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mowa nie zostanie podpisana z oferentem jeżeli</w:t>
      </w:r>
      <w:r w:rsidR="00DF097C" w:rsidRPr="00E51A7D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 xml:space="preserve"> zaistniała co najmniej jedna </w:t>
      </w:r>
      <w:r w:rsidR="00DA3897" w:rsidRPr="00E51A7D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z </w:t>
      </w:r>
      <w:r w:rsidR="00DF097C" w:rsidRPr="00E51A7D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poniższych okoliczności</w:t>
      </w:r>
      <w:r w:rsidR="003D039F" w:rsidRPr="00E51A7D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:</w:t>
      </w:r>
    </w:p>
    <w:p w:rsidR="006619CE" w:rsidRPr="00E51A7D" w:rsidRDefault="003D039F" w:rsidP="00E51A7D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oferent nie złożył sprawozdania z realizacji zadania publicznego za lata poprzednie lub sprawozdanie to nie zosta</w:t>
      </w:r>
      <w:r w:rsidR="00724C3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ło przyjęte przez Zleceniodawcę</w:t>
      </w:r>
      <w:r w:rsidR="00DF097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8761B3" w:rsidRPr="00E51A7D" w:rsidRDefault="00724C3A" w:rsidP="00E51A7D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 xml:space="preserve"> 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stosunku do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oferenta 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toczy się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postępowanie administracyjne w sprawie określenia wysokości dotacji przypadającej do zwrotu do budżetu państw</w:t>
      </w:r>
      <w:r w:rsidR="006619CE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3D039F" w:rsidRPr="00E51A7D" w:rsidRDefault="00660F31" w:rsidP="00E51A7D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decyzja administr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acyjna w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sprawi</w:t>
      </w:r>
      <w:r w:rsidR="001A54ED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e zwrotu dotacji wydatkowanej w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nad</w:t>
      </w:r>
      <w:r w:rsidR="00724C3A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m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iernej wysokości, niezgodnie z 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przeznaczeniem oraz pobranej nienależnie, stała się ostateczna, a oferent nie uiścił należności z niej wynikających względem budżetu państwa,</w:t>
      </w:r>
      <w:r w:rsidR="006619CE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chyba, że Oferent zaskarżył ww. decyzję do sądu administracyjnego</w:t>
      </w:r>
      <w:r w:rsidR="00302C88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3D039F" w:rsidRPr="00E51A7D" w:rsidRDefault="003D039F" w:rsidP="00E51A7D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wydane zostało orzeczenie sądu administracyjnego oddalające skargę na decyzję adminis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tracyjną, o której mowa w </w:t>
      </w:r>
      <w:r w:rsidR="00DF097C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lit.</w:t>
      </w:r>
      <w:r w:rsidR="008761B3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c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3D039F" w:rsidRPr="00E51A7D" w:rsidRDefault="003D039F" w:rsidP="00E51A7D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toczy się postepowanie egzekucyjne przeciwko oferentowi, co mogłoby spowodować zajęcie dotacji na poczet zobowiązań Oferenta.</w:t>
      </w:r>
    </w:p>
    <w:p w:rsidR="003D039F" w:rsidRPr="00E51A7D" w:rsidRDefault="005A4CC3" w:rsidP="00E51A7D">
      <w:pPr>
        <w:pStyle w:val="Akapitzlist"/>
        <w:numPr>
          <w:ilvl w:val="4"/>
          <w:numId w:val="8"/>
        </w:numPr>
        <w:spacing w:before="120" w:after="120" w:line="276" w:lineRule="auto"/>
        <w:ind w:left="851"/>
        <w:contextualSpacing w:val="0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p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odpisanie umowy oznacza, że oferta, umowa i pozostałe dokumenty stają się informacją publiczną w rozumieniu art. 2 ust. 1 ustawy z dnia 6 września 2001 r. </w:t>
      </w:r>
      <w:r w:rsidR="00660F31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 </w:t>
      </w:r>
      <w:r w:rsidR="003D039F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dostępie do informacji publicznej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</w:t>
      </w:r>
      <w:r w:rsidR="00660F31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8 r. poz. 1330, z </w:t>
      </w:r>
      <w:proofErr w:type="spellStart"/>
      <w:r w:rsidR="00660F31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="00660F31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. zm.), z </w:t>
      </w:r>
      <w:r w:rsidR="003D039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zastrzeżeniem wynikającym z art. 5 ust 2 ww. ustawy.</w:t>
      </w:r>
    </w:p>
    <w:p w:rsidR="003D039F" w:rsidRPr="00E51A7D" w:rsidRDefault="00DF097C" w:rsidP="00E51A7D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Zmiana umowy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3D039F" w:rsidRPr="00E51A7D" w:rsidRDefault="00487BF0" w:rsidP="00E51A7D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szelkie zmiany, uzupełnienia i oświadczenia składane w związku z </w:t>
      </w:r>
      <w:r w:rsidR="005D6AD3" w:rsidRPr="00E51A7D">
        <w:rPr>
          <w:rFonts w:ascii="Arial" w:eastAsia="Times New Roman" w:hAnsi="Arial" w:cs="Arial"/>
          <w:sz w:val="23"/>
          <w:szCs w:val="23"/>
          <w:lang w:eastAsia="pl-PL"/>
        </w:rPr>
        <w:t>umową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wymagają formy p</w:t>
      </w:r>
      <w:r w:rsidR="005D6AD3" w:rsidRPr="00E51A7D">
        <w:rPr>
          <w:rFonts w:ascii="Arial" w:eastAsia="Times New Roman" w:hAnsi="Arial" w:cs="Arial"/>
          <w:sz w:val="23"/>
          <w:szCs w:val="23"/>
          <w:lang w:eastAsia="pl-PL"/>
        </w:rPr>
        <w:t>isemnej pod rygorem niew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ażności i mogą być dokonywane w </w:t>
      </w:r>
      <w:r w:rsidR="005D6AD3" w:rsidRPr="00E51A7D">
        <w:rPr>
          <w:rFonts w:ascii="Arial" w:eastAsia="Times New Roman" w:hAnsi="Arial" w:cs="Arial"/>
          <w:sz w:val="23"/>
          <w:szCs w:val="23"/>
          <w:lang w:eastAsia="pl-PL"/>
        </w:rPr>
        <w:t>zakresie niewpływającym na zmianę kryteriów wyboru oferty.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3D039F" w:rsidRPr="00E51A7D" w:rsidRDefault="00C57501" w:rsidP="00E51A7D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uzasadnionych przypadkach, do umowy m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>ogą zostać wprowadzone zmiany w 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formie aneksu podpisanego przez obie Strony. </w:t>
      </w:r>
    </w:p>
    <w:p w:rsidR="00062350" w:rsidRPr="00E51A7D" w:rsidRDefault="00C57501" w:rsidP="00E51A7D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06235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trakcie realizacji zadania mogą być dokonywane przesunięcia w zakresie poszczególnych pozycji kosztów działania oraz pomiędzy działaniami.</w:t>
      </w:r>
      <w:r w:rsidR="005A4CC3">
        <w:rPr>
          <w:rFonts w:ascii="Arial" w:eastAsia="Times New Roman" w:hAnsi="Arial" w:cs="Arial"/>
          <w:sz w:val="23"/>
          <w:szCs w:val="23"/>
          <w:lang w:eastAsia="pl-PL"/>
        </w:rPr>
        <w:t xml:space="preserve"> Zwiększenie</w:t>
      </w:r>
      <w:r w:rsidR="0006235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powyżej 10% </w:t>
      </w:r>
      <w:r w:rsidR="009958B6" w:rsidRPr="00E51A7D">
        <w:rPr>
          <w:rFonts w:ascii="Arial" w:eastAsia="Times New Roman" w:hAnsi="Arial" w:cs="Arial"/>
          <w:sz w:val="23"/>
          <w:szCs w:val="23"/>
          <w:lang w:eastAsia="pl-PL"/>
        </w:rPr>
        <w:t>wartości kosztów wymaga</w:t>
      </w:r>
      <w:r w:rsidR="0006235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zawarcia stosownego 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>aneksu</w:t>
      </w:r>
      <w:r w:rsidR="00062350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3D039F" w:rsidRPr="00E51A7D" w:rsidRDefault="003D039F" w:rsidP="00E51A7D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Aneks do umowy może zostać zawarty wyłącznie w</w:t>
      </w:r>
      <w:r w:rsidR="005C4E5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trakcie realizacji zadania, po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złożeniu stosownego wniosku. </w:t>
      </w:r>
    </w:p>
    <w:p w:rsidR="001A54ED" w:rsidRPr="00E51A7D" w:rsidRDefault="00C57501" w:rsidP="00E51A7D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>niosek o zawarcie aneksu wraz z uzasadnieniem Zleceniobior</w:t>
      </w:r>
      <w:r w:rsidR="00255A2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ca zobowiązany jest przesłać do </w:t>
      </w:r>
      <w:r w:rsidR="005C4E53" w:rsidRPr="00E51A7D">
        <w:rPr>
          <w:rFonts w:ascii="Arial" w:eastAsia="Times New Roman" w:hAnsi="Arial" w:cs="Arial"/>
          <w:sz w:val="23"/>
          <w:szCs w:val="23"/>
          <w:lang w:eastAsia="pl-PL"/>
        </w:rPr>
        <w:t>Departamentu Edukacji, Kultury i Dziedzictwa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MON, w terminie umożliwiającym jego zawarcie, a w przypadku zmian dotyczących przesunięcia terminu realizowanych działań, w ra</w:t>
      </w:r>
      <w:r w:rsidR="00255A2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mach zadania publicznego –  nie </w:t>
      </w:r>
      <w:r w:rsidR="003D039F" w:rsidRPr="00E51A7D">
        <w:rPr>
          <w:rFonts w:ascii="Arial" w:eastAsia="Times New Roman" w:hAnsi="Arial" w:cs="Arial"/>
          <w:sz w:val="23"/>
          <w:szCs w:val="23"/>
          <w:lang w:eastAsia="pl-PL"/>
        </w:rPr>
        <w:t>później niż 15 dni przed terminem podjęcia tych działań.</w:t>
      </w:r>
    </w:p>
    <w:p w:rsidR="00B24866" w:rsidRPr="00E51A7D" w:rsidRDefault="00B24866" w:rsidP="00E51A7D">
      <w:pPr>
        <w:pStyle w:val="Akapitzlist"/>
        <w:numPr>
          <w:ilvl w:val="0"/>
          <w:numId w:val="12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Realizacja zadania publicznego</w:t>
      </w:r>
    </w:p>
    <w:p w:rsidR="00B24866" w:rsidRPr="00E51A7D" w:rsidRDefault="00B24866" w:rsidP="00E51A7D">
      <w:pPr>
        <w:pStyle w:val="Akapitzlist"/>
        <w:numPr>
          <w:ilvl w:val="3"/>
          <w:numId w:val="8"/>
        </w:numPr>
        <w:spacing w:before="120"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Realizując zadanie publiczne zaleca się zacho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wanie szczególnej staranności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przestrzeganiu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postanowień umownych 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i niniejszego Regulaminu, gdyż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naruszenie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>dyscypliny finansów publicznych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popełnione może być poprze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 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 xml:space="preserve">różne zachowania, niezgodne z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zakazami albo nakazami, wynikającymi z różnych przepisów dotyczących gospodarki finansowej.</w:t>
      </w:r>
      <w:r w:rsidR="008F37F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Mając na względzie powyższe, w szczególności należy wskazać, że:</w:t>
      </w:r>
    </w:p>
    <w:p w:rsidR="00B24866" w:rsidRPr="00E51A7D" w:rsidRDefault="00487BF0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awarcie umowy na realizację zadania publicznego nie oznacza, że wszelkie stosunki pomiędzy Zleceniodawcą a Zleceniobiorcą będą regulowane przez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przepisy prawa prywatnego. Przekazanie Zleceniobiorcy przez Zleceniodawcę w formie dotacji środki finansowe mają charakter publicznoprawny i podlegają szczególnym zasadom rozliczania;</w:t>
      </w:r>
    </w:p>
    <w:p w:rsidR="00B24866" w:rsidRPr="00E51A7D" w:rsidRDefault="00487BF0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prawidłowości wykorzystania dotacji decyduje między innymi termin, w którym środki z dotacji pozostają w dyspozycji Zleceniobiorcy, czyli od dnia otrzymania dotacji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rachunek bankowy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do 14 dni od dnia zakończenia realizacji zadania publicznego, nie później jednak niż do d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nia 31 grudnia danego roku;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B24866" w:rsidRPr="00E51A7D" w:rsidRDefault="00487BF0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ś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rodki przyznane w ramach dotacji mają "znaczony" charakter i mogą być wykorzystane wyłącznie po otrzymaniu przez Zleceniobiorcę dotacji na rachunek bankowy, tj. dotacja nie może być przeznaczona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np.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na zwrot wydatków wcześniej poniesionych przez Zleceniobiorcę;</w:t>
      </w:r>
    </w:p>
    <w:p w:rsidR="00B24866" w:rsidRPr="00E51A7D" w:rsidRDefault="00B24866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Zleceniodawca nie ponosi odpowiedzialności za działani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 podmiotów współpracujących ze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Zleceniobiorcą podczas rea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>lizacji zadania publicznego, co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24866" w:rsidRPr="00E51A7D" w:rsidRDefault="00487BF0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f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akt przyznania dotacji i umieszczenie tej informacji w </w:t>
      </w:r>
      <w:r w:rsidR="00B24866"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Biuletynie Informacji Publicznej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2468C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MON oraz na stronie internetowej </w:t>
      </w:r>
      <w:hyperlink r:id="rId19" w:history="1">
        <w:r w:rsidR="002468C3" w:rsidRPr="00E51A7D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www.wojsko-polskie.pl</w:t>
        </w:r>
      </w:hyperlink>
      <w:r w:rsidR="002468C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nie jest jednoznaczny ze zgodą Zleceniodawcy na realizację zadania publicznego. Realizacja zadania publicznego może odbywać się wyłącznie po zawarciu umowy, która szczegółowo reguluje sposób realizacji zadania;</w:t>
      </w:r>
    </w:p>
    <w:p w:rsidR="00B24866" w:rsidRPr="00E51A7D" w:rsidRDefault="00487BF0" w:rsidP="00E51A7D">
      <w:pPr>
        <w:numPr>
          <w:ilvl w:val="0"/>
          <w:numId w:val="9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przypadku dotacji celowych udzielanych przez Ministra Obrony Narodowej obowiązuje zasada roczności budżetu.</w:t>
      </w:r>
    </w:p>
    <w:p w:rsidR="00242332" w:rsidRPr="00E51A7D" w:rsidRDefault="00242332" w:rsidP="00E51A7D">
      <w:pPr>
        <w:pStyle w:val="Akapitzlist"/>
        <w:numPr>
          <w:ilvl w:val="0"/>
          <w:numId w:val="49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 przypadku realizacji zadania publicznego związanego z wykorzystaniem broni i amunicji Zleceniobiorca musi przestrzegać następujących zasad:</w:t>
      </w:r>
    </w:p>
    <w:p w:rsidR="00242332" w:rsidRPr="00E51A7D" w:rsidRDefault="00487BF0" w:rsidP="00E51A7D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>o strzelania mogą być dopuszczo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ne wyłącznie osoby (korzystając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ze strzelnicy) po uprzednim zapoznaniu się z regulaminem strzeln</w:t>
      </w:r>
      <w:r w:rsidR="00242332" w:rsidRPr="00E51A7D">
        <w:rPr>
          <w:rFonts w:ascii="Arial" w:eastAsia="Times New Roman" w:hAnsi="Arial" w:cs="Arial"/>
          <w:sz w:val="23"/>
          <w:szCs w:val="23"/>
          <w:lang w:eastAsia="pl-PL"/>
        </w:rPr>
        <w:t>icy i przepisami bezpieczeństwa;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5E78D8" w:rsidRPr="00E51A7D" w:rsidRDefault="00487BF0" w:rsidP="00E51A7D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trzelnice, na których realizowane są zadania publiczne muszą posiadać wymagane prawem pozwolenia oraz prowadzić </w:t>
      </w:r>
      <w:r w:rsidR="005E78D8"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Książkę rejestru pobytu na strzelnicy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zawierającą następujące dane:</w:t>
      </w:r>
    </w:p>
    <w:p w:rsidR="005E78D8" w:rsidRPr="00E51A7D" w:rsidRDefault="005E78D8" w:rsidP="00E51A7D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imię i nazwisko korzystającego ze strzelnicy;</w:t>
      </w:r>
    </w:p>
    <w:p w:rsidR="005E78D8" w:rsidRPr="00E51A7D" w:rsidRDefault="005E78D8" w:rsidP="00E51A7D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numer pozwolenia na broń oraz nazwę organu, który je wydał, albo adres korzystającego ze strzelnicy, jeśli nie posiada on pozwolenia na broń;</w:t>
      </w:r>
    </w:p>
    <w:p w:rsidR="005E78D8" w:rsidRPr="00E51A7D" w:rsidRDefault="00487BF0" w:rsidP="00E51A7D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E952E9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osiadać 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>oświadczenie korzystającego z</w:t>
      </w:r>
      <w:r w:rsidR="00E952E9" w:rsidRPr="00E51A7D">
        <w:rPr>
          <w:rFonts w:ascii="Arial" w:eastAsia="Times New Roman" w:hAnsi="Arial" w:cs="Arial"/>
          <w:sz w:val="23"/>
          <w:szCs w:val="23"/>
          <w:lang w:eastAsia="pl-PL"/>
        </w:rPr>
        <w:t>e strzelnicy o zapoznaniu się z </w:t>
      </w:r>
      <w:r w:rsidR="005E78D8" w:rsidRPr="00E51A7D">
        <w:rPr>
          <w:rFonts w:ascii="Arial" w:eastAsia="Times New Roman" w:hAnsi="Arial" w:cs="Arial"/>
          <w:sz w:val="23"/>
          <w:szCs w:val="23"/>
          <w:lang w:eastAsia="pl-PL"/>
        </w:rPr>
        <w:t>regulaminem strzelnicy i przepisami bezpieczeństwa, potwierdzone własnoręcznym podpisem</w:t>
      </w:r>
      <w:r w:rsidR="00242332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242332" w:rsidRPr="00E51A7D" w:rsidRDefault="00242332" w:rsidP="00E51A7D">
      <w:pPr>
        <w:pStyle w:val="Akapitzlist"/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</w:p>
    <w:p w:rsidR="00B24866" w:rsidRPr="00E51A7D" w:rsidRDefault="00B24866" w:rsidP="00E51A7D">
      <w:pPr>
        <w:pStyle w:val="Akapitzlist"/>
        <w:numPr>
          <w:ilvl w:val="0"/>
          <w:numId w:val="49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Wydatkowanie środków i </w:t>
      </w:r>
      <w:r w:rsidR="00DE5B3E" w:rsidRPr="00E51A7D">
        <w:rPr>
          <w:rFonts w:ascii="Arial" w:eastAsia="Times New Roman" w:hAnsi="Arial" w:cs="Arial"/>
          <w:sz w:val="23"/>
          <w:szCs w:val="23"/>
          <w:lang w:eastAsia="pl-PL"/>
        </w:rPr>
        <w:t>rozliczenie dotacji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</w:p>
    <w:p w:rsidR="00D77943" w:rsidRDefault="00D77943" w:rsidP="00E51A7D">
      <w:pPr>
        <w:pStyle w:val="Akapitzlist"/>
        <w:numPr>
          <w:ilvl w:val="0"/>
          <w:numId w:val="29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 xml:space="preserve">Wszelkie wydatki muszą być rzeczywiste, realne, udokumentowane oraz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niezbędne dla realizacji zadania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i wykorzystane w </w:t>
      </w:r>
      <w:r w:rsidR="003C1C5A" w:rsidRPr="00E51A7D">
        <w:rPr>
          <w:rFonts w:ascii="Arial" w:eastAsia="Times New Roman" w:hAnsi="Arial" w:cs="Arial"/>
          <w:sz w:val="23"/>
          <w:szCs w:val="23"/>
          <w:lang w:eastAsia="pl-PL"/>
        </w:rPr>
        <w:t>terminie wskazanym w umowie</w:t>
      </w:r>
      <w:r w:rsidR="00487BF0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487BF0" w:rsidRPr="00E51A7D" w:rsidRDefault="00487BF0" w:rsidP="00E51A7D">
      <w:pPr>
        <w:pStyle w:val="Akapitzlist"/>
        <w:numPr>
          <w:ilvl w:val="0"/>
          <w:numId w:val="29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Za wydatki niezbędne do realizacji zadania uznawane są jedynie wydatki kwalifikowalne.</w:t>
      </w:r>
    </w:p>
    <w:p w:rsidR="002E3DA0" w:rsidRPr="00E51A7D" w:rsidRDefault="00C57501" w:rsidP="00E51A7D">
      <w:pPr>
        <w:numPr>
          <w:ilvl w:val="0"/>
          <w:numId w:val="29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</w:t>
      </w:r>
      <w:r w:rsidR="002E3DA0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ydatki poniesione na realizację zadania (zarówno ze środków z dotacji, jak z innych środków finansowych) uznane zostaną </w:t>
      </w:r>
      <w:r w:rsidR="002E3DA0"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za kwalifikowane</w:t>
      </w:r>
      <w:r w:rsidR="00487BF0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,</w:t>
      </w:r>
      <w:r w:rsidR="002E3DA0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jeżeli były: 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racjonalne (skalkulowane w oparciu o ceny rynkowe), celowe i efektywne,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niezbędne dla realizacji zadania,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udokumentowane</w:t>
      </w: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na podstawie dokumentów księgowych spełniających warunki określone w ustawie z dnia 29 września 1994 r.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rachunkowości</w:t>
      </w:r>
      <w:r w:rsidR="006D4FF0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2018 r.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poz. 395,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. zm.) oraz w ustawie z dnia 11 marca 2004 r.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</w:t>
      </w:r>
      <w:r w:rsidR="006D4FF0">
        <w:rPr>
          <w:rFonts w:ascii="Arial" w:eastAsia="Times New Roman" w:hAnsi="Arial" w:cs="Arial"/>
          <w:bCs/>
          <w:sz w:val="23"/>
          <w:szCs w:val="23"/>
          <w:lang w:eastAsia="pl-PL"/>
        </w:rPr>
        <w:t>2018 r.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poz. 2174,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. zm.), 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przewidziane w budżecie zadania publicznego (musi zostać zachowana zgodność z kosztorysem zadania),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zgodne ze szczegółowymi wytycznymi określonymi w niniejszym „Regulaminie”,</w:t>
      </w:r>
    </w:p>
    <w:p w:rsidR="002E3DA0" w:rsidRPr="00E51A7D" w:rsidRDefault="002E3DA0" w:rsidP="00E51A7D">
      <w:pPr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zgodne z odrębnymi przepisami prawa powszechnie obowiązującego,</w:t>
      </w:r>
    </w:p>
    <w:p w:rsidR="00DC1627" w:rsidRPr="00E51A7D" w:rsidRDefault="002E3DA0" w:rsidP="00E51A7D">
      <w:pPr>
        <w:pStyle w:val="Akapitzlist"/>
        <w:numPr>
          <w:ilvl w:val="1"/>
          <w:numId w:val="33"/>
        </w:numPr>
        <w:suppressAutoHyphens/>
        <w:autoSpaceDN w:val="0"/>
        <w:spacing w:after="0" w:line="276" w:lineRule="auto"/>
        <w:ind w:left="851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zaewidencjonowane w księdze przychodów w przypadku zakupu środków trwałych niepodlegających amortyzacji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</w:p>
    <w:p w:rsidR="00DC1627" w:rsidRPr="00E51A7D" w:rsidRDefault="00C57501" w:rsidP="00E51A7D">
      <w:pPr>
        <w:pStyle w:val="Akapitzlist"/>
        <w:numPr>
          <w:ilvl w:val="0"/>
          <w:numId w:val="29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Arial" w:eastAsia="Calibri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W</w:t>
      </w:r>
      <w:r w:rsidR="00DC1627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ydatki zostaną uznane za niekwalifikowane</w:t>
      </w:r>
      <w:r w:rsidR="00DC1627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(zarówno z dotacji, jak również ze środków własnych i z innych źródeł), jeżeli nie odnoszą się do oferty i nie podlegają zaliczeniu w poczet kosztów realizacji zadania publicznego, w tym: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podatek od towarów i usług (VAT), jeśli może zostać odliczony na podstawie przepisów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podatku od towarów i usług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oraz środki na zakup nieruchomości gruntowej, lokalowej, budowlanej,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zakup środków trwałych podlegających amortyzacji w rozumieniu art. 3 ust. 1 pkt. 15 ustawy o rachunkowości oraz art. 16a ust. 1 w zw. z art. 16d ust. 1 ustawy z dnia 15 lutego 1992 r.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dochodowym od osób prawnych</w:t>
      </w:r>
      <w:r w:rsidR="00AF73C5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 U. 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 2018 r. poz. 1036,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. zm.),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amortyzacja,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leasing,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rezerwy na pokrycie przyszłych strat lub zobowiązań,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odsetki z tytułu niezapłaconych w terminie zobowiązań,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koszty kar i grzywien,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koszty procesów sądowych,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nagrody, premie i inne formy bonifikaty rzeczowej lub finansowej dla osób zajmujących się realizacją zadania,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wynagrodzenie osobowe (zatrudnienia w ramach stosunku pracy, na tzw. „etacie”),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wynagrodzenie bezosobowe (zatrudnienia na podstawie umów cywilnoprawnych) osób będących żołnierzami i pracownikami Departamentu Edukacji, Kultury i Dziedzictwa MON, bądź innego podmiotu (instytucji, jednostki organizacyjnej, itp.) biorącej udział ze strony Zleceniodawcy w procesie finansowania, nadzoru i kontroli zadania publicznego,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koszty obsługi konta bankowego (nie dotyczy kosztów przelewów),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podatki z wyłączeniem podatku dochodowego od osób fizycznych oraz składek na ubezpieczenie społeczne i zdrowotne związanych z realizacją zadania publicznego,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środki poniesione na zakup napojów alkoholowych, wyrobów tytoniowych, narkotyków i substancji psychotropowych,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koszty prowadzenia biura organizacji, niezwiązane bezpośrednio z realizacją zadania,</w:t>
      </w:r>
    </w:p>
    <w:p w:rsidR="00DC1627" w:rsidRPr="00E51A7D" w:rsidRDefault="0050399E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wydatki poniesione na leczenie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członków organizacji lub innych osób,</w:t>
      </w:r>
    </w:p>
    <w:p w:rsidR="00DC1627" w:rsidRPr="00E51A7D" w:rsidRDefault="0050399E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wydatki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poniesione przez inne podmioty niż Zleceniobiorca,</w:t>
      </w:r>
    </w:p>
    <w:p w:rsidR="00DC1627" w:rsidRPr="00E51A7D" w:rsidRDefault="0050399E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wydatki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poniesione poza terminem płatności wskazanym w umowie,</w:t>
      </w:r>
    </w:p>
    <w:p w:rsidR="00DC1627" w:rsidRPr="00E51A7D" w:rsidRDefault="00DC1627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nieudokumentowane koszty podróży służbowych i wykorzystania pojazdów (brak ewidencji przebiegu pojazdu bądź dokumentów potwierdzających zakup paliwa),</w:t>
      </w:r>
    </w:p>
    <w:p w:rsidR="00DC1627" w:rsidRPr="00E51A7D" w:rsidRDefault="0050399E" w:rsidP="00E51A7D">
      <w:pPr>
        <w:pStyle w:val="Akapitzlist"/>
        <w:numPr>
          <w:ilvl w:val="5"/>
          <w:numId w:val="14"/>
        </w:numPr>
        <w:suppressAutoHyphens/>
        <w:autoSpaceDN w:val="0"/>
        <w:spacing w:before="120" w:after="0" w:line="276" w:lineRule="auto"/>
        <w:ind w:left="992" w:hanging="357"/>
        <w:contextualSpacing w:val="0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koszty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udokumentowane przy pomocy dokumentów księgowych, które: </w:t>
      </w:r>
    </w:p>
    <w:p w:rsidR="00DC1627" w:rsidRPr="00E51A7D" w:rsidRDefault="00DC1627" w:rsidP="00E51A7D">
      <w:pPr>
        <w:numPr>
          <w:ilvl w:val="0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wystawione zostały przed datą zawarcia umowy,</w:t>
      </w:r>
    </w:p>
    <w:p w:rsidR="00DC1627" w:rsidRPr="00E51A7D" w:rsidRDefault="00DC1627" w:rsidP="00E51A7D">
      <w:pPr>
        <w:numPr>
          <w:ilvl w:val="0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wystawione zostały wcześniej niż 30 dni przed dokonaniem dostawy towaru czy też wykonaniem usługi, lub 30 dni przed otrzymaniem (przed dokonaniem dostawy towaru lub wykonaniem usługi) całości lub części zapłaty,</w:t>
      </w:r>
    </w:p>
    <w:p w:rsidR="00DC1627" w:rsidRPr="00E51A7D" w:rsidRDefault="00DC1627" w:rsidP="00E51A7D">
      <w:pPr>
        <w:numPr>
          <w:ilvl w:val="0"/>
          <w:numId w:val="3"/>
        </w:numPr>
        <w:suppressAutoHyphens/>
        <w:autoSpaceDN w:val="0"/>
        <w:spacing w:after="0" w:line="276" w:lineRule="auto"/>
        <w:ind w:left="1134" w:hanging="218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wystawione zostały później niż 15 dnia miesiąca następującego po miesiącu, w którym dokonano dostawy towaru lub wykonano usługę,</w:t>
      </w:r>
    </w:p>
    <w:p w:rsidR="00DC1627" w:rsidRPr="00E51A7D" w:rsidRDefault="00DC1627" w:rsidP="00E51A7D">
      <w:pPr>
        <w:numPr>
          <w:ilvl w:val="0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 spełniają warunków określonych w ustawie z dnia 29 września 1994 r.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 rachunkowości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oraz w ustawie z dnia 11 marca 2004 r. </w:t>
      </w:r>
      <w:r w:rsidR="0050399E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 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towarów i usług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DC1627" w:rsidRPr="00E51A7D" w:rsidRDefault="00DC1627" w:rsidP="00E51A7D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wskazują, że data rzeczywistego odbioru towaru lub data wykonania usługi nie zawiera się w faktycznym terminie realizacji zadania publicznego,</w:t>
      </w:r>
    </w:p>
    <w:p w:rsidR="00DC1627" w:rsidRPr="00E51A7D" w:rsidRDefault="00DC1627" w:rsidP="00E51A7D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 zostały ujęte w ewidencji księgowej zadania zgodnie z zasadami wynikającymi z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rachunkowości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 i art. 152 ust. 1 </w:t>
      </w:r>
      <w:r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z 27 sierpnia 2009 r. o finansach publicznych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2017 r. poz. 2077,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. zm.) w sposób umożliwiający identyfikację poszczególnych operacji księgowych. </w:t>
      </w:r>
    </w:p>
    <w:p w:rsidR="00DC1627" w:rsidRPr="00E51A7D" w:rsidRDefault="00487BF0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Koszty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DC1627"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niekwalifikowalne niefinansowe - </w:t>
      </w:r>
      <w:r w:rsidR="00DC1627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nieudokumentowany lub nienależycie udokumentowany wkład osobowy i rzeczowy, niepodlegający z tego tytułu wycenie, a tym samym niestanowiący kosztu zadania publicznego.</w:t>
      </w:r>
    </w:p>
    <w:p w:rsidR="00B24866" w:rsidRPr="00E51A7D" w:rsidRDefault="00B24866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Wszelkie płatności muszą być dokonywane z rach</w:t>
      </w:r>
      <w:r w:rsidR="002468C3" w:rsidRPr="00E51A7D">
        <w:rPr>
          <w:rFonts w:ascii="Arial" w:eastAsia="Times New Roman" w:hAnsi="Arial" w:cs="Arial"/>
          <w:sz w:val="23"/>
          <w:szCs w:val="23"/>
          <w:lang w:eastAsia="pl-PL"/>
        </w:rPr>
        <w:t>unku bankowego Zleceniobiorcy i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wyłącznie w terminie okr</w:t>
      </w:r>
      <w:r w:rsidR="0050399E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eślonym w umowie, przy czym dla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środków pochodzących z dotacji termin ich wydatkowani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 nie może być wcześniejszy niż </w:t>
      </w:r>
      <w:r w:rsidR="0050399E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od dnia ich otrzymania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na rachunek bankowy Zleceniobiorcy. Dotyczy to również kosztów eksploatacji, za które faktury wystawione są w</w:t>
      </w:r>
      <w:r w:rsidR="00E51A7D">
        <w:rPr>
          <w:rFonts w:ascii="Arial" w:eastAsia="Times New Roman" w:hAnsi="Arial" w:cs="Arial"/>
          <w:sz w:val="23"/>
          <w:szCs w:val="23"/>
          <w:lang w:eastAsia="pl-PL"/>
        </w:rPr>
        <w:t xml:space="preserve"> miesiącu następnym. Faktury za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usługi za telefon lub inne usługi eksploatacyjne (np. energia, woda, itp.) należy za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liczkowo zapłacić w miesiącu, w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którym kończy się realizacja zadania.</w:t>
      </w:r>
    </w:p>
    <w:p w:rsidR="00B24866" w:rsidRPr="00E51A7D" w:rsidRDefault="00B24866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Zadanie publiczne nie może być realizowane przez podmiot niebędący stroną umowy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 w:rsidR="00487BF0">
        <w:rPr>
          <w:rFonts w:ascii="Arial" w:eastAsia="Times New Roman" w:hAnsi="Arial" w:cs="Arial"/>
          <w:sz w:val="23"/>
          <w:szCs w:val="23"/>
          <w:lang w:eastAsia="pl-PL"/>
        </w:rPr>
        <w:t>chyba, że umowa</w:t>
      </w:r>
      <w:r w:rsidR="0050399E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zezwala na wykonanie określonej części zadania przez taki podmiot.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Intencja powierzenia realizacji części zadania innemu podmiotowi (podmiotom) musi być Ministrowi Obrony Narodowej znana na etapie składania oferty, co też stanowić będzie podstawę do udzielenia stosownego zezwolenia na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wykonanie określonej części zadania przez p</w:t>
      </w:r>
      <w:r w:rsidR="00AF73C5" w:rsidRPr="00E51A7D">
        <w:rPr>
          <w:rFonts w:ascii="Arial" w:eastAsia="Times New Roman" w:hAnsi="Arial" w:cs="Arial"/>
          <w:sz w:val="23"/>
          <w:szCs w:val="23"/>
          <w:lang w:eastAsia="pl-PL"/>
        </w:rPr>
        <w:t>odmiot niebędący strona umowy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treści zawartej</w:t>
      </w:r>
      <w:r w:rsidRPr="00E51A7D">
        <w:rPr>
          <w:rFonts w:ascii="Arial" w:eastAsia="Times New Roman" w:hAnsi="Arial" w:cs="Arial"/>
          <w:color w:val="FF0000"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umowy. </w:t>
      </w:r>
    </w:p>
    <w:p w:rsidR="00B24866" w:rsidRPr="00E51A7D" w:rsidRDefault="00B24866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Zawarte w ofercie realizacji zadania publicznego (a pó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źniej w umowie) zobowiązanie do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samodzielnej realizacji zadania public</w:t>
      </w:r>
      <w:r w:rsidR="00AF73C5" w:rsidRPr="00E51A7D">
        <w:rPr>
          <w:rFonts w:ascii="Arial" w:eastAsia="Times New Roman" w:hAnsi="Arial" w:cs="Arial"/>
          <w:sz w:val="23"/>
          <w:szCs w:val="23"/>
          <w:lang w:eastAsia="pl-PL"/>
        </w:rPr>
        <w:t>znego dla organu jest tożsame z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posiadaniem wymaganych przepisami prawa zezwoleń (np. na prowadzenie szkoleń strzeleckich), posiadaniem we własnych zasobach kadry instruktorskiej oraz niezbędnych środków materiałowo-technicznych (z bronią palną włącznie). Brak takich zezwoleń i środków nie może stan</w:t>
      </w:r>
      <w:r w:rsidR="00AF73C5" w:rsidRPr="00E51A7D">
        <w:rPr>
          <w:rFonts w:ascii="Arial" w:eastAsia="Times New Roman" w:hAnsi="Arial" w:cs="Arial"/>
          <w:sz w:val="23"/>
          <w:szCs w:val="23"/>
          <w:lang w:eastAsia="pl-PL"/>
        </w:rPr>
        <w:t>owić o zgodzie Zleceniodawcy na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realizowanie tychże czynności przez podmioty trzecie.</w:t>
      </w:r>
    </w:p>
    <w:p w:rsidR="00B24866" w:rsidRPr="00E51A7D" w:rsidRDefault="002C0A9E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Zleceniobiorca rozlicza wydatki poniesione na realizację zadania zarówno z dotacji jak i ze środków </w:t>
      </w:r>
      <w:r w:rsidR="0050399E" w:rsidRPr="00E51A7D">
        <w:rPr>
          <w:rFonts w:ascii="Arial" w:eastAsia="Times New Roman" w:hAnsi="Arial" w:cs="Arial"/>
          <w:sz w:val="23"/>
          <w:szCs w:val="23"/>
          <w:lang w:eastAsia="pl-PL"/>
        </w:rPr>
        <w:t>finansowych innych niż dotacja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wyłącznie na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podstawie dowodów księgowych spełniających warunki określone w przepisach ustawy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o </w:t>
      </w:r>
      <w:r w:rsidR="00B24866"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rachunkowości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, (w szczególności w art. 20 ust. 2 i art. 21), </w:t>
      </w:r>
      <w:r w:rsidR="00B24866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ustawie </w:t>
      </w:r>
      <w:r w:rsidR="00B24866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="00B24866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(w szczeg</w:t>
      </w:r>
      <w:r w:rsidR="00A25A41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ólności art. 106e, 106i, 106m).</w:t>
      </w:r>
    </w:p>
    <w:p w:rsidR="002468C3" w:rsidRPr="00E51A7D" w:rsidRDefault="00B24866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Dowody księgowe obowiązkowo winny zawierać dane szczegółowo identyfikujące wykonaną usługę lub zakup towaru.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Dowody księgowe dotyczące przewozu osób lub wynajmu środka transportu winny posiadać informacje na temat trasy, liczby transportowanych osób, liczby dni św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iadczonej usługi oraz stawki za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kilometr. Dowody księgowe za usługi hotelowe winny z</w:t>
      </w:r>
      <w:r w:rsidR="002468C3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awierać dane dotyczące 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liczby i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rodzaju wykonywanych usług oraz ich cen jednostkowych. </w:t>
      </w:r>
      <w:r w:rsidR="002468C3" w:rsidRPr="00E51A7D">
        <w:rPr>
          <w:rFonts w:ascii="Arial" w:eastAsia="Times New Roman" w:hAnsi="Arial" w:cs="Arial"/>
          <w:sz w:val="23"/>
          <w:szCs w:val="23"/>
          <w:lang w:eastAsia="pl-PL"/>
        </w:rPr>
        <w:t>Dowody księgowe z realizacji szkoleń strzeleckich winny zawierać dane dotyczące liczby i rodzajów wykorzystywanej broni, liczby i rodzaju wykorzystanej amunicji, liczby osób strzelających, itp.</w:t>
      </w:r>
    </w:p>
    <w:p w:rsidR="00B24866" w:rsidRPr="00E51A7D" w:rsidRDefault="00B24866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Wszystkie oryginały dokumentów księgowych stanowiących dowód poniesionych wydatków finansowych muszą być</w:t>
      </w:r>
      <w:r w:rsidR="002468C3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wystawione na Zleceniobiorcę i 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przez Zleceniobiorcę opłacone.</w:t>
      </w:r>
    </w:p>
    <w:p w:rsidR="00A25A41" w:rsidRPr="00E51A7D" w:rsidRDefault="00A25A41" w:rsidP="00E51A7D">
      <w:pPr>
        <w:pStyle w:val="Akapitzlist"/>
        <w:numPr>
          <w:ilvl w:val="0"/>
          <w:numId w:val="29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sz w:val="23"/>
          <w:szCs w:val="23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Dokumenty księgowe związane z realizacją zadania publicznego, dotyczące zarówno środków z dotacji, jak i środków finansowych innych niż dotacja, winny być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opisane w sposób trwały na odwrocie dowodu księgowego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, zgodnie z wymogami określonymi w art. 21 ustawy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o rachunkowości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i powinny zawierać:</w:t>
      </w:r>
    </w:p>
    <w:p w:rsidR="00A25A41" w:rsidRPr="00E51A7D" w:rsidRDefault="00A25A41" w:rsidP="00E51A7D">
      <w:pPr>
        <w:pStyle w:val="Akapitzlist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pieczęć organizacji oraz sporządzony w sposób trwały opis:</w:t>
      </w:r>
    </w:p>
    <w:p w:rsidR="00A25A41" w:rsidRPr="00E51A7D" w:rsidRDefault="00A25A41" w:rsidP="00E51A7D">
      <w:pPr>
        <w:numPr>
          <w:ilvl w:val="0"/>
          <w:numId w:val="3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„Operacja dotyczy realizacji zadania (nazwa zadania) …….,”</w:t>
      </w:r>
    </w:p>
    <w:p w:rsidR="00A25A41" w:rsidRPr="00E51A7D" w:rsidRDefault="00A25A41" w:rsidP="00E51A7D">
      <w:pPr>
        <w:numPr>
          <w:ilvl w:val="0"/>
          <w:numId w:val="3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„Zgodnie z zawartą Umową nr …… z dnia ……..”, a w przypadku aneksu do Umowy należy dopisać oraz „zgodnie z Aneksem nr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 xml:space="preserve"> …….. z dnia ………”,</w:t>
      </w:r>
    </w:p>
    <w:p w:rsidR="00A25A41" w:rsidRPr="00E51A7D" w:rsidRDefault="00A25A41" w:rsidP="00E51A7D">
      <w:pPr>
        <w:pStyle w:val="Akapitzlist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opis merytoryczny zadania, którego dotyczy (w tym czas i miejsce):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przeznaczenie zakupionej usług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>i, towaru, opłacenie należności,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 jakiej części (kwotowo) została należność opłacona ze środków pochodzących z dotacji, a z jakiej ze środków finansowych innych niż </w:t>
      </w:r>
      <w:r w:rsidR="006D4FF0" w:rsidRPr="00E51A7D">
        <w:rPr>
          <w:rFonts w:ascii="Arial" w:eastAsia="Times New Roman" w:hAnsi="Arial" w:cs="Arial"/>
          <w:sz w:val="23"/>
          <w:szCs w:val="23"/>
          <w:lang w:eastAsia="pl-PL"/>
        </w:rPr>
        <w:t>dotacja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„Stwierdzam zgodność merytoryczną” - data i czytelny podpis osoby uprawnionej, odpowi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edzialnej za cześć merytoryczną,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„Sprawdzono pod względem rachunkowym i formalnym” - data i czytelny podpis osoby odpowiedzialnej za 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prowadzenie ksiąg rachunkowych,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dekret księgowy - sposób ujęcia dowodu w księgach rachunkowych wraz z podpisem osoby dokonującej wpisu do ewidencji księgowej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 xml:space="preserve"> oraz numerem dowodu księgowego,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zapis potwierdzający akceptację przez Głównego Księgowego dowodu księgowego do z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apłaty (data i czytelny podpis),</w:t>
      </w:r>
    </w:p>
    <w:p w:rsidR="00A25A41" w:rsidRPr="00E51A7D" w:rsidRDefault="00A25A41" w:rsidP="00E51A7D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zapis dotyczący zatwierdzenia do zapłaty dowodu księgowego przez Kierownika jednostki lub osobę upowa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żnioną (data i czytelny podpis),</w:t>
      </w:r>
    </w:p>
    <w:p w:rsidR="00A25A41" w:rsidRPr="00E51A7D" w:rsidRDefault="00A25A41" w:rsidP="00E51A7D">
      <w:pPr>
        <w:pStyle w:val="Akapitzlist"/>
        <w:numPr>
          <w:ilvl w:val="0"/>
          <w:numId w:val="39"/>
        </w:numPr>
        <w:spacing w:after="0" w:line="276" w:lineRule="auto"/>
        <w:ind w:left="1134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zapis, w jakim trybie dokonano zamówienia.</w:t>
      </w:r>
    </w:p>
    <w:p w:rsidR="00B24866" w:rsidRPr="00E51A7D" w:rsidRDefault="00C57501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R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ozliczenie środków osobowych niefinansowych (praca wolontariuszy, praca społeczna członków Zleceniobiorcy) winno być udokumentowane w następujący sposób:</w:t>
      </w:r>
    </w:p>
    <w:p w:rsidR="00B24866" w:rsidRPr="00E51A7D" w:rsidRDefault="00B24866" w:rsidP="00E51A7D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 przypadku wolontariusza – poprzez zawarte na piśmie porozumienie (umowę) </w:t>
      </w:r>
      <w:proofErr w:type="spellStart"/>
      <w:r w:rsidRPr="00E51A7D">
        <w:rPr>
          <w:rFonts w:ascii="Arial" w:eastAsia="Times New Roman" w:hAnsi="Arial" w:cs="Arial"/>
          <w:sz w:val="23"/>
          <w:szCs w:val="23"/>
          <w:lang w:eastAsia="pl-PL"/>
        </w:rPr>
        <w:t>wolontariacką</w:t>
      </w:r>
      <w:proofErr w:type="spellEnd"/>
      <w:r w:rsidRPr="00E51A7D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B24866" w:rsidRPr="00E51A7D" w:rsidRDefault="00B24866" w:rsidP="00E51A7D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 przypadku członka Zleceniobiorcy – poprzez pisemne oświadczenie władz statutowych Zleceniobiorcy. </w:t>
      </w:r>
    </w:p>
    <w:p w:rsidR="00B24866" w:rsidRPr="00E51A7D" w:rsidRDefault="001A54ED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Zleceniobiorca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jest zobowiązany do formalnego udokumentowania wartości wniesionego wkładu rzeczowego, wycenionego zgodnie z obowiązującymi przepisami prawa. Wartość wkładu rzeczowego powinna zostać potwierdzona wyceną, umową, dokumentami księgowymi, kosztorysem, itp.</w:t>
      </w:r>
      <w:r w:rsidR="00D543FD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Deklarowana wycena wartości wkładu rzeczowego musi odzwi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erciedlać aktualne ceny rynkowe;</w:t>
      </w:r>
    </w:p>
    <w:p w:rsidR="00B24866" w:rsidRPr="00E51A7D" w:rsidRDefault="00830E3D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R</w:t>
      </w:r>
      <w:r w:rsidR="00B24866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ozliczenie podróży służbowych odbywa się w oparciu o rozporządzenie Ministra Pracy i Polityki Społecznej z dnia 29 stycznia 2013 r. </w:t>
      </w:r>
      <w:r w:rsidR="00B24866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w sprawie należności przysługujących pracownikowi zatrudnionemu w państwowej lub samorządowej jednos</w:t>
      </w:r>
      <w:r w:rsidR="00660F31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tce sfery budżetowej z </w:t>
      </w:r>
      <w:r w:rsidR="00B24866" w:rsidRPr="00E51A7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tytułu podróży służbowej </w:t>
      </w:r>
      <w:r w:rsidR="00B24866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(Dz. U. poz. 167).</w:t>
      </w:r>
      <w:r w:rsidR="00152F92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Zasadniczą przesłanką decydującą o kwalifikacji danego wyjazdu jako podróży służbowej, jest jej </w:t>
      </w:r>
      <w:r w:rsidR="00152F92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celowość i </w:t>
      </w:r>
      <w:r w:rsidR="00B24866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bezpośredni związek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 realizacją zadania p</w:t>
      </w:r>
      <w:r w:rsidR="006D4FF0">
        <w:rPr>
          <w:rFonts w:ascii="Arial" w:eastAsia="Times New Roman" w:hAnsi="Arial" w:cs="Arial"/>
          <w:sz w:val="23"/>
          <w:szCs w:val="23"/>
          <w:lang w:eastAsia="pl-PL"/>
        </w:rPr>
        <w:t>ublicznego określonego w umowie;</w:t>
      </w:r>
    </w:p>
    <w:p w:rsidR="00152F92" w:rsidRPr="00E51A7D" w:rsidRDefault="00C57501" w:rsidP="00E51A7D">
      <w:pPr>
        <w:pStyle w:val="Akapitzlist"/>
        <w:numPr>
          <w:ilvl w:val="0"/>
          <w:numId w:val="29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D</w:t>
      </w:r>
      <w:r w:rsidR="00B24866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o rozliczenia podróży służbowej należy dołączyć dowody (faktury, rachunki, bilety itp.) potwierdzające poszczególne wydatki.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 przypadku kosztów podróży służbowych pisemne oświadczenia o dokonanym 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wydatku nie będą uwzględniane i 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będą stanowić koszt niekwalifikowany. Nie wymagają udokumentowania fakturami (rachunkami) diety oraz wydatki objęte ryczałtem. Dokument rozliczający podróż służbową (Polecenie wyjazdu służbowego) powinien zawierać wszystkie dane określające cel i koszty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dotyczące podróży służbowej, a po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>jej zakończeniu powinien być zaakceptowany przez osobę upoważnioną.</w:t>
      </w:r>
    </w:p>
    <w:p w:rsidR="00A25A41" w:rsidRPr="00E51A7D" w:rsidRDefault="00A25A41" w:rsidP="00E51A7D">
      <w:pPr>
        <w:pStyle w:val="Akapitzlist"/>
        <w:numPr>
          <w:ilvl w:val="0"/>
          <w:numId w:val="29"/>
        </w:numPr>
        <w:spacing w:after="0" w:line="276" w:lineRule="auto"/>
        <w:ind w:left="709"/>
        <w:jc w:val="both"/>
        <w:rPr>
          <w:rFonts w:ascii="Arial" w:hAnsi="Arial" w:cs="Arial"/>
          <w:sz w:val="23"/>
          <w:szCs w:val="23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Zleceniobiorca może wyrazić zgodę na przejazd w podróży służbowej samochodem prywatnym. W takim przypadku osobie odbywającej podróż służbową przysługuje zwrot kosztów przejazdu w wysokości stanowiącej iloczyn ilości przejechanych kilometrów i stawki za jeden kilometr przebiegu, właściwej dla danego pojazdu, nie większej niż określona w rozporządzeniu 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Ministra Infrastruktury z dnia 25 marca 2002 r. w </w:t>
      </w:r>
      <w:r w:rsidRPr="00830E3D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sprawie warunków ustalenia oraz sposobu dokonywania zwrotu kosztów używania do celów służbowych samochodów </w:t>
      </w:r>
      <w:r w:rsidRPr="00830E3D">
        <w:rPr>
          <w:rFonts w:ascii="Arial" w:eastAsia="Times New Roman" w:hAnsi="Arial" w:cs="Arial"/>
          <w:bCs/>
          <w:i/>
          <w:sz w:val="23"/>
          <w:szCs w:val="23"/>
          <w:lang w:eastAsia="pl-PL"/>
        </w:rPr>
        <w:lastRenderedPageBreak/>
        <w:t>osobowych, motocykli i motorowerów niebędących własnością pracodawcy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Nr 27, poz. 271, z </w:t>
      </w:r>
      <w:proofErr w:type="spellStart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późn</w:t>
      </w:r>
      <w:proofErr w:type="spellEnd"/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. zm.), tj.:</w:t>
      </w:r>
    </w:p>
    <w:p w:rsidR="00A25A41" w:rsidRPr="00E51A7D" w:rsidRDefault="00A25A41" w:rsidP="00830E3D">
      <w:pPr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dla samochodu o poj. do 900 cm</w:t>
      </w:r>
      <w:r w:rsidRPr="00E51A7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3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-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0,5214 zł/km,</w:t>
      </w:r>
    </w:p>
    <w:p w:rsidR="00A25A41" w:rsidRPr="00E51A7D" w:rsidRDefault="00A25A41" w:rsidP="00830E3D">
      <w:pPr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dla samochodu o poj. pow. 900 cm</w:t>
      </w:r>
      <w:r w:rsidRPr="00E51A7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3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-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0,8358 zł/km,</w:t>
      </w:r>
    </w:p>
    <w:p w:rsidR="00A25A41" w:rsidRPr="00E51A7D" w:rsidRDefault="00A25A41" w:rsidP="00830E3D">
      <w:pPr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motocykl -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0,2302 zł/km,</w:t>
      </w:r>
    </w:p>
    <w:p w:rsidR="00A25A41" w:rsidRPr="00E51A7D" w:rsidRDefault="00A25A41" w:rsidP="00830E3D">
      <w:pPr>
        <w:pStyle w:val="Akapitzlist"/>
        <w:numPr>
          <w:ilvl w:val="0"/>
          <w:numId w:val="5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motorower - </w:t>
      </w:r>
      <w:r w:rsidRPr="00E51A7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0,1382 zł/km</w:t>
      </w:r>
      <w:r w:rsidR="00830E3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.</w:t>
      </w:r>
    </w:p>
    <w:p w:rsidR="00B24866" w:rsidRPr="00E51A7D" w:rsidRDefault="00B24866" w:rsidP="00E51A7D">
      <w:pPr>
        <w:pStyle w:val="Akapitzlist"/>
        <w:numPr>
          <w:ilvl w:val="2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Rozliczenie podróży służbowej oraz jazd lokalnych samochodem stanowiącym środek trwały Zleceniobiorcy, wymaga udokumentowania poprzez:</w:t>
      </w:r>
    </w:p>
    <w:p w:rsidR="00B24866" w:rsidRPr="00E51A7D" w:rsidRDefault="00B24866" w:rsidP="00E51A7D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ewidencję przebiegu pojazdu,</w:t>
      </w:r>
    </w:p>
    <w:p w:rsidR="00B24866" w:rsidRPr="00E51A7D" w:rsidRDefault="00B24866" w:rsidP="00E51A7D">
      <w:pPr>
        <w:pStyle w:val="Akapitzlist"/>
        <w:numPr>
          <w:ilvl w:val="0"/>
          <w:numId w:val="10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dokumenty potwierdzające poniesione wydatki na paliwo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.</w:t>
      </w:r>
    </w:p>
    <w:p w:rsidR="00EB7309" w:rsidRPr="00E51A7D" w:rsidRDefault="00B24866" w:rsidP="00E51A7D">
      <w:pPr>
        <w:pStyle w:val="Akapitzlist"/>
        <w:numPr>
          <w:ilvl w:val="2"/>
          <w:numId w:val="33"/>
        </w:numPr>
        <w:suppressAutoHyphens/>
        <w:autoSpaceDN w:val="0"/>
        <w:spacing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 przypadku nabycia towarów lub usług poza granicami Rzeczypospolitej Polskiej, Zleceniobiorca jest zobowiązany do udokumen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towania poniesionych wydatków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oparciu o dokumenty księgowe wydawane na zasadach obowiązujących w danym państwie.</w:t>
      </w:r>
    </w:p>
    <w:p w:rsidR="00B24866" w:rsidRPr="00E51A7D" w:rsidRDefault="00B24866" w:rsidP="00E51A7D">
      <w:pPr>
        <w:pStyle w:val="Akapitzlist"/>
        <w:numPr>
          <w:ilvl w:val="2"/>
          <w:numId w:val="33"/>
        </w:numPr>
        <w:suppressAutoHyphens/>
        <w:autoSpaceDN w:val="0"/>
        <w:spacing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Zasadą jest dokonywanie przez Zleceniobiorcę płatności bezgotówkowych (w formie przelewów). Dopuszczalne jest także dokonywanie płatności gotówkowych, jednak wyłącznie w przypadku, gdy nie jest możliwy obrót bezgotówkowy.</w:t>
      </w:r>
      <w:r w:rsidR="00607A1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Jednakże w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ydatki (transakcje) powyżej 15 tys. zł (zakup wszelkich usług i towarów u jednego kontrahenta), bez względu na liczbę dokonanych płatności mogą być dokonywane tylko za pośrednictwem rachunku bankowego.</w:t>
      </w:r>
      <w:r w:rsidR="00152F92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Płatności powyżej 15 tys. zł, dokonywane poza rachunkiem</w:t>
      </w:r>
      <w:r w:rsidR="00660F31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bankowym będą traktowane jako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koszt niekwalifikowany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B24866" w:rsidRPr="00E51A7D" w:rsidRDefault="00B24866" w:rsidP="00E51A7D">
      <w:pPr>
        <w:pStyle w:val="Akapitzlist"/>
        <w:numPr>
          <w:ilvl w:val="2"/>
          <w:numId w:val="33"/>
        </w:numPr>
        <w:suppressAutoHyphens/>
        <w:autoSpaceDN w:val="0"/>
        <w:spacing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terminie. Płatności dokonane poza terminem płatności wskazanym w umowie stanowią koszt niekwalifikowany zadania publicznego.</w:t>
      </w:r>
    </w:p>
    <w:p w:rsidR="00B24866" w:rsidRPr="00E51A7D" w:rsidRDefault="00DE5B3E" w:rsidP="00E51A7D">
      <w:pPr>
        <w:pStyle w:val="Akapitzlist"/>
        <w:numPr>
          <w:ilvl w:val="0"/>
          <w:numId w:val="12"/>
        </w:numPr>
        <w:spacing w:before="120" w:after="120" w:line="276" w:lineRule="auto"/>
        <w:ind w:left="567" w:hanging="578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8E2B60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atwierdzenie sprawozdania </w:t>
      </w:r>
    </w:p>
    <w:p w:rsidR="00DE5B3E" w:rsidRPr="00E51A7D" w:rsidRDefault="00DE5B3E" w:rsidP="00E51A7D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Akceptacja sprawozdania i rozliczenie dotacji polega na weryfikacji przez Zleceniodawcę z</w:t>
      </w:r>
      <w:r w:rsidR="006A0EE1">
        <w:rPr>
          <w:rFonts w:ascii="Arial" w:eastAsia="Times New Roman" w:hAnsi="Arial" w:cs="Arial"/>
          <w:sz w:val="23"/>
          <w:szCs w:val="23"/>
          <w:lang w:eastAsia="pl-PL"/>
        </w:rPr>
        <w:t>ałożonych w ofercie rezultatów,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działań </w:t>
      </w:r>
      <w:r w:rsidR="006A0EE1">
        <w:rPr>
          <w:rFonts w:ascii="Arial" w:eastAsia="Times New Roman" w:hAnsi="Arial" w:cs="Arial"/>
          <w:sz w:val="23"/>
          <w:szCs w:val="23"/>
          <w:lang w:eastAsia="pl-PL"/>
        </w:rPr>
        <w:t>oraz prawidłowości poniesionych kosztów.</w:t>
      </w:r>
    </w:p>
    <w:p w:rsidR="00DE5B3E" w:rsidRPr="00E51A7D" w:rsidRDefault="00DE5B3E" w:rsidP="00E51A7D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Zadanie uzn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aje się za zrealizowane jeżeli Z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zrealizuje 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minimum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90 % założonych w ofercie rezultatów. </w:t>
      </w:r>
    </w:p>
    <w:p w:rsidR="00DE5B3E" w:rsidRPr="00E51A7D" w:rsidRDefault="00DE5B3E" w:rsidP="00E51A7D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Nieosiągnięcie zakładanych rezultatów oraz niezrealizowanie wszystkich zaplanowanych do realizacji działań może rodzić konsekwencję proporcjonalnego zwrotu środków</w:t>
      </w:r>
      <w:r w:rsidR="003B12E6" w:rsidRPr="00E51A7D">
        <w:rPr>
          <w:rFonts w:ascii="Arial" w:eastAsia="Times New Roman" w:hAnsi="Arial" w:cs="Arial"/>
          <w:sz w:val="23"/>
          <w:szCs w:val="23"/>
          <w:lang w:eastAsia="pl-PL"/>
        </w:rPr>
        <w:t>. O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zwrocie środków zadecyduje przeprowadzona analiza sprawozdania pod kątem:</w:t>
      </w:r>
    </w:p>
    <w:p w:rsidR="00DE5B3E" w:rsidRPr="00E51A7D" w:rsidRDefault="00DE5B3E" w:rsidP="00E51A7D">
      <w:pPr>
        <w:pStyle w:val="Akapitzlist"/>
        <w:numPr>
          <w:ilvl w:val="0"/>
          <w:numId w:val="4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czy nieosiągnięcie rezultatu/niezrealizowanie wszystkich działań jest z winy organizacji czy z przyczyn obiektywnych. Jeżeli miały miejsce przyczyny obiektywne – uzasadnione w sprawozdaniu 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lub wystąpiły ryzyka wskazane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ofercie, wówczas tak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a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informacja może stanowić podstawę do akceptacji realizacji rezultatów w mniejszym zakre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>sie;</w:t>
      </w:r>
    </w:p>
    <w:p w:rsidR="00DE5B3E" w:rsidRPr="00E51A7D" w:rsidRDefault="00DE5B3E" w:rsidP="00E51A7D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czy nieosiągnięcie rezultatu/niezrealizowanie wszystkich działań wpływa na koszt</w:t>
      </w:r>
      <w:r w:rsidR="00660F31" w:rsidRPr="00E51A7D">
        <w:rPr>
          <w:rFonts w:ascii="Arial" w:eastAsia="Times New Roman" w:hAnsi="Arial" w:cs="Arial"/>
          <w:sz w:val="23"/>
          <w:szCs w:val="23"/>
          <w:lang w:eastAsia="pl-PL"/>
        </w:rPr>
        <w:t>y jednostkowe? Jeżeli tak, to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proporcjonaln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>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e zostanie </w:t>
      </w:r>
      <w:r w:rsidR="001A54ED" w:rsidRPr="00E51A7D">
        <w:rPr>
          <w:rFonts w:ascii="Arial" w:eastAsia="Times New Roman" w:hAnsi="Arial" w:cs="Arial"/>
          <w:sz w:val="23"/>
          <w:szCs w:val="23"/>
          <w:lang w:eastAsia="pl-PL"/>
        </w:rPr>
        <w:t>obniżona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DA6A0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należna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kwota dotacji.</w:t>
      </w:r>
    </w:p>
    <w:p w:rsidR="00DE5B3E" w:rsidRPr="00E51A7D" w:rsidRDefault="00DE5B3E" w:rsidP="00E51A7D">
      <w:pPr>
        <w:pStyle w:val="Akapitzlist"/>
        <w:numPr>
          <w:ilvl w:val="3"/>
          <w:numId w:val="18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Zrealizowanie rezultatów i działań Zleceniobiorca potwierdza oświadczeniem.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Zleceniobiorca zobowiązany jest do wskazania w sprawozdaniu z realizacji zadania publicznego wysokość ewentualnych przychodów uzyskanych przy realizacji tego zadania. Przychody uzyskane od środków z dotacji podlegają rozliczeniu (wydatkowaniu) według tych </w:t>
      </w:r>
      <w:r w:rsidR="00607A1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samych zasad, </w:t>
      </w:r>
      <w:r w:rsidR="007E52AB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jakie</w:t>
      </w:r>
      <w:r w:rsidR="00607A1F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dotyczą </w:t>
      </w:r>
      <w:r w:rsidR="007E52AB"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>środków</w:t>
      </w:r>
      <w:r w:rsidRPr="00E51A7D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z dotacji. 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Sprawozdanie z wykonania zadania publicznego </w:t>
      </w:r>
      <w:r w:rsidR="00DA6A0F" w:rsidRPr="00E51A7D">
        <w:rPr>
          <w:rFonts w:ascii="Arial" w:eastAsia="Times New Roman" w:hAnsi="Arial" w:cs="Arial"/>
          <w:sz w:val="23"/>
          <w:szCs w:val="23"/>
          <w:lang w:eastAsia="pl-PL"/>
        </w:rPr>
        <w:t>Zleceniobiorca zobowiązany jest </w:t>
      </w:r>
      <w:proofErr w:type="spellStart"/>
      <w:r w:rsidR="006A0EE1">
        <w:rPr>
          <w:rFonts w:ascii="Arial" w:eastAsia="Times New Roman" w:hAnsi="Arial" w:cs="Arial"/>
          <w:sz w:val="23"/>
          <w:szCs w:val="23"/>
          <w:lang w:eastAsia="pl-PL"/>
        </w:rPr>
        <w:t>zlożyć</w:t>
      </w:r>
      <w:proofErr w:type="spellEnd"/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 terminie 30 dni od daty zakończenia jego realizacji.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24866" w:rsidRPr="00E51A7D" w:rsidRDefault="00B24866" w:rsidP="00E51A7D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B24866" w:rsidRPr="00E51A7D" w:rsidRDefault="00B24866" w:rsidP="00E51A7D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00-911 Warszawa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Do sprawozdania nie załącza się oryginałów ani kopii faktur, rachunków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umów cywilnoprawnych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(wraz z rachunkami) oraz dowodów przeprowadzenia stosownego postępowania w ramach zamówień publicznych</w:t>
      </w:r>
      <w:r w:rsidR="00D7332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  <w:r w:rsidR="00D7332F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Zleceniobiorca </w:t>
      </w:r>
      <w:r w:rsidR="00D7332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zobowiązany jest do przedstawienia powyższych dokumentów na żądanie </w:t>
      </w:r>
      <w:r w:rsidR="00D7332F" w:rsidRPr="00E51A7D">
        <w:rPr>
          <w:rFonts w:ascii="Arial" w:eastAsia="Times New Roman" w:hAnsi="Arial" w:cs="Arial"/>
          <w:b/>
          <w:i/>
          <w:sz w:val="23"/>
          <w:szCs w:val="23"/>
          <w:lang w:eastAsia="pl-PL"/>
        </w:rPr>
        <w:t>Zleceniodawcy</w:t>
      </w:r>
      <w:r w:rsidR="00D7332F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W przypadku realizacji zadań publicznych zwią</w:t>
      </w:r>
      <w:r w:rsidR="00DA6A0F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zanych z wykorzystaniem broni i 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amunicji </w:t>
      </w:r>
      <w:r w:rsidRPr="00E51A7D">
        <w:rPr>
          <w:rFonts w:ascii="Arial" w:eastAsia="Times New Roman" w:hAnsi="Arial" w:cs="Arial"/>
          <w:b/>
          <w:i/>
          <w:sz w:val="23"/>
          <w:szCs w:val="23"/>
          <w:lang w:eastAsia="pl-PL"/>
        </w:rPr>
        <w:t>Zleceniobiorca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jest zobowiązany do przedstawienia</w:t>
      </w:r>
      <w:r w:rsidR="00DA6A0F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na żądanie </w:t>
      </w:r>
      <w:r w:rsidR="00D7332F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Zleceniodawcy</w:t>
      </w: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:</w:t>
      </w:r>
    </w:p>
    <w:p w:rsidR="00B24866" w:rsidRPr="00E51A7D" w:rsidRDefault="00B24866" w:rsidP="00E51A7D">
      <w:pPr>
        <w:numPr>
          <w:ilvl w:val="0"/>
          <w:numId w:val="4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24866" w:rsidRPr="00E51A7D" w:rsidRDefault="00B24866" w:rsidP="00E51A7D">
      <w:pPr>
        <w:numPr>
          <w:ilvl w:val="0"/>
          <w:numId w:val="4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informacji o adresie strzelnicy, dacie strzelania (strzelań), rodzaju (rodzajach) broni oraz liczbie i rodzaju (rodzajów) amunicji zużytej podczas </w:t>
      </w:r>
      <w:r w:rsidR="00DA6A0F" w:rsidRPr="00E51A7D">
        <w:rPr>
          <w:rFonts w:ascii="Arial" w:eastAsia="Times New Roman" w:hAnsi="Arial" w:cs="Arial"/>
          <w:sz w:val="23"/>
          <w:szCs w:val="23"/>
          <w:lang w:eastAsia="pl-PL"/>
        </w:rPr>
        <w:t>strzelania (strzelań);</w:t>
      </w:r>
    </w:p>
    <w:p w:rsidR="00DA6A0F" w:rsidRPr="00E51A7D" w:rsidRDefault="00DA6A0F" w:rsidP="00E51A7D">
      <w:pPr>
        <w:numPr>
          <w:ilvl w:val="0"/>
          <w:numId w:val="4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informacji o liczbie osób biorących udział w strzelaniu wraz z określeniem ich przynależności np. </w:t>
      </w:r>
      <w:r w:rsidR="00AF73C5" w:rsidRPr="00E51A7D">
        <w:rPr>
          <w:rFonts w:ascii="Arial" w:eastAsia="Times New Roman" w:hAnsi="Arial" w:cs="Arial"/>
          <w:sz w:val="23"/>
          <w:szCs w:val="23"/>
          <w:lang w:eastAsia="pl-PL"/>
        </w:rPr>
        <w:t>„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klasa wojskowa …</w:t>
      </w:r>
      <w:r w:rsidR="00AF73C5" w:rsidRPr="00E51A7D">
        <w:rPr>
          <w:rFonts w:ascii="Arial" w:eastAsia="Times New Roman" w:hAnsi="Arial" w:cs="Arial"/>
          <w:sz w:val="23"/>
          <w:szCs w:val="23"/>
          <w:lang w:eastAsia="pl-PL"/>
        </w:rPr>
        <w:t>”.</w:t>
      </w:r>
    </w:p>
    <w:p w:rsidR="00B24866" w:rsidRPr="00E51A7D" w:rsidRDefault="00B24866" w:rsidP="00E51A7D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Ponadto,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Zleceniobiorca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24866" w:rsidRPr="00E51A7D" w:rsidRDefault="00B24866" w:rsidP="00E51A7D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Dokumentacja zadania publicznego, o której mowa powyżej, powinna być okazywana na wezwanie każdego organu uprawnionego do kontroli oraz na każde wezwanie komórki organizacyjnej MON właściwej do prowadzenia monitoringu i ewaluacji efektywności działalności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proofErr w:type="spellStart"/>
      <w:r w:rsidR="00830E3D">
        <w:rPr>
          <w:rFonts w:ascii="Arial" w:eastAsia="Times New Roman" w:hAnsi="Arial" w:cs="Arial"/>
          <w:sz w:val="23"/>
          <w:szCs w:val="23"/>
          <w:lang w:eastAsia="pl-PL"/>
        </w:rPr>
        <w:t>proobronnej</w:t>
      </w:r>
      <w:proofErr w:type="spellEnd"/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B24866" w:rsidRPr="00E51A7D" w:rsidRDefault="00B24866" w:rsidP="00E51A7D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Dokumentacja, o której mowa, winna być przechowywana w siedzibie Zleceniobiorcy przez okres 5 (pięciu) lat, licząc od początku roku następującego po roku, w którym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Zleceniobiorca realizował zadanie publiczne, w sposób mający chronić ją przed niedozwolonymi zmianami, nieupoważnionym rozpowszechnianiem lub zniszczeniem.</w:t>
      </w:r>
    </w:p>
    <w:p w:rsidR="00B24866" w:rsidRPr="00E51A7D" w:rsidRDefault="00B24866" w:rsidP="00E51A7D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 strzelania mogą być dopuszczone wyłącznie osoby (korzystający ze strzelnicy) po uprzednim zapoznaniu się z regulaminem strzelnicy i przepisami bezpieczeństwa.</w:t>
      </w:r>
    </w:p>
    <w:p w:rsidR="00B24866" w:rsidRPr="00E51A7D" w:rsidRDefault="00B24866" w:rsidP="00E51A7D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Strzelnice, na których realizowane są zadania publiczne muszą posiadać wymagane prawem pozwolenia oraz prowadzić Książkę rejestru pobytu na strzelnicy zawierającą następujące dane:</w:t>
      </w:r>
    </w:p>
    <w:p w:rsidR="00B24866" w:rsidRPr="00E51A7D" w:rsidRDefault="00B24866" w:rsidP="00E51A7D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imię i nazwisko korzystaj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>ącego ze strzelnicy,</w:t>
      </w:r>
    </w:p>
    <w:p w:rsidR="00B24866" w:rsidRPr="00E51A7D" w:rsidRDefault="00B24866" w:rsidP="00E51A7D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numer pozwolenia na broń oraz nazwę organu, który je wydał, albo adres korzystającego ze strzelnicy, jeśli ni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>e posiada on pozwolenia na broń,</w:t>
      </w:r>
    </w:p>
    <w:p w:rsidR="00B24866" w:rsidRPr="00E51A7D" w:rsidRDefault="00B24866" w:rsidP="00E51A7D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Sprawozdanie zostaje uznane za sporządzone prawidłowo jeżeli:</w:t>
      </w:r>
    </w:p>
    <w:p w:rsidR="00B24866" w:rsidRPr="00E51A7D" w:rsidRDefault="00B24866" w:rsidP="00E51A7D">
      <w:pPr>
        <w:numPr>
          <w:ilvl w:val="0"/>
          <w:numId w:val="45"/>
        </w:numPr>
        <w:tabs>
          <w:tab w:val="left" w:pos="-585"/>
        </w:tabs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złożone zostało na właściwym formularzu;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ególnymi częściami sprawozdania;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złożone zostało 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w prawem przewidzianym terminie;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środki z dotacji zost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ały wydatkowane zgodnie z umową;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dokonany został w terminie zwrot niewykorzystanej części 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środków z dotacji;</w:t>
      </w:r>
    </w:p>
    <w:p w:rsidR="00B24866" w:rsidRPr="00E51A7D" w:rsidRDefault="007E52AB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nie zawiera błędów rachunkowych;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formularz sprawozdania wype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łniony został w sposób czytelny;</w:t>
      </w:r>
    </w:p>
    <w:p w:rsidR="00B24866" w:rsidRPr="00E51A7D" w:rsidRDefault="00B24866" w:rsidP="00E51A7D">
      <w:pPr>
        <w:numPr>
          <w:ilvl w:val="0"/>
          <w:numId w:val="45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podpisane zostało przez osoby upoważnione</w:t>
      </w:r>
      <w:r w:rsidR="003B12E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do składania oświadczeń woli w 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>sprawach majątkowych, zgodnie z danymi z Krajowego Rejestru Sądowego lub zgodnie z innym dokumentem potwierdzającym status prawny podmiotu i umocowanie osób go reprezentujących. Jeżeli osoby uprawnione nie dysponują pieczątkami imiennymi podpis musi być czytelny złożony pełnym imieniem i nazwiskiem z zaznaczeniem pełnionej funkcji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B24866" w:rsidRPr="00E51A7D" w:rsidRDefault="006A0EE1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W przypadku, gdy sprawozdanie zostało wykonane prawidłowo i zdanie zostało zrealizowane zgodnie z umową, 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Zleceniobiorca zostaje poinformowany o </w:t>
      </w:r>
      <w:r>
        <w:rPr>
          <w:rFonts w:ascii="Arial" w:eastAsia="Times New Roman" w:hAnsi="Arial" w:cs="Arial"/>
          <w:sz w:val="23"/>
          <w:szCs w:val="23"/>
          <w:lang w:eastAsia="pl-PL"/>
        </w:rPr>
        <w:t>akceptacji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sprawozdania. </w:t>
      </w:r>
      <w:r>
        <w:rPr>
          <w:rFonts w:ascii="Arial" w:eastAsia="Times New Roman" w:hAnsi="Arial" w:cs="Arial"/>
          <w:sz w:val="23"/>
          <w:szCs w:val="23"/>
          <w:lang w:eastAsia="pl-PL"/>
        </w:rPr>
        <w:t>Akceptacji</w:t>
      </w:r>
      <w:r w:rsidR="00B24866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sprawozdania dokonuje z upoważnienia Ministra Obrony Narodowej Dyrektor Departamentu Edukacji, Kultury i Dziedzictwa MON.</w:t>
      </w:r>
      <w:r w:rsidR="00B24866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</w:p>
    <w:p w:rsidR="00B24866" w:rsidRPr="00E51A7D" w:rsidRDefault="00B24866" w:rsidP="00E51A7D">
      <w:pPr>
        <w:pStyle w:val="Akapitzlist"/>
        <w:numPr>
          <w:ilvl w:val="3"/>
          <w:numId w:val="18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Umowę uznaje się za wykonaną z chwilą </w:t>
      </w:r>
      <w:r w:rsidR="006A0EE1">
        <w:rPr>
          <w:rFonts w:ascii="Arial" w:eastAsia="Times New Roman" w:hAnsi="Arial" w:cs="Arial"/>
          <w:sz w:val="23"/>
          <w:szCs w:val="23"/>
          <w:lang w:eastAsia="pl-PL"/>
        </w:rPr>
        <w:t>akceptacji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sprawozdania przez Zleceniodawcę. </w:t>
      </w:r>
    </w:p>
    <w:p w:rsidR="00D05886" w:rsidRPr="00E51A7D" w:rsidRDefault="00D05886" w:rsidP="00E51A7D">
      <w:pPr>
        <w:pStyle w:val="Akapitzlist"/>
        <w:numPr>
          <w:ilvl w:val="0"/>
          <w:numId w:val="12"/>
        </w:numPr>
        <w:suppressAutoHyphens/>
        <w:autoSpaceDN w:val="0"/>
        <w:spacing w:before="120" w:after="120" w:line="276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Obowiązek zwrotu środków z dotacji.</w:t>
      </w:r>
    </w:p>
    <w:p w:rsidR="00D05886" w:rsidRPr="00E51A7D" w:rsidRDefault="00D05886" w:rsidP="00E51A7D">
      <w:pPr>
        <w:pStyle w:val="Akapitzlist"/>
        <w:numPr>
          <w:ilvl w:val="3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 xml:space="preserve">Konsekwencją rażących uchybień w sposobie wydatkowania, na podstawie przepisów o finansach publicznych, może być zwrot części lub całości przyznanej dotacji. </w:t>
      </w:r>
    </w:p>
    <w:p w:rsidR="00D05886" w:rsidRPr="00E51A7D" w:rsidRDefault="00D05886" w:rsidP="00E51A7D">
      <w:pPr>
        <w:pStyle w:val="Akapitzlist"/>
        <w:numPr>
          <w:ilvl w:val="3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Zwrot środków z dotacji następuje w całośc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i lub w części, między innymi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sytuacjach, gdy: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dotacja w całości lub części została wykorzyst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ana niezgodnie z przeznaczeniem;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dotacja w całości lub części została 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pobrana nienależnie;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dotacja została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pobrana w nadmiernej wysokości;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dotacja (w całości lub części) nie została wy</w:t>
      </w:r>
      <w:r w:rsidR="007E52AB" w:rsidRPr="00E51A7D">
        <w:rPr>
          <w:rFonts w:ascii="Arial" w:eastAsia="Times New Roman" w:hAnsi="Arial" w:cs="Arial"/>
          <w:sz w:val="23"/>
          <w:szCs w:val="23"/>
          <w:lang w:eastAsia="pl-PL"/>
        </w:rPr>
        <w:t>korz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ystana przez Zleceniobiorcę;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Zleceniobiorca i Zleceniodawca na mocy porozumienia rozwiązali umowę o realizację zadania publicznego i określili obowiązek zwrotu środków, ze wskazaniem k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woty i terminu dokonania zwrotu;</w:t>
      </w:r>
    </w:p>
    <w:p w:rsidR="00D05886" w:rsidRPr="00E51A7D" w:rsidRDefault="00D05886" w:rsidP="00E51A7D">
      <w:pPr>
        <w:numPr>
          <w:ilvl w:val="0"/>
          <w:numId w:val="47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wobec naruszenia przez Zleceniobiorcę innych obowiązków określonych w umowie, Zleceniodawca dokonał jednostronnego rozwiązania umowy. </w:t>
      </w:r>
    </w:p>
    <w:p w:rsidR="00B24866" w:rsidRPr="00E51A7D" w:rsidRDefault="00D05886" w:rsidP="00E51A7D">
      <w:pPr>
        <w:pStyle w:val="Akapitzlist"/>
        <w:numPr>
          <w:ilvl w:val="0"/>
          <w:numId w:val="12"/>
        </w:numPr>
        <w:spacing w:before="120" w:after="120" w:line="276" w:lineRule="auto"/>
        <w:ind w:left="567" w:hanging="491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Kontrola realizacji zadania p</w:t>
      </w:r>
      <w:r w:rsidR="00B24866"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ublicznego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Kontrola obejmuje prawidłowość wykonania zadania publicznego przez Zleceniobiorcę oraz prawidłowość wydatkowania przez niego środków finansowych. Kontrola może być prowadzona zarówno w trakcie, jak i po zakończeniu realizacji zadania publicznego.</w:t>
      </w:r>
    </w:p>
    <w:p w:rsidR="00B24866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Prawo przeprowadzenia kontroli przysługuje upoważnionym przedstawic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>ielom Ministra Obrony Narodowej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</w:t>
      </w:r>
      <w:r w:rsidR="00830E3D">
        <w:rPr>
          <w:rFonts w:ascii="Arial" w:eastAsia="Times New Roman" w:hAnsi="Arial" w:cs="Arial"/>
          <w:sz w:val="23"/>
          <w:szCs w:val="23"/>
          <w:lang w:eastAsia="pl-PL"/>
        </w:rPr>
        <w:t xml:space="preserve"> siedzibie Zleceniobiorcy, jak również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w miejscu realizacji zadania publicznego. 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Kontrolę przeprowadzić mogą także upoważnieni przedstawiciele innych organów kontroli państwa. 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Na wezwanie Zleceniodawcy, Zleceniobiorca zobowiązany jest w wyznaczonym terminie i miejscu do przedłożenia do wglądu oryginałów faktur i innych dowodów księgowych 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dotyczących wydatków poniesionych na realizację 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zadania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zarówno 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ze </w:t>
      </w:r>
      <w:r w:rsidR="00EE6AB0" w:rsidRPr="00E51A7D">
        <w:rPr>
          <w:rFonts w:ascii="Arial" w:eastAsia="Times New Roman" w:hAnsi="Arial" w:cs="Arial"/>
          <w:sz w:val="23"/>
          <w:szCs w:val="23"/>
          <w:lang w:eastAsia="pl-PL"/>
        </w:rPr>
        <w:t>środków z dotacji, jak też z własnych środków finansowych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oraz innych dokumentów potwierdzających realizację zadania publicznego (np. listy strzelań, wykaz uczestników itp.) lub przesłania ich uwierzytelnionych kopii w celu odpowiednio dokonania kontroli dokonanych przez Zleceniobiorcę wydatków oraz po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twierdzenie podjętych działań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trakcie realizacji zadania. 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Wszelką dokumentację związaną z realizacją zadania publicznego Zleceniobiorca zobowiązany jest przechowywać przez 5 lat, licząc od dnia 1 stycznia roku następującego po roku, w którym realizował to zadanie.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O wynikach przeprowadzonej kontroli Zleceniodawc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a informuje Zleceniobiorcę, a 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przypadku stwierdzenia nieprawidłowości, przekazuje mu wnioski i zalecenia mające na celu ich usunięcie. Zleceniobiorca w terminie określonym w protokole zobowiąz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any jest do wykonania zaleceń i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poinformowania o tym Zleceniodawcy.</w:t>
      </w:r>
    </w:p>
    <w:p w:rsidR="00B24866" w:rsidRPr="00E51A7D" w:rsidRDefault="00B24866" w:rsidP="00E51A7D">
      <w:pPr>
        <w:pStyle w:val="Akapitzlist"/>
        <w:numPr>
          <w:ilvl w:val="3"/>
          <w:numId w:val="20"/>
        </w:numPr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lastRenderedPageBreak/>
        <w:t xml:space="preserve">Ocena merytoryczna zadania może zostać przeprowadzana podczas jego realizacji przez osoby reprezentujące komórki organizacyjne Ministerstwa Obrony Narodowej lub  osoby z jednostek organizacyjnych podległych 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>Ministrowi Obrony Narodowej lub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przez niego nadzorowanych. Osoba dokonująca oceny merytorycznej zadania publicznego przygotowuje notatkę, którą przesyła do Zleceniodawcy (Dyrektor Departamentu Edukacji</w:t>
      </w:r>
      <w:r w:rsidR="00D83AFF"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, Kultury i 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Dziedzictwa MON) oraz do Zleceniobiorcy (podmiot realizujący zadanie). </w:t>
      </w:r>
    </w:p>
    <w:p w:rsidR="00B24866" w:rsidRPr="00E51A7D" w:rsidRDefault="00D05886" w:rsidP="00E51A7D">
      <w:pPr>
        <w:pStyle w:val="Akapitzlist"/>
        <w:numPr>
          <w:ilvl w:val="0"/>
          <w:numId w:val="12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b/>
          <w:sz w:val="23"/>
          <w:szCs w:val="23"/>
          <w:lang w:eastAsia="pl-PL"/>
        </w:rPr>
        <w:t>Inne postanowienia</w:t>
      </w:r>
    </w:p>
    <w:p w:rsidR="00B24866" w:rsidRPr="00E51A7D" w:rsidRDefault="00B24866" w:rsidP="00244AC7">
      <w:pPr>
        <w:pStyle w:val="Akapitzlist"/>
        <w:numPr>
          <w:ilvl w:val="3"/>
          <w:numId w:val="48"/>
        </w:numPr>
        <w:suppressAutoHyphens/>
        <w:autoSpaceDN w:val="0"/>
        <w:spacing w:before="120" w:after="120" w:line="276" w:lineRule="auto"/>
        <w:ind w:left="35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>Dokumentacja realizowanego zadania publicznego stanowi informację publi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czną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rozumieniu przepisów ustawy </w:t>
      </w:r>
      <w:r w:rsidRPr="00E51A7D">
        <w:rPr>
          <w:rFonts w:ascii="Arial" w:eastAsia="Times New Roman" w:hAnsi="Arial" w:cs="Arial"/>
          <w:i/>
          <w:sz w:val="23"/>
          <w:szCs w:val="23"/>
          <w:lang w:eastAsia="pl-PL"/>
        </w:rPr>
        <w:t>o dostępie do informacji publicznej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 i podlega udostępnieniu w oparciu o zapisy przywoływanej ustawy zarówno przez Zleceniodawcę, jak i </w:t>
      </w:r>
      <w:r w:rsidR="002C0A9E" w:rsidRPr="00E51A7D">
        <w:rPr>
          <w:rFonts w:ascii="Arial" w:eastAsia="Times New Roman" w:hAnsi="Arial" w:cs="Arial"/>
          <w:sz w:val="23"/>
          <w:szCs w:val="23"/>
          <w:lang w:eastAsia="pl-PL"/>
        </w:rPr>
        <w:t>Zleceniobiorcę</w:t>
      </w:r>
      <w:r w:rsidR="00D34CD7" w:rsidRPr="00E51A7D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D34CD7" w:rsidRPr="006A0EE1" w:rsidRDefault="00D34CD7" w:rsidP="006A0EE1">
      <w:pPr>
        <w:pStyle w:val="Akapitzlist"/>
        <w:numPr>
          <w:ilvl w:val="3"/>
          <w:numId w:val="4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Calibri" w:hAnsi="Arial" w:cs="Arial"/>
          <w:sz w:val="23"/>
          <w:szCs w:val="23"/>
        </w:rPr>
        <w:t>Zleceniobiorca realizując zadanie publiczne staje się administratorem danych osobowych osób,</w:t>
      </w:r>
      <w:r w:rsidR="006A0EE1">
        <w:rPr>
          <w:rFonts w:ascii="Arial" w:eastAsia="Calibri" w:hAnsi="Arial" w:cs="Arial"/>
          <w:sz w:val="23"/>
          <w:szCs w:val="23"/>
        </w:rPr>
        <w:t xml:space="preserve"> z którymi podejmuje współpracę lub na rzecz których realizuje zadanie.</w:t>
      </w:r>
      <w:r w:rsidRPr="00E51A7D">
        <w:rPr>
          <w:rFonts w:ascii="Arial" w:eastAsia="Calibri" w:hAnsi="Arial" w:cs="Arial"/>
          <w:sz w:val="23"/>
          <w:szCs w:val="23"/>
        </w:rPr>
        <w:t xml:space="preserve"> </w:t>
      </w:r>
      <w:r w:rsidRPr="006A0EE1">
        <w:rPr>
          <w:rFonts w:ascii="Arial" w:eastAsia="Calibri" w:hAnsi="Arial" w:cs="Arial"/>
          <w:sz w:val="23"/>
          <w:szCs w:val="23"/>
        </w:rPr>
        <w:t xml:space="preserve">Podstawą przetwarzania danych osobowych jest </w:t>
      </w:r>
      <w:r w:rsidR="006A0EE1">
        <w:rPr>
          <w:rFonts w:ascii="Arial" w:eastAsia="Calibri" w:hAnsi="Arial" w:cs="Arial"/>
          <w:sz w:val="23"/>
          <w:szCs w:val="23"/>
        </w:rPr>
        <w:t>miedzy innymi zgoda</w:t>
      </w:r>
      <w:r w:rsidRPr="006A0EE1">
        <w:rPr>
          <w:rFonts w:ascii="Arial" w:eastAsia="Calibri" w:hAnsi="Arial" w:cs="Arial"/>
          <w:sz w:val="23"/>
          <w:szCs w:val="23"/>
        </w:rPr>
        <w:t xml:space="preserve"> na przetwarzanie danych osobowych. </w:t>
      </w:r>
    </w:p>
    <w:p w:rsidR="00D83AFF" w:rsidRPr="00E51A7D" w:rsidRDefault="00D83AFF" w:rsidP="00E51A7D">
      <w:pPr>
        <w:pStyle w:val="Akapitzlist"/>
        <w:suppressAutoHyphens/>
        <w:autoSpaceDN w:val="0"/>
        <w:spacing w:before="120" w:after="120" w:line="276" w:lineRule="auto"/>
        <w:ind w:left="36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Times New Roman" w:hAnsi="Arial" w:cs="Arial"/>
          <w:sz w:val="23"/>
          <w:szCs w:val="23"/>
          <w:lang w:eastAsia="pl-PL"/>
        </w:rPr>
        <w:t xml:space="preserve">Zleceniobiorca zobowiązany jest do poinformowania uczestników zadania o możliwości udostepnienie ich danych osobowych </w:t>
      </w:r>
      <w:r w:rsidR="006A0EE1">
        <w:rPr>
          <w:rFonts w:ascii="Arial" w:eastAsia="Times New Roman" w:hAnsi="Arial" w:cs="Arial"/>
          <w:sz w:val="23"/>
          <w:szCs w:val="23"/>
          <w:lang w:eastAsia="pl-PL"/>
        </w:rPr>
        <w:t xml:space="preserve">Ministrowi Obrony Narodowej </w:t>
      </w:r>
      <w:r w:rsidR="00244AC7">
        <w:rPr>
          <w:rFonts w:ascii="Arial" w:eastAsia="Times New Roman" w:hAnsi="Arial" w:cs="Arial"/>
          <w:sz w:val="23"/>
          <w:szCs w:val="23"/>
          <w:lang w:eastAsia="pl-PL"/>
        </w:rPr>
        <w:t>oraz innym odbiorcom danych w </w:t>
      </w:r>
      <w:r w:rsidRPr="00E51A7D">
        <w:rPr>
          <w:rFonts w:ascii="Arial" w:eastAsia="Times New Roman" w:hAnsi="Arial" w:cs="Arial"/>
          <w:sz w:val="23"/>
          <w:szCs w:val="23"/>
          <w:lang w:eastAsia="pl-PL"/>
        </w:rPr>
        <w:t>związku z realizacją zadania publicznego.</w:t>
      </w:r>
    </w:p>
    <w:p w:rsidR="00404B3B" w:rsidRPr="00E51A7D" w:rsidRDefault="00D34CD7" w:rsidP="00E51A7D">
      <w:pPr>
        <w:pStyle w:val="Akapitzlist"/>
        <w:suppressAutoHyphens/>
        <w:autoSpaceDN w:val="0"/>
        <w:spacing w:before="120" w:after="120" w:line="276" w:lineRule="auto"/>
        <w:ind w:left="36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1A7D">
        <w:rPr>
          <w:rFonts w:ascii="Arial" w:eastAsia="Calibri" w:hAnsi="Arial" w:cs="Arial"/>
          <w:sz w:val="23"/>
          <w:szCs w:val="23"/>
        </w:rPr>
        <w:t xml:space="preserve">Zleceniobiorca zobowiązany </w:t>
      </w:r>
      <w:r w:rsidR="00D83AFF" w:rsidRPr="00E51A7D">
        <w:rPr>
          <w:rFonts w:ascii="Arial" w:eastAsia="Calibri" w:hAnsi="Arial" w:cs="Arial"/>
          <w:sz w:val="23"/>
          <w:szCs w:val="23"/>
        </w:rPr>
        <w:t xml:space="preserve">jest </w:t>
      </w:r>
      <w:r w:rsidRPr="00E51A7D">
        <w:rPr>
          <w:rFonts w:ascii="Arial" w:eastAsia="Calibri" w:hAnsi="Arial" w:cs="Arial"/>
          <w:sz w:val="23"/>
          <w:szCs w:val="23"/>
        </w:rPr>
        <w:t xml:space="preserve">do zapewnienia właściwej ochrony danych osobowych wszystkich osób, z którymi zawarł jakiekolwiek umowy cywilnoprawne bądź porozumienia o współpracy (umowy </w:t>
      </w:r>
      <w:proofErr w:type="spellStart"/>
      <w:r w:rsidRPr="00E51A7D">
        <w:rPr>
          <w:rFonts w:ascii="Arial" w:eastAsia="Calibri" w:hAnsi="Arial" w:cs="Arial"/>
          <w:sz w:val="23"/>
          <w:szCs w:val="23"/>
        </w:rPr>
        <w:t>wolontariackie</w:t>
      </w:r>
      <w:proofErr w:type="spellEnd"/>
      <w:r w:rsidRPr="00E51A7D">
        <w:rPr>
          <w:rFonts w:ascii="Arial" w:eastAsia="Calibri" w:hAnsi="Arial" w:cs="Arial"/>
          <w:sz w:val="23"/>
          <w:szCs w:val="23"/>
        </w:rPr>
        <w:t xml:space="preserve">), itp. Zleceniobiorca przetwarzający dane osobowe jest zobowiązany do prowadzenia rejestru czynności dotyczących przetwarzanych przez niego danych osobowych. Dostęp do danych osobowych winien być ograniczony do niezbędnego minimum i powinny posiadać go jedynie osoby dające rękojmię zachowania tajemnicy i należytej ochrony informacji. Zleceniobiorca jest zobowiązany do wskazania osoby odpowiedzialnej za przestrzeganie przepisów Rozporządzenia Ogólnego o Ochronie Danych Osobowych (Rozporządzenie Parlamentu Europejskiego i Rady (UE) 2016/679 z dnia 27 kwietnia 2016 r. w sprawie ochrony osób fizycznych w związku z przetwarzaniem danych osobowych i w sprawie swobodnego przepływu takich danych oraz uchylenia dyrektywy 95/46/WE - ogólne rozporządzenie o ochronie danych - </w:t>
      </w:r>
      <w:r w:rsidRPr="00E51A7D">
        <w:rPr>
          <w:rFonts w:ascii="Arial" w:eastAsia="Calibri" w:hAnsi="Arial" w:cs="Arial"/>
          <w:sz w:val="23"/>
          <w:szCs w:val="23"/>
          <w:lang w:eastAsia="pl-PL"/>
        </w:rPr>
        <w:t>Dz.U. UE L 119/1 z dnia 4 maja 2016 r.).</w:t>
      </w:r>
      <w:r w:rsidRPr="00E51A7D">
        <w:rPr>
          <w:rFonts w:ascii="Arial" w:eastAsia="Calibri" w:hAnsi="Arial" w:cs="Arial"/>
          <w:sz w:val="23"/>
          <w:szCs w:val="23"/>
        </w:rPr>
        <w:t xml:space="preserve"> W przypadku niewskazania takiej osoby odpowiedzialność taka spoczywa na </w:t>
      </w:r>
      <w:r w:rsidR="00244AC7">
        <w:rPr>
          <w:rFonts w:ascii="Arial" w:eastAsia="Calibri" w:hAnsi="Arial" w:cs="Arial"/>
          <w:sz w:val="23"/>
          <w:szCs w:val="23"/>
        </w:rPr>
        <w:t>władzach danego podmiotu (Zleceniobiorcy).</w:t>
      </w:r>
    </w:p>
    <w:p w:rsidR="008F37F3" w:rsidRPr="00E51A7D" w:rsidRDefault="008F37F3" w:rsidP="00E51A7D">
      <w:pPr>
        <w:spacing w:before="120" w:after="120" w:line="276" w:lineRule="auto"/>
        <w:ind w:left="284"/>
        <w:jc w:val="both"/>
        <w:rPr>
          <w:rFonts w:ascii="Arial" w:hAnsi="Arial" w:cs="Arial"/>
          <w:sz w:val="23"/>
          <w:szCs w:val="23"/>
        </w:rPr>
      </w:pPr>
    </w:p>
    <w:sectPr w:rsidR="008F37F3" w:rsidRPr="00E51A7D" w:rsidSect="00920E9A">
      <w:headerReference w:type="default" r:id="rId20"/>
      <w:footerReference w:type="even" r:id="rId21"/>
      <w:footerReference w:type="default" r:id="rId22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32" w:rsidRDefault="00CD5D32">
      <w:pPr>
        <w:spacing w:after="0" w:line="240" w:lineRule="auto"/>
      </w:pPr>
      <w:r>
        <w:separator/>
      </w:r>
    </w:p>
  </w:endnote>
  <w:endnote w:type="continuationSeparator" w:id="0">
    <w:p w:rsidR="00CD5D32" w:rsidRDefault="00C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9A" w:rsidRDefault="00920E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0E9A" w:rsidRDefault="00920E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9A" w:rsidRDefault="00920E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7C4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20E9A" w:rsidRDefault="00920E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32" w:rsidRDefault="00CD5D32">
      <w:pPr>
        <w:spacing w:after="0" w:line="240" w:lineRule="auto"/>
      </w:pPr>
      <w:r>
        <w:separator/>
      </w:r>
    </w:p>
  </w:footnote>
  <w:footnote w:type="continuationSeparator" w:id="0">
    <w:p w:rsidR="00CD5D32" w:rsidRDefault="00CD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C7" w:rsidRDefault="00244AC7" w:rsidP="00244AC7">
    <w:pPr>
      <w:pStyle w:val="Nagwek"/>
      <w:jc w:val="right"/>
    </w:pPr>
    <w:r>
      <w:t xml:space="preserve">Załącznik nr </w:t>
    </w:r>
    <w:r w:rsidR="00626304">
      <w:t xml:space="preserve">1 </w:t>
    </w:r>
    <w:r>
      <w:t>do Ogłoszenia Ot</w:t>
    </w:r>
    <w:r w:rsidR="00626304">
      <w:t>wartego Konkursu ofert</w:t>
    </w:r>
    <w:r w:rsidR="00A96327">
      <w:t xml:space="preserve"> nr ew. 03</w:t>
    </w:r>
    <w:r>
      <w:t>/2019/WD/</w:t>
    </w:r>
    <w:proofErr w:type="spellStart"/>
    <w:r>
      <w:t>DEKiD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85F"/>
    <w:multiLevelType w:val="multilevel"/>
    <w:tmpl w:val="E1DA067A"/>
    <w:lvl w:ilvl="0">
      <w:start w:val="1"/>
      <w:numFmt w:val="lowerLetter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2DF5D25"/>
    <w:multiLevelType w:val="hybridMultilevel"/>
    <w:tmpl w:val="21A2AF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9E6E30"/>
    <w:multiLevelType w:val="multilevel"/>
    <w:tmpl w:val="E1CAC5FC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005DAC"/>
    <w:multiLevelType w:val="multilevel"/>
    <w:tmpl w:val="41D6413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>
    <w:nsid w:val="08C0519D"/>
    <w:multiLevelType w:val="hybridMultilevel"/>
    <w:tmpl w:val="6ACC73EA"/>
    <w:lvl w:ilvl="0" w:tplc="230CE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F24A4"/>
    <w:multiLevelType w:val="hybridMultilevel"/>
    <w:tmpl w:val="A24E1D42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2686698"/>
    <w:multiLevelType w:val="multilevel"/>
    <w:tmpl w:val="5748FA76"/>
    <w:lvl w:ilvl="0">
      <w:start w:val="1"/>
      <w:numFmt w:val="lowerLetter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9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42448"/>
    <w:multiLevelType w:val="multilevel"/>
    <w:tmpl w:val="3CDAEAFC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147335D2"/>
    <w:multiLevelType w:val="multilevel"/>
    <w:tmpl w:val="04323F6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10BB7"/>
    <w:multiLevelType w:val="multilevel"/>
    <w:tmpl w:val="8500EED0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1BAC5B2B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083718"/>
    <w:multiLevelType w:val="multilevel"/>
    <w:tmpl w:val="C6CE8998"/>
    <w:lvl w:ilvl="0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B6D96"/>
    <w:multiLevelType w:val="hybridMultilevel"/>
    <w:tmpl w:val="D56E5C36"/>
    <w:lvl w:ilvl="0" w:tplc="22569C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279D7"/>
    <w:multiLevelType w:val="hybridMultilevel"/>
    <w:tmpl w:val="9552F766"/>
    <w:lvl w:ilvl="0" w:tplc="0AACA9FA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230E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93A10"/>
    <w:multiLevelType w:val="hybridMultilevel"/>
    <w:tmpl w:val="14CC5ED2"/>
    <w:lvl w:ilvl="0" w:tplc="2ED62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235D2"/>
    <w:multiLevelType w:val="hybridMultilevel"/>
    <w:tmpl w:val="0F6E4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4849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E1506E"/>
    <w:multiLevelType w:val="hybridMultilevel"/>
    <w:tmpl w:val="869ED3B2"/>
    <w:lvl w:ilvl="0" w:tplc="4448E2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F4683E"/>
    <w:multiLevelType w:val="multilevel"/>
    <w:tmpl w:val="F99A28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3F4D3DFA"/>
    <w:multiLevelType w:val="multilevel"/>
    <w:tmpl w:val="A7F6211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B7F30"/>
    <w:multiLevelType w:val="multilevel"/>
    <w:tmpl w:val="5FF6C376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4C55241C"/>
    <w:multiLevelType w:val="hybridMultilevel"/>
    <w:tmpl w:val="07E8947C"/>
    <w:lvl w:ilvl="0" w:tplc="7A429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EAD78E5"/>
    <w:multiLevelType w:val="hybridMultilevel"/>
    <w:tmpl w:val="D50CA868"/>
    <w:lvl w:ilvl="0" w:tplc="41D266B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4">
    <w:nsid w:val="525430D6"/>
    <w:multiLevelType w:val="multilevel"/>
    <w:tmpl w:val="DE5E4A9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6">
    <w:nsid w:val="5686234A"/>
    <w:multiLevelType w:val="multilevel"/>
    <w:tmpl w:val="4372FEF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57C20278"/>
    <w:multiLevelType w:val="hybridMultilevel"/>
    <w:tmpl w:val="631A3992"/>
    <w:lvl w:ilvl="0" w:tplc="F4309AA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C7F2BA6"/>
    <w:multiLevelType w:val="multilevel"/>
    <w:tmpl w:val="95D8EB56"/>
    <w:lvl w:ilvl="0">
      <w:start w:val="1"/>
      <w:numFmt w:val="decimal"/>
      <w:lvlText w:val="%1)"/>
      <w:lvlJc w:val="left"/>
      <w:pPr>
        <w:ind w:left="1145" w:hanging="360"/>
      </w:p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40">
    <w:nsid w:val="66D0018A"/>
    <w:multiLevelType w:val="multilevel"/>
    <w:tmpl w:val="72ACB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7F4485B"/>
    <w:multiLevelType w:val="hybridMultilevel"/>
    <w:tmpl w:val="13E490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C5F4EA3"/>
    <w:multiLevelType w:val="hybridMultilevel"/>
    <w:tmpl w:val="F0C075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4849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9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8"/>
  </w:num>
  <w:num w:numId="2">
    <w:abstractNumId w:val="32"/>
  </w:num>
  <w:num w:numId="3">
    <w:abstractNumId w:val="1"/>
  </w:num>
  <w:num w:numId="4">
    <w:abstractNumId w:val="34"/>
  </w:num>
  <w:num w:numId="5">
    <w:abstractNumId w:val="25"/>
  </w:num>
  <w:num w:numId="6">
    <w:abstractNumId w:val="19"/>
  </w:num>
  <w:num w:numId="7">
    <w:abstractNumId w:val="48"/>
  </w:num>
  <w:num w:numId="8">
    <w:abstractNumId w:val="27"/>
  </w:num>
  <w:num w:numId="9">
    <w:abstractNumId w:val="44"/>
  </w:num>
  <w:num w:numId="10">
    <w:abstractNumId w:val="35"/>
  </w:num>
  <w:num w:numId="11">
    <w:abstractNumId w:val="16"/>
  </w:num>
  <w:num w:numId="12">
    <w:abstractNumId w:val="30"/>
  </w:num>
  <w:num w:numId="13">
    <w:abstractNumId w:val="26"/>
  </w:num>
  <w:num w:numId="14">
    <w:abstractNumId w:val="24"/>
  </w:num>
  <w:num w:numId="15">
    <w:abstractNumId w:val="28"/>
  </w:num>
  <w:num w:numId="16">
    <w:abstractNumId w:val="49"/>
  </w:num>
  <w:num w:numId="17">
    <w:abstractNumId w:val="22"/>
  </w:num>
  <w:num w:numId="18">
    <w:abstractNumId w:val="13"/>
  </w:num>
  <w:num w:numId="19">
    <w:abstractNumId w:val="37"/>
  </w:num>
  <w:num w:numId="20">
    <w:abstractNumId w:val="12"/>
  </w:num>
  <w:num w:numId="21">
    <w:abstractNumId w:val="0"/>
  </w:num>
  <w:num w:numId="22">
    <w:abstractNumId w:val="21"/>
  </w:num>
  <w:num w:numId="23">
    <w:abstractNumId w:val="9"/>
  </w:num>
  <w:num w:numId="24">
    <w:abstractNumId w:val="41"/>
  </w:num>
  <w:num w:numId="25">
    <w:abstractNumId w:val="7"/>
  </w:num>
  <w:num w:numId="26">
    <w:abstractNumId w:val="47"/>
  </w:num>
  <w:num w:numId="27">
    <w:abstractNumId w:val="10"/>
  </w:num>
  <w:num w:numId="28">
    <w:abstractNumId w:val="6"/>
  </w:num>
  <w:num w:numId="29">
    <w:abstractNumId w:val="38"/>
  </w:num>
  <w:num w:numId="30">
    <w:abstractNumId w:val="43"/>
  </w:num>
  <w:num w:numId="31">
    <w:abstractNumId w:val="11"/>
  </w:num>
  <w:num w:numId="32">
    <w:abstractNumId w:val="23"/>
  </w:num>
  <w:num w:numId="33">
    <w:abstractNumId w:val="17"/>
  </w:num>
  <w:num w:numId="34">
    <w:abstractNumId w:val="40"/>
  </w:num>
  <w:num w:numId="35">
    <w:abstractNumId w:val="45"/>
  </w:num>
  <w:num w:numId="36">
    <w:abstractNumId w:val="3"/>
  </w:num>
  <w:num w:numId="37">
    <w:abstractNumId w:val="15"/>
  </w:num>
  <w:num w:numId="38">
    <w:abstractNumId w:val="46"/>
  </w:num>
  <w:num w:numId="39">
    <w:abstractNumId w:val="20"/>
  </w:num>
  <w:num w:numId="40">
    <w:abstractNumId w:val="29"/>
  </w:num>
  <w:num w:numId="41">
    <w:abstractNumId w:val="39"/>
  </w:num>
  <w:num w:numId="42">
    <w:abstractNumId w:val="14"/>
  </w:num>
  <w:num w:numId="43">
    <w:abstractNumId w:val="2"/>
  </w:num>
  <w:num w:numId="44">
    <w:abstractNumId w:val="42"/>
  </w:num>
  <w:num w:numId="45">
    <w:abstractNumId w:val="5"/>
  </w:num>
  <w:num w:numId="46">
    <w:abstractNumId w:val="8"/>
  </w:num>
  <w:num w:numId="47">
    <w:abstractNumId w:val="33"/>
  </w:num>
  <w:num w:numId="48">
    <w:abstractNumId w:val="4"/>
  </w:num>
  <w:num w:numId="49">
    <w:abstractNumId w:val="36"/>
  </w:num>
  <w:num w:numId="50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66"/>
    <w:rsid w:val="00020E14"/>
    <w:rsid w:val="00062350"/>
    <w:rsid w:val="00065303"/>
    <w:rsid w:val="000B10EA"/>
    <w:rsid w:val="00152F92"/>
    <w:rsid w:val="00193ED9"/>
    <w:rsid w:val="001A54ED"/>
    <w:rsid w:val="001C096C"/>
    <w:rsid w:val="001D5224"/>
    <w:rsid w:val="001E08C9"/>
    <w:rsid w:val="00205518"/>
    <w:rsid w:val="00220E82"/>
    <w:rsid w:val="00242332"/>
    <w:rsid w:val="00244AC7"/>
    <w:rsid w:val="002468C3"/>
    <w:rsid w:val="00255A21"/>
    <w:rsid w:val="00293589"/>
    <w:rsid w:val="002C0A9E"/>
    <w:rsid w:val="002E3DA0"/>
    <w:rsid w:val="00302C88"/>
    <w:rsid w:val="00367E67"/>
    <w:rsid w:val="003B12E6"/>
    <w:rsid w:val="003C1C5A"/>
    <w:rsid w:val="003D039F"/>
    <w:rsid w:val="00404B3B"/>
    <w:rsid w:val="00431DD0"/>
    <w:rsid w:val="004649B4"/>
    <w:rsid w:val="00477D64"/>
    <w:rsid w:val="00487BF0"/>
    <w:rsid w:val="00492D85"/>
    <w:rsid w:val="004D099A"/>
    <w:rsid w:val="0050399E"/>
    <w:rsid w:val="0052339E"/>
    <w:rsid w:val="0053673E"/>
    <w:rsid w:val="005617DD"/>
    <w:rsid w:val="005A4CC3"/>
    <w:rsid w:val="005C087C"/>
    <w:rsid w:val="005C4E53"/>
    <w:rsid w:val="005C574E"/>
    <w:rsid w:val="005C6725"/>
    <w:rsid w:val="005D6AD3"/>
    <w:rsid w:val="005E78D8"/>
    <w:rsid w:val="00607A1F"/>
    <w:rsid w:val="006169B9"/>
    <w:rsid w:val="00626304"/>
    <w:rsid w:val="0063021B"/>
    <w:rsid w:val="00660F31"/>
    <w:rsid w:val="006619CE"/>
    <w:rsid w:val="006817B5"/>
    <w:rsid w:val="006A0EE1"/>
    <w:rsid w:val="006D4FF0"/>
    <w:rsid w:val="006D6582"/>
    <w:rsid w:val="006D6F1C"/>
    <w:rsid w:val="00724C3A"/>
    <w:rsid w:val="007A53BE"/>
    <w:rsid w:val="007E52AB"/>
    <w:rsid w:val="00813FDF"/>
    <w:rsid w:val="008170C7"/>
    <w:rsid w:val="00830E3D"/>
    <w:rsid w:val="00835C9F"/>
    <w:rsid w:val="0084157C"/>
    <w:rsid w:val="00855BB4"/>
    <w:rsid w:val="008662E9"/>
    <w:rsid w:val="008761B3"/>
    <w:rsid w:val="008E2B60"/>
    <w:rsid w:val="008F37F3"/>
    <w:rsid w:val="00920E9A"/>
    <w:rsid w:val="009958B6"/>
    <w:rsid w:val="00A25A41"/>
    <w:rsid w:val="00A96327"/>
    <w:rsid w:val="00AF73C5"/>
    <w:rsid w:val="00B24866"/>
    <w:rsid w:val="00B77A8C"/>
    <w:rsid w:val="00B92235"/>
    <w:rsid w:val="00BA1805"/>
    <w:rsid w:val="00BC7C4E"/>
    <w:rsid w:val="00C57501"/>
    <w:rsid w:val="00CD5D32"/>
    <w:rsid w:val="00D05886"/>
    <w:rsid w:val="00D34CD7"/>
    <w:rsid w:val="00D543FD"/>
    <w:rsid w:val="00D7332F"/>
    <w:rsid w:val="00D77943"/>
    <w:rsid w:val="00D83AFF"/>
    <w:rsid w:val="00D916CB"/>
    <w:rsid w:val="00DA12B7"/>
    <w:rsid w:val="00DA3897"/>
    <w:rsid w:val="00DA6A0F"/>
    <w:rsid w:val="00DC1627"/>
    <w:rsid w:val="00DD47C4"/>
    <w:rsid w:val="00DE5B3E"/>
    <w:rsid w:val="00DF097C"/>
    <w:rsid w:val="00E24859"/>
    <w:rsid w:val="00E3494B"/>
    <w:rsid w:val="00E51A7D"/>
    <w:rsid w:val="00E653BD"/>
    <w:rsid w:val="00E952E9"/>
    <w:rsid w:val="00EB7309"/>
    <w:rsid w:val="00ED3684"/>
    <w:rsid w:val="00EE6AB0"/>
    <w:rsid w:val="00F02257"/>
    <w:rsid w:val="00F15E74"/>
    <w:rsid w:val="00F34A11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66"/>
  </w:style>
  <w:style w:type="character" w:styleId="Numerstrony">
    <w:name w:val="page number"/>
    <w:basedOn w:val="Domylnaczcionkaakapitu"/>
    <w:semiHidden/>
    <w:rsid w:val="00B24866"/>
  </w:style>
  <w:style w:type="table" w:styleId="Tabela-Siatka">
    <w:name w:val="Table Grid"/>
    <w:basedOn w:val="Standardowy"/>
    <w:uiPriority w:val="39"/>
    <w:rsid w:val="00B2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E9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0E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0E9A"/>
  </w:style>
  <w:style w:type="character" w:styleId="Odwoaniedokomentarza">
    <w:name w:val="annotation reference"/>
    <w:basedOn w:val="Domylnaczcionkaakapitu"/>
    <w:uiPriority w:val="99"/>
    <w:semiHidden/>
    <w:unhideWhenUsed/>
    <w:rsid w:val="00193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E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E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2D8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2D85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25A41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25A4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66"/>
  </w:style>
  <w:style w:type="character" w:styleId="Numerstrony">
    <w:name w:val="page number"/>
    <w:basedOn w:val="Domylnaczcionkaakapitu"/>
    <w:semiHidden/>
    <w:rsid w:val="00B24866"/>
  </w:style>
  <w:style w:type="table" w:styleId="Tabela-Siatka">
    <w:name w:val="Table Grid"/>
    <w:basedOn w:val="Standardowy"/>
    <w:uiPriority w:val="39"/>
    <w:rsid w:val="00B2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E9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0E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0E9A"/>
  </w:style>
  <w:style w:type="character" w:styleId="Odwoaniedokomentarza">
    <w:name w:val="annotation reference"/>
    <w:basedOn w:val="Domylnaczcionkaakapitu"/>
    <w:uiPriority w:val="99"/>
    <w:semiHidden/>
    <w:unhideWhenUsed/>
    <w:rsid w:val="00193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E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E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2D8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2D85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25A41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25A4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1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wojsko-polskie.pl" TargetMode="External"/><Relationship Id="rId17" Type="http://schemas.openxmlformats.org/officeDocument/2006/relationships/hyperlink" Target="http://www.wojsko-pol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obrona-narodowa/otwarte-konkursy-ofer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wojsko-polski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wojsko-polskie.pl" TargetMode="External"/><Relationship Id="rId19" Type="http://schemas.openxmlformats.org/officeDocument/2006/relationships/hyperlink" Target="http://www.wojsko-po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hyperlink" Target="https://www.gov.pl/web/obrona-narodowa/otwarte-konkursy-ofer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7DEA-2078-43A5-B960-9EF41A0C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5924</Words>
  <Characters>35550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4</cp:revision>
  <cp:lastPrinted>2019-03-08T12:08:00Z</cp:lastPrinted>
  <dcterms:created xsi:type="dcterms:W3CDTF">2019-03-08T13:52:00Z</dcterms:created>
  <dcterms:modified xsi:type="dcterms:W3CDTF">2019-03-08T13:59:00Z</dcterms:modified>
</cp:coreProperties>
</file>