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redakcyjnych w Wytycznych dla branż</w:t>
      </w:r>
      <w:r w:rsidR="00823252">
        <w:t>y gastronomia</w:t>
      </w:r>
    </w:p>
    <w:p w:rsidR="00F268C0" w:rsidRPr="002F20E9" w:rsidRDefault="00F268C0" w:rsidP="00F268C0">
      <w:pPr>
        <w:pStyle w:val="Nagwek1"/>
        <w:spacing w:line="240" w:lineRule="auto"/>
        <w:jc w:val="center"/>
      </w:pPr>
      <w:r w:rsidRPr="002F20E9">
        <w:t>gov.pl/</w:t>
      </w:r>
      <w:proofErr w:type="spellStart"/>
      <w:r w:rsidRPr="002F20E9"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84"/>
        <w:gridCol w:w="2652"/>
        <w:gridCol w:w="5528"/>
        <w:gridCol w:w="4111"/>
      </w:tblGrid>
      <w:tr w:rsidR="00F268C0" w:rsidRPr="002F20E9" w:rsidTr="002F20E9">
        <w:trPr>
          <w:trHeight w:val="557"/>
        </w:trPr>
        <w:tc>
          <w:tcPr>
            <w:tcW w:w="1284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Lp.</w:t>
            </w:r>
          </w:p>
        </w:tc>
        <w:tc>
          <w:tcPr>
            <w:tcW w:w="2652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Opublikowano dnia</w:t>
            </w:r>
          </w:p>
        </w:tc>
        <w:tc>
          <w:tcPr>
            <w:tcW w:w="5528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było</w:t>
            </w:r>
          </w:p>
        </w:tc>
        <w:tc>
          <w:tcPr>
            <w:tcW w:w="4111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jest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1.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Przestrzeganie założenia, że w pomieszczeniu nie może przebywać więcej niż 1 osoba na 4m2.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2.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i kontrolę maksymalnej liczby gości w restauracji – na podstawie liczby dostępnych miejsc siedzących, przy uwzględnieniu zasad zawartych powyżej (nie licząc tych wyłączonych z użytkowania).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3.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Umieszczenie informacji o maksymalnej liczbie gości przy wejściu do lokalu.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4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i w trakcie konsumpcji nie jest wymagane.</w:t>
            </w:r>
          </w:p>
        </w:tc>
        <w:tc>
          <w:tcPr>
            <w:tcW w:w="4111" w:type="dxa"/>
          </w:tcPr>
          <w:p w:rsidR="00F268C0" w:rsidRPr="002F20E9" w:rsidRDefault="00823252" w:rsidP="002F20E9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w trakcie konsumpcji nie jest wymagane.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5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630DD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</w:t>
            </w:r>
          </w:p>
        </w:tc>
        <w:tc>
          <w:tcPr>
            <w:tcW w:w="4111" w:type="dxa"/>
          </w:tcPr>
          <w:p w:rsidR="00F268C0" w:rsidRPr="002F20E9" w:rsidRDefault="00F630DD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 jeśli jest to możliwe w związku ze standardami czasu pracy,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6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A386C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tacach,</w:t>
            </w:r>
          </w:p>
        </w:tc>
        <w:tc>
          <w:tcPr>
            <w:tcW w:w="4111" w:type="dxa"/>
          </w:tcPr>
          <w:p w:rsidR="00F268C0" w:rsidRPr="002F20E9" w:rsidRDefault="00FA386C" w:rsidP="002F20E9">
            <w:pPr>
              <w:rPr>
                <w:rFonts w:asciiTheme="majorHAnsi" w:hAnsiTheme="majorHAnsi" w:cs="Arial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</w:t>
            </w:r>
            <w:r w:rsidR="00FA751F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(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dostarczenie do stolika nie dotyczy food </w:t>
            </w:r>
            <w:proofErr w:type="spellStart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lastRenderedPageBreak/>
              <w:t>court</w:t>
            </w:r>
            <w:proofErr w:type="spellEnd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 albo przypadków, kiedy restauracja nie udostępnia sama stolików</w:t>
            </w:r>
            <w:r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)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lastRenderedPageBreak/>
              <w:t>7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 przy stoliku powinny siedzieć pojedyncze osoby, chyba, że odległości między nimi wynoszą min 1,5 m i nie siedzą oni naprzeciw siebie. Wyjątkiem są stoliki, w których zamontowano przegrody, np. z pleksi, pomiędzy osobami.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przypadku, w  celu zwiększenia bezpieczeństwa i dystansu między gośćmi proponowana jest redukcja osób przy stole o 20% względem standardowego usadzenia; zalecane jest usadzanie gości po obu stronach stołu tak, aby goście nie siedzieli vis a vis siebie.  </w:t>
            </w:r>
          </w:p>
          <w:p w:rsidR="00F268C0" w:rsidRPr="002F20E9" w:rsidRDefault="00F268C0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2F20E9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8.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Należy wyłączyć z użycia przestrzenie samoobsługowe, w tym bary sałatkowe, bufety oraz dozowniki do samodzielnego nalewania napojów.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Przestrzenie samoobsługowe (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bary sałatkowe,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stoliki z ciastami, tzw. „wiejskie stoły”, dozowniki do samodzielnego nalewania napojów,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</w:t>
            </w:r>
            <w:r w:rsidR="00200F1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ufety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, bary, bary kawowe, chłodnie z lodami, stoły z tzw. live </w:t>
            </w:r>
            <w:proofErr w:type="spellStart"/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cooking</w:t>
            </w:r>
            <w:proofErr w:type="spellEnd"/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(gotowanie na żywo)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)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możliwe do organizacji </w:t>
            </w:r>
            <w:r w:rsidR="00625007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pod warunkiem wyznaczenia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oso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by do obsługi tych miejsc.</w:t>
            </w:r>
          </w:p>
          <w:p w:rsidR="00F268C0" w:rsidRPr="002F20E9" w:rsidRDefault="00F268C0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</w:tbl>
    <w:p w:rsidR="00F268C0" w:rsidRPr="002F20E9" w:rsidRDefault="00F268C0" w:rsidP="00F268C0">
      <w:pPr>
        <w:jc w:val="center"/>
        <w:rPr>
          <w:rFonts w:asciiTheme="majorHAnsi" w:hAnsiTheme="majorHAnsi" w:cs="Arial"/>
          <w:sz w:val="36"/>
          <w:szCs w:val="36"/>
        </w:rPr>
      </w:pPr>
    </w:p>
    <w:p w:rsidR="00F268C0" w:rsidRDefault="00F268C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tbl>
      <w:tblPr>
        <w:tblStyle w:val="Tabela-Siatka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1284"/>
        <w:gridCol w:w="2652"/>
        <w:gridCol w:w="5528"/>
        <w:gridCol w:w="4111"/>
      </w:tblGrid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8937B0" w:rsidRDefault="00BF5C3C" w:rsidP="00BF5C3C">
            <w:pPr>
              <w:rPr>
                <w:rFonts w:asciiTheme="majorHAnsi" w:hAnsiTheme="majorHAnsi"/>
              </w:rPr>
            </w:pPr>
            <w:r w:rsidRPr="008937B0">
              <w:rPr>
                <w:rFonts w:asciiTheme="majorHAnsi" w:hAnsiTheme="majorHAnsi"/>
              </w:rPr>
              <w:t>Dyscyplinę utrzymania 2-metrowej odległości pomiędzy osobami stojącymi w kolejce, poprzez zastosowanie widocznych wskazówek (np. naklejki na podłodze lub stojące znaki).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Dyscyplinę utrzymania 1.5</w:t>
            </w:r>
            <w:r w:rsidRPr="008937B0">
              <w:rPr>
                <w:rFonts w:asciiTheme="majorHAnsi" w:hAnsiTheme="majorHAnsi"/>
              </w:rPr>
              <w:t>-metrowej odległości pomiędzy osobami stojącymi w kolejce, poprzez zastosowanie widocznych wskazówek (np. naklejki na podłodze lub stojące znaki).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7C5810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Odległość między blatami stolików (od ich brzegów) powinna wynosić min. 2 m, zaś 1 m w przypadku oddzielenia stolików przegrodami o wysokości minimum 1 m (ponad blat stolika).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Odległość między blatami stolików (od ich</w:t>
            </w:r>
            <w:r>
              <w:rPr>
                <w:rFonts w:asciiTheme="majorHAnsi" w:hAnsiTheme="majorHAnsi"/>
              </w:rPr>
              <w:t xml:space="preserve"> brzegów) powinna wynosić min. 1.5</w:t>
            </w:r>
            <w:r w:rsidRPr="007C5810">
              <w:rPr>
                <w:rFonts w:asciiTheme="majorHAnsi" w:hAnsiTheme="majorHAnsi"/>
              </w:rPr>
              <w:t xml:space="preserve"> m, zaś 1 m w przypadku oddzielenia stolików przegrodami o wysokości minimum 1 m (ponad blat stolika).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7C5810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W przypadku, gdy nie ma możliwości dedykowania pomieszczenia dla osoby podejrzanej o zakażenie, należy wydzielić miejsce w  którym osoba ta bezpiecznie poczeka na transport w odległości min 2  od pozostałych osób.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W przypadku, gdy nie ma możliwości dedykowania pomieszczenia dla osoby podejrzanej o zakażenie, należy wydzielić miejsce w  którym osoba ta bezpiecznie poczeka na t</w:t>
            </w:r>
            <w:r>
              <w:rPr>
                <w:rFonts w:asciiTheme="majorHAnsi" w:hAnsiTheme="majorHAnsi"/>
              </w:rPr>
              <w:t>ransport w odległości min 1.5 m</w:t>
            </w:r>
            <w:r w:rsidRPr="007C5810">
              <w:rPr>
                <w:rFonts w:asciiTheme="majorHAnsi" w:hAnsiTheme="majorHAnsi"/>
              </w:rPr>
              <w:t>  od pozostałych osób.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2652" w:type="dxa"/>
          </w:tcPr>
          <w:p w:rsidR="00BF5C3C" w:rsidRPr="00652C28" w:rsidRDefault="00572B02" w:rsidP="00572B0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10.05.2021</w:t>
            </w:r>
            <w:bookmarkStart w:id="0" w:name="_GoBack"/>
            <w:bookmarkEnd w:id="0"/>
          </w:p>
        </w:tc>
        <w:tc>
          <w:tcPr>
            <w:tcW w:w="5528" w:type="dxa"/>
          </w:tcPr>
          <w:p w:rsidR="00BF5C3C" w:rsidRPr="003F58F7" w:rsidRDefault="00EA540E" w:rsidP="00EA54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Brak</w:t>
            </w:r>
          </w:p>
        </w:tc>
        <w:tc>
          <w:tcPr>
            <w:tcW w:w="4111" w:type="dxa"/>
          </w:tcPr>
          <w:p w:rsidR="00224D1E" w:rsidRPr="00224D1E" w:rsidRDefault="00224D1E" w:rsidP="00BF5C3C">
            <w:pPr>
              <w:rPr>
                <w:rFonts w:asciiTheme="majorHAnsi" w:hAnsiTheme="majorHAnsi"/>
                <w:u w:val="single"/>
              </w:rPr>
            </w:pPr>
            <w:r w:rsidRPr="00224D1E">
              <w:rPr>
                <w:rFonts w:asciiTheme="majorHAnsi" w:hAnsiTheme="majorHAnsi"/>
                <w:u w:val="single"/>
              </w:rPr>
              <w:t>Ogródki gastronomiczne</w:t>
            </w:r>
          </w:p>
          <w:p w:rsidR="00BF5C3C" w:rsidRDefault="00EA540E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15 maja 2021 r. dopuszczalne prowadzenie ogródków gastronomicznych na zasadach:</w:t>
            </w:r>
          </w:p>
          <w:p w:rsidR="00EA540E" w:rsidRDefault="00EA540E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obowiązek zakrywania ust i nosa do czasu zajęcia miejsca, w których będą spożywali posiłki lub napoje,</w:t>
            </w:r>
          </w:p>
          <w:p w:rsidR="00EA540E" w:rsidRDefault="00EA540E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obsługa realizuje obowiązek </w:t>
            </w:r>
            <w:r>
              <w:rPr>
                <w:rFonts w:asciiTheme="majorHAnsi" w:hAnsiTheme="majorHAnsi"/>
              </w:rPr>
              <w:lastRenderedPageBreak/>
              <w:t>zakrywania ust i nosa,</w:t>
            </w:r>
          </w:p>
          <w:p w:rsidR="00EA540E" w:rsidRPr="00EA540E" w:rsidRDefault="00EA540E" w:rsidP="00BF5C3C">
            <w:pPr>
              <w:rPr>
                <w:rFonts w:asciiTheme="majorHAnsi" w:hAnsiTheme="majorHAnsi"/>
              </w:rPr>
            </w:pPr>
            <w:r w:rsidRPr="00EA540E">
              <w:rPr>
                <w:rFonts w:asciiTheme="majorHAnsi" w:hAnsiTheme="majorHAnsi"/>
              </w:rPr>
              <w:t xml:space="preserve">- udostępnianie co drugiego stolika klientom i odległość między stolikami będzie wynosiła co najmniej 1,5 m </w:t>
            </w:r>
            <w:r>
              <w:rPr>
                <w:rFonts w:asciiTheme="majorHAnsi" w:hAnsiTheme="majorHAnsi"/>
              </w:rPr>
              <w:t xml:space="preserve"> (</w:t>
            </w:r>
            <w:r w:rsidRPr="00EA540E">
              <w:rPr>
                <w:rFonts w:asciiTheme="majorHAnsi" w:hAnsiTheme="majorHAnsi"/>
              </w:rPr>
              <w:t>chyba</w:t>
            </w:r>
            <w:r>
              <w:rPr>
                <w:rFonts w:asciiTheme="majorHAnsi" w:hAnsiTheme="majorHAnsi"/>
              </w:rPr>
              <w:t>,</w:t>
            </w:r>
            <w:r w:rsidRPr="00EA540E">
              <w:rPr>
                <w:rFonts w:asciiTheme="majorHAnsi" w:hAnsiTheme="majorHAnsi"/>
              </w:rPr>
              <w:t xml:space="preserve"> że między stolikami znajduje się przegroda o wysokości co najmniej 1 m, licząc od powierzchni stolika</w:t>
            </w:r>
            <w:r w:rsidR="00224D1E">
              <w:rPr>
                <w:rFonts w:asciiTheme="majorHAnsi" w:hAnsiTheme="majorHAnsi"/>
              </w:rPr>
              <w:t>),</w:t>
            </w:r>
            <w:r w:rsidRPr="00EA540E">
              <w:rPr>
                <w:rFonts w:asciiTheme="majorHAnsi" w:hAnsiTheme="majorHAnsi"/>
              </w:rPr>
              <w:t xml:space="preserve"> 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13.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</w:tbl>
    <w:p w:rsidR="008937B0" w:rsidRPr="008937B0" w:rsidRDefault="008937B0" w:rsidP="008937B0">
      <w:pPr>
        <w:rPr>
          <w:rFonts w:asciiTheme="majorHAnsi" w:hAnsiTheme="majorHAnsi"/>
        </w:rPr>
      </w:pPr>
    </w:p>
    <w:sectPr w:rsidR="008937B0" w:rsidRPr="008937B0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27" w:rsidRDefault="00301727" w:rsidP="00F268C0">
      <w:pPr>
        <w:spacing w:after="0" w:line="240" w:lineRule="auto"/>
      </w:pPr>
      <w:r>
        <w:separator/>
      </w:r>
    </w:p>
  </w:endnote>
  <w:endnote w:type="continuationSeparator" w:id="0">
    <w:p w:rsidR="00301727" w:rsidRDefault="00301727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FA1176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FA1176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572B02" w:rsidRPr="00572B02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3</w:t>
        </w:r>
        <w:r w:rsidR="00FA1176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27" w:rsidRDefault="00301727" w:rsidP="00F268C0">
      <w:pPr>
        <w:spacing w:after="0" w:line="240" w:lineRule="auto"/>
      </w:pPr>
      <w:r>
        <w:separator/>
      </w:r>
    </w:p>
  </w:footnote>
  <w:footnote w:type="continuationSeparator" w:id="0">
    <w:p w:rsidR="00301727" w:rsidRDefault="00301727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>
          <wp:extent cx="1310400" cy="1479600"/>
          <wp:effectExtent l="0" t="0" r="4445" b="6350"/>
          <wp:docPr id="1" name="Obraz 1" descr="Godło polski i napis Ministerstw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5E58"/>
    <w:multiLevelType w:val="multilevel"/>
    <w:tmpl w:val="E1D4255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455E5A50"/>
    <w:multiLevelType w:val="hybridMultilevel"/>
    <w:tmpl w:val="B1488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965FD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61753"/>
    <w:rsid w:val="00073DDC"/>
    <w:rsid w:val="001B2295"/>
    <w:rsid w:val="00200F11"/>
    <w:rsid w:val="00224D1E"/>
    <w:rsid w:val="002C7A68"/>
    <w:rsid w:val="002F20E9"/>
    <w:rsid w:val="00301727"/>
    <w:rsid w:val="00381237"/>
    <w:rsid w:val="003F58F7"/>
    <w:rsid w:val="00421662"/>
    <w:rsid w:val="00422EF7"/>
    <w:rsid w:val="00572B02"/>
    <w:rsid w:val="00625007"/>
    <w:rsid w:val="00754B2A"/>
    <w:rsid w:val="007C5810"/>
    <w:rsid w:val="00823252"/>
    <w:rsid w:val="008411CA"/>
    <w:rsid w:val="008937B0"/>
    <w:rsid w:val="008B43F7"/>
    <w:rsid w:val="009B776F"/>
    <w:rsid w:val="00B73B2E"/>
    <w:rsid w:val="00B83CE5"/>
    <w:rsid w:val="00BE71AD"/>
    <w:rsid w:val="00BF5C3C"/>
    <w:rsid w:val="00E80390"/>
    <w:rsid w:val="00EA540E"/>
    <w:rsid w:val="00F268C0"/>
    <w:rsid w:val="00F630DD"/>
    <w:rsid w:val="00F85AD8"/>
    <w:rsid w:val="00FA1176"/>
    <w:rsid w:val="00FA386C"/>
    <w:rsid w:val="00FA751F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Niewiadomska Maria</cp:lastModifiedBy>
  <cp:revision>3</cp:revision>
  <dcterms:created xsi:type="dcterms:W3CDTF">2021-05-07T08:11:00Z</dcterms:created>
  <dcterms:modified xsi:type="dcterms:W3CDTF">2021-05-10T10:01:00Z</dcterms:modified>
</cp:coreProperties>
</file>