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</w:t>
            </w:r>
            <w:r w:rsidR="00F4025E">
              <w:rPr>
                <w:color w:val="000000"/>
                <w:sz w:val="22"/>
                <w:szCs w:val="22"/>
              </w:rPr>
              <w:t>396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</w:t>
            </w:r>
            <w:r w:rsidR="00F4025E">
              <w:rPr>
                <w:b/>
                <w:bCs/>
                <w:sz w:val="22"/>
                <w:szCs w:val="22"/>
              </w:rPr>
              <w:t xml:space="preserve">5 maja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31</w:t>
            </w:r>
            <w:r w:rsidR="00F4025E">
              <w:rPr>
                <w:b/>
                <w:bCs/>
                <w:sz w:val="22"/>
                <w:szCs w:val="22"/>
              </w:rPr>
              <w:t xml:space="preserve"> sierpnia </w:t>
            </w:r>
            <w:r>
              <w:rPr>
                <w:b/>
                <w:bCs/>
                <w:sz w:val="22"/>
                <w:szCs w:val="22"/>
              </w:rPr>
              <w:t>2023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materialnego prawa </w:t>
            </w:r>
            <w:r w:rsidR="000211B5">
              <w:rPr>
                <w:color w:val="000000"/>
                <w:sz w:val="22"/>
                <w:szCs w:val="22"/>
              </w:rPr>
              <w:t>administracyjnego i postępowania administracyjnego, materialnego prawa cywilnego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444A7A" w:rsidRPr="006A6817" w:rsidRDefault="00990FB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597DE1" w:rsidRDefault="00597DE1" w:rsidP="00597DE1">
            <w:pPr>
              <w:ind w:left="18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wykształcenie III stopnia – stopień naukowy doktora nauk prawnych,</w:t>
            </w:r>
          </w:p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F4025E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90FB9">
              <w:rPr>
                <w:sz w:val="22"/>
                <w:szCs w:val="22"/>
              </w:rPr>
              <w:t>.</w:t>
            </w:r>
            <w:r w:rsidR="00597DE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8BC98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14</cp:revision>
  <cp:lastPrinted>2023-01-20T11:53:00Z</cp:lastPrinted>
  <dcterms:created xsi:type="dcterms:W3CDTF">2021-03-03T11:29:00Z</dcterms:created>
  <dcterms:modified xsi:type="dcterms:W3CDTF">2023-04-13T10:53:00Z</dcterms:modified>
</cp:coreProperties>
</file>