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8C1B" w14:textId="77777777" w:rsidR="00EE523D" w:rsidRDefault="00F44741" w:rsidP="00076FED">
      <w:pPr>
        <w:pBdr>
          <w:bottom w:val="single" w:sz="4" w:space="1" w:color="auto"/>
        </w:pBdr>
        <w:autoSpaceDE w:val="0"/>
        <w:spacing w:line="276" w:lineRule="auto"/>
        <w:jc w:val="right"/>
        <w:rPr>
          <w:rFonts w:eastAsia="Courier New"/>
        </w:rPr>
      </w:pPr>
      <w:r w:rsidRPr="00F44741">
        <w:rPr>
          <w:rFonts w:eastAsia="Courier New"/>
        </w:rPr>
        <w:t xml:space="preserve">Załącznik Nr </w:t>
      </w:r>
      <w:r w:rsidR="00D04DE8">
        <w:rPr>
          <w:rFonts w:eastAsia="Courier New"/>
        </w:rPr>
        <w:t>6</w:t>
      </w:r>
      <w:r w:rsidR="00C01CCB" w:rsidRPr="00F44741">
        <w:rPr>
          <w:rFonts w:eastAsia="Courier New"/>
        </w:rPr>
        <w:t xml:space="preserve"> </w:t>
      </w:r>
    </w:p>
    <w:p w14:paraId="41D9C193" w14:textId="77777777" w:rsidR="00F44741" w:rsidRDefault="00F44741" w:rsidP="00076FED">
      <w:pPr>
        <w:pBdr>
          <w:bottom w:val="single" w:sz="4" w:space="1" w:color="auto"/>
        </w:pBdr>
        <w:autoSpaceDE w:val="0"/>
        <w:spacing w:line="276" w:lineRule="auto"/>
        <w:jc w:val="right"/>
        <w:rPr>
          <w:rFonts w:eastAsia="Courier New"/>
        </w:rPr>
      </w:pPr>
      <w:r w:rsidRPr="00F44741">
        <w:rPr>
          <w:rFonts w:eastAsia="Courier New"/>
        </w:rPr>
        <w:t>do Regulaminu Zamówień Publicznych</w:t>
      </w:r>
    </w:p>
    <w:p w14:paraId="59E3EF1B" w14:textId="77777777" w:rsidR="00EE523D" w:rsidRDefault="00EE523D" w:rsidP="00076FED">
      <w:pPr>
        <w:pBdr>
          <w:bottom w:val="single" w:sz="4" w:space="1" w:color="auto"/>
        </w:pBdr>
        <w:autoSpaceDE w:val="0"/>
        <w:spacing w:line="276" w:lineRule="auto"/>
        <w:jc w:val="right"/>
        <w:rPr>
          <w:rFonts w:eastAsia="Courier New"/>
        </w:rPr>
      </w:pPr>
      <w:r>
        <w:rPr>
          <w:rFonts w:eastAsia="Courier New"/>
        </w:rPr>
        <w:t>w Prokuraturze Okręgowej w Lublinie</w:t>
      </w:r>
    </w:p>
    <w:p w14:paraId="1858BC52" w14:textId="77777777" w:rsidR="00EE523D" w:rsidRPr="00F44741" w:rsidRDefault="00EE523D" w:rsidP="00076FED">
      <w:pPr>
        <w:pBdr>
          <w:bottom w:val="single" w:sz="4" w:space="1" w:color="auto"/>
        </w:pBdr>
        <w:autoSpaceDE w:val="0"/>
        <w:spacing w:line="276" w:lineRule="auto"/>
        <w:jc w:val="right"/>
        <w:rPr>
          <w:rFonts w:eastAsia="Courier New"/>
        </w:rPr>
      </w:pPr>
      <w:r>
        <w:rPr>
          <w:rFonts w:eastAsia="Courier New"/>
        </w:rPr>
        <w:t>i jednostkach jej podległych</w:t>
      </w:r>
    </w:p>
    <w:p w14:paraId="4D6EACE5" w14:textId="77777777" w:rsidR="00076FED" w:rsidRDefault="00076FED" w:rsidP="00F44741">
      <w:pPr>
        <w:autoSpaceDE w:val="0"/>
        <w:spacing w:line="380" w:lineRule="exact"/>
        <w:jc w:val="right"/>
        <w:rPr>
          <w:rFonts w:eastAsia="Courier New"/>
        </w:rPr>
      </w:pPr>
    </w:p>
    <w:p w14:paraId="112459DB" w14:textId="36DCBE40" w:rsidR="00F44741" w:rsidRPr="007A57B4" w:rsidRDefault="002914F9" w:rsidP="00F44741">
      <w:pPr>
        <w:autoSpaceDE w:val="0"/>
        <w:spacing w:line="380" w:lineRule="exact"/>
        <w:jc w:val="right"/>
        <w:rPr>
          <w:rFonts w:eastAsia="Courier New"/>
        </w:rPr>
      </w:pPr>
      <w:r w:rsidRPr="007A57B4">
        <w:rPr>
          <w:rFonts w:eastAsia="Courier New"/>
        </w:rPr>
        <w:t>Lublin</w:t>
      </w:r>
      <w:r w:rsidR="00F44741" w:rsidRPr="007A57B4">
        <w:rPr>
          <w:rFonts w:eastAsia="Courier New"/>
        </w:rPr>
        <w:t xml:space="preserve">, dnia </w:t>
      </w:r>
      <w:r w:rsidR="004F7E96">
        <w:rPr>
          <w:rFonts w:eastAsia="Courier New"/>
        </w:rPr>
        <w:t>8</w:t>
      </w:r>
      <w:r w:rsidR="00076FED" w:rsidRPr="007A57B4">
        <w:rPr>
          <w:rFonts w:eastAsia="Courier New"/>
        </w:rPr>
        <w:t xml:space="preserve"> </w:t>
      </w:r>
      <w:r w:rsidR="00FE2001">
        <w:rPr>
          <w:rFonts w:eastAsia="Courier New"/>
        </w:rPr>
        <w:t>marca</w:t>
      </w:r>
      <w:r w:rsidR="00FE2001" w:rsidRPr="007A57B4">
        <w:rPr>
          <w:rFonts w:eastAsia="Courier New"/>
        </w:rPr>
        <w:t xml:space="preserve"> </w:t>
      </w:r>
      <w:r w:rsidR="00076FED" w:rsidRPr="007A57B4">
        <w:rPr>
          <w:rFonts w:eastAsia="Courier New"/>
        </w:rPr>
        <w:t>202</w:t>
      </w:r>
      <w:r w:rsidR="00573927" w:rsidRPr="007A57B4">
        <w:rPr>
          <w:rFonts w:eastAsia="Courier New"/>
        </w:rPr>
        <w:t>2</w:t>
      </w:r>
      <w:r w:rsidR="00F44741" w:rsidRPr="007A57B4">
        <w:rPr>
          <w:rFonts w:eastAsia="Courier New"/>
        </w:rPr>
        <w:t xml:space="preserve"> r.</w:t>
      </w:r>
    </w:p>
    <w:p w14:paraId="53760CEB" w14:textId="7FE85B9E" w:rsidR="00076FED" w:rsidRPr="00DA50F9" w:rsidRDefault="007C2E80" w:rsidP="00076FED">
      <w:pPr>
        <w:autoSpaceDE w:val="0"/>
        <w:spacing w:line="380" w:lineRule="exact"/>
        <w:rPr>
          <w:rFonts w:eastAsia="Courier New"/>
          <w:b/>
        </w:rPr>
      </w:pPr>
      <w:r>
        <w:rPr>
          <w:rFonts w:ascii="Cambria" w:hAnsi="Cambria"/>
          <w:b/>
        </w:rPr>
        <w:t xml:space="preserve">Znak postępowania: </w:t>
      </w:r>
      <w:r w:rsidR="00E76F66">
        <w:rPr>
          <w:rFonts w:ascii="Cambria" w:hAnsi="Cambria"/>
          <w:b/>
        </w:rPr>
        <w:t>3020-7.262.</w:t>
      </w:r>
      <w:r w:rsidR="004F7E96">
        <w:rPr>
          <w:rFonts w:ascii="Cambria" w:hAnsi="Cambria"/>
          <w:b/>
        </w:rPr>
        <w:t>55</w:t>
      </w:r>
      <w:r w:rsidR="00E76F66">
        <w:rPr>
          <w:rFonts w:ascii="Cambria" w:hAnsi="Cambria"/>
          <w:b/>
        </w:rPr>
        <w:t>.2022</w:t>
      </w:r>
    </w:p>
    <w:p w14:paraId="3A97E0C7" w14:textId="77777777" w:rsidR="00F44741" w:rsidRPr="00F44741" w:rsidRDefault="00F44741" w:rsidP="00F44741">
      <w:pPr>
        <w:autoSpaceDE w:val="0"/>
        <w:spacing w:line="380" w:lineRule="exact"/>
        <w:jc w:val="right"/>
        <w:rPr>
          <w:rFonts w:eastAsia="Courier New"/>
        </w:rPr>
      </w:pPr>
    </w:p>
    <w:p w14:paraId="6F97114D" w14:textId="77777777" w:rsidR="00F44741" w:rsidRPr="00F44741" w:rsidRDefault="00F44741" w:rsidP="00F4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center"/>
        <w:rPr>
          <w:b/>
          <w:bCs/>
        </w:rPr>
      </w:pPr>
    </w:p>
    <w:p w14:paraId="117F9D1A" w14:textId="77777777" w:rsidR="00F44741" w:rsidRPr="00076FED" w:rsidRDefault="00F44741" w:rsidP="00F4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center"/>
        <w:rPr>
          <w:b/>
          <w:bCs/>
          <w:sz w:val="28"/>
        </w:rPr>
      </w:pPr>
      <w:r w:rsidRPr="00076FED">
        <w:rPr>
          <w:b/>
          <w:bCs/>
          <w:sz w:val="28"/>
        </w:rPr>
        <w:t xml:space="preserve">Zapytanie </w:t>
      </w:r>
      <w:r w:rsidR="00EB2124" w:rsidRPr="00076FED">
        <w:rPr>
          <w:b/>
          <w:bCs/>
          <w:sz w:val="28"/>
        </w:rPr>
        <w:t>ofertowe</w:t>
      </w:r>
    </w:p>
    <w:p w14:paraId="67BAB819" w14:textId="77777777" w:rsidR="00F44741" w:rsidRPr="00F44741" w:rsidRDefault="00F44741" w:rsidP="00F4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80" w:lineRule="exact"/>
        <w:jc w:val="right"/>
        <w:rPr>
          <w:rFonts w:eastAsia="Courier New"/>
        </w:rPr>
      </w:pPr>
    </w:p>
    <w:p w14:paraId="01358621" w14:textId="77777777" w:rsidR="00F44741" w:rsidRPr="00F44741" w:rsidRDefault="00F44741" w:rsidP="00F44741">
      <w:pPr>
        <w:autoSpaceDE w:val="0"/>
        <w:spacing w:line="380" w:lineRule="exact"/>
        <w:jc w:val="right"/>
        <w:rPr>
          <w:rFonts w:eastAsia="Courier New"/>
        </w:rPr>
      </w:pPr>
    </w:p>
    <w:p w14:paraId="0113813C" w14:textId="77777777" w:rsidR="00F44741" w:rsidRDefault="00F44741" w:rsidP="00F44741">
      <w:pPr>
        <w:spacing w:line="380" w:lineRule="exact"/>
        <w:jc w:val="right"/>
      </w:pPr>
    </w:p>
    <w:p w14:paraId="64518521" w14:textId="77777777" w:rsidR="00570C2F" w:rsidRDefault="00570C2F" w:rsidP="00076FED">
      <w:pPr>
        <w:spacing w:line="276" w:lineRule="auto"/>
        <w:jc w:val="right"/>
      </w:pPr>
      <w:r>
        <w:t>Prokuratura Okręgowa w Lublinie</w:t>
      </w:r>
    </w:p>
    <w:p w14:paraId="266D34E2" w14:textId="77777777" w:rsidR="00570C2F" w:rsidRDefault="00570C2F" w:rsidP="00076FED">
      <w:pPr>
        <w:spacing w:line="276" w:lineRule="auto"/>
        <w:jc w:val="right"/>
      </w:pPr>
      <w:r>
        <w:t xml:space="preserve">ul. Okopowa 2a </w:t>
      </w:r>
    </w:p>
    <w:p w14:paraId="469284A3" w14:textId="77777777" w:rsidR="00570C2F" w:rsidRDefault="00570C2F" w:rsidP="00076FED">
      <w:pPr>
        <w:spacing w:line="276" w:lineRule="auto"/>
        <w:jc w:val="right"/>
      </w:pPr>
      <w:r>
        <w:t>20-950 Lublin</w:t>
      </w:r>
    </w:p>
    <w:p w14:paraId="7DF74671" w14:textId="77777777" w:rsidR="00570C2F" w:rsidRDefault="00570C2F" w:rsidP="00076FED">
      <w:pPr>
        <w:spacing w:line="276" w:lineRule="auto"/>
        <w:jc w:val="right"/>
      </w:pPr>
      <w:r>
        <w:t>NIP: 712-22-91-114</w:t>
      </w:r>
    </w:p>
    <w:p w14:paraId="1256461A" w14:textId="77777777" w:rsidR="00F44741" w:rsidRPr="00F44741" w:rsidRDefault="00570C2F" w:rsidP="00076FED">
      <w:pPr>
        <w:spacing w:line="276" w:lineRule="auto"/>
        <w:jc w:val="right"/>
        <w:rPr>
          <w:i/>
          <w:iCs/>
        </w:rPr>
      </w:pPr>
      <w:r>
        <w:t>REGON: 000000359</w:t>
      </w:r>
    </w:p>
    <w:p w14:paraId="12CC2066" w14:textId="77777777" w:rsidR="00F44741" w:rsidRPr="00F44741" w:rsidRDefault="00F44741" w:rsidP="00F44741">
      <w:pPr>
        <w:spacing w:line="380" w:lineRule="exact"/>
        <w:jc w:val="center"/>
      </w:pPr>
    </w:p>
    <w:p w14:paraId="3C03B170" w14:textId="77777777" w:rsidR="00F44741" w:rsidRPr="00F44741" w:rsidRDefault="00F44741" w:rsidP="00F44741">
      <w:pPr>
        <w:spacing w:line="380" w:lineRule="exact"/>
        <w:jc w:val="center"/>
      </w:pPr>
    </w:p>
    <w:p w14:paraId="74BADAFE" w14:textId="5E69CE9C" w:rsidR="007E64D7" w:rsidRDefault="00F44741" w:rsidP="00F44741">
      <w:pPr>
        <w:spacing w:line="380" w:lineRule="exact"/>
        <w:jc w:val="both"/>
      </w:pPr>
      <w:r w:rsidRPr="00F44741">
        <w:t xml:space="preserve">W związku z prowadzonym postępowaniem o udzielenie zamówienia </w:t>
      </w:r>
      <w:r w:rsidR="00734E7F" w:rsidRPr="00F44741">
        <w:t>publicznego, do którego</w:t>
      </w:r>
      <w:r>
        <w:t xml:space="preserve"> nie</w:t>
      </w:r>
      <w:r w:rsidR="00685A6E">
        <w:t> </w:t>
      </w:r>
      <w:r>
        <w:t xml:space="preserve">stosuje się przepisów </w:t>
      </w:r>
      <w:r w:rsidR="00EE523D">
        <w:t>ustawy z dnia 11 września 2019</w:t>
      </w:r>
      <w:r w:rsidR="00685A6E">
        <w:t xml:space="preserve"> </w:t>
      </w:r>
      <w:r w:rsidR="00EE523D">
        <w:t>r. Prawo zamówień</w:t>
      </w:r>
      <w:r>
        <w:t xml:space="preserve"> publicznych</w:t>
      </w:r>
      <w:r w:rsidR="00EE523D">
        <w:t xml:space="preserve"> (Dz.</w:t>
      </w:r>
      <w:r w:rsidR="00076FED">
        <w:t> </w:t>
      </w:r>
      <w:r w:rsidR="00EE523D">
        <w:t>U. z</w:t>
      </w:r>
      <w:r w:rsidR="000B336F">
        <w:t> </w:t>
      </w:r>
      <w:r w:rsidR="00EE523D">
        <w:t>20</w:t>
      </w:r>
      <w:r w:rsidR="002914F9">
        <w:t>21</w:t>
      </w:r>
      <w:r w:rsidR="00EE523D">
        <w:t xml:space="preserve"> r. poz. </w:t>
      </w:r>
      <w:r w:rsidR="002914F9">
        <w:t>1129</w:t>
      </w:r>
      <w:r w:rsidR="00EE523D">
        <w:t xml:space="preserve">, z </w:t>
      </w:r>
      <w:proofErr w:type="spellStart"/>
      <w:r w:rsidR="00EE523D">
        <w:t>późn</w:t>
      </w:r>
      <w:proofErr w:type="spellEnd"/>
      <w:r w:rsidR="000B336F">
        <w:t>.</w:t>
      </w:r>
      <w:r w:rsidR="00EE523D">
        <w:t xml:space="preserve"> zm.)</w:t>
      </w:r>
      <w:r w:rsidRPr="00F44741">
        <w:t>, zwracam się z prośbą o przedstawienie oferty wykonania zamówienia obejmującego:</w:t>
      </w:r>
    </w:p>
    <w:p w14:paraId="3F704327" w14:textId="77777777" w:rsidR="003F7562" w:rsidRDefault="003F7562" w:rsidP="00F44741">
      <w:pPr>
        <w:spacing w:line="380" w:lineRule="exact"/>
        <w:jc w:val="both"/>
        <w:rPr>
          <w:b/>
        </w:rPr>
      </w:pPr>
      <w:bookmarkStart w:id="0" w:name="_Hlk89686401"/>
    </w:p>
    <w:p w14:paraId="50CCF2D4" w14:textId="77777777" w:rsidR="00DC4E9E" w:rsidRDefault="002914F9" w:rsidP="00F44741">
      <w:pPr>
        <w:spacing w:line="380" w:lineRule="exact"/>
        <w:jc w:val="both"/>
        <w:rPr>
          <w:b/>
        </w:rPr>
      </w:pPr>
      <w:r w:rsidRPr="002914F9">
        <w:rPr>
          <w:b/>
        </w:rPr>
        <w:t>wykonani</w:t>
      </w:r>
      <w:r>
        <w:rPr>
          <w:b/>
        </w:rPr>
        <w:t>e</w:t>
      </w:r>
      <w:r w:rsidRPr="002914F9">
        <w:rPr>
          <w:b/>
        </w:rPr>
        <w:t xml:space="preserve"> koreferatu do dokumentacji projektowo – kosztorysowej dla zadania inwestycyjnego pn. „Przebudowa wraz z rozbudową budynku Sądu Rejonowego i Prokuratury Rejonowej w Puławach</w:t>
      </w:r>
      <w:bookmarkEnd w:id="0"/>
      <w:r w:rsidRPr="002914F9">
        <w:rPr>
          <w:b/>
        </w:rPr>
        <w:t>”</w:t>
      </w:r>
      <w:r w:rsidR="00DC4E9E">
        <w:rPr>
          <w:b/>
        </w:rPr>
        <w:t>.</w:t>
      </w:r>
    </w:p>
    <w:p w14:paraId="618C89AD" w14:textId="77777777" w:rsidR="007E64D7" w:rsidRDefault="007E64D7" w:rsidP="00F44741">
      <w:pPr>
        <w:spacing w:line="380" w:lineRule="exact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678AA9CE" w14:textId="77777777" w:rsidR="008376F7" w:rsidRPr="006B6104" w:rsidRDefault="008376F7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iCs/>
        </w:rPr>
      </w:pPr>
      <w:r w:rsidRPr="006B6104">
        <w:rPr>
          <w:b/>
          <w:iCs/>
        </w:rPr>
        <w:t>Opis przedmiotu zamówienia:</w:t>
      </w:r>
    </w:p>
    <w:p w14:paraId="4DA13C9F" w14:textId="77777777" w:rsidR="008376F7" w:rsidRPr="008376F7" w:rsidRDefault="008376F7" w:rsidP="006B6104">
      <w:pPr>
        <w:pStyle w:val="Akapitzlist"/>
        <w:numPr>
          <w:ilvl w:val="0"/>
          <w:numId w:val="14"/>
        </w:numPr>
        <w:spacing w:line="380" w:lineRule="exact"/>
        <w:ind w:left="714" w:hanging="357"/>
        <w:jc w:val="both"/>
        <w:rPr>
          <w:iCs/>
        </w:rPr>
      </w:pPr>
      <w:r w:rsidRPr="008376F7">
        <w:rPr>
          <w:iCs/>
        </w:rPr>
        <w:t>Przedmiotem zamówienia jest:</w:t>
      </w:r>
    </w:p>
    <w:p w14:paraId="3D9F721C" w14:textId="77777777" w:rsidR="008376F7" w:rsidRPr="008376F7" w:rsidRDefault="008376F7" w:rsidP="008376F7">
      <w:pPr>
        <w:pStyle w:val="Akapitzlist"/>
        <w:numPr>
          <w:ilvl w:val="0"/>
          <w:numId w:val="15"/>
        </w:numPr>
        <w:spacing w:line="380" w:lineRule="exact"/>
        <w:jc w:val="both"/>
        <w:rPr>
          <w:iCs/>
        </w:rPr>
      </w:pPr>
      <w:r w:rsidRPr="008376F7">
        <w:rPr>
          <w:iCs/>
        </w:rPr>
        <w:t>wykonania koreferatu do dokumentacji projektowo – kosztorysowej dla zadania inwestycyjnego pn. „Przebudowa wraz z rozbudową budynku Sądu Rejonowego i</w:t>
      </w:r>
      <w:r>
        <w:rPr>
          <w:iCs/>
        </w:rPr>
        <w:t> </w:t>
      </w:r>
      <w:r w:rsidRPr="008376F7">
        <w:rPr>
          <w:iCs/>
        </w:rPr>
        <w:t>Prokuratury Rejonowej w Puławach”, zwanej dalej Dokumentacją,</w:t>
      </w:r>
    </w:p>
    <w:p w14:paraId="28E9678D" w14:textId="77777777" w:rsidR="008376F7" w:rsidRPr="008376F7" w:rsidRDefault="008376F7" w:rsidP="008376F7">
      <w:pPr>
        <w:pStyle w:val="Akapitzlist"/>
        <w:numPr>
          <w:ilvl w:val="0"/>
          <w:numId w:val="15"/>
        </w:numPr>
        <w:spacing w:line="380" w:lineRule="exact"/>
        <w:jc w:val="both"/>
        <w:rPr>
          <w:iCs/>
        </w:rPr>
      </w:pPr>
      <w:r w:rsidRPr="008376F7">
        <w:rPr>
          <w:iCs/>
        </w:rPr>
        <w:t>udziału w procedurze koreferencyjnej na zasadach określonych w Szczegółowym Opisie Przedmiotu Zamówienia, stanowiącym załącznik Nr 1 do Umowy,</w:t>
      </w:r>
    </w:p>
    <w:p w14:paraId="1D365BB9" w14:textId="77777777" w:rsidR="008376F7" w:rsidRDefault="008376F7" w:rsidP="008376F7">
      <w:pPr>
        <w:pStyle w:val="Akapitzlist"/>
        <w:numPr>
          <w:ilvl w:val="0"/>
          <w:numId w:val="15"/>
        </w:numPr>
        <w:spacing w:line="380" w:lineRule="exact"/>
        <w:jc w:val="both"/>
        <w:rPr>
          <w:iCs/>
        </w:rPr>
      </w:pPr>
      <w:r w:rsidRPr="008376F7">
        <w:rPr>
          <w:iCs/>
        </w:rPr>
        <w:t>udziału w  posiedzeniach Komisji Techniczno-Ekonomicznych, zwanej dalej KTE organizowanych przez Sąd Apelacyjny w Lublinie i Prokuraturę Okręgową w</w:t>
      </w:r>
      <w:r>
        <w:rPr>
          <w:iCs/>
        </w:rPr>
        <w:t> </w:t>
      </w:r>
      <w:r w:rsidRPr="008376F7">
        <w:rPr>
          <w:iCs/>
        </w:rPr>
        <w:t>Lublinie, osobno dla każdej z tych jednostek.</w:t>
      </w:r>
    </w:p>
    <w:p w14:paraId="49699755" w14:textId="4B0DC0BB" w:rsidR="00DC4E9E" w:rsidRPr="00767001" w:rsidRDefault="00DC4E9E" w:rsidP="006B6104">
      <w:pPr>
        <w:pStyle w:val="Akapitzlist"/>
        <w:numPr>
          <w:ilvl w:val="0"/>
          <w:numId w:val="18"/>
        </w:numPr>
        <w:spacing w:line="380" w:lineRule="exact"/>
        <w:ind w:left="714" w:hanging="357"/>
        <w:jc w:val="both"/>
        <w:rPr>
          <w:iCs/>
        </w:rPr>
      </w:pPr>
      <w:r w:rsidRPr="00767001">
        <w:rPr>
          <w:iCs/>
        </w:rPr>
        <w:lastRenderedPageBreak/>
        <w:t xml:space="preserve">Szczegółowy opis </w:t>
      </w:r>
      <w:r w:rsidR="006B6104">
        <w:rPr>
          <w:iCs/>
        </w:rPr>
        <w:t xml:space="preserve">przedmiotu </w:t>
      </w:r>
      <w:r w:rsidRPr="00767001">
        <w:rPr>
          <w:iCs/>
        </w:rPr>
        <w:t xml:space="preserve">zamówienia ujęty został </w:t>
      </w:r>
      <w:r w:rsidRPr="006B6104">
        <w:rPr>
          <w:b/>
          <w:iCs/>
        </w:rPr>
        <w:t>w załączniku nr 1</w:t>
      </w:r>
      <w:r w:rsidRPr="00767001">
        <w:rPr>
          <w:iCs/>
        </w:rPr>
        <w:t xml:space="preserve"> do</w:t>
      </w:r>
      <w:r w:rsidR="00076FED">
        <w:rPr>
          <w:iCs/>
        </w:rPr>
        <w:t> </w:t>
      </w:r>
      <w:r w:rsidRPr="00767001">
        <w:rPr>
          <w:iCs/>
        </w:rPr>
        <w:t>niniejszego zap</w:t>
      </w:r>
      <w:r w:rsidR="006749F8">
        <w:rPr>
          <w:iCs/>
        </w:rPr>
        <w:t>ytania ofertowego</w:t>
      </w:r>
      <w:r w:rsidRPr="00767001">
        <w:rPr>
          <w:iCs/>
        </w:rPr>
        <w:t>.</w:t>
      </w:r>
    </w:p>
    <w:p w14:paraId="72DF6A86" w14:textId="77777777" w:rsidR="007E64D7" w:rsidRDefault="007E64D7" w:rsidP="00F44741">
      <w:pPr>
        <w:spacing w:line="380" w:lineRule="exact"/>
        <w:jc w:val="both"/>
        <w:rPr>
          <w:i/>
          <w:iCs/>
        </w:rPr>
      </w:pPr>
    </w:p>
    <w:p w14:paraId="00067DEF" w14:textId="77777777" w:rsidR="00DC4E9E" w:rsidRPr="00767001" w:rsidRDefault="00DC4E9E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iCs/>
        </w:rPr>
      </w:pPr>
      <w:r w:rsidRPr="00767001">
        <w:rPr>
          <w:b/>
          <w:iCs/>
        </w:rPr>
        <w:t>Termin wykonania zamówienia</w:t>
      </w:r>
    </w:p>
    <w:p w14:paraId="7603BD5D" w14:textId="77777777" w:rsidR="00F253E6" w:rsidRDefault="00DC4E9E" w:rsidP="00076FED">
      <w:pPr>
        <w:spacing w:line="380" w:lineRule="exact"/>
        <w:ind w:left="426"/>
        <w:jc w:val="both"/>
        <w:rPr>
          <w:iCs/>
        </w:rPr>
      </w:pPr>
      <w:r w:rsidRPr="00DC4E9E">
        <w:rPr>
          <w:iCs/>
        </w:rPr>
        <w:t>Terminy sporządzenia poszczególnych części koreferatu są uzależnione od terminów złożenia Dokumentacji poszczególnych etapów przez Wykonawcę Dokumentacji.</w:t>
      </w:r>
    </w:p>
    <w:p w14:paraId="2C4E2B91" w14:textId="77777777" w:rsidR="00E76F66" w:rsidRDefault="00F253E6" w:rsidP="00076FED">
      <w:pPr>
        <w:spacing w:line="380" w:lineRule="exact"/>
        <w:ind w:left="426"/>
        <w:jc w:val="both"/>
        <w:rPr>
          <w:iCs/>
        </w:rPr>
      </w:pPr>
      <w:r w:rsidRPr="00E76F66">
        <w:rPr>
          <w:b/>
          <w:bCs/>
          <w:iCs/>
        </w:rPr>
        <w:t>Termin oddania dokumentacji etapu 2a i 2b przypada na 26 kwietnia 2022r</w:t>
      </w:r>
      <w:r>
        <w:rPr>
          <w:iCs/>
        </w:rPr>
        <w:t xml:space="preserve">. </w:t>
      </w:r>
    </w:p>
    <w:p w14:paraId="1419F8FE" w14:textId="5731CB39" w:rsidR="00DC4E9E" w:rsidRDefault="00DC4E9E" w:rsidP="00076FED">
      <w:pPr>
        <w:spacing w:line="380" w:lineRule="exact"/>
        <w:ind w:left="426"/>
        <w:jc w:val="both"/>
        <w:rPr>
          <w:iCs/>
        </w:rPr>
      </w:pPr>
      <w:r w:rsidRPr="00DC4E9E">
        <w:rPr>
          <w:iCs/>
        </w:rPr>
        <w:t>Opracowanie koreferatu nastąpi w czasie nie dłuższym niż 21 dni od dnia przekazania przez Zamawiającego kompletnej Dokumentacji danego etapu (2a, 2b, 3a, 3b), o której mowa w pkt I. 1) Szczegółowego Opisu Przedmiotu Zamówienia (załącznik nr 1), z</w:t>
      </w:r>
      <w:r w:rsidR="006B6104">
        <w:rPr>
          <w:iCs/>
        </w:rPr>
        <w:t> </w:t>
      </w:r>
      <w:r w:rsidRPr="00DC4E9E">
        <w:rPr>
          <w:iCs/>
        </w:rPr>
        <w:t>zastrzeżeniem, że Strony sporządzą protokół przekazania Dokumentacji</w:t>
      </w:r>
      <w:r>
        <w:rPr>
          <w:iCs/>
        </w:rPr>
        <w:t>.</w:t>
      </w:r>
    </w:p>
    <w:p w14:paraId="4371E079" w14:textId="77777777" w:rsidR="00DC4E9E" w:rsidRPr="00DC4E9E" w:rsidRDefault="00DC4E9E" w:rsidP="00DC4E9E">
      <w:pPr>
        <w:spacing w:line="380" w:lineRule="exact"/>
        <w:jc w:val="both"/>
        <w:rPr>
          <w:iCs/>
        </w:rPr>
      </w:pPr>
    </w:p>
    <w:p w14:paraId="02BD4BEF" w14:textId="77777777" w:rsidR="00DC4E9E" w:rsidRPr="00767001" w:rsidRDefault="00DC4E9E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iCs/>
        </w:rPr>
      </w:pPr>
      <w:r w:rsidRPr="00767001">
        <w:rPr>
          <w:b/>
          <w:iCs/>
        </w:rPr>
        <w:t>Warunki udziału w postępowaniu</w:t>
      </w:r>
      <w:r w:rsidR="00685A6E">
        <w:rPr>
          <w:b/>
          <w:iCs/>
        </w:rPr>
        <w:t>:</w:t>
      </w:r>
    </w:p>
    <w:p w14:paraId="3316C626" w14:textId="77777777" w:rsidR="00DC4E9E" w:rsidRPr="00496C08" w:rsidRDefault="00685A6E" w:rsidP="006B6104">
      <w:pPr>
        <w:pStyle w:val="Akapitzlist"/>
        <w:numPr>
          <w:ilvl w:val="0"/>
          <w:numId w:val="21"/>
        </w:numPr>
        <w:spacing w:line="380" w:lineRule="exact"/>
        <w:ind w:left="714" w:hanging="357"/>
        <w:jc w:val="both"/>
        <w:rPr>
          <w:iCs/>
        </w:rPr>
      </w:pPr>
      <w:r>
        <w:rPr>
          <w:iCs/>
        </w:rPr>
        <w:t>O u</w:t>
      </w:r>
      <w:r w:rsidR="00DC4E9E" w:rsidRPr="00496C08">
        <w:rPr>
          <w:iCs/>
        </w:rPr>
        <w:t>dzielenie zamówienia mogą ubiegać się Wykonawcy, którzy</w:t>
      </w:r>
      <w:r w:rsidR="00496C08" w:rsidRPr="00496C08">
        <w:rPr>
          <w:iCs/>
        </w:rPr>
        <w:t xml:space="preserve"> </w:t>
      </w:r>
      <w:r w:rsidR="00DC4E9E" w:rsidRPr="00496C08">
        <w:rPr>
          <w:iCs/>
        </w:rPr>
        <w:t>dysponują osobami zdolnymi do wykonania zamówienia</w:t>
      </w:r>
      <w:r>
        <w:rPr>
          <w:iCs/>
        </w:rPr>
        <w:t>,</w:t>
      </w:r>
      <w:r w:rsidR="00496C08" w:rsidRPr="00496C08">
        <w:rPr>
          <w:iCs/>
        </w:rPr>
        <w:t xml:space="preserve"> tj. </w:t>
      </w:r>
      <w:r w:rsidR="00DC4E9E" w:rsidRPr="00496C08">
        <w:rPr>
          <w:iCs/>
        </w:rPr>
        <w:t>:</w:t>
      </w:r>
    </w:p>
    <w:p w14:paraId="0BBC6DBC" w14:textId="77777777" w:rsidR="00DC4E9E" w:rsidRPr="00685A6E" w:rsidRDefault="00DC4E9E" w:rsidP="00685A6E">
      <w:pPr>
        <w:pStyle w:val="Akapitzlist"/>
        <w:numPr>
          <w:ilvl w:val="0"/>
          <w:numId w:val="23"/>
        </w:numPr>
        <w:spacing w:line="380" w:lineRule="exact"/>
        <w:jc w:val="both"/>
        <w:rPr>
          <w:iCs/>
        </w:rPr>
      </w:pPr>
      <w:bookmarkStart w:id="1" w:name="_Hlk89691517"/>
      <w:r w:rsidRPr="00685A6E">
        <w:rPr>
          <w:iCs/>
        </w:rPr>
        <w:t>projektant branży architektonicznej</w:t>
      </w:r>
      <w:bookmarkEnd w:id="1"/>
    </w:p>
    <w:p w14:paraId="56CA8C2E" w14:textId="77777777" w:rsidR="00DC4E9E" w:rsidRPr="00685A6E" w:rsidRDefault="00DC4E9E" w:rsidP="00685A6E">
      <w:pPr>
        <w:pStyle w:val="Akapitzlist"/>
        <w:numPr>
          <w:ilvl w:val="0"/>
          <w:numId w:val="23"/>
        </w:numPr>
        <w:spacing w:line="380" w:lineRule="exact"/>
        <w:jc w:val="both"/>
        <w:rPr>
          <w:iCs/>
        </w:rPr>
      </w:pPr>
      <w:r w:rsidRPr="00685A6E">
        <w:rPr>
          <w:iCs/>
        </w:rPr>
        <w:t xml:space="preserve">projektant </w:t>
      </w:r>
      <w:bookmarkStart w:id="2" w:name="_Hlk89692302"/>
      <w:r w:rsidRPr="00685A6E">
        <w:rPr>
          <w:iCs/>
        </w:rPr>
        <w:t>branży konstrukcyjno-budowlanej</w:t>
      </w:r>
      <w:bookmarkEnd w:id="2"/>
      <w:r w:rsidRPr="00685A6E">
        <w:rPr>
          <w:iCs/>
        </w:rPr>
        <w:t>,</w:t>
      </w:r>
    </w:p>
    <w:p w14:paraId="3370941B" w14:textId="77777777" w:rsidR="00DC4E9E" w:rsidRPr="00685A6E" w:rsidRDefault="00DC4E9E" w:rsidP="00685A6E">
      <w:pPr>
        <w:pStyle w:val="Akapitzlist"/>
        <w:numPr>
          <w:ilvl w:val="0"/>
          <w:numId w:val="23"/>
        </w:numPr>
        <w:spacing w:line="380" w:lineRule="exact"/>
        <w:jc w:val="both"/>
        <w:rPr>
          <w:iCs/>
        </w:rPr>
      </w:pPr>
      <w:r w:rsidRPr="00685A6E">
        <w:rPr>
          <w:iCs/>
        </w:rPr>
        <w:t xml:space="preserve">projektant branży </w:t>
      </w:r>
      <w:bookmarkStart w:id="3" w:name="_Hlk89692397"/>
      <w:r w:rsidRPr="00685A6E">
        <w:rPr>
          <w:iCs/>
        </w:rPr>
        <w:t>elektrycznej</w:t>
      </w:r>
      <w:bookmarkEnd w:id="3"/>
      <w:r w:rsidRPr="00685A6E">
        <w:rPr>
          <w:iCs/>
        </w:rPr>
        <w:t>,</w:t>
      </w:r>
    </w:p>
    <w:p w14:paraId="00EEB005" w14:textId="77777777" w:rsidR="00DC4E9E" w:rsidRPr="00685A6E" w:rsidRDefault="00DC4E9E" w:rsidP="00685A6E">
      <w:pPr>
        <w:pStyle w:val="Akapitzlist"/>
        <w:numPr>
          <w:ilvl w:val="0"/>
          <w:numId w:val="23"/>
        </w:numPr>
        <w:spacing w:line="380" w:lineRule="exact"/>
        <w:jc w:val="both"/>
        <w:rPr>
          <w:iCs/>
        </w:rPr>
      </w:pPr>
      <w:r w:rsidRPr="00685A6E">
        <w:rPr>
          <w:iCs/>
        </w:rPr>
        <w:t>projektant branży sanitarnej,</w:t>
      </w:r>
    </w:p>
    <w:p w14:paraId="5FE36BFB" w14:textId="77777777" w:rsidR="00DC4E9E" w:rsidRPr="00685A6E" w:rsidRDefault="00DC4E9E" w:rsidP="00685A6E">
      <w:pPr>
        <w:pStyle w:val="Akapitzlist"/>
        <w:numPr>
          <w:ilvl w:val="0"/>
          <w:numId w:val="23"/>
        </w:numPr>
        <w:spacing w:line="380" w:lineRule="exact"/>
        <w:jc w:val="both"/>
        <w:rPr>
          <w:iCs/>
        </w:rPr>
      </w:pPr>
      <w:bookmarkStart w:id="4" w:name="_Hlk89692475"/>
      <w:r w:rsidRPr="00685A6E">
        <w:rPr>
          <w:iCs/>
        </w:rPr>
        <w:t>rzeczoznawca ds. zabezpieczeń pożarowych</w:t>
      </w:r>
      <w:bookmarkEnd w:id="4"/>
      <w:r w:rsidRPr="00685A6E">
        <w:rPr>
          <w:iCs/>
        </w:rPr>
        <w:t>.</w:t>
      </w:r>
    </w:p>
    <w:p w14:paraId="32B276EB" w14:textId="2DB9A982" w:rsidR="00685A6E" w:rsidRDefault="00DC4E9E" w:rsidP="00685A6E">
      <w:pPr>
        <w:pStyle w:val="Akapitzlist"/>
        <w:numPr>
          <w:ilvl w:val="0"/>
          <w:numId w:val="21"/>
        </w:numPr>
        <w:spacing w:line="380" w:lineRule="exact"/>
        <w:ind w:left="714" w:hanging="357"/>
        <w:jc w:val="both"/>
        <w:rPr>
          <w:iCs/>
        </w:rPr>
      </w:pPr>
      <w:r w:rsidRPr="00685A6E">
        <w:rPr>
          <w:iCs/>
        </w:rPr>
        <w:t xml:space="preserve">Wszyscy projektanci w specjalnościach </w:t>
      </w:r>
      <w:r w:rsidR="00685A6E">
        <w:rPr>
          <w:iCs/>
        </w:rPr>
        <w:t>wskazanych w pkt III.1.1) do III.1.4)</w:t>
      </w:r>
      <w:r w:rsidRPr="00685A6E">
        <w:rPr>
          <w:iCs/>
        </w:rPr>
        <w:t xml:space="preserve"> wymienieni w</w:t>
      </w:r>
      <w:r w:rsidR="00685A6E">
        <w:rPr>
          <w:iCs/>
        </w:rPr>
        <w:t> </w:t>
      </w:r>
      <w:r w:rsidRPr="00685A6E">
        <w:rPr>
          <w:iCs/>
        </w:rPr>
        <w:t>ofercie winni posiadać odpowiednie uprawnienia budowlane do</w:t>
      </w:r>
      <w:r w:rsidR="006B6104">
        <w:rPr>
          <w:iCs/>
        </w:rPr>
        <w:t> </w:t>
      </w:r>
      <w:r w:rsidRPr="00685A6E">
        <w:rPr>
          <w:iCs/>
        </w:rPr>
        <w:t>projektowania</w:t>
      </w:r>
      <w:r w:rsidR="004139BC">
        <w:rPr>
          <w:iCs/>
        </w:rPr>
        <w:t xml:space="preserve"> bez ograniczeń</w:t>
      </w:r>
      <w:r w:rsidRPr="00685A6E">
        <w:rPr>
          <w:iCs/>
        </w:rPr>
        <w:t>, zgodnie z</w:t>
      </w:r>
      <w:r w:rsidR="00685A6E">
        <w:rPr>
          <w:iCs/>
        </w:rPr>
        <w:t> </w:t>
      </w:r>
      <w:r w:rsidRPr="00685A6E">
        <w:rPr>
          <w:iCs/>
        </w:rPr>
        <w:t>ustawą z dnia 07 lipca 1994</w:t>
      </w:r>
      <w:r w:rsidR="00DA50F9">
        <w:rPr>
          <w:iCs/>
        </w:rPr>
        <w:t xml:space="preserve"> </w:t>
      </w:r>
      <w:r w:rsidRPr="00685A6E">
        <w:rPr>
          <w:iCs/>
        </w:rPr>
        <w:t>r. Prawo budowlane (</w:t>
      </w:r>
      <w:proofErr w:type="spellStart"/>
      <w:r w:rsidR="00DA50F9">
        <w:rPr>
          <w:iCs/>
        </w:rPr>
        <w:t>t.j</w:t>
      </w:r>
      <w:proofErr w:type="spellEnd"/>
      <w:r w:rsidR="00DA50F9">
        <w:rPr>
          <w:iCs/>
        </w:rPr>
        <w:t xml:space="preserve">. </w:t>
      </w:r>
      <w:bookmarkStart w:id="5" w:name="_Hlk91747668"/>
      <w:r w:rsidRPr="00685A6E">
        <w:rPr>
          <w:iCs/>
        </w:rPr>
        <w:t>Dz.U. z</w:t>
      </w:r>
      <w:r w:rsidR="006B6104">
        <w:rPr>
          <w:iCs/>
        </w:rPr>
        <w:t> </w:t>
      </w:r>
      <w:r w:rsidRPr="00685A6E">
        <w:rPr>
          <w:iCs/>
        </w:rPr>
        <w:t>202</w:t>
      </w:r>
      <w:r w:rsidR="00DA50F9">
        <w:rPr>
          <w:iCs/>
        </w:rPr>
        <w:t>1</w:t>
      </w:r>
      <w:r w:rsidRPr="00685A6E">
        <w:rPr>
          <w:iCs/>
        </w:rPr>
        <w:t xml:space="preserve"> r, poz. </w:t>
      </w:r>
      <w:r w:rsidR="00DA50F9">
        <w:rPr>
          <w:iCs/>
        </w:rPr>
        <w:t>2351</w:t>
      </w:r>
      <w:r w:rsidR="00685A6E">
        <w:rPr>
          <w:iCs/>
        </w:rPr>
        <w:t xml:space="preserve"> </w:t>
      </w:r>
      <w:bookmarkEnd w:id="5"/>
      <w:r w:rsidR="00685A6E">
        <w:rPr>
          <w:iCs/>
        </w:rPr>
        <w:t>ze zm.</w:t>
      </w:r>
      <w:r w:rsidRPr="00685A6E">
        <w:rPr>
          <w:iCs/>
        </w:rPr>
        <w:t>), dalej „Prawo budowlane” oraz rozporządzeniem Ministra Infrastruktury i Rozwoju z</w:t>
      </w:r>
      <w:r w:rsidR="00685A6E">
        <w:rPr>
          <w:iCs/>
        </w:rPr>
        <w:t> </w:t>
      </w:r>
      <w:r w:rsidRPr="00685A6E">
        <w:rPr>
          <w:iCs/>
        </w:rPr>
        <w:t>dnia</w:t>
      </w:r>
      <w:r w:rsidR="00685A6E">
        <w:rPr>
          <w:iCs/>
        </w:rPr>
        <w:t> </w:t>
      </w:r>
      <w:r w:rsidR="003F7562" w:rsidRPr="00685A6E">
        <w:rPr>
          <w:iCs/>
        </w:rPr>
        <w:t>29</w:t>
      </w:r>
      <w:r w:rsidR="00685A6E">
        <w:rPr>
          <w:iCs/>
        </w:rPr>
        <w:t> </w:t>
      </w:r>
      <w:r w:rsidR="003F7562" w:rsidRPr="00685A6E">
        <w:rPr>
          <w:iCs/>
        </w:rPr>
        <w:t>kwietnia</w:t>
      </w:r>
      <w:r w:rsidRPr="00685A6E">
        <w:rPr>
          <w:iCs/>
        </w:rPr>
        <w:t xml:space="preserve"> 201</w:t>
      </w:r>
      <w:r w:rsidR="003F7562" w:rsidRPr="00685A6E">
        <w:rPr>
          <w:iCs/>
        </w:rPr>
        <w:t>9</w:t>
      </w:r>
      <w:r w:rsidRPr="00685A6E">
        <w:rPr>
          <w:iCs/>
        </w:rPr>
        <w:t xml:space="preserve"> r.</w:t>
      </w:r>
      <w:r w:rsidR="00685A6E">
        <w:rPr>
          <w:iCs/>
        </w:rPr>
        <w:t xml:space="preserve"> </w:t>
      </w:r>
      <w:r w:rsidRPr="00685A6E">
        <w:rPr>
          <w:iCs/>
        </w:rPr>
        <w:t>w</w:t>
      </w:r>
      <w:r w:rsidR="00DA50F9">
        <w:rPr>
          <w:iCs/>
        </w:rPr>
        <w:t> </w:t>
      </w:r>
      <w:r w:rsidRPr="00685A6E">
        <w:rPr>
          <w:iCs/>
        </w:rPr>
        <w:t xml:space="preserve">sprawie </w:t>
      </w:r>
      <w:r w:rsidR="00524ABA" w:rsidRPr="00524ABA">
        <w:rPr>
          <w:bCs/>
          <w:color w:val="000000"/>
          <w:shd w:val="clear" w:color="auto" w:fill="FFFFFF"/>
        </w:rPr>
        <w:t>przygotowania zawodowego do wykonywania</w:t>
      </w:r>
      <w:r w:rsidR="00524ABA" w:rsidRPr="00685A6E">
        <w:rPr>
          <w:iCs/>
        </w:rPr>
        <w:t xml:space="preserve"> </w:t>
      </w:r>
      <w:r w:rsidRPr="00685A6E">
        <w:rPr>
          <w:iCs/>
        </w:rPr>
        <w:t xml:space="preserve">samodzielnych funkcji technicznych w budownictwie </w:t>
      </w:r>
      <w:r w:rsidR="000F7007" w:rsidRPr="00685A6E">
        <w:rPr>
          <w:iCs/>
        </w:rPr>
        <w:t>(</w:t>
      </w:r>
      <w:r w:rsidRPr="00685A6E">
        <w:rPr>
          <w:iCs/>
        </w:rPr>
        <w:t>Dz. U.</w:t>
      </w:r>
      <w:r w:rsidR="00685A6E">
        <w:rPr>
          <w:iCs/>
        </w:rPr>
        <w:t> </w:t>
      </w:r>
      <w:r w:rsidRPr="00685A6E">
        <w:rPr>
          <w:iCs/>
        </w:rPr>
        <w:t>z 2019 r., poz. 831), albo odpowiadające im ważne uprawnienia budowlane, które zostały wydane na podstawie wcześniej obowiązujących przepisów. Zamawiający, określając wymogi dla każdej osoby w</w:t>
      </w:r>
      <w:r w:rsidR="00524ABA">
        <w:rPr>
          <w:iCs/>
        </w:rPr>
        <w:t> </w:t>
      </w:r>
      <w:r w:rsidRPr="00685A6E">
        <w:rPr>
          <w:iCs/>
        </w:rPr>
        <w:t>zakresie posiadanych uprawnień budowlanych, dopuszcza odpowiadające im uprawnienia budowlane wydane obywatelom państw Europejskiego Obszaru Gospodarczego oraz Konfederacji Szwajcarskiej, z</w:t>
      </w:r>
      <w:r w:rsidR="000F7007" w:rsidRPr="00685A6E">
        <w:rPr>
          <w:iCs/>
        </w:rPr>
        <w:t> </w:t>
      </w:r>
      <w:r w:rsidRPr="00685A6E">
        <w:rPr>
          <w:iCs/>
        </w:rPr>
        <w:t>zastrzeżeniem art. 12a oraz</w:t>
      </w:r>
      <w:r w:rsidR="00685A6E">
        <w:rPr>
          <w:iCs/>
        </w:rPr>
        <w:t> </w:t>
      </w:r>
      <w:r w:rsidRPr="00685A6E">
        <w:rPr>
          <w:iCs/>
        </w:rPr>
        <w:t>innych przepisów Prawa budowlanego oraz ustawy z dnia 22 grudnia 2015 r. o</w:t>
      </w:r>
      <w:r w:rsidR="00076FED">
        <w:rPr>
          <w:iCs/>
        </w:rPr>
        <w:t> </w:t>
      </w:r>
      <w:r w:rsidRPr="00685A6E">
        <w:rPr>
          <w:iCs/>
        </w:rPr>
        <w:t>zasadach uznawania kwalifikacji zawodowych nabytych w państwach członkowskich Unii Europejskiej (Dz. U z 202</w:t>
      </w:r>
      <w:r w:rsidR="000F7007" w:rsidRPr="00685A6E">
        <w:rPr>
          <w:iCs/>
        </w:rPr>
        <w:t>1</w:t>
      </w:r>
      <w:r w:rsidRPr="00685A6E">
        <w:rPr>
          <w:iCs/>
        </w:rPr>
        <w:t xml:space="preserve"> r., poz. </w:t>
      </w:r>
      <w:r w:rsidR="000F7007" w:rsidRPr="00685A6E">
        <w:rPr>
          <w:iCs/>
        </w:rPr>
        <w:t>1646</w:t>
      </w:r>
      <w:r w:rsidRPr="00685A6E">
        <w:rPr>
          <w:iCs/>
        </w:rPr>
        <w:t>), a także aktualne zaświadczenie o wpisie na</w:t>
      </w:r>
      <w:r w:rsidR="00524ABA">
        <w:rPr>
          <w:iCs/>
        </w:rPr>
        <w:t> </w:t>
      </w:r>
      <w:r w:rsidRPr="00685A6E">
        <w:rPr>
          <w:iCs/>
        </w:rPr>
        <w:t xml:space="preserve">listę członków właściwej Izby Samorządu Zawodowego. </w:t>
      </w:r>
    </w:p>
    <w:p w14:paraId="67FA1C0F" w14:textId="60782EF4" w:rsidR="000C18E6" w:rsidRDefault="000C18E6" w:rsidP="000C18E6">
      <w:pPr>
        <w:pStyle w:val="Akapitzlist"/>
        <w:numPr>
          <w:ilvl w:val="0"/>
          <w:numId w:val="21"/>
        </w:numPr>
        <w:spacing w:line="380" w:lineRule="exact"/>
        <w:jc w:val="both"/>
        <w:rPr>
          <w:b/>
          <w:iCs/>
        </w:rPr>
      </w:pPr>
      <w:r w:rsidRPr="000C18E6">
        <w:rPr>
          <w:b/>
          <w:iCs/>
        </w:rPr>
        <w:t xml:space="preserve">O udzielenie zamówienia mogą ubiegać się wykonawcy, którzy posiadają odpowiednią zdolność techniczną lub zawodową. Warunek zostanie uznany </w:t>
      </w:r>
      <w:r w:rsidRPr="000C18E6">
        <w:rPr>
          <w:b/>
          <w:iCs/>
        </w:rPr>
        <w:lastRenderedPageBreak/>
        <w:t>za</w:t>
      </w:r>
      <w:r w:rsidR="00536871">
        <w:rPr>
          <w:b/>
          <w:iCs/>
        </w:rPr>
        <w:t> </w:t>
      </w:r>
      <w:r w:rsidRPr="000C18E6">
        <w:rPr>
          <w:b/>
          <w:iCs/>
        </w:rPr>
        <w:t xml:space="preserve">spełniony, jeśli Wykonawca wykaże, </w:t>
      </w:r>
      <w:r w:rsidRPr="0013111E">
        <w:rPr>
          <w:b/>
          <w:iCs/>
        </w:rPr>
        <w:t xml:space="preserve">że należycie wykonał, w okresie ostatnich </w:t>
      </w:r>
      <w:r>
        <w:rPr>
          <w:b/>
          <w:iCs/>
        </w:rPr>
        <w:t>7</w:t>
      </w:r>
      <w:r w:rsidRPr="0013111E">
        <w:rPr>
          <w:b/>
          <w:iCs/>
        </w:rPr>
        <w:t xml:space="preserve"> lat przed upływem terminu składania ofert, a jeżeli okres prowadzenia działalności jest krótszy w tym okresie, co najmniej dwie usługi, z których każda polegała na sporządzeniu dokumentacji projektowo-kosztorysowej, budowy lub</w:t>
      </w:r>
      <w:r w:rsidR="001E0129">
        <w:rPr>
          <w:b/>
          <w:iCs/>
        </w:rPr>
        <w:t> </w:t>
      </w:r>
      <w:r w:rsidRPr="0013111E">
        <w:rPr>
          <w:b/>
          <w:iCs/>
        </w:rPr>
        <w:t>przebudowy budynku użyteczności publicznej (z wyłączeniem hal) wraz</w:t>
      </w:r>
      <w:r w:rsidR="001E0129">
        <w:rPr>
          <w:b/>
          <w:iCs/>
        </w:rPr>
        <w:t> </w:t>
      </w:r>
      <w:r w:rsidRPr="0013111E">
        <w:rPr>
          <w:b/>
          <w:iCs/>
        </w:rPr>
        <w:t>z</w:t>
      </w:r>
      <w:r w:rsidR="001E0129">
        <w:rPr>
          <w:b/>
          <w:iCs/>
        </w:rPr>
        <w:t> </w:t>
      </w:r>
      <w:r w:rsidRPr="0013111E">
        <w:rPr>
          <w:b/>
          <w:iCs/>
        </w:rPr>
        <w:t>instalacjami sanitarnymi, elektrycznymi i teletechnicznymi o kubaturze budynku nie mniejszej niż 9 000 m3 i wartości  brutto roboty budowlanej co</w:t>
      </w:r>
      <w:r w:rsidR="001E0129">
        <w:rPr>
          <w:b/>
          <w:iCs/>
        </w:rPr>
        <w:t> </w:t>
      </w:r>
      <w:r w:rsidRPr="0013111E">
        <w:rPr>
          <w:b/>
          <w:iCs/>
        </w:rPr>
        <w:t>najmniej 10 mln zł.</w:t>
      </w:r>
    </w:p>
    <w:p w14:paraId="5F0B47AE" w14:textId="2A465A12" w:rsidR="00397922" w:rsidRPr="0013111E" w:rsidRDefault="004E1359" w:rsidP="0013111E">
      <w:pPr>
        <w:pStyle w:val="Akapitzlist"/>
        <w:numPr>
          <w:ilvl w:val="0"/>
          <w:numId w:val="21"/>
        </w:numPr>
        <w:spacing w:line="380" w:lineRule="exact"/>
        <w:jc w:val="both"/>
        <w:rPr>
          <w:b/>
          <w:iCs/>
        </w:rPr>
      </w:pPr>
      <w:r w:rsidRPr="000C18E6">
        <w:rPr>
          <w:iCs/>
        </w:rPr>
        <w:t xml:space="preserve">W celu potwierdzenia spełniania </w:t>
      </w:r>
      <w:r w:rsidR="00397922" w:rsidRPr="000C18E6">
        <w:rPr>
          <w:iCs/>
        </w:rPr>
        <w:t xml:space="preserve">warunków określonych w </w:t>
      </w:r>
      <w:r w:rsidR="003F3E96" w:rsidRPr="000C18E6">
        <w:rPr>
          <w:iCs/>
        </w:rPr>
        <w:t>pkt</w:t>
      </w:r>
      <w:r w:rsidR="00397922" w:rsidRPr="000C18E6">
        <w:rPr>
          <w:iCs/>
        </w:rPr>
        <w:t xml:space="preserve"> </w:t>
      </w:r>
      <w:r w:rsidR="003F3E96" w:rsidRPr="000C18E6">
        <w:rPr>
          <w:iCs/>
        </w:rPr>
        <w:t>III.</w:t>
      </w:r>
      <w:r w:rsidR="00397922" w:rsidRPr="000C18E6">
        <w:rPr>
          <w:iCs/>
        </w:rPr>
        <w:t xml:space="preserve">2 i </w:t>
      </w:r>
      <w:r w:rsidR="003F3E96" w:rsidRPr="000C18E6">
        <w:rPr>
          <w:iCs/>
        </w:rPr>
        <w:t>III.</w:t>
      </w:r>
      <w:r w:rsidR="00397922" w:rsidRPr="000C18E6">
        <w:rPr>
          <w:iCs/>
        </w:rPr>
        <w:t>3</w:t>
      </w:r>
      <w:r w:rsidRPr="000C18E6">
        <w:rPr>
          <w:iCs/>
        </w:rPr>
        <w:t xml:space="preserve"> </w:t>
      </w:r>
      <w:r w:rsidR="00685A6E" w:rsidRPr="000C18E6">
        <w:rPr>
          <w:iCs/>
        </w:rPr>
        <w:t>W</w:t>
      </w:r>
      <w:r w:rsidRPr="000C18E6">
        <w:rPr>
          <w:iCs/>
        </w:rPr>
        <w:t>ykonawca zobowiązany jest złożyć wraz z ofertą</w:t>
      </w:r>
      <w:r w:rsidR="00397922" w:rsidRPr="000C18E6">
        <w:rPr>
          <w:iCs/>
        </w:rPr>
        <w:t>:</w:t>
      </w:r>
    </w:p>
    <w:p w14:paraId="4DE4A568" w14:textId="31DA8AE8" w:rsidR="00397922" w:rsidRDefault="004E1359" w:rsidP="00072036">
      <w:pPr>
        <w:pStyle w:val="Akapitzlist"/>
        <w:numPr>
          <w:ilvl w:val="0"/>
          <w:numId w:val="27"/>
        </w:numPr>
        <w:spacing w:line="380" w:lineRule="exact"/>
        <w:jc w:val="both"/>
        <w:rPr>
          <w:iCs/>
        </w:rPr>
      </w:pPr>
      <w:r w:rsidRPr="00685A6E">
        <w:rPr>
          <w:iCs/>
        </w:rPr>
        <w:t xml:space="preserve">wykaz </w:t>
      </w:r>
      <w:r w:rsidR="00496C08" w:rsidRPr="00685A6E">
        <w:rPr>
          <w:iCs/>
        </w:rPr>
        <w:t>osób uczestniczących w realizacji zamówienia</w:t>
      </w:r>
      <w:r w:rsidRPr="00685A6E">
        <w:rPr>
          <w:iCs/>
        </w:rPr>
        <w:t xml:space="preserve">, według wzoru stanowiącego załącznik nr </w:t>
      </w:r>
      <w:r w:rsidR="00496C08" w:rsidRPr="00685A6E">
        <w:rPr>
          <w:iCs/>
        </w:rPr>
        <w:t>3</w:t>
      </w:r>
      <w:r w:rsidRPr="00685A6E">
        <w:rPr>
          <w:iCs/>
        </w:rPr>
        <w:t xml:space="preserve"> do niniejszego zapytania</w:t>
      </w:r>
      <w:r w:rsidR="00397922">
        <w:rPr>
          <w:iCs/>
        </w:rPr>
        <w:t>,</w:t>
      </w:r>
    </w:p>
    <w:p w14:paraId="576BE029" w14:textId="6878CFC8" w:rsidR="00397922" w:rsidRPr="00072036" w:rsidRDefault="00397922" w:rsidP="00072036">
      <w:pPr>
        <w:pStyle w:val="Akapitzlist"/>
        <w:numPr>
          <w:ilvl w:val="0"/>
          <w:numId w:val="27"/>
        </w:numPr>
        <w:spacing w:line="380" w:lineRule="exact"/>
        <w:jc w:val="both"/>
        <w:rPr>
          <w:b/>
          <w:iCs/>
        </w:rPr>
      </w:pPr>
      <w:r>
        <w:rPr>
          <w:iCs/>
        </w:rPr>
        <w:t>kopie dokumentacji potwierdzającą posiadane uprawnienia, o których mowa w </w:t>
      </w:r>
      <w:r w:rsidR="003F3E96">
        <w:rPr>
          <w:iCs/>
        </w:rPr>
        <w:t>pkt III.</w:t>
      </w:r>
      <w:r>
        <w:rPr>
          <w:iCs/>
        </w:rPr>
        <w:t>2, wraz z kopią zaświadczenia o przynależności do Okręgowej Izby Inżynierów Budownictwa,</w:t>
      </w:r>
    </w:p>
    <w:p w14:paraId="364DE7CD" w14:textId="6888C0DF" w:rsidR="00685A6E" w:rsidRPr="00072036" w:rsidRDefault="00FE2001" w:rsidP="00072036">
      <w:pPr>
        <w:pStyle w:val="Akapitzlist"/>
        <w:numPr>
          <w:ilvl w:val="0"/>
          <w:numId w:val="27"/>
        </w:numPr>
        <w:spacing w:line="380" w:lineRule="exact"/>
        <w:jc w:val="both"/>
        <w:rPr>
          <w:b/>
          <w:iCs/>
        </w:rPr>
      </w:pPr>
      <w:r>
        <w:rPr>
          <w:iCs/>
        </w:rPr>
        <w:t xml:space="preserve">wykaz </w:t>
      </w:r>
      <w:r w:rsidR="00F05E51">
        <w:rPr>
          <w:iCs/>
        </w:rPr>
        <w:t xml:space="preserve">zrealizowanych </w:t>
      </w:r>
      <w:r>
        <w:rPr>
          <w:iCs/>
        </w:rPr>
        <w:t xml:space="preserve">usług, według wzoru stanowiącego załącznik nr </w:t>
      </w:r>
      <w:r w:rsidR="00562784">
        <w:rPr>
          <w:iCs/>
        </w:rPr>
        <w:t>3a</w:t>
      </w:r>
      <w:r>
        <w:rPr>
          <w:iCs/>
        </w:rPr>
        <w:t xml:space="preserve"> do niniejszego zapytania wraz z </w:t>
      </w:r>
      <w:r w:rsidR="004E1359" w:rsidRPr="007A57B4">
        <w:rPr>
          <w:iCs/>
        </w:rPr>
        <w:t>referencj</w:t>
      </w:r>
      <w:r>
        <w:rPr>
          <w:iCs/>
        </w:rPr>
        <w:t>ami</w:t>
      </w:r>
      <w:r w:rsidR="006265C1" w:rsidRPr="007A57B4">
        <w:rPr>
          <w:iCs/>
        </w:rPr>
        <w:t xml:space="preserve"> lub inn</w:t>
      </w:r>
      <w:r>
        <w:rPr>
          <w:iCs/>
        </w:rPr>
        <w:t>ymi</w:t>
      </w:r>
      <w:r w:rsidR="006265C1" w:rsidRPr="007A57B4">
        <w:rPr>
          <w:iCs/>
        </w:rPr>
        <w:t xml:space="preserve"> dokument</w:t>
      </w:r>
      <w:r>
        <w:rPr>
          <w:iCs/>
        </w:rPr>
        <w:t>ami</w:t>
      </w:r>
      <w:r w:rsidR="004E1359" w:rsidRPr="007A57B4">
        <w:rPr>
          <w:iCs/>
        </w:rPr>
        <w:t xml:space="preserve"> potwierdzając</w:t>
      </w:r>
      <w:r>
        <w:rPr>
          <w:iCs/>
        </w:rPr>
        <w:t>ymi</w:t>
      </w:r>
      <w:r w:rsidR="004E1359" w:rsidRPr="00685A6E">
        <w:rPr>
          <w:iCs/>
        </w:rPr>
        <w:t xml:space="preserve"> należyte wykonanie usług wskazanych w </w:t>
      </w:r>
      <w:r>
        <w:rPr>
          <w:iCs/>
        </w:rPr>
        <w:t xml:space="preserve">ww. </w:t>
      </w:r>
      <w:r w:rsidR="004E1359" w:rsidRPr="00685A6E">
        <w:rPr>
          <w:iCs/>
        </w:rPr>
        <w:t>wykazie.</w:t>
      </w:r>
      <w:r w:rsidR="00570C2F" w:rsidRPr="00685A6E">
        <w:rPr>
          <w:iCs/>
        </w:rPr>
        <w:t xml:space="preserve"> </w:t>
      </w:r>
    </w:p>
    <w:p w14:paraId="6EB6359B" w14:textId="615C0AFF" w:rsidR="00F44741" w:rsidRPr="00397922" w:rsidRDefault="00DC4E9E" w:rsidP="00397922">
      <w:pPr>
        <w:pStyle w:val="Akapitzlist"/>
        <w:numPr>
          <w:ilvl w:val="0"/>
          <w:numId w:val="21"/>
        </w:numPr>
        <w:spacing w:line="380" w:lineRule="exact"/>
        <w:ind w:left="714" w:hanging="357"/>
        <w:jc w:val="both"/>
        <w:rPr>
          <w:iCs/>
        </w:rPr>
      </w:pPr>
      <w:r w:rsidRPr="00397922">
        <w:rPr>
          <w:iCs/>
        </w:rPr>
        <w:t>Jeżeli Wykonawca nie złoży dokumentów, potwierdzających spełnienie warunków udziału w</w:t>
      </w:r>
      <w:r w:rsidR="000F7007" w:rsidRPr="00397922">
        <w:rPr>
          <w:iCs/>
        </w:rPr>
        <w:t> </w:t>
      </w:r>
      <w:r w:rsidRPr="00397922">
        <w:rPr>
          <w:iCs/>
        </w:rPr>
        <w:t>postępowaniu lub z treści dołączonych dokumentów nie będzie wynikać, że</w:t>
      </w:r>
      <w:r w:rsidR="003F3E96">
        <w:rPr>
          <w:iCs/>
        </w:rPr>
        <w:t> </w:t>
      </w:r>
      <w:r w:rsidRPr="00397922">
        <w:rPr>
          <w:iCs/>
        </w:rPr>
        <w:t xml:space="preserve">zostały spełnione warunki określone w </w:t>
      </w:r>
      <w:r w:rsidR="000F7007" w:rsidRPr="00397922">
        <w:rPr>
          <w:iCs/>
        </w:rPr>
        <w:t>p</w:t>
      </w:r>
      <w:r w:rsidR="00A13508" w:rsidRPr="00397922">
        <w:rPr>
          <w:iCs/>
        </w:rPr>
        <w:t>kt III.</w:t>
      </w:r>
      <w:r w:rsidR="00524ABA">
        <w:rPr>
          <w:iCs/>
        </w:rPr>
        <w:t>1-III.3</w:t>
      </w:r>
      <w:r w:rsidRPr="00397922">
        <w:rPr>
          <w:iCs/>
        </w:rPr>
        <w:t>, wówczas Zamawiający po</w:t>
      </w:r>
      <w:r w:rsidR="00A13508" w:rsidRPr="00397922">
        <w:rPr>
          <w:iCs/>
        </w:rPr>
        <w:t> </w:t>
      </w:r>
      <w:r w:rsidR="000C18E6">
        <w:rPr>
          <w:iCs/>
        </w:rPr>
        <w:t>dwukrotnym</w:t>
      </w:r>
      <w:r w:rsidR="000C18E6" w:rsidRPr="00397922">
        <w:rPr>
          <w:iCs/>
        </w:rPr>
        <w:t xml:space="preserve"> </w:t>
      </w:r>
      <w:r w:rsidRPr="00397922">
        <w:rPr>
          <w:iCs/>
        </w:rPr>
        <w:t xml:space="preserve">nieskutecznym wezwaniu do uzupełnienia dokumentów odrzuci ofertę Wykonawcy. </w:t>
      </w:r>
    </w:p>
    <w:p w14:paraId="5F3373F1" w14:textId="77777777" w:rsidR="00F44741" w:rsidRPr="00F44741" w:rsidRDefault="00F44741" w:rsidP="00F44741">
      <w:pPr>
        <w:spacing w:line="380" w:lineRule="exact"/>
        <w:jc w:val="both"/>
      </w:pPr>
    </w:p>
    <w:p w14:paraId="53F3CF79" w14:textId="77777777" w:rsidR="00E17D2D" w:rsidRPr="00BC2164" w:rsidRDefault="00BC2164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iCs/>
        </w:rPr>
      </w:pPr>
      <w:r w:rsidRPr="00BC2164">
        <w:rPr>
          <w:b/>
          <w:iCs/>
        </w:rPr>
        <w:t>Informacje na temat oferty</w:t>
      </w:r>
    </w:p>
    <w:p w14:paraId="4B6B3683" w14:textId="562FBDA2" w:rsidR="00F44741" w:rsidRPr="00733CF1" w:rsidRDefault="00F44741" w:rsidP="006B6104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  <w:rPr>
          <w:b/>
          <w:u w:val="single"/>
        </w:rPr>
      </w:pPr>
      <w:r w:rsidRPr="00733CF1">
        <w:rPr>
          <w:b/>
        </w:rPr>
        <w:t xml:space="preserve">Ofertę zawierającą żądane informacje proszę złożyć </w:t>
      </w:r>
      <w:r w:rsidRPr="00733CF1">
        <w:rPr>
          <w:b/>
          <w:u w:val="single"/>
        </w:rPr>
        <w:t>do dnia</w:t>
      </w:r>
      <w:r w:rsidRPr="00733CF1">
        <w:rPr>
          <w:u w:val="single"/>
        </w:rPr>
        <w:t xml:space="preserve"> </w:t>
      </w:r>
      <w:r w:rsidR="001E0129" w:rsidRPr="00733CF1">
        <w:rPr>
          <w:b/>
          <w:u w:val="single"/>
        </w:rPr>
        <w:t>21</w:t>
      </w:r>
      <w:r w:rsidR="003F3E96" w:rsidRPr="00733CF1">
        <w:rPr>
          <w:b/>
          <w:u w:val="single"/>
        </w:rPr>
        <w:t xml:space="preserve"> </w:t>
      </w:r>
      <w:r w:rsidR="004F7E96" w:rsidRPr="00733CF1">
        <w:rPr>
          <w:b/>
          <w:u w:val="single"/>
        </w:rPr>
        <w:t>marca</w:t>
      </w:r>
      <w:r w:rsidR="003F3E96" w:rsidRPr="00733CF1">
        <w:rPr>
          <w:b/>
          <w:u w:val="single"/>
        </w:rPr>
        <w:t xml:space="preserve"> 2022 r.  do</w:t>
      </w:r>
      <w:r w:rsidR="001E0129" w:rsidRPr="00733CF1">
        <w:rPr>
          <w:b/>
          <w:u w:val="single"/>
        </w:rPr>
        <w:t> </w:t>
      </w:r>
      <w:r w:rsidR="003F3E96" w:rsidRPr="00733CF1">
        <w:rPr>
          <w:b/>
          <w:u w:val="single"/>
        </w:rPr>
        <w:t xml:space="preserve">godz. </w:t>
      </w:r>
      <w:r w:rsidR="001E0129" w:rsidRPr="00733CF1">
        <w:rPr>
          <w:b/>
          <w:u w:val="single"/>
        </w:rPr>
        <w:t>10</w:t>
      </w:r>
      <w:r w:rsidR="003F3E96" w:rsidRPr="00733CF1">
        <w:rPr>
          <w:b/>
          <w:u w:val="single"/>
        </w:rPr>
        <w:t>:00.</w:t>
      </w:r>
    </w:p>
    <w:p w14:paraId="6B172C75" w14:textId="1C3E3954" w:rsidR="00BC2164" w:rsidRPr="006B6104" w:rsidRDefault="00EB2124" w:rsidP="006B6104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  <w:rPr>
          <w:b/>
        </w:rPr>
      </w:pPr>
      <w:r w:rsidRPr="007A57B4">
        <w:rPr>
          <w:b/>
        </w:rPr>
        <w:t>Ofertę należy złożyć</w:t>
      </w:r>
      <w:r w:rsidR="00BC2164" w:rsidRPr="006B6104">
        <w:rPr>
          <w:b/>
        </w:rPr>
        <w:t>:</w:t>
      </w:r>
      <w:r w:rsidRPr="006B6104">
        <w:t xml:space="preserve"> </w:t>
      </w:r>
      <w:r w:rsidR="00F44741" w:rsidRPr="006B6104">
        <w:t xml:space="preserve">za pośrednictwem poczty elektronicznej </w:t>
      </w:r>
      <w:r w:rsidR="002914F9" w:rsidRPr="006B6104">
        <w:t xml:space="preserve">– na </w:t>
      </w:r>
      <w:r w:rsidR="00F44741" w:rsidRPr="006B6104">
        <w:rPr>
          <w:iCs/>
        </w:rPr>
        <w:t>adres e-mail</w:t>
      </w:r>
      <w:r w:rsidR="002914F9" w:rsidRPr="006B6104">
        <w:t xml:space="preserve">: </w:t>
      </w:r>
      <w:hyperlink r:id="rId8" w:history="1">
        <w:r w:rsidR="003F3E96">
          <w:rPr>
            <w:rStyle w:val="Hipercze"/>
          </w:rPr>
          <w:t>zamowienia</w:t>
        </w:r>
        <w:r w:rsidR="003F3E96" w:rsidRPr="002527BB">
          <w:rPr>
            <w:rStyle w:val="Hipercze"/>
          </w:rPr>
          <w:t>@lublin.po.gov.pl</w:t>
        </w:r>
      </w:hyperlink>
      <w:r w:rsidR="003F3E96">
        <w:rPr>
          <w:rStyle w:val="Hipercze"/>
        </w:rPr>
        <w:t>.</w:t>
      </w:r>
    </w:p>
    <w:p w14:paraId="731181C8" w14:textId="69092A38" w:rsidR="00BC2164" w:rsidRPr="00397922" w:rsidRDefault="00E17D2D" w:rsidP="00D71288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  <w:rPr>
          <w:b/>
        </w:rPr>
      </w:pPr>
      <w:r w:rsidRPr="007A57B4">
        <w:rPr>
          <w:bCs/>
        </w:rPr>
        <w:t>Oferta winna być sporządzona w formie pisemnej, w języku polskim</w:t>
      </w:r>
      <w:r w:rsidR="00D71288" w:rsidRPr="007A57B4">
        <w:rPr>
          <w:bCs/>
        </w:rPr>
        <w:t>.</w:t>
      </w:r>
      <w:r w:rsidR="006265C1" w:rsidRPr="007A57B4">
        <w:t xml:space="preserve"> </w:t>
      </w:r>
      <w:r w:rsidR="006265C1" w:rsidRPr="007A57B4">
        <w:rPr>
          <w:bCs/>
        </w:rPr>
        <w:t>Oferta wraz z</w:t>
      </w:r>
      <w:r w:rsidR="001E0129">
        <w:rPr>
          <w:bCs/>
        </w:rPr>
        <w:t> </w:t>
      </w:r>
      <w:r w:rsidR="006265C1" w:rsidRPr="007A57B4">
        <w:rPr>
          <w:bCs/>
        </w:rPr>
        <w:t xml:space="preserve">załącznikami powinna zostać złożona pod rygorem nieważności, w formie elektronicznej (podpisania kwalifikowanym podpisem elektronicznym) lub w postaci elektronicznej opatrzonej podpisem zaufanym lub podpisem osobistym. Oferta powinna zostać podpisane przez osoby </w:t>
      </w:r>
      <w:r w:rsidRPr="007A57B4">
        <w:rPr>
          <w:bCs/>
        </w:rPr>
        <w:t>upoważnione do</w:t>
      </w:r>
      <w:r w:rsidR="00D71288" w:rsidRPr="007A57B4">
        <w:rPr>
          <w:bCs/>
        </w:rPr>
        <w:t> </w:t>
      </w:r>
      <w:r w:rsidRPr="007A57B4">
        <w:rPr>
          <w:bCs/>
        </w:rPr>
        <w:t>reprezentowania Wykonawcy, zgodnie z aktualnym</w:t>
      </w:r>
      <w:r w:rsidRPr="00397922">
        <w:rPr>
          <w:bCs/>
        </w:rPr>
        <w:t xml:space="preserve"> odpisem z właściwego rejestru przedsiębiorców w Krajowym Rejestrze Sądowym (KRS) albo zaświadczeniem z Centralnej Ewidencji i Informacji o</w:t>
      </w:r>
      <w:r w:rsidR="00496C08" w:rsidRPr="00397922">
        <w:rPr>
          <w:bCs/>
        </w:rPr>
        <w:t> </w:t>
      </w:r>
      <w:r w:rsidRPr="00397922">
        <w:rPr>
          <w:bCs/>
        </w:rPr>
        <w:t xml:space="preserve">Działalności Gospodarczej (CEIDG) </w:t>
      </w:r>
      <w:r w:rsidR="00D71288" w:rsidRPr="00397922">
        <w:rPr>
          <w:bCs/>
        </w:rPr>
        <w:t>–</w:t>
      </w:r>
      <w:r w:rsidRPr="00397922">
        <w:rPr>
          <w:bCs/>
        </w:rPr>
        <w:t xml:space="preserve"> lub</w:t>
      </w:r>
      <w:r w:rsidR="00D71288" w:rsidRPr="00397922">
        <w:rPr>
          <w:bCs/>
        </w:rPr>
        <w:t> </w:t>
      </w:r>
      <w:r w:rsidRPr="00397922">
        <w:rPr>
          <w:bCs/>
        </w:rPr>
        <w:t>udzielonym pełnomocnictwem</w:t>
      </w:r>
      <w:r w:rsidR="00BC2164" w:rsidRPr="00397922">
        <w:rPr>
          <w:bCs/>
        </w:rPr>
        <w:t>.</w:t>
      </w:r>
    </w:p>
    <w:p w14:paraId="01ACCA79" w14:textId="199FB046" w:rsidR="00BC2164" w:rsidRPr="006B6104" w:rsidRDefault="00E17D2D" w:rsidP="006B6104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  <w:rPr>
          <w:b/>
        </w:rPr>
      </w:pPr>
      <w:r w:rsidRPr="006B6104">
        <w:rPr>
          <w:bCs/>
        </w:rPr>
        <w:t xml:space="preserve">Oferta powinna być rzetelna, kompletna i odpowiadać wszystkim warunkom zawartym </w:t>
      </w:r>
      <w:r w:rsidRPr="006B6104">
        <w:rPr>
          <w:bCs/>
        </w:rPr>
        <w:lastRenderedPageBreak/>
        <w:t xml:space="preserve">w opisie przedmiotu zamówienia. </w:t>
      </w:r>
      <w:r w:rsidRPr="0089505D">
        <w:rPr>
          <w:bCs/>
        </w:rPr>
        <w:t xml:space="preserve">Wszelkie zmiany i poprawki w treści oferty muszą </w:t>
      </w:r>
      <w:r w:rsidR="0089505D">
        <w:rPr>
          <w:bCs/>
        </w:rPr>
        <w:t>nastąpić przed jej ostatecznym podpisaniem.</w:t>
      </w:r>
    </w:p>
    <w:p w14:paraId="5CE03E53" w14:textId="77777777" w:rsidR="00BC2164" w:rsidRPr="006B6104" w:rsidRDefault="00767001" w:rsidP="006B6104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  <w:rPr>
          <w:b/>
        </w:rPr>
      </w:pPr>
      <w:r w:rsidRPr="006B6104">
        <w:rPr>
          <w:bCs/>
        </w:rPr>
        <w:t>Wykonawca może złożyć tylko jedną ofertę.</w:t>
      </w:r>
    </w:p>
    <w:p w14:paraId="21C3E31A" w14:textId="77777777" w:rsidR="00BC2164" w:rsidRPr="006B6104" w:rsidRDefault="00E17D2D" w:rsidP="006B6104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  <w:rPr>
          <w:b/>
        </w:rPr>
      </w:pPr>
      <w:r w:rsidRPr="006B6104">
        <w:rPr>
          <w:b/>
          <w:bCs/>
        </w:rPr>
        <w:t xml:space="preserve">Ofertę należy złożyć według wzoru stanowiącego załącznik </w:t>
      </w:r>
      <w:r w:rsidR="008376F7" w:rsidRPr="006B6104">
        <w:rPr>
          <w:b/>
          <w:bCs/>
        </w:rPr>
        <w:t xml:space="preserve">nr 2 </w:t>
      </w:r>
      <w:r w:rsidRPr="006B6104">
        <w:rPr>
          <w:b/>
          <w:bCs/>
        </w:rPr>
        <w:t>do niniejszego zapytania</w:t>
      </w:r>
      <w:r w:rsidR="00BC2164" w:rsidRPr="006B6104">
        <w:rPr>
          <w:b/>
          <w:bCs/>
        </w:rPr>
        <w:t>.</w:t>
      </w:r>
    </w:p>
    <w:p w14:paraId="575DE447" w14:textId="7CE2C71D" w:rsidR="00767001" w:rsidRDefault="00F44741" w:rsidP="00072036">
      <w:pPr>
        <w:pStyle w:val="Akapitzlist"/>
        <w:numPr>
          <w:ilvl w:val="0"/>
          <w:numId w:val="6"/>
        </w:numPr>
        <w:spacing w:line="380" w:lineRule="exact"/>
        <w:ind w:left="714" w:hanging="357"/>
        <w:jc w:val="both"/>
      </w:pPr>
      <w:r w:rsidRPr="006B6104">
        <w:rPr>
          <w:b/>
          <w:bCs/>
        </w:rPr>
        <w:t>Do oferty należy dołączyć dokumenty</w:t>
      </w:r>
      <w:r w:rsidR="003F3E96">
        <w:rPr>
          <w:b/>
          <w:bCs/>
        </w:rPr>
        <w:t xml:space="preserve"> wskazane w pkt III.4 </w:t>
      </w:r>
      <w:r w:rsidR="003F3E96" w:rsidRPr="00524ABA">
        <w:rPr>
          <w:bCs/>
        </w:rPr>
        <w:t>oraz</w:t>
      </w:r>
      <w:r w:rsidR="003F3E96">
        <w:rPr>
          <w:b/>
          <w:bCs/>
        </w:rPr>
        <w:t xml:space="preserve"> </w:t>
      </w:r>
      <w:r w:rsidR="00A13508">
        <w:t>w</w:t>
      </w:r>
      <w:r w:rsidR="003F3E96">
        <w:t> </w:t>
      </w:r>
      <w:r w:rsidR="00E17D2D" w:rsidRPr="00E17D2D">
        <w:t>przypadku pełnomocnictwa - pełnomocnictwo sporządzone w języku polskim i</w:t>
      </w:r>
      <w:r w:rsidR="005D2E9B">
        <w:t> </w:t>
      </w:r>
      <w:r w:rsidR="00E17D2D" w:rsidRPr="00E17D2D">
        <w:t>podpisane</w:t>
      </w:r>
      <w:r w:rsidR="003F3E96">
        <w:t xml:space="preserve"> kwalifikowanym podpisem</w:t>
      </w:r>
      <w:r w:rsidR="00E17D2D" w:rsidRPr="00E17D2D">
        <w:t xml:space="preserve"> </w:t>
      </w:r>
      <w:r w:rsidR="003F3E96">
        <w:t xml:space="preserve">elektronicznym </w:t>
      </w:r>
      <w:r w:rsidR="00E17D2D" w:rsidRPr="00E17D2D">
        <w:t>przez osoby upoważnione do</w:t>
      </w:r>
      <w:r w:rsidR="003F3E96">
        <w:t> </w:t>
      </w:r>
      <w:r w:rsidR="00E17D2D" w:rsidRPr="00E17D2D">
        <w:t>reprezentowania Wykonawcy, zgodnie z</w:t>
      </w:r>
      <w:r w:rsidR="00E17D2D">
        <w:t> </w:t>
      </w:r>
      <w:r w:rsidR="00E17D2D" w:rsidRPr="00E17D2D">
        <w:t>aktualnym odpisem z właściwego rejestru przedsiębiorców KRS albo zaświadczenia o wpisie do CEIDG (jeżeli dotyczy).</w:t>
      </w:r>
    </w:p>
    <w:p w14:paraId="480B6078" w14:textId="77777777" w:rsidR="00767001" w:rsidRDefault="00767001" w:rsidP="00767001">
      <w:pPr>
        <w:spacing w:line="380" w:lineRule="exact"/>
        <w:jc w:val="both"/>
        <w:rPr>
          <w:bCs/>
        </w:rPr>
      </w:pPr>
    </w:p>
    <w:p w14:paraId="7780ABEA" w14:textId="77777777" w:rsidR="00767001" w:rsidRPr="00BC2164" w:rsidRDefault="00767001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 w:rsidRPr="00BC2164">
        <w:rPr>
          <w:b/>
          <w:bCs/>
        </w:rPr>
        <w:t>Kryteria oceny ofert.</w:t>
      </w:r>
    </w:p>
    <w:p w14:paraId="1E50256C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 xml:space="preserve">Oferty zostaną ocenione przez Zamawiającego w oparciu o </w:t>
      </w:r>
      <w:r w:rsidR="00BC2164">
        <w:rPr>
          <w:bCs/>
        </w:rPr>
        <w:t xml:space="preserve">kryterium </w:t>
      </w:r>
      <w:r w:rsidRPr="00767001">
        <w:rPr>
          <w:bCs/>
        </w:rPr>
        <w:t>- „CENA” – 100 %</w:t>
      </w:r>
    </w:p>
    <w:p w14:paraId="03B86BFE" w14:textId="77777777" w:rsidR="00767001" w:rsidRPr="00767001" w:rsidRDefault="005D2E9B" w:rsidP="006B6104">
      <w:pPr>
        <w:spacing w:before="120" w:line="380" w:lineRule="exact"/>
        <w:ind w:left="284"/>
        <w:jc w:val="both"/>
        <w:rPr>
          <w:bCs/>
        </w:rPr>
      </w:pPr>
      <w:r>
        <w:rPr>
          <w:bCs/>
        </w:rPr>
        <w:t>W</w:t>
      </w:r>
      <w:r w:rsidR="00767001" w:rsidRPr="00767001">
        <w:rPr>
          <w:bCs/>
        </w:rPr>
        <w:t xml:space="preserve"> kryterium „CENA” przy dokonywaniu oceny Zamawiający posłuży się następującym wzorem: </w:t>
      </w:r>
    </w:p>
    <w:p w14:paraId="551394E3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 xml:space="preserve">             </w:t>
      </w:r>
      <w:proofErr w:type="spellStart"/>
      <w:r w:rsidRPr="00767001">
        <w:rPr>
          <w:bCs/>
        </w:rPr>
        <w:t>Cn</w:t>
      </w:r>
      <w:proofErr w:type="spellEnd"/>
      <w:r w:rsidRPr="00767001">
        <w:rPr>
          <w:bCs/>
        </w:rPr>
        <w:t xml:space="preserve">                                                </w:t>
      </w:r>
    </w:p>
    <w:p w14:paraId="6B43A958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 xml:space="preserve">C   =    ─── x 100 pkt </w:t>
      </w:r>
    </w:p>
    <w:p w14:paraId="1DC48FDB" w14:textId="5FB53686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ab/>
      </w:r>
      <w:r w:rsidR="005D2E9B">
        <w:rPr>
          <w:bCs/>
        </w:rPr>
        <w:t xml:space="preserve"> </w:t>
      </w:r>
      <w:r w:rsidR="00524ABA">
        <w:rPr>
          <w:bCs/>
        </w:rPr>
        <w:t xml:space="preserve">   </w:t>
      </w:r>
      <w:r w:rsidRPr="00767001">
        <w:rPr>
          <w:bCs/>
        </w:rPr>
        <w:t xml:space="preserve">  Co</w:t>
      </w:r>
      <w:r w:rsidRPr="00767001">
        <w:rPr>
          <w:bCs/>
        </w:rPr>
        <w:tab/>
      </w:r>
      <w:r w:rsidRPr="00767001">
        <w:rPr>
          <w:bCs/>
        </w:rPr>
        <w:tab/>
        <w:t xml:space="preserve">        </w:t>
      </w:r>
    </w:p>
    <w:p w14:paraId="18CF73D7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>gdzie:</w:t>
      </w:r>
    </w:p>
    <w:p w14:paraId="699BCA2E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 xml:space="preserve">C -  przyznane punkty w kryterium cena </w:t>
      </w:r>
    </w:p>
    <w:p w14:paraId="18A84711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proofErr w:type="spellStart"/>
      <w:r w:rsidRPr="00767001">
        <w:rPr>
          <w:bCs/>
        </w:rPr>
        <w:t>Cn</w:t>
      </w:r>
      <w:proofErr w:type="spellEnd"/>
      <w:r w:rsidRPr="00767001">
        <w:rPr>
          <w:bCs/>
        </w:rPr>
        <w:t xml:space="preserve"> -  najniższa cena ofertowa (brutto) spośród wszystkich ofert podlegających ocenie </w:t>
      </w:r>
    </w:p>
    <w:p w14:paraId="0ABB106D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>w tym kryterium,</w:t>
      </w:r>
    </w:p>
    <w:p w14:paraId="4571D062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>Co -  cena oferty ocenianej w tym kryterium (brutto).</w:t>
      </w:r>
    </w:p>
    <w:p w14:paraId="3A540E94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>W kryterium tym Wykonawca może otrzymać maksymalnie 100 pkt.</w:t>
      </w:r>
    </w:p>
    <w:p w14:paraId="45C0087A" w14:textId="77777777" w:rsidR="00767001" w:rsidRPr="00767001" w:rsidRDefault="00767001" w:rsidP="006B6104">
      <w:pPr>
        <w:spacing w:line="380" w:lineRule="exact"/>
        <w:ind w:left="284"/>
        <w:jc w:val="both"/>
        <w:rPr>
          <w:bCs/>
        </w:rPr>
      </w:pPr>
    </w:p>
    <w:p w14:paraId="7311F973" w14:textId="77777777" w:rsidR="00767001" w:rsidRPr="00685A6E" w:rsidRDefault="00767001" w:rsidP="006B6104">
      <w:pPr>
        <w:spacing w:line="380" w:lineRule="exact"/>
        <w:ind w:left="284"/>
        <w:jc w:val="both"/>
        <w:rPr>
          <w:b/>
          <w:bCs/>
        </w:rPr>
      </w:pPr>
      <w:r w:rsidRPr="00685A6E">
        <w:rPr>
          <w:b/>
          <w:bCs/>
        </w:rPr>
        <w:t>UWAGA!!!</w:t>
      </w:r>
    </w:p>
    <w:p w14:paraId="139B9569" w14:textId="506B205E" w:rsidR="00767001" w:rsidRDefault="00767001" w:rsidP="006B6104">
      <w:pPr>
        <w:spacing w:line="380" w:lineRule="exact"/>
        <w:ind w:left="284"/>
        <w:jc w:val="both"/>
        <w:rPr>
          <w:bCs/>
        </w:rPr>
      </w:pPr>
      <w:r w:rsidRPr="00767001">
        <w:rPr>
          <w:bCs/>
        </w:rPr>
        <w:t>Cena ofertowa, pozostaje do końca realizacji umowy ceną niezmienną, w związku z</w:t>
      </w:r>
      <w:r w:rsidR="005D2E9B">
        <w:rPr>
          <w:bCs/>
        </w:rPr>
        <w:t> </w:t>
      </w:r>
      <w:r w:rsidRPr="00767001">
        <w:rPr>
          <w:bCs/>
        </w:rPr>
        <w:t xml:space="preserve">powyższym musi uwzględniać wszystkie koszty związane z wykonywaniem usługi </w:t>
      </w:r>
      <w:r w:rsidR="003F3E96">
        <w:rPr>
          <w:bCs/>
        </w:rPr>
        <w:t>koreferatu</w:t>
      </w:r>
      <w:r w:rsidRPr="00767001">
        <w:rPr>
          <w:bCs/>
        </w:rPr>
        <w:t>, tj. m.in.: koszty dojazd</w:t>
      </w:r>
      <w:r w:rsidR="003F3E96">
        <w:rPr>
          <w:bCs/>
        </w:rPr>
        <w:t>u i zakwaterowania, koszty obsługi korespondencji, itp.</w:t>
      </w:r>
    </w:p>
    <w:p w14:paraId="52BF8E85" w14:textId="77777777" w:rsidR="00767001" w:rsidRPr="00767001" w:rsidRDefault="00767001" w:rsidP="00767001">
      <w:pPr>
        <w:spacing w:line="380" w:lineRule="exact"/>
        <w:jc w:val="both"/>
        <w:rPr>
          <w:bCs/>
        </w:rPr>
      </w:pPr>
    </w:p>
    <w:p w14:paraId="19CB790F" w14:textId="77777777" w:rsidR="00BC2164" w:rsidRDefault="00BC2164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>
        <w:rPr>
          <w:b/>
          <w:bCs/>
        </w:rPr>
        <w:t>Informacje na temat oceny ofert</w:t>
      </w:r>
    </w:p>
    <w:p w14:paraId="2DEFE7C7" w14:textId="77777777" w:rsidR="00767001" w:rsidRP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>W toku oceny ofert Zamawiający może:</w:t>
      </w:r>
    </w:p>
    <w:p w14:paraId="679B8107" w14:textId="77777777" w:rsidR="00767001" w:rsidRPr="00685A6E" w:rsidRDefault="00767001" w:rsidP="00685A6E">
      <w:pPr>
        <w:pStyle w:val="Akapitzlist"/>
        <w:numPr>
          <w:ilvl w:val="0"/>
          <w:numId w:val="26"/>
        </w:numPr>
        <w:spacing w:line="380" w:lineRule="exact"/>
        <w:jc w:val="both"/>
        <w:rPr>
          <w:bCs/>
        </w:rPr>
      </w:pPr>
      <w:r w:rsidRPr="00685A6E">
        <w:rPr>
          <w:bCs/>
        </w:rPr>
        <w:t>żądać od Wykonawców pisemnych wyjaśnień dotyczących treści złożonej oferty, na</w:t>
      </w:r>
      <w:r w:rsidR="00685A6E">
        <w:rPr>
          <w:bCs/>
        </w:rPr>
        <w:t> </w:t>
      </w:r>
      <w:r w:rsidRPr="00685A6E">
        <w:rPr>
          <w:bCs/>
        </w:rPr>
        <w:t>każdym etapie postepowania</w:t>
      </w:r>
      <w:r w:rsidR="005D2E9B" w:rsidRPr="00685A6E">
        <w:rPr>
          <w:bCs/>
        </w:rPr>
        <w:t>,</w:t>
      </w:r>
    </w:p>
    <w:p w14:paraId="53B1CB2C" w14:textId="77777777" w:rsidR="00767001" w:rsidRPr="00685A6E" w:rsidRDefault="00767001" w:rsidP="00685A6E">
      <w:pPr>
        <w:pStyle w:val="Akapitzlist"/>
        <w:numPr>
          <w:ilvl w:val="0"/>
          <w:numId w:val="26"/>
        </w:numPr>
        <w:spacing w:line="380" w:lineRule="exact"/>
        <w:jc w:val="both"/>
        <w:rPr>
          <w:bCs/>
        </w:rPr>
      </w:pPr>
      <w:r w:rsidRPr="00685A6E">
        <w:rPr>
          <w:bCs/>
        </w:rPr>
        <w:t xml:space="preserve">poprawiać w ofercie oczywiste omyłki pisarskie i rachunkowe (z uwzględnieniem konsekwencji rachunkowych dokonanych poprawek) oraz inne omyłki polegające na niezgodności oferty niepowodujące istotnych zmian w treści oferty - </w:t>
      </w:r>
      <w:r w:rsidRPr="00685A6E">
        <w:rPr>
          <w:bCs/>
        </w:rPr>
        <w:lastRenderedPageBreak/>
        <w:t xml:space="preserve">niezwłocznie zawiadamiając o tym Wykonawcę, którego oferta została poprawiona, z zastrzeżeniem, że ww. czynności Zamawiający wykona przed ustaleniem rankingu ofert. </w:t>
      </w:r>
    </w:p>
    <w:p w14:paraId="66CC4AD2" w14:textId="77777777" w:rsid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>Zamawiający udzieli zamówienia Wykonawcy, którego oferta odpowiada wszystkim wymogom  określonym w niniejszym Zaproszeniu i która została oceniona jako najkorzystniejsza.</w:t>
      </w:r>
    </w:p>
    <w:p w14:paraId="465F5373" w14:textId="77777777" w:rsid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>Jeżeli nie można wybrać najkorzystniejszej oferty z uwagi na to, że dwie lub więcej ofert zostały złożone o takiej samej cenie i zajęłyby poz. Nr 1 w rankingu, Zamawiający wezwie Wykonawców, którzy złożyli te oferty, do złożenia w terminie określonym przez Zamawiającego ofert dodatkowych. Wykonawcy, składając oferty dodatkowe, nie mogą zaoferować cen wyższych niż zaoferowane w złożonych ofertach. Zamawiający może nie wzywać do złożenia ofert dodatkowych także w przypadku, gdy wszystkie złożone oferty z taką samą ceną, przewyższają kwotę jaką Zamawiający przeznaczył na realizację zamówienia.</w:t>
      </w:r>
    </w:p>
    <w:p w14:paraId="5211319A" w14:textId="77777777" w:rsid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 xml:space="preserve">Zamawiający najpierw dokona rankingu ofert pozycjonując ofertę z najniższą ceną jako najkorzystniejszą (poz. Nr 1 rankingu). </w:t>
      </w:r>
    </w:p>
    <w:p w14:paraId="78A8BE14" w14:textId="77777777" w:rsid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>Oferta, która wpłynie po terminie i oferta niezgodna ze szczegółowym opisem przedmiotu zamówienia (załącznik nr 1 do Zaproszenia) zostanie odrzucona.</w:t>
      </w:r>
    </w:p>
    <w:p w14:paraId="7C90FCFF" w14:textId="33691E04" w:rsid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 xml:space="preserve">Oferta najkorzystniejsza niespełniająca wymogów określonych w postępowaniu będzie odrzucona po </w:t>
      </w:r>
      <w:r w:rsidR="000C18E6">
        <w:rPr>
          <w:bCs/>
        </w:rPr>
        <w:t>dwukrotnym</w:t>
      </w:r>
      <w:r w:rsidR="000C18E6" w:rsidRPr="00BC2164">
        <w:rPr>
          <w:bCs/>
        </w:rPr>
        <w:t xml:space="preserve"> </w:t>
      </w:r>
      <w:r w:rsidRPr="00BC2164">
        <w:rPr>
          <w:bCs/>
        </w:rPr>
        <w:t xml:space="preserve">bezskutecznym wezwaniu do uzupełnienia, Zamawiający informuje, że </w:t>
      </w:r>
      <w:r w:rsidR="000C18E6">
        <w:rPr>
          <w:bCs/>
        </w:rPr>
        <w:t>dwukrotnie</w:t>
      </w:r>
      <w:r w:rsidR="000C18E6" w:rsidRPr="00BC2164">
        <w:rPr>
          <w:bCs/>
        </w:rPr>
        <w:t xml:space="preserve"> </w:t>
      </w:r>
      <w:r w:rsidRPr="00BC2164">
        <w:rPr>
          <w:bCs/>
        </w:rPr>
        <w:t>wzywa do uzupełnienia oświadczeń/dokumentów pod</w:t>
      </w:r>
      <w:r w:rsidR="00086BFA">
        <w:rPr>
          <w:bCs/>
        </w:rPr>
        <w:t> </w:t>
      </w:r>
      <w:r w:rsidRPr="00BC2164">
        <w:rPr>
          <w:bCs/>
        </w:rPr>
        <w:t>rygorem odrzucenia oferty.</w:t>
      </w:r>
    </w:p>
    <w:p w14:paraId="6146CD07" w14:textId="77777777" w:rsidR="00767001" w:rsidRPr="00BC2164" w:rsidRDefault="00767001" w:rsidP="006B6104">
      <w:pPr>
        <w:pStyle w:val="Akapitzlist"/>
        <w:numPr>
          <w:ilvl w:val="0"/>
          <w:numId w:val="8"/>
        </w:numPr>
        <w:spacing w:line="380" w:lineRule="exact"/>
        <w:ind w:left="714" w:hanging="357"/>
        <w:jc w:val="both"/>
        <w:rPr>
          <w:bCs/>
        </w:rPr>
      </w:pPr>
      <w:r w:rsidRPr="00BC2164">
        <w:rPr>
          <w:bCs/>
        </w:rPr>
        <w:t xml:space="preserve">W przypadku, gdy najkorzystniejsza oferta zostanie odrzucona, za najkorzystniejszą ofertę uznana zostanie oferta na poz. Nr 2 rankingu. </w:t>
      </w:r>
    </w:p>
    <w:p w14:paraId="74347243" w14:textId="15453150" w:rsidR="00767001" w:rsidRPr="00767001" w:rsidRDefault="00767001" w:rsidP="006B6104">
      <w:pPr>
        <w:spacing w:line="380" w:lineRule="exact"/>
        <w:ind w:left="360"/>
        <w:jc w:val="both"/>
        <w:rPr>
          <w:bCs/>
        </w:rPr>
      </w:pPr>
      <w:r w:rsidRPr="00685A6E">
        <w:rPr>
          <w:b/>
          <w:bCs/>
        </w:rPr>
        <w:t>Uwaga</w:t>
      </w:r>
      <w:r w:rsidRPr="00685A6E">
        <w:rPr>
          <w:bCs/>
          <w:i/>
        </w:rPr>
        <w:t>:</w:t>
      </w:r>
      <w:r w:rsidRPr="00767001">
        <w:rPr>
          <w:bCs/>
        </w:rPr>
        <w:t xml:space="preserve"> Zamawiający we własnym zakresie, na podstawie danych wskazanych w ofercie zweryfikuje uprawnienia osoby składającej ofertę zgodnie z wpisem podmiotu do KRS lub</w:t>
      </w:r>
      <w:r w:rsidR="00524ABA">
        <w:rPr>
          <w:bCs/>
        </w:rPr>
        <w:t> </w:t>
      </w:r>
      <w:proofErr w:type="spellStart"/>
      <w:r w:rsidRPr="00767001">
        <w:rPr>
          <w:bCs/>
        </w:rPr>
        <w:t>CEiDG</w:t>
      </w:r>
      <w:proofErr w:type="spellEnd"/>
      <w:r w:rsidRPr="00767001">
        <w:rPr>
          <w:bCs/>
        </w:rPr>
        <w:t>, a Wykonawca, którego oferta została wybrana jako najkorzystniejsza, oświadczy, że ww. dane nie uległy zmianie – są aktualne.</w:t>
      </w:r>
    </w:p>
    <w:p w14:paraId="1B1063B0" w14:textId="77777777" w:rsidR="00767001" w:rsidRPr="00767001" w:rsidRDefault="00767001" w:rsidP="00767001">
      <w:pPr>
        <w:spacing w:line="380" w:lineRule="exact"/>
        <w:jc w:val="both"/>
        <w:rPr>
          <w:bCs/>
        </w:rPr>
      </w:pPr>
    </w:p>
    <w:p w14:paraId="5ECD076A" w14:textId="77777777" w:rsidR="00767001" w:rsidRPr="005D2E9B" w:rsidRDefault="00767001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 w:rsidRPr="005D2E9B">
        <w:rPr>
          <w:b/>
          <w:bCs/>
        </w:rPr>
        <w:t>Termin związania ofertą.</w:t>
      </w:r>
    </w:p>
    <w:p w14:paraId="7AA25B59" w14:textId="77777777" w:rsidR="00767001" w:rsidRPr="006749F8" w:rsidRDefault="00767001" w:rsidP="006B6104">
      <w:pPr>
        <w:pStyle w:val="Akapitzlist"/>
        <w:numPr>
          <w:ilvl w:val="0"/>
          <w:numId w:val="12"/>
        </w:numPr>
        <w:spacing w:line="380" w:lineRule="exact"/>
        <w:ind w:left="714" w:hanging="357"/>
        <w:jc w:val="both"/>
        <w:rPr>
          <w:bCs/>
        </w:rPr>
      </w:pPr>
      <w:r w:rsidRPr="006749F8">
        <w:rPr>
          <w:bCs/>
        </w:rPr>
        <w:t>Bieg terminu związania ofertą rozpoczyna się wraz z upływem terminu składania ofert.</w:t>
      </w:r>
    </w:p>
    <w:p w14:paraId="41977079" w14:textId="77777777" w:rsidR="00767001" w:rsidRPr="006749F8" w:rsidRDefault="00767001" w:rsidP="006B6104">
      <w:pPr>
        <w:pStyle w:val="Akapitzlist"/>
        <w:numPr>
          <w:ilvl w:val="0"/>
          <w:numId w:val="12"/>
        </w:numPr>
        <w:spacing w:line="380" w:lineRule="exact"/>
        <w:ind w:left="714" w:hanging="357"/>
        <w:jc w:val="both"/>
        <w:rPr>
          <w:bCs/>
        </w:rPr>
      </w:pPr>
      <w:r w:rsidRPr="006749F8">
        <w:rPr>
          <w:bCs/>
        </w:rPr>
        <w:t>Termin, do którego Wykonawcy będą związani złożoną ofertą ustala się na 30 dni licząc od dnia upływu ostatecznego terminu do składania ofert.</w:t>
      </w:r>
    </w:p>
    <w:p w14:paraId="69C2B7A2" w14:textId="77777777" w:rsidR="00F44741" w:rsidRDefault="00F44741" w:rsidP="00F44741">
      <w:pPr>
        <w:spacing w:line="380" w:lineRule="exact"/>
        <w:jc w:val="center"/>
        <w:rPr>
          <w:b/>
          <w:bCs/>
        </w:rPr>
      </w:pPr>
    </w:p>
    <w:p w14:paraId="6E0BAE58" w14:textId="77777777" w:rsidR="008376F7" w:rsidRDefault="008376F7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>
        <w:rPr>
          <w:b/>
          <w:bCs/>
        </w:rPr>
        <w:t>Istot</w:t>
      </w:r>
      <w:r w:rsidR="00BF0842">
        <w:rPr>
          <w:b/>
          <w:bCs/>
        </w:rPr>
        <w:t>ne postanowienia umowy</w:t>
      </w:r>
    </w:p>
    <w:p w14:paraId="512C66C5" w14:textId="77777777" w:rsidR="008376F7" w:rsidRDefault="008376F7" w:rsidP="006B6104">
      <w:pPr>
        <w:pStyle w:val="Akapitzlist"/>
        <w:spacing w:line="380" w:lineRule="exact"/>
        <w:ind w:left="357"/>
        <w:jc w:val="both"/>
        <w:rPr>
          <w:bCs/>
        </w:rPr>
      </w:pPr>
      <w:r w:rsidRPr="008376F7">
        <w:rPr>
          <w:bCs/>
        </w:rPr>
        <w:t xml:space="preserve">Projekt Umowy stanowi Załącznik Nr </w:t>
      </w:r>
      <w:r w:rsidR="00F32B16">
        <w:rPr>
          <w:bCs/>
        </w:rPr>
        <w:t>4</w:t>
      </w:r>
      <w:r w:rsidRPr="008376F7">
        <w:rPr>
          <w:bCs/>
        </w:rPr>
        <w:t xml:space="preserve"> do niniejszego zapytania.</w:t>
      </w:r>
    </w:p>
    <w:p w14:paraId="2F6F76B3" w14:textId="1FA58FFF" w:rsidR="00685A6E" w:rsidRDefault="00685A6E" w:rsidP="008376F7">
      <w:pPr>
        <w:pStyle w:val="Akapitzlist"/>
        <w:spacing w:line="380" w:lineRule="exact"/>
        <w:jc w:val="both"/>
        <w:rPr>
          <w:bCs/>
        </w:rPr>
      </w:pPr>
    </w:p>
    <w:p w14:paraId="2D91ECEC" w14:textId="77777777" w:rsidR="001E0129" w:rsidRPr="008376F7" w:rsidRDefault="001E0129" w:rsidP="008376F7">
      <w:pPr>
        <w:pStyle w:val="Akapitzlist"/>
        <w:spacing w:line="380" w:lineRule="exact"/>
        <w:jc w:val="both"/>
        <w:rPr>
          <w:bCs/>
        </w:rPr>
      </w:pPr>
    </w:p>
    <w:p w14:paraId="6229706A" w14:textId="77777777" w:rsidR="008376F7" w:rsidRPr="008376F7" w:rsidRDefault="008376F7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 w:rsidRPr="008376F7">
        <w:rPr>
          <w:b/>
          <w:bCs/>
        </w:rPr>
        <w:lastRenderedPageBreak/>
        <w:t>Informacje o formalnościach, jakie powinny zostać dopełnione po wyborze oferty w</w:t>
      </w:r>
      <w:r w:rsidR="00BF0842">
        <w:rPr>
          <w:b/>
          <w:bCs/>
        </w:rPr>
        <w:t> </w:t>
      </w:r>
      <w:r w:rsidRPr="008376F7">
        <w:rPr>
          <w:b/>
          <w:bCs/>
        </w:rPr>
        <w:t>celu zawarcia umowy.</w:t>
      </w:r>
    </w:p>
    <w:p w14:paraId="6ACA85F8" w14:textId="3B45D893" w:rsidR="008376F7" w:rsidRPr="008376F7" w:rsidRDefault="008376F7" w:rsidP="006B6104">
      <w:pPr>
        <w:pStyle w:val="Akapitzlist"/>
        <w:numPr>
          <w:ilvl w:val="0"/>
          <w:numId w:val="19"/>
        </w:numPr>
        <w:spacing w:line="380" w:lineRule="exact"/>
        <w:ind w:left="714" w:hanging="357"/>
        <w:jc w:val="both"/>
        <w:rPr>
          <w:bCs/>
        </w:rPr>
      </w:pPr>
      <w:r w:rsidRPr="008376F7">
        <w:rPr>
          <w:bCs/>
        </w:rPr>
        <w:t>Niezwłocznie po wyborze najkorzystniejszej oferty, Zamawiający zawiadomi Wykonawców, o wyborze najkorzystniejszej oferty, zamieszczając informację na</w:t>
      </w:r>
      <w:r w:rsidR="001E0129">
        <w:rPr>
          <w:bCs/>
        </w:rPr>
        <w:t> </w:t>
      </w:r>
      <w:r w:rsidRPr="008376F7">
        <w:rPr>
          <w:bCs/>
        </w:rPr>
        <w:t>stronie, podając nazwę (firmę), albo imię i nazwisko, siedzibę albo adres zamieszkania i adres Wykonawcy, którego ofertę wybrano.</w:t>
      </w:r>
    </w:p>
    <w:p w14:paraId="768277C5" w14:textId="77777777" w:rsidR="008376F7" w:rsidRPr="008376F7" w:rsidRDefault="008376F7" w:rsidP="006B6104">
      <w:pPr>
        <w:pStyle w:val="Akapitzlist"/>
        <w:numPr>
          <w:ilvl w:val="0"/>
          <w:numId w:val="19"/>
        </w:numPr>
        <w:spacing w:line="380" w:lineRule="exact"/>
        <w:ind w:left="714" w:hanging="357"/>
        <w:jc w:val="both"/>
        <w:rPr>
          <w:bCs/>
        </w:rPr>
      </w:pPr>
      <w:r w:rsidRPr="008376F7">
        <w:rPr>
          <w:bCs/>
        </w:rPr>
        <w:t>Zamawiający powiadomi Wykonawcę, którego oferta została wybrana jako najkorzystniejsza o miejscu i terminie podpisania umowy drogą elektroniczną.</w:t>
      </w:r>
    </w:p>
    <w:p w14:paraId="0639CA5D" w14:textId="77777777" w:rsidR="008376F7" w:rsidRDefault="008376F7" w:rsidP="006B6104">
      <w:pPr>
        <w:pStyle w:val="Akapitzlist"/>
        <w:numPr>
          <w:ilvl w:val="0"/>
          <w:numId w:val="19"/>
        </w:numPr>
        <w:spacing w:line="380" w:lineRule="exact"/>
        <w:ind w:left="714" w:hanging="357"/>
        <w:jc w:val="both"/>
        <w:rPr>
          <w:bCs/>
        </w:rPr>
      </w:pPr>
      <w:r w:rsidRPr="008376F7">
        <w:rPr>
          <w:bCs/>
        </w:rPr>
        <w:t>W przypadku nie podpisania Umowy przez wybranego Wykonawcę w terminie określonym w ust. 2 zostanie wybrana kolejna oferta z najniższą ceną (kolejna w</w:t>
      </w:r>
      <w:r w:rsidR="00F32B16">
        <w:rPr>
          <w:bCs/>
        </w:rPr>
        <w:t> </w:t>
      </w:r>
      <w:r w:rsidRPr="008376F7">
        <w:rPr>
          <w:bCs/>
        </w:rPr>
        <w:t xml:space="preserve">rankingu). </w:t>
      </w:r>
    </w:p>
    <w:p w14:paraId="721506C2" w14:textId="77777777" w:rsidR="00685A6E" w:rsidRPr="008376F7" w:rsidRDefault="00685A6E" w:rsidP="00685A6E">
      <w:pPr>
        <w:pStyle w:val="Akapitzlist"/>
        <w:spacing w:line="380" w:lineRule="exact"/>
        <w:ind w:left="993"/>
        <w:jc w:val="both"/>
        <w:rPr>
          <w:bCs/>
        </w:rPr>
      </w:pPr>
    </w:p>
    <w:p w14:paraId="2BB12A6D" w14:textId="77777777" w:rsidR="008376F7" w:rsidRPr="008376F7" w:rsidRDefault="008376F7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 w:rsidRPr="008376F7">
        <w:rPr>
          <w:b/>
          <w:bCs/>
        </w:rPr>
        <w:t>Osoby uprawnione do porozumiewania się z Wykonawcami.</w:t>
      </w:r>
    </w:p>
    <w:p w14:paraId="46B56B71" w14:textId="438E9188" w:rsidR="008376F7" w:rsidRPr="008376F7" w:rsidRDefault="008376F7" w:rsidP="006B6104">
      <w:pPr>
        <w:pStyle w:val="Akapitzlist"/>
        <w:numPr>
          <w:ilvl w:val="0"/>
          <w:numId w:val="20"/>
        </w:numPr>
        <w:spacing w:line="380" w:lineRule="exact"/>
        <w:ind w:left="714" w:hanging="357"/>
        <w:jc w:val="both"/>
        <w:rPr>
          <w:bCs/>
        </w:rPr>
      </w:pPr>
      <w:r w:rsidRPr="008376F7">
        <w:rPr>
          <w:bCs/>
        </w:rPr>
        <w:t>Wszelkich informacji w kwestiach merytorycznych na temat postępowania udziela w</w:t>
      </w:r>
      <w:r w:rsidR="00524ABA">
        <w:rPr>
          <w:bCs/>
        </w:rPr>
        <w:t> </w:t>
      </w:r>
      <w:r w:rsidRPr="008376F7">
        <w:rPr>
          <w:bCs/>
        </w:rPr>
        <w:t xml:space="preserve">dni robocze w godzinach od 8.00-14.00 </w:t>
      </w:r>
      <w:r w:rsidR="00524ABA" w:rsidRPr="00086BFA">
        <w:rPr>
          <w:b/>
          <w:bCs/>
        </w:rPr>
        <w:t xml:space="preserve">Pan </w:t>
      </w:r>
      <w:r w:rsidRPr="00086BFA">
        <w:rPr>
          <w:b/>
          <w:bCs/>
        </w:rPr>
        <w:t>Michał Pietraszek</w:t>
      </w:r>
      <w:r w:rsidR="00086BFA">
        <w:rPr>
          <w:b/>
          <w:bCs/>
        </w:rPr>
        <w:t>,</w:t>
      </w:r>
      <w:r w:rsidRPr="008376F7">
        <w:rPr>
          <w:bCs/>
        </w:rPr>
        <w:t xml:space="preserve"> e</w:t>
      </w:r>
      <w:r w:rsidR="00685A6E">
        <w:rPr>
          <w:bCs/>
        </w:rPr>
        <w:noBreakHyphen/>
      </w:r>
      <w:r w:rsidRPr="008376F7">
        <w:rPr>
          <w:bCs/>
        </w:rPr>
        <w:t>mail:</w:t>
      </w:r>
      <w:r w:rsidR="00685A6E">
        <w:rPr>
          <w:bCs/>
        </w:rPr>
        <w:t> </w:t>
      </w:r>
      <w:r w:rsidR="00086BFA">
        <w:rPr>
          <w:bCs/>
        </w:rPr>
        <w:t>zamowienia</w:t>
      </w:r>
      <w:r w:rsidRPr="008376F7">
        <w:rPr>
          <w:bCs/>
        </w:rPr>
        <w:t>@lublin.po.gov.pl</w:t>
      </w:r>
      <w:r w:rsidR="00086BFA">
        <w:rPr>
          <w:bCs/>
        </w:rPr>
        <w:t>,</w:t>
      </w:r>
      <w:r w:rsidRPr="008376F7">
        <w:rPr>
          <w:bCs/>
        </w:rPr>
        <w:t xml:space="preserve"> tel.: 81 52</w:t>
      </w:r>
      <w:r w:rsidR="00685A6E">
        <w:rPr>
          <w:bCs/>
        </w:rPr>
        <w:t xml:space="preserve"> </w:t>
      </w:r>
      <w:r w:rsidRPr="008376F7">
        <w:rPr>
          <w:bCs/>
        </w:rPr>
        <w:t>82</w:t>
      </w:r>
      <w:r w:rsidR="00685A6E">
        <w:rPr>
          <w:bCs/>
        </w:rPr>
        <w:t xml:space="preserve"> </w:t>
      </w:r>
      <w:r w:rsidRPr="008376F7">
        <w:rPr>
          <w:bCs/>
        </w:rPr>
        <w:t>057</w:t>
      </w:r>
      <w:r w:rsidR="00F32B16">
        <w:rPr>
          <w:bCs/>
        </w:rPr>
        <w:t>.</w:t>
      </w:r>
      <w:r w:rsidRPr="008376F7">
        <w:rPr>
          <w:bCs/>
        </w:rPr>
        <w:t xml:space="preserve"> </w:t>
      </w:r>
    </w:p>
    <w:p w14:paraId="38E7B1B5" w14:textId="776EFCEC" w:rsidR="008376F7" w:rsidRPr="008376F7" w:rsidRDefault="008376F7" w:rsidP="006B6104">
      <w:pPr>
        <w:pStyle w:val="Akapitzlist"/>
        <w:numPr>
          <w:ilvl w:val="0"/>
          <w:numId w:val="20"/>
        </w:numPr>
        <w:spacing w:line="380" w:lineRule="exact"/>
        <w:ind w:left="714" w:hanging="357"/>
        <w:jc w:val="both"/>
        <w:rPr>
          <w:bCs/>
        </w:rPr>
      </w:pPr>
      <w:r w:rsidRPr="008376F7">
        <w:rPr>
          <w:bCs/>
        </w:rPr>
        <w:t xml:space="preserve">Ewentualne wnioski o wyjaśnienie treści Szczegółowego Opisu </w:t>
      </w:r>
      <w:r w:rsidR="00524ABA">
        <w:rPr>
          <w:bCs/>
        </w:rPr>
        <w:t xml:space="preserve">Przedmiotu </w:t>
      </w:r>
      <w:r w:rsidRPr="008376F7">
        <w:rPr>
          <w:bCs/>
        </w:rPr>
        <w:t xml:space="preserve">Zamówienia należy składać najpóźniej na </w:t>
      </w:r>
      <w:r w:rsidR="00072036">
        <w:rPr>
          <w:bCs/>
        </w:rPr>
        <w:t>trzy</w:t>
      </w:r>
      <w:r w:rsidR="00072036" w:rsidRPr="008376F7">
        <w:rPr>
          <w:bCs/>
        </w:rPr>
        <w:t xml:space="preserve"> </w:t>
      </w:r>
      <w:r w:rsidRPr="008376F7">
        <w:rPr>
          <w:bCs/>
        </w:rPr>
        <w:t>dni</w:t>
      </w:r>
      <w:r w:rsidR="00072036">
        <w:rPr>
          <w:bCs/>
        </w:rPr>
        <w:t xml:space="preserve"> robocze</w:t>
      </w:r>
      <w:r w:rsidRPr="008376F7">
        <w:rPr>
          <w:bCs/>
        </w:rPr>
        <w:t xml:space="preserve"> przed terminem składania ofert.</w:t>
      </w:r>
    </w:p>
    <w:p w14:paraId="2B99368F" w14:textId="63EB8C11" w:rsidR="008376F7" w:rsidRPr="008376F7" w:rsidRDefault="008376F7" w:rsidP="006B6104">
      <w:pPr>
        <w:pStyle w:val="Akapitzlist"/>
        <w:numPr>
          <w:ilvl w:val="0"/>
          <w:numId w:val="20"/>
        </w:numPr>
        <w:spacing w:line="380" w:lineRule="exact"/>
        <w:ind w:left="714" w:hanging="357"/>
        <w:jc w:val="both"/>
        <w:rPr>
          <w:bCs/>
        </w:rPr>
      </w:pPr>
      <w:r w:rsidRPr="008376F7">
        <w:rPr>
          <w:bCs/>
        </w:rPr>
        <w:t>Jeżeli ww. wniosek wpłynie po upływie terminu składania wniosku, o którym mowa w</w:t>
      </w:r>
      <w:r w:rsidR="00524ABA">
        <w:rPr>
          <w:bCs/>
        </w:rPr>
        <w:t> </w:t>
      </w:r>
      <w:r w:rsidRPr="008376F7">
        <w:rPr>
          <w:bCs/>
        </w:rPr>
        <w:t xml:space="preserve">pkt. </w:t>
      </w:r>
      <w:r w:rsidR="00072036">
        <w:rPr>
          <w:bCs/>
        </w:rPr>
        <w:t>X.</w:t>
      </w:r>
      <w:r w:rsidRPr="008376F7">
        <w:rPr>
          <w:bCs/>
        </w:rPr>
        <w:t xml:space="preserve">2, lub dotyczy udzielonych wyjaśnień, Zamawiający może udzielić wyjaśnień albo pozostawić wniosek bez rozpatrywania. </w:t>
      </w:r>
    </w:p>
    <w:p w14:paraId="2FCEE291" w14:textId="77777777" w:rsidR="008376F7" w:rsidRPr="008376F7" w:rsidRDefault="008376F7" w:rsidP="008376F7">
      <w:pPr>
        <w:spacing w:line="380" w:lineRule="exact"/>
        <w:jc w:val="both"/>
        <w:rPr>
          <w:b/>
          <w:bCs/>
        </w:rPr>
      </w:pPr>
    </w:p>
    <w:p w14:paraId="2ED6AD9E" w14:textId="77777777" w:rsidR="008376F7" w:rsidRPr="008376F7" w:rsidRDefault="008376F7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 w:rsidRPr="008376F7">
        <w:rPr>
          <w:b/>
          <w:bCs/>
        </w:rPr>
        <w:t>Informacja na temat przetwarzania danych osobowych przez zamawiającego, a</w:t>
      </w:r>
      <w:r>
        <w:rPr>
          <w:b/>
          <w:bCs/>
        </w:rPr>
        <w:t> </w:t>
      </w:r>
      <w:r w:rsidRPr="008376F7">
        <w:rPr>
          <w:b/>
          <w:bCs/>
        </w:rPr>
        <w:t>przekazanych przez wykonawców.</w:t>
      </w:r>
    </w:p>
    <w:p w14:paraId="7CCF512C" w14:textId="04418BBC" w:rsidR="008376F7" w:rsidRPr="008376F7" w:rsidRDefault="008376F7" w:rsidP="006B6104">
      <w:pPr>
        <w:pStyle w:val="Akapitzlist"/>
        <w:spacing w:line="380" w:lineRule="exact"/>
        <w:ind w:left="357"/>
        <w:jc w:val="both"/>
        <w:rPr>
          <w:bCs/>
        </w:rPr>
      </w:pPr>
      <w:r w:rsidRPr="008376F7">
        <w:rPr>
          <w:bCs/>
        </w:rPr>
        <w:t>W związku z gromadzeniem przez Zamawiającego danych osobowych niezbędnych do</w:t>
      </w:r>
      <w:r w:rsidR="00524ABA">
        <w:rPr>
          <w:bCs/>
        </w:rPr>
        <w:t> </w:t>
      </w:r>
      <w:r w:rsidRPr="008376F7">
        <w:rPr>
          <w:bCs/>
        </w:rPr>
        <w:t xml:space="preserve">udzielania zamówienia publicznego, Zamawiający udostępnia Wykonawcy informacje zgodnie z art. 13 RODO na swojej stronie internetowej pod adresem: </w:t>
      </w:r>
      <w:hyperlink r:id="rId9" w:history="1">
        <w:r w:rsidR="000878E9" w:rsidRPr="000878E9">
          <w:rPr>
            <w:rStyle w:val="Hipercze"/>
            <w:color w:val="auto"/>
            <w:u w:val="none"/>
          </w:rPr>
          <w:t>www.gov.pl</w:t>
        </w:r>
      </w:hyperlink>
      <w:r w:rsidR="000878E9">
        <w:t>/web/po-lublin/</w:t>
      </w:r>
      <w:r w:rsidR="000878E9">
        <w:rPr>
          <w:bCs/>
        </w:rPr>
        <w:t>o</w:t>
      </w:r>
      <w:r w:rsidRPr="008376F7">
        <w:rPr>
          <w:bCs/>
        </w:rPr>
        <w:t>chrona</w:t>
      </w:r>
      <w:r w:rsidR="000878E9">
        <w:rPr>
          <w:bCs/>
        </w:rPr>
        <w:t>-</w:t>
      </w:r>
      <w:r w:rsidRPr="008376F7">
        <w:rPr>
          <w:bCs/>
        </w:rPr>
        <w:t>danych</w:t>
      </w:r>
      <w:r w:rsidR="000878E9">
        <w:rPr>
          <w:bCs/>
        </w:rPr>
        <w:t>-</w:t>
      </w:r>
      <w:r w:rsidRPr="008376F7">
        <w:rPr>
          <w:bCs/>
        </w:rPr>
        <w:t>osobowych.</w:t>
      </w:r>
    </w:p>
    <w:p w14:paraId="386A0FD4" w14:textId="77777777" w:rsidR="008376F7" w:rsidRDefault="008376F7" w:rsidP="008376F7">
      <w:pPr>
        <w:pStyle w:val="Akapitzlist"/>
        <w:spacing w:line="380" w:lineRule="exact"/>
        <w:jc w:val="both"/>
        <w:rPr>
          <w:b/>
          <w:bCs/>
        </w:rPr>
      </w:pPr>
    </w:p>
    <w:p w14:paraId="57EE01D2" w14:textId="77777777" w:rsidR="00DC4E9E" w:rsidRPr="005D2E9B" w:rsidRDefault="00DC4E9E" w:rsidP="006B6104">
      <w:pPr>
        <w:pStyle w:val="Akapitzlist"/>
        <w:numPr>
          <w:ilvl w:val="0"/>
          <w:numId w:val="5"/>
        </w:numPr>
        <w:spacing w:line="380" w:lineRule="exact"/>
        <w:ind w:left="357" w:hanging="357"/>
        <w:jc w:val="both"/>
        <w:rPr>
          <w:b/>
          <w:bCs/>
        </w:rPr>
      </w:pPr>
      <w:r w:rsidRPr="005D2E9B">
        <w:rPr>
          <w:b/>
          <w:bCs/>
        </w:rPr>
        <w:t>Zamawiający zastrzega sobie możliwość:</w:t>
      </w:r>
    </w:p>
    <w:p w14:paraId="60C8ABE8" w14:textId="77777777" w:rsidR="00DC4E9E" w:rsidRPr="005D2E9B" w:rsidRDefault="00DC4E9E" w:rsidP="006B6104">
      <w:pPr>
        <w:pStyle w:val="Akapitzlist"/>
        <w:numPr>
          <w:ilvl w:val="0"/>
          <w:numId w:val="13"/>
        </w:numPr>
        <w:spacing w:line="380" w:lineRule="exact"/>
        <w:ind w:left="714" w:hanging="357"/>
        <w:jc w:val="both"/>
        <w:rPr>
          <w:bCs/>
        </w:rPr>
      </w:pPr>
      <w:r w:rsidRPr="005D2E9B">
        <w:rPr>
          <w:bCs/>
        </w:rPr>
        <w:t>zmiany postanowień Zaproszenia przed terminem składania ofert</w:t>
      </w:r>
      <w:r w:rsidR="006749F8">
        <w:rPr>
          <w:bCs/>
        </w:rPr>
        <w:t>;</w:t>
      </w:r>
    </w:p>
    <w:p w14:paraId="0D77BC39" w14:textId="77777777" w:rsidR="00F44741" w:rsidRPr="005D2E9B" w:rsidRDefault="00DC4E9E" w:rsidP="006B6104">
      <w:pPr>
        <w:pStyle w:val="Akapitzlist"/>
        <w:numPr>
          <w:ilvl w:val="0"/>
          <w:numId w:val="13"/>
        </w:numPr>
        <w:spacing w:line="380" w:lineRule="exact"/>
        <w:ind w:left="714" w:hanging="357"/>
        <w:jc w:val="both"/>
        <w:rPr>
          <w:bCs/>
        </w:rPr>
      </w:pPr>
      <w:r w:rsidRPr="005D2E9B">
        <w:rPr>
          <w:bCs/>
        </w:rPr>
        <w:t>odwołania niniejszego postępowania bez podania przyczyny – tzw. „unieważnienie postępowania” w każdym czasie do momentu podpisania umowy.</w:t>
      </w:r>
    </w:p>
    <w:p w14:paraId="457CA17C" w14:textId="01924FF4" w:rsidR="00BC2164" w:rsidRDefault="00BC2164" w:rsidP="00E17D2D">
      <w:pPr>
        <w:spacing w:line="380" w:lineRule="exact"/>
        <w:ind w:left="284" w:hanging="284"/>
        <w:jc w:val="both"/>
        <w:rPr>
          <w:bCs/>
        </w:rPr>
      </w:pPr>
    </w:p>
    <w:p w14:paraId="594BF686" w14:textId="77777777" w:rsidR="00BC2164" w:rsidRPr="00BC2164" w:rsidRDefault="00BC2164" w:rsidP="00BC2164">
      <w:pPr>
        <w:spacing w:line="380" w:lineRule="exact"/>
        <w:jc w:val="both"/>
        <w:rPr>
          <w:bCs/>
        </w:rPr>
      </w:pPr>
      <w:r w:rsidRPr="00BC2164">
        <w:rPr>
          <w:bCs/>
        </w:rPr>
        <w:t>Wykonawca ponosi wszelkie koszty związane z udziałem w postępowaniu.</w:t>
      </w:r>
    </w:p>
    <w:p w14:paraId="523D62C6" w14:textId="7EC61A1C" w:rsidR="00DC4E9E" w:rsidRDefault="00DC4E9E" w:rsidP="00DC4E9E">
      <w:pPr>
        <w:spacing w:line="380" w:lineRule="exact"/>
        <w:jc w:val="both"/>
        <w:rPr>
          <w:b/>
          <w:bCs/>
        </w:rPr>
      </w:pPr>
    </w:p>
    <w:p w14:paraId="10E49C23" w14:textId="77777777" w:rsidR="001E0129" w:rsidRPr="00F44741" w:rsidRDefault="001E0129" w:rsidP="00DC4E9E">
      <w:pPr>
        <w:spacing w:line="380" w:lineRule="exact"/>
        <w:jc w:val="both"/>
        <w:rPr>
          <w:b/>
          <w:bCs/>
        </w:rPr>
      </w:pPr>
    </w:p>
    <w:p w14:paraId="18031595" w14:textId="77777777" w:rsidR="00F44741" w:rsidRPr="00F44741" w:rsidRDefault="00F44741" w:rsidP="00F44741">
      <w:pPr>
        <w:spacing w:line="380" w:lineRule="exact"/>
        <w:jc w:val="both"/>
      </w:pPr>
      <w:r w:rsidRPr="00F44741">
        <w:lastRenderedPageBreak/>
        <w:t>W przypadku wybrania Państwa oferty, zostaną Państwo poinformowani odrębnym pismem o</w:t>
      </w:r>
      <w:r w:rsidR="00EE523D">
        <w:t> </w:t>
      </w:r>
      <w:r w:rsidRPr="00F44741">
        <w:t>terminie podpisania umowy.</w:t>
      </w:r>
    </w:p>
    <w:p w14:paraId="495FABD4" w14:textId="619A61D8" w:rsidR="00D12045" w:rsidRDefault="00D12045" w:rsidP="00F44741">
      <w:pPr>
        <w:spacing w:line="380" w:lineRule="exact"/>
        <w:jc w:val="both"/>
        <w:rPr>
          <w:b/>
          <w:bCs/>
        </w:rPr>
      </w:pPr>
    </w:p>
    <w:p w14:paraId="70236B27" w14:textId="77777777" w:rsidR="000878E9" w:rsidRPr="00B31115" w:rsidRDefault="000878E9" w:rsidP="00F44741">
      <w:pPr>
        <w:spacing w:line="380" w:lineRule="exact"/>
        <w:jc w:val="both"/>
        <w:rPr>
          <w:b/>
          <w:bCs/>
        </w:rPr>
      </w:pPr>
    </w:p>
    <w:p w14:paraId="764FAE6B" w14:textId="77777777" w:rsidR="00D12045" w:rsidRPr="00B31115" w:rsidRDefault="00D12045" w:rsidP="00F44741">
      <w:pPr>
        <w:spacing w:line="380" w:lineRule="exact"/>
        <w:jc w:val="both"/>
        <w:rPr>
          <w:b/>
          <w:bCs/>
        </w:rPr>
      </w:pPr>
      <w:r w:rsidRPr="00B31115">
        <w:rPr>
          <w:b/>
          <w:bCs/>
        </w:rPr>
        <w:t>Załączniki:</w:t>
      </w:r>
    </w:p>
    <w:p w14:paraId="0BC073A1" w14:textId="2C91FA6B" w:rsidR="0008707A" w:rsidRPr="0008707A" w:rsidRDefault="008376F7" w:rsidP="0008707A">
      <w:pPr>
        <w:pStyle w:val="Akapitzlist"/>
        <w:numPr>
          <w:ilvl w:val="0"/>
          <w:numId w:val="3"/>
        </w:numPr>
        <w:spacing w:line="380" w:lineRule="exact"/>
        <w:jc w:val="both"/>
        <w:rPr>
          <w:bCs/>
        </w:rPr>
      </w:pPr>
      <w:r>
        <w:rPr>
          <w:bCs/>
        </w:rPr>
        <w:t>Szczegółowy opis przedmiotu zamówienia.</w:t>
      </w:r>
    </w:p>
    <w:p w14:paraId="4A571759" w14:textId="77777777" w:rsidR="00D12045" w:rsidRPr="00B31115" w:rsidRDefault="008376F7" w:rsidP="00D12045">
      <w:pPr>
        <w:pStyle w:val="Akapitzlist"/>
        <w:numPr>
          <w:ilvl w:val="0"/>
          <w:numId w:val="3"/>
        </w:numPr>
        <w:spacing w:line="380" w:lineRule="exact"/>
        <w:jc w:val="both"/>
        <w:rPr>
          <w:bCs/>
        </w:rPr>
      </w:pPr>
      <w:r>
        <w:rPr>
          <w:bCs/>
        </w:rPr>
        <w:t>Wzór formularza oferty.</w:t>
      </w:r>
    </w:p>
    <w:p w14:paraId="0A277F1C" w14:textId="6F044364" w:rsidR="00D12045" w:rsidRDefault="008376F7" w:rsidP="00D12045">
      <w:pPr>
        <w:pStyle w:val="Akapitzlist"/>
        <w:numPr>
          <w:ilvl w:val="0"/>
          <w:numId w:val="3"/>
        </w:numPr>
        <w:spacing w:line="380" w:lineRule="exact"/>
        <w:jc w:val="both"/>
        <w:rPr>
          <w:bCs/>
        </w:rPr>
      </w:pPr>
      <w:r>
        <w:rPr>
          <w:bCs/>
        </w:rPr>
        <w:t>Wzór wykazu osób.</w:t>
      </w:r>
    </w:p>
    <w:p w14:paraId="119A4BD1" w14:textId="6E2698BF" w:rsidR="00911CA6" w:rsidRPr="00911CA6" w:rsidRDefault="00911CA6" w:rsidP="00911CA6">
      <w:pPr>
        <w:spacing w:line="380" w:lineRule="exact"/>
        <w:ind w:left="360"/>
        <w:jc w:val="both"/>
        <w:rPr>
          <w:bCs/>
        </w:rPr>
      </w:pPr>
      <w:r>
        <w:rPr>
          <w:bCs/>
        </w:rPr>
        <w:t>3a. Wzór wykazu usług.</w:t>
      </w:r>
    </w:p>
    <w:p w14:paraId="28441D7B" w14:textId="00931BB4" w:rsidR="008376F7" w:rsidRDefault="008376F7" w:rsidP="00D12045">
      <w:pPr>
        <w:pStyle w:val="Akapitzlist"/>
        <w:numPr>
          <w:ilvl w:val="0"/>
          <w:numId w:val="3"/>
        </w:numPr>
        <w:spacing w:line="380" w:lineRule="exact"/>
        <w:jc w:val="both"/>
        <w:rPr>
          <w:bCs/>
        </w:rPr>
      </w:pPr>
      <w:r>
        <w:rPr>
          <w:bCs/>
        </w:rPr>
        <w:t>Projekt umowy.</w:t>
      </w:r>
    </w:p>
    <w:p w14:paraId="269A68B0" w14:textId="6D5EF873" w:rsidR="00AD44A4" w:rsidRPr="00B31115" w:rsidRDefault="00AD44A4" w:rsidP="00D12045">
      <w:pPr>
        <w:pStyle w:val="Akapitzlist"/>
        <w:numPr>
          <w:ilvl w:val="0"/>
          <w:numId w:val="3"/>
        </w:numPr>
        <w:spacing w:line="380" w:lineRule="exact"/>
        <w:jc w:val="both"/>
        <w:rPr>
          <w:bCs/>
        </w:rPr>
      </w:pPr>
      <w:r>
        <w:rPr>
          <w:bCs/>
        </w:rPr>
        <w:t>Koncepcja projektowa.</w:t>
      </w:r>
    </w:p>
    <w:p w14:paraId="582BB606" w14:textId="77777777" w:rsidR="00D12045" w:rsidRPr="00B31115" w:rsidRDefault="00D12045" w:rsidP="00F44741">
      <w:pPr>
        <w:spacing w:line="380" w:lineRule="exact"/>
        <w:jc w:val="both"/>
        <w:rPr>
          <w:bCs/>
        </w:rPr>
      </w:pPr>
    </w:p>
    <w:p w14:paraId="1FF2E2D1" w14:textId="3CB5D9C2" w:rsidR="00D12045" w:rsidRDefault="00D12045" w:rsidP="00F44741">
      <w:pPr>
        <w:spacing w:line="380" w:lineRule="exact"/>
        <w:jc w:val="both"/>
        <w:rPr>
          <w:b/>
          <w:bCs/>
        </w:rPr>
      </w:pPr>
    </w:p>
    <w:p w14:paraId="276FB7BA" w14:textId="03E822A8" w:rsidR="0089505D" w:rsidRDefault="0089505D" w:rsidP="00F44741">
      <w:pPr>
        <w:spacing w:line="380" w:lineRule="exact"/>
        <w:jc w:val="both"/>
        <w:rPr>
          <w:b/>
          <w:bCs/>
        </w:rPr>
      </w:pPr>
    </w:p>
    <w:p w14:paraId="7B863077" w14:textId="77777777" w:rsidR="0089505D" w:rsidRPr="00B31115" w:rsidRDefault="0089505D" w:rsidP="00F44741">
      <w:pPr>
        <w:spacing w:line="380" w:lineRule="exact"/>
        <w:jc w:val="both"/>
        <w:rPr>
          <w:b/>
          <w:bCs/>
        </w:rPr>
      </w:pPr>
    </w:p>
    <w:p w14:paraId="43F42F36" w14:textId="7B42D3D3" w:rsidR="00D12045" w:rsidRPr="00B31115" w:rsidRDefault="00D12045" w:rsidP="00F44741">
      <w:pPr>
        <w:spacing w:line="380" w:lineRule="exact"/>
        <w:jc w:val="both"/>
        <w:rPr>
          <w:bCs/>
        </w:rPr>
      </w:pPr>
      <w:r w:rsidRPr="00B31115">
        <w:rPr>
          <w:bCs/>
        </w:rPr>
        <w:t>…………………………………………</w:t>
      </w:r>
      <w:r w:rsidR="0089505D">
        <w:rPr>
          <w:bCs/>
        </w:rPr>
        <w:t>………….</w:t>
      </w:r>
    </w:p>
    <w:p w14:paraId="09C408CE" w14:textId="77777777" w:rsidR="00D12045" w:rsidRPr="00B31115" w:rsidRDefault="00D12045" w:rsidP="00F44741">
      <w:pPr>
        <w:spacing w:line="380" w:lineRule="exact"/>
        <w:jc w:val="both"/>
        <w:rPr>
          <w:bCs/>
          <w:i/>
        </w:rPr>
      </w:pPr>
      <w:r w:rsidRPr="00B31115">
        <w:rPr>
          <w:bCs/>
          <w:i/>
        </w:rPr>
        <w:t>podpis osoby sporządzającej zapytanie ofertowe</w:t>
      </w:r>
    </w:p>
    <w:p w14:paraId="409286AD" w14:textId="77777777" w:rsidR="00D12045" w:rsidRPr="00B31115" w:rsidRDefault="00D12045" w:rsidP="00F44741">
      <w:pPr>
        <w:spacing w:line="380" w:lineRule="exact"/>
        <w:jc w:val="both"/>
        <w:rPr>
          <w:bCs/>
          <w:i/>
        </w:rPr>
      </w:pPr>
    </w:p>
    <w:p w14:paraId="0324356C" w14:textId="77777777" w:rsidR="0089505D" w:rsidRDefault="0089505D" w:rsidP="00F44741">
      <w:pPr>
        <w:spacing w:line="380" w:lineRule="exact"/>
        <w:jc w:val="both"/>
        <w:rPr>
          <w:bCs/>
          <w:i/>
        </w:rPr>
      </w:pPr>
    </w:p>
    <w:p w14:paraId="7AEEF83B" w14:textId="77777777" w:rsidR="0089505D" w:rsidRDefault="0089505D" w:rsidP="00F44741">
      <w:pPr>
        <w:spacing w:line="380" w:lineRule="exact"/>
        <w:jc w:val="both"/>
        <w:rPr>
          <w:bCs/>
          <w:i/>
        </w:rPr>
      </w:pPr>
    </w:p>
    <w:p w14:paraId="50456B65" w14:textId="226E9745" w:rsidR="00D12045" w:rsidRPr="00B31115" w:rsidRDefault="00D12045" w:rsidP="00F44741">
      <w:pPr>
        <w:spacing w:line="380" w:lineRule="exact"/>
        <w:jc w:val="both"/>
        <w:rPr>
          <w:bCs/>
          <w:i/>
        </w:rPr>
      </w:pPr>
      <w:r w:rsidRPr="00B31115">
        <w:rPr>
          <w:bCs/>
          <w:i/>
        </w:rPr>
        <w:t>…………………………………………………………</w:t>
      </w:r>
      <w:r w:rsidR="0089505D">
        <w:rPr>
          <w:bCs/>
          <w:i/>
        </w:rPr>
        <w:t>………………..</w:t>
      </w:r>
    </w:p>
    <w:p w14:paraId="1235E5A6" w14:textId="77777777" w:rsidR="00D12045" w:rsidRPr="00B31115" w:rsidRDefault="00D12045" w:rsidP="00F44741">
      <w:pPr>
        <w:spacing w:line="380" w:lineRule="exact"/>
        <w:jc w:val="both"/>
        <w:rPr>
          <w:bCs/>
          <w:i/>
        </w:rPr>
      </w:pPr>
      <w:r w:rsidRPr="00B31115">
        <w:rPr>
          <w:bCs/>
          <w:i/>
        </w:rPr>
        <w:t>podpis osoby sprawdzającej wniosek(Dyrektor/Koordynator)</w:t>
      </w:r>
    </w:p>
    <w:p w14:paraId="38B7D09F" w14:textId="77777777" w:rsidR="00D12045" w:rsidRPr="00B31115" w:rsidRDefault="00D12045" w:rsidP="00F44741">
      <w:pPr>
        <w:spacing w:line="380" w:lineRule="exact"/>
        <w:jc w:val="both"/>
        <w:rPr>
          <w:b/>
          <w:bCs/>
        </w:rPr>
      </w:pPr>
    </w:p>
    <w:p w14:paraId="7ECB29E4" w14:textId="65FE303A" w:rsidR="00D12045" w:rsidRDefault="00D12045" w:rsidP="00F44741">
      <w:pPr>
        <w:spacing w:line="380" w:lineRule="exact"/>
        <w:jc w:val="both"/>
        <w:rPr>
          <w:b/>
          <w:bCs/>
          <w:color w:val="FF0000"/>
        </w:rPr>
      </w:pPr>
    </w:p>
    <w:p w14:paraId="638D0998" w14:textId="34B5F4F8" w:rsidR="0089505D" w:rsidRDefault="0089505D" w:rsidP="00F44741">
      <w:pPr>
        <w:spacing w:line="380" w:lineRule="exact"/>
        <w:jc w:val="both"/>
        <w:rPr>
          <w:b/>
          <w:bCs/>
          <w:color w:val="FF0000"/>
        </w:rPr>
      </w:pPr>
    </w:p>
    <w:p w14:paraId="4383A563" w14:textId="77777777" w:rsidR="0089505D" w:rsidRPr="00D12045" w:rsidRDefault="0089505D" w:rsidP="00F44741">
      <w:pPr>
        <w:spacing w:line="380" w:lineRule="exact"/>
        <w:jc w:val="both"/>
        <w:rPr>
          <w:b/>
          <w:bCs/>
          <w:color w:val="FF0000"/>
        </w:rPr>
      </w:pPr>
    </w:p>
    <w:p w14:paraId="531310A1" w14:textId="77777777" w:rsidR="00F44741" w:rsidRPr="00F44741" w:rsidRDefault="00F44741" w:rsidP="00F44741">
      <w:pPr>
        <w:spacing w:line="380" w:lineRule="exact"/>
        <w:jc w:val="right"/>
      </w:pPr>
      <w:r w:rsidRPr="00F44741">
        <w:t xml:space="preserve">............................................................................. </w:t>
      </w:r>
    </w:p>
    <w:p w14:paraId="5C25CA3E" w14:textId="77777777" w:rsidR="0089505D" w:rsidRDefault="00F44741" w:rsidP="00F44741">
      <w:pPr>
        <w:spacing w:line="380" w:lineRule="exact"/>
        <w:jc w:val="right"/>
        <w:rPr>
          <w:i/>
          <w:iCs/>
        </w:rPr>
      </w:pPr>
      <w:r w:rsidRPr="00F44741">
        <w:rPr>
          <w:i/>
          <w:iCs/>
        </w:rPr>
        <w:tab/>
      </w:r>
      <w:r w:rsidRPr="00F44741">
        <w:rPr>
          <w:i/>
          <w:iCs/>
        </w:rPr>
        <w:tab/>
      </w:r>
      <w:r w:rsidRPr="00F44741">
        <w:rPr>
          <w:i/>
          <w:iCs/>
        </w:rPr>
        <w:tab/>
      </w:r>
      <w:r w:rsidRPr="00F44741">
        <w:rPr>
          <w:i/>
          <w:iCs/>
        </w:rPr>
        <w:tab/>
      </w:r>
      <w:r w:rsidRPr="00F44741">
        <w:rPr>
          <w:i/>
          <w:iCs/>
        </w:rPr>
        <w:tab/>
        <w:t>podpis Kierownika Zamawiającego</w:t>
      </w:r>
    </w:p>
    <w:p w14:paraId="1D71D39F" w14:textId="2C6C91E5" w:rsidR="00F44741" w:rsidRPr="00F44741" w:rsidRDefault="00F44741" w:rsidP="00F44741">
      <w:pPr>
        <w:spacing w:line="380" w:lineRule="exact"/>
        <w:jc w:val="right"/>
        <w:rPr>
          <w:i/>
          <w:iCs/>
        </w:rPr>
      </w:pPr>
      <w:r w:rsidRPr="00F44741">
        <w:rPr>
          <w:i/>
          <w:iCs/>
        </w:rPr>
        <w:t xml:space="preserve"> lub osoby upoważnionej</w:t>
      </w:r>
    </w:p>
    <w:p w14:paraId="32D03A27" w14:textId="77777777" w:rsidR="007E64D7" w:rsidRDefault="007E64D7"/>
    <w:p w14:paraId="7953B744" w14:textId="77777777" w:rsidR="007E64D7" w:rsidRDefault="007E64D7"/>
    <w:p w14:paraId="1BAAA863" w14:textId="77777777" w:rsidR="007E64D7" w:rsidRDefault="007E64D7"/>
    <w:p w14:paraId="7D0A9B07" w14:textId="77777777" w:rsidR="007E64D7" w:rsidRDefault="007E64D7" w:rsidP="0068434E">
      <w:pPr>
        <w:widowControl/>
        <w:suppressAutoHyphens w:val="0"/>
        <w:spacing w:after="200" w:line="276" w:lineRule="auto"/>
      </w:pPr>
    </w:p>
    <w:sectPr w:rsidR="007E64D7" w:rsidSect="006B6104">
      <w:footerReference w:type="default" r:id="rId10"/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88AC" w14:textId="77777777" w:rsidR="00E56B5E" w:rsidRPr="0071595D" w:rsidRDefault="00E56B5E" w:rsidP="0071595D">
      <w:r>
        <w:separator/>
      </w:r>
    </w:p>
  </w:endnote>
  <w:endnote w:type="continuationSeparator" w:id="0">
    <w:p w14:paraId="4C830BE4" w14:textId="77777777" w:rsidR="00E56B5E" w:rsidRPr="0071595D" w:rsidRDefault="00E56B5E" w:rsidP="007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69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662A90" w14:textId="0B063737" w:rsidR="000878E9" w:rsidRDefault="000878E9">
            <w:pPr>
              <w:pStyle w:val="Stopka"/>
              <w:jc w:val="right"/>
            </w:pPr>
            <w:r w:rsidRPr="000878E9">
              <w:rPr>
                <w:b/>
                <w:sz w:val="20"/>
                <w:szCs w:val="20"/>
              </w:rPr>
              <w:t xml:space="preserve">Strona </w:t>
            </w:r>
            <w:r w:rsidRPr="000878E9">
              <w:rPr>
                <w:b/>
                <w:bCs/>
                <w:sz w:val="20"/>
                <w:szCs w:val="20"/>
              </w:rPr>
              <w:fldChar w:fldCharType="begin"/>
            </w:r>
            <w:r w:rsidRPr="000878E9">
              <w:rPr>
                <w:b/>
                <w:bCs/>
                <w:sz w:val="20"/>
                <w:szCs w:val="20"/>
              </w:rPr>
              <w:instrText>PAGE</w:instrText>
            </w:r>
            <w:r w:rsidRPr="000878E9">
              <w:rPr>
                <w:b/>
                <w:bCs/>
                <w:sz w:val="20"/>
                <w:szCs w:val="20"/>
              </w:rPr>
              <w:fldChar w:fldCharType="separate"/>
            </w:r>
            <w:r w:rsidRPr="000878E9">
              <w:rPr>
                <w:b/>
                <w:bCs/>
                <w:sz w:val="20"/>
                <w:szCs w:val="20"/>
              </w:rPr>
              <w:t>2</w:t>
            </w:r>
            <w:r w:rsidRPr="000878E9">
              <w:rPr>
                <w:b/>
                <w:bCs/>
                <w:sz w:val="20"/>
                <w:szCs w:val="20"/>
              </w:rPr>
              <w:fldChar w:fldCharType="end"/>
            </w:r>
            <w:r w:rsidRPr="000878E9">
              <w:rPr>
                <w:b/>
                <w:sz w:val="20"/>
                <w:szCs w:val="20"/>
              </w:rPr>
              <w:t xml:space="preserve"> z </w:t>
            </w:r>
            <w:r w:rsidRPr="000878E9">
              <w:rPr>
                <w:b/>
                <w:bCs/>
                <w:sz w:val="20"/>
                <w:szCs w:val="20"/>
              </w:rPr>
              <w:fldChar w:fldCharType="begin"/>
            </w:r>
            <w:r w:rsidRPr="000878E9">
              <w:rPr>
                <w:b/>
                <w:bCs/>
                <w:sz w:val="20"/>
                <w:szCs w:val="20"/>
              </w:rPr>
              <w:instrText>NUMPAGES</w:instrText>
            </w:r>
            <w:r w:rsidRPr="000878E9">
              <w:rPr>
                <w:b/>
                <w:bCs/>
                <w:sz w:val="20"/>
                <w:szCs w:val="20"/>
              </w:rPr>
              <w:fldChar w:fldCharType="separate"/>
            </w:r>
            <w:r w:rsidRPr="000878E9">
              <w:rPr>
                <w:b/>
                <w:bCs/>
                <w:sz w:val="20"/>
                <w:szCs w:val="20"/>
              </w:rPr>
              <w:t>2</w:t>
            </w:r>
            <w:r w:rsidRPr="000878E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356F7F" w14:textId="77777777" w:rsidR="000878E9" w:rsidRDefault="00087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B062" w14:textId="77777777" w:rsidR="00E56B5E" w:rsidRPr="0071595D" w:rsidRDefault="00E56B5E" w:rsidP="0071595D">
      <w:r>
        <w:separator/>
      </w:r>
    </w:p>
  </w:footnote>
  <w:footnote w:type="continuationSeparator" w:id="0">
    <w:p w14:paraId="7F0BC646" w14:textId="77777777" w:rsidR="00E56B5E" w:rsidRPr="0071595D" w:rsidRDefault="00E56B5E" w:rsidP="007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393582C"/>
    <w:multiLevelType w:val="hybridMultilevel"/>
    <w:tmpl w:val="BD2CDC10"/>
    <w:lvl w:ilvl="0" w:tplc="0415000F">
      <w:start w:val="1"/>
      <w:numFmt w:val="decimal"/>
      <w:lvlText w:val="%1."/>
      <w:lvlJc w:val="left"/>
      <w:pPr>
        <w:ind w:left="168" w:hanging="360"/>
      </w:pPr>
    </w:lvl>
    <w:lvl w:ilvl="1" w:tplc="04150019" w:tentative="1">
      <w:start w:val="1"/>
      <w:numFmt w:val="lowerLetter"/>
      <w:lvlText w:val="%2."/>
      <w:lvlJc w:val="left"/>
      <w:pPr>
        <w:ind w:left="888" w:hanging="360"/>
      </w:pPr>
    </w:lvl>
    <w:lvl w:ilvl="2" w:tplc="0415001B" w:tentative="1">
      <w:start w:val="1"/>
      <w:numFmt w:val="lowerRoman"/>
      <w:lvlText w:val="%3."/>
      <w:lvlJc w:val="right"/>
      <w:pPr>
        <w:ind w:left="1608" w:hanging="180"/>
      </w:pPr>
    </w:lvl>
    <w:lvl w:ilvl="3" w:tplc="0415000F" w:tentative="1">
      <w:start w:val="1"/>
      <w:numFmt w:val="decimal"/>
      <w:lvlText w:val="%4."/>
      <w:lvlJc w:val="left"/>
      <w:pPr>
        <w:ind w:left="2328" w:hanging="360"/>
      </w:pPr>
    </w:lvl>
    <w:lvl w:ilvl="4" w:tplc="04150019" w:tentative="1">
      <w:start w:val="1"/>
      <w:numFmt w:val="lowerLetter"/>
      <w:lvlText w:val="%5."/>
      <w:lvlJc w:val="left"/>
      <w:pPr>
        <w:ind w:left="3048" w:hanging="360"/>
      </w:pPr>
    </w:lvl>
    <w:lvl w:ilvl="5" w:tplc="0415001B" w:tentative="1">
      <w:start w:val="1"/>
      <w:numFmt w:val="lowerRoman"/>
      <w:lvlText w:val="%6."/>
      <w:lvlJc w:val="right"/>
      <w:pPr>
        <w:ind w:left="3768" w:hanging="180"/>
      </w:pPr>
    </w:lvl>
    <w:lvl w:ilvl="6" w:tplc="0415000F" w:tentative="1">
      <w:start w:val="1"/>
      <w:numFmt w:val="decimal"/>
      <w:lvlText w:val="%7."/>
      <w:lvlJc w:val="left"/>
      <w:pPr>
        <w:ind w:left="4488" w:hanging="360"/>
      </w:pPr>
    </w:lvl>
    <w:lvl w:ilvl="7" w:tplc="04150019" w:tentative="1">
      <w:start w:val="1"/>
      <w:numFmt w:val="lowerLetter"/>
      <w:lvlText w:val="%8."/>
      <w:lvlJc w:val="left"/>
      <w:pPr>
        <w:ind w:left="5208" w:hanging="360"/>
      </w:pPr>
    </w:lvl>
    <w:lvl w:ilvl="8" w:tplc="0415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3" w15:restartNumberingAfterBreak="0">
    <w:nsid w:val="06B9151E"/>
    <w:multiLevelType w:val="hybridMultilevel"/>
    <w:tmpl w:val="49BACF60"/>
    <w:lvl w:ilvl="0" w:tplc="4B3A6D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C1CB9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34D5"/>
    <w:multiLevelType w:val="hybridMultilevel"/>
    <w:tmpl w:val="06A4FBC8"/>
    <w:lvl w:ilvl="0" w:tplc="C54C789C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25196"/>
    <w:multiLevelType w:val="hybridMultilevel"/>
    <w:tmpl w:val="542EFCE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AA72460"/>
    <w:multiLevelType w:val="hybridMultilevel"/>
    <w:tmpl w:val="7A9C5392"/>
    <w:lvl w:ilvl="0" w:tplc="C54C789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0743"/>
    <w:multiLevelType w:val="hybridMultilevel"/>
    <w:tmpl w:val="9420087E"/>
    <w:lvl w:ilvl="0" w:tplc="F0E2A3B8">
      <w:start w:val="2"/>
      <w:numFmt w:val="decimal"/>
      <w:lvlText w:val="%1."/>
      <w:lvlJc w:val="left"/>
      <w:pPr>
        <w:ind w:left="144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2822"/>
    <w:multiLevelType w:val="hybridMultilevel"/>
    <w:tmpl w:val="F81CE5A0"/>
    <w:lvl w:ilvl="0" w:tplc="DACA0AFE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75AA0"/>
    <w:multiLevelType w:val="hybridMultilevel"/>
    <w:tmpl w:val="3F4C914E"/>
    <w:lvl w:ilvl="0" w:tplc="043CF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074"/>
    <w:multiLevelType w:val="hybridMultilevel"/>
    <w:tmpl w:val="435ED774"/>
    <w:lvl w:ilvl="0" w:tplc="C54C789C">
      <w:start w:val="1"/>
      <w:numFmt w:val="decimal"/>
      <w:lvlText w:val="%1."/>
      <w:lvlJc w:val="left"/>
      <w:pPr>
        <w:ind w:left="1287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B00B05"/>
    <w:multiLevelType w:val="hybridMultilevel"/>
    <w:tmpl w:val="D346A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81216"/>
    <w:multiLevelType w:val="hybridMultilevel"/>
    <w:tmpl w:val="EDAC9F62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1">
      <w:start w:val="1"/>
      <w:numFmt w:val="decimal"/>
      <w:lvlText w:val="%2)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B7E46AD"/>
    <w:multiLevelType w:val="hybridMultilevel"/>
    <w:tmpl w:val="411AF404"/>
    <w:lvl w:ilvl="0" w:tplc="04150011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4" w15:restartNumberingAfterBreak="0">
    <w:nsid w:val="3C0975CA"/>
    <w:multiLevelType w:val="hybridMultilevel"/>
    <w:tmpl w:val="2A0EC092"/>
    <w:lvl w:ilvl="0" w:tplc="EA1CD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D7426"/>
    <w:multiLevelType w:val="hybridMultilevel"/>
    <w:tmpl w:val="2FBEDC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56B52"/>
    <w:multiLevelType w:val="hybridMultilevel"/>
    <w:tmpl w:val="EC38A99C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1">
      <w:start w:val="1"/>
      <w:numFmt w:val="decimal"/>
      <w:lvlText w:val="%2)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61554A6D"/>
    <w:multiLevelType w:val="hybridMultilevel"/>
    <w:tmpl w:val="1310971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1E566A5"/>
    <w:multiLevelType w:val="hybridMultilevel"/>
    <w:tmpl w:val="375C3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52F19"/>
    <w:multiLevelType w:val="hybridMultilevel"/>
    <w:tmpl w:val="035C5F88"/>
    <w:lvl w:ilvl="0" w:tplc="C54C789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781676A6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805AE"/>
    <w:multiLevelType w:val="hybridMultilevel"/>
    <w:tmpl w:val="DAB868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4ADEDA">
      <w:start w:val="3"/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D2F44"/>
    <w:multiLevelType w:val="hybridMultilevel"/>
    <w:tmpl w:val="038C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D70CB"/>
    <w:multiLevelType w:val="hybridMultilevel"/>
    <w:tmpl w:val="84DA0B82"/>
    <w:lvl w:ilvl="0" w:tplc="FFB21736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6431"/>
    <w:multiLevelType w:val="hybridMultilevel"/>
    <w:tmpl w:val="CACC8886"/>
    <w:lvl w:ilvl="0" w:tplc="EA1CD11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50D50ED"/>
    <w:multiLevelType w:val="singleLevel"/>
    <w:tmpl w:val="BBA667DC"/>
    <w:lvl w:ilvl="0">
      <w:start w:val="1"/>
      <w:numFmt w:val="lowerLetter"/>
      <w:lvlText w:val="%1)"/>
      <w:legacy w:legacy="1" w:legacySpace="0" w:legacyIndent="269"/>
      <w:lvlJc w:val="left"/>
      <w:rPr>
        <w:rFonts w:ascii="Cambria" w:hAnsi="Cambria" w:cs="Arial" w:hint="default"/>
      </w:rPr>
    </w:lvl>
  </w:abstractNum>
  <w:abstractNum w:abstractNumId="25" w15:restartNumberingAfterBreak="0">
    <w:nsid w:val="771F30CD"/>
    <w:multiLevelType w:val="hybridMultilevel"/>
    <w:tmpl w:val="EECA62AC"/>
    <w:lvl w:ilvl="0" w:tplc="C54C789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91ADE"/>
    <w:multiLevelType w:val="hybridMultilevel"/>
    <w:tmpl w:val="3296F75E"/>
    <w:lvl w:ilvl="0" w:tplc="0415000F">
      <w:start w:val="1"/>
      <w:numFmt w:val="decimal"/>
      <w:lvlText w:val="%1.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4"/>
  </w:num>
  <w:num w:numId="5">
    <w:abstractNumId w:val="20"/>
  </w:num>
  <w:num w:numId="6">
    <w:abstractNumId w:val="9"/>
  </w:num>
  <w:num w:numId="7">
    <w:abstractNumId w:val="4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18"/>
  </w:num>
  <w:num w:numId="13">
    <w:abstractNumId w:val="14"/>
  </w:num>
  <w:num w:numId="14">
    <w:abstractNumId w:val="26"/>
  </w:num>
  <w:num w:numId="15">
    <w:abstractNumId w:val="23"/>
  </w:num>
  <w:num w:numId="16">
    <w:abstractNumId w:val="8"/>
  </w:num>
  <w:num w:numId="17">
    <w:abstractNumId w:val="10"/>
  </w:num>
  <w:num w:numId="18">
    <w:abstractNumId w:val="7"/>
  </w:num>
  <w:num w:numId="19">
    <w:abstractNumId w:val="2"/>
  </w:num>
  <w:num w:numId="20">
    <w:abstractNumId w:val="15"/>
  </w:num>
  <w:num w:numId="21">
    <w:abstractNumId w:val="3"/>
  </w:num>
  <w:num w:numId="22">
    <w:abstractNumId w:val="17"/>
  </w:num>
  <w:num w:numId="23">
    <w:abstractNumId w:val="16"/>
  </w:num>
  <w:num w:numId="24">
    <w:abstractNumId w:val="13"/>
  </w:num>
  <w:num w:numId="25">
    <w:abstractNumId w:val="5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41"/>
    <w:rsid w:val="000454C6"/>
    <w:rsid w:val="0005003F"/>
    <w:rsid w:val="00072036"/>
    <w:rsid w:val="00076FED"/>
    <w:rsid w:val="00080C53"/>
    <w:rsid w:val="00080E7A"/>
    <w:rsid w:val="00084DF9"/>
    <w:rsid w:val="00086BFA"/>
    <w:rsid w:val="0008707A"/>
    <w:rsid w:val="000878E9"/>
    <w:rsid w:val="000B336F"/>
    <w:rsid w:val="000C18E6"/>
    <w:rsid w:val="000D33A7"/>
    <w:rsid w:val="000E7D48"/>
    <w:rsid w:val="000F7007"/>
    <w:rsid w:val="00105A2E"/>
    <w:rsid w:val="0013111E"/>
    <w:rsid w:val="00153610"/>
    <w:rsid w:val="0017460C"/>
    <w:rsid w:val="00197509"/>
    <w:rsid w:val="001A00F0"/>
    <w:rsid w:val="001B45BF"/>
    <w:rsid w:val="001E0129"/>
    <w:rsid w:val="001F53A2"/>
    <w:rsid w:val="00203BF6"/>
    <w:rsid w:val="00247C7C"/>
    <w:rsid w:val="002527BB"/>
    <w:rsid w:val="00252E4E"/>
    <w:rsid w:val="002914F9"/>
    <w:rsid w:val="002C4779"/>
    <w:rsid w:val="002E0A1C"/>
    <w:rsid w:val="003025C1"/>
    <w:rsid w:val="00311C39"/>
    <w:rsid w:val="00385A46"/>
    <w:rsid w:val="00397922"/>
    <w:rsid w:val="003F3E96"/>
    <w:rsid w:val="003F7562"/>
    <w:rsid w:val="00401A47"/>
    <w:rsid w:val="00405362"/>
    <w:rsid w:val="004054B7"/>
    <w:rsid w:val="004139BC"/>
    <w:rsid w:val="00413CA5"/>
    <w:rsid w:val="0043371A"/>
    <w:rsid w:val="004615F8"/>
    <w:rsid w:val="00483D98"/>
    <w:rsid w:val="00485431"/>
    <w:rsid w:val="00496C08"/>
    <w:rsid w:val="004E1359"/>
    <w:rsid w:val="004F7E96"/>
    <w:rsid w:val="00507A17"/>
    <w:rsid w:val="00524ABA"/>
    <w:rsid w:val="00526E95"/>
    <w:rsid w:val="00536871"/>
    <w:rsid w:val="00562784"/>
    <w:rsid w:val="00570C2F"/>
    <w:rsid w:val="00573927"/>
    <w:rsid w:val="005821A3"/>
    <w:rsid w:val="005A683E"/>
    <w:rsid w:val="005D2E9B"/>
    <w:rsid w:val="005D547C"/>
    <w:rsid w:val="00624B13"/>
    <w:rsid w:val="006265C1"/>
    <w:rsid w:val="006266FF"/>
    <w:rsid w:val="006749F8"/>
    <w:rsid w:val="0068434E"/>
    <w:rsid w:val="00685A6E"/>
    <w:rsid w:val="006B6104"/>
    <w:rsid w:val="00704F23"/>
    <w:rsid w:val="00704FE6"/>
    <w:rsid w:val="0071595D"/>
    <w:rsid w:val="007166C1"/>
    <w:rsid w:val="00717595"/>
    <w:rsid w:val="007267B8"/>
    <w:rsid w:val="00733CF1"/>
    <w:rsid w:val="00734E7F"/>
    <w:rsid w:val="00767001"/>
    <w:rsid w:val="00767AAC"/>
    <w:rsid w:val="007A57B4"/>
    <w:rsid w:val="007C2E80"/>
    <w:rsid w:val="007E64D7"/>
    <w:rsid w:val="008376F7"/>
    <w:rsid w:val="00874015"/>
    <w:rsid w:val="0089505D"/>
    <w:rsid w:val="00911CA6"/>
    <w:rsid w:val="00927CE8"/>
    <w:rsid w:val="009561E0"/>
    <w:rsid w:val="0097649D"/>
    <w:rsid w:val="009B075F"/>
    <w:rsid w:val="009C2884"/>
    <w:rsid w:val="00A13508"/>
    <w:rsid w:val="00A152F0"/>
    <w:rsid w:val="00A553A3"/>
    <w:rsid w:val="00AD44A4"/>
    <w:rsid w:val="00B31115"/>
    <w:rsid w:val="00B375C3"/>
    <w:rsid w:val="00B64F19"/>
    <w:rsid w:val="00BC2164"/>
    <w:rsid w:val="00BF0842"/>
    <w:rsid w:val="00C01CCB"/>
    <w:rsid w:val="00C1352A"/>
    <w:rsid w:val="00C5349B"/>
    <w:rsid w:val="00C55A8E"/>
    <w:rsid w:val="00CE39A4"/>
    <w:rsid w:val="00D04DE8"/>
    <w:rsid w:val="00D12045"/>
    <w:rsid w:val="00D31F6E"/>
    <w:rsid w:val="00D71288"/>
    <w:rsid w:val="00D87A4E"/>
    <w:rsid w:val="00D97F51"/>
    <w:rsid w:val="00DA50F9"/>
    <w:rsid w:val="00DC4E9E"/>
    <w:rsid w:val="00E17D2D"/>
    <w:rsid w:val="00E56B5E"/>
    <w:rsid w:val="00E63C28"/>
    <w:rsid w:val="00E76F66"/>
    <w:rsid w:val="00E96960"/>
    <w:rsid w:val="00EA263C"/>
    <w:rsid w:val="00EB0ABC"/>
    <w:rsid w:val="00EB2124"/>
    <w:rsid w:val="00EB53BC"/>
    <w:rsid w:val="00EE523D"/>
    <w:rsid w:val="00F05E51"/>
    <w:rsid w:val="00F253E6"/>
    <w:rsid w:val="00F32B16"/>
    <w:rsid w:val="00F44741"/>
    <w:rsid w:val="00F5269D"/>
    <w:rsid w:val="00FB294A"/>
    <w:rsid w:val="00FB735E"/>
    <w:rsid w:val="00FE02E8"/>
    <w:rsid w:val="00FE2001"/>
    <w:rsid w:val="00FE2CD1"/>
    <w:rsid w:val="00FF6B54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16B4"/>
  <w15:docId w15:val="{C8903BBD-A80A-4DFC-9B69-F6FEA2EA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7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9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95D"/>
    <w:rPr>
      <w:rFonts w:ascii="Times New Roman" w:eastAsia="Lucida Sans Unicode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2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1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124"/>
    <w:rPr>
      <w:rFonts w:ascii="Times New Roman" w:eastAsia="Lucida Sans Unicode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124"/>
    <w:rPr>
      <w:rFonts w:ascii="Times New Roman" w:eastAsia="Lucida Sans Unicode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24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20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1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216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203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7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8E9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78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8E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etraszek@lublin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D84BF-6952-445B-82EF-C2586FE9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1846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Puchacz</dc:creator>
  <cp:keywords/>
  <dc:description/>
  <cp:lastModifiedBy>Michał Pietraszek</cp:lastModifiedBy>
  <cp:revision>6</cp:revision>
  <cp:lastPrinted>2022-03-08T12:46:00Z</cp:lastPrinted>
  <dcterms:created xsi:type="dcterms:W3CDTF">2022-03-08T10:15:00Z</dcterms:created>
  <dcterms:modified xsi:type="dcterms:W3CDTF">2022-03-08T12:46:00Z</dcterms:modified>
</cp:coreProperties>
</file>