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605EA946" w:rsidR="002E53F8" w:rsidRPr="00C30564" w:rsidRDefault="00441D56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140</w:t>
      </w:r>
      <w:bookmarkStart w:id="0" w:name="_GoBack"/>
      <w:bookmarkEnd w:id="0"/>
    </w:p>
    <w:p w14:paraId="104B55C5" w14:textId="77777777" w:rsidR="002E53F8" w:rsidRPr="00C3056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6AC909F2" w:rsidR="002E53F8" w:rsidRPr="00C3056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C30564">
        <w:rPr>
          <w:rFonts w:eastAsia="Times New Roman"/>
          <w:b/>
          <w:color w:val="000000" w:themeColor="text1"/>
          <w:kern w:val="0"/>
          <w:lang w:eastAsia="pl-PL"/>
        </w:rPr>
        <w:t>18</w:t>
      </w:r>
      <w:r w:rsidR="007D657F"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896392" w:rsidRPr="00C30564">
        <w:rPr>
          <w:rFonts w:eastAsia="Times New Roman"/>
          <w:b/>
          <w:color w:val="000000" w:themeColor="text1"/>
          <w:kern w:val="0"/>
          <w:lang w:eastAsia="pl-PL"/>
        </w:rPr>
        <w:t>grudnia</w:t>
      </w:r>
      <w:r w:rsidR="007D657F"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 2020 r.</w:t>
      </w:r>
    </w:p>
    <w:p w14:paraId="1212660D" w14:textId="7F7B48D9" w:rsidR="002E53F8" w:rsidRPr="00C30564" w:rsidRDefault="002E53F8" w:rsidP="0089639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E55D8D" w:rsidRPr="00C30564">
        <w:rPr>
          <w:rFonts w:eastAsia="Times New Roman"/>
          <w:b/>
          <w:color w:val="000000" w:themeColor="text1"/>
          <w:kern w:val="0"/>
          <w:lang w:eastAsia="pl-PL"/>
        </w:rPr>
        <w:t>sposobów ochrony życia i zdrowia w dobie pandemii mieszkańców i mieszkanek placówek wsparcia całodobowego</w:t>
      </w:r>
    </w:p>
    <w:p w14:paraId="66E1B372" w14:textId="77777777" w:rsidR="002E53F8" w:rsidRPr="00C30564" w:rsidRDefault="002E53F8" w:rsidP="00896392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09DCEAE9" w:rsidR="002E53F8" w:rsidRPr="00C30564" w:rsidRDefault="002E53F8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C30564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C30564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C30564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C30564">
        <w:rPr>
          <w:color w:val="000000" w:themeColor="text1"/>
        </w:rPr>
        <w:t>Rady Działalności Pożytku Publicznego</w:t>
      </w:r>
      <w:r w:rsidRPr="00C30564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6157B8" w:rsidRPr="00C30564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55D8D" w:rsidRPr="00C30564">
        <w:rPr>
          <w:rFonts w:eastAsia="Times New Roman"/>
          <w:color w:val="000000" w:themeColor="text1"/>
          <w:kern w:val="0"/>
          <w:lang w:eastAsia="pl-PL"/>
        </w:rPr>
        <w:t>sposobów ochrony życia i zdrowia w dobie pandemii mieszkańców i mieszkanek placówek wsparcia całodobowego</w:t>
      </w:r>
      <w:r w:rsidR="00C30564">
        <w:rPr>
          <w:rFonts w:eastAsia="Times New Roman"/>
          <w:color w:val="000000" w:themeColor="text1"/>
          <w:kern w:val="0"/>
          <w:lang w:eastAsia="pl-PL"/>
        </w:rPr>
        <w:t>,</w:t>
      </w:r>
      <w:r w:rsidR="00E55D8D" w:rsidRPr="00C30564">
        <w:rPr>
          <w:rFonts w:eastAsia="Times New Roman"/>
          <w:color w:val="000000" w:themeColor="text1"/>
          <w:kern w:val="0"/>
          <w:lang w:eastAsia="pl-PL"/>
        </w:rPr>
        <w:t xml:space="preserve"> takich jak domy pomocy społecznej, zakłady opieki leczniczej, zakłady pielęgnacyjno-opiekuńcze, szpitale i oddziały psychiatryczne</w:t>
      </w:r>
      <w:r w:rsidRPr="00C30564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1618D02" w14:textId="77777777" w:rsidR="002E53F8" w:rsidRPr="00C30564" w:rsidRDefault="002E53F8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66B76A4" w14:textId="450369F5" w:rsidR="002E53F8" w:rsidRPr="00C3056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C30564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05191937" w14:textId="0C67E089" w:rsidR="001E39F9" w:rsidRPr="00C30564" w:rsidRDefault="004F116A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1. </w:t>
      </w:r>
      <w:r w:rsidR="002E53F8" w:rsidRPr="00C30564">
        <w:rPr>
          <w:rFonts w:eastAsia="Times New Roman"/>
          <w:color w:val="000000" w:themeColor="text1"/>
          <w:kern w:val="0"/>
          <w:lang w:eastAsia="pl-PL"/>
        </w:rPr>
        <w:t>Rada Działalności P</w:t>
      </w:r>
      <w:r w:rsidR="00E55D8D" w:rsidRPr="00C30564">
        <w:rPr>
          <w:rFonts w:eastAsia="Times New Roman"/>
          <w:color w:val="000000" w:themeColor="text1"/>
          <w:kern w:val="0"/>
          <w:lang w:eastAsia="pl-PL"/>
        </w:rPr>
        <w:t>ożytku Publicznego, zwana dalej</w:t>
      </w:r>
      <w:r w:rsidR="002E53F8" w:rsidRPr="00C30564">
        <w:rPr>
          <w:rFonts w:eastAsia="Times New Roman"/>
          <w:color w:val="000000" w:themeColor="text1"/>
          <w:kern w:val="0"/>
          <w:lang w:eastAsia="pl-PL"/>
        </w:rPr>
        <w:t xml:space="preserve"> „Radą”</w:t>
      </w:r>
      <w:r w:rsidR="00F82FBC">
        <w:rPr>
          <w:rFonts w:eastAsia="Times New Roman"/>
          <w:color w:val="000000" w:themeColor="text1"/>
          <w:kern w:val="0"/>
          <w:lang w:eastAsia="pl-PL"/>
        </w:rPr>
        <w:t>,</w:t>
      </w:r>
      <w:r w:rsidR="002A27F8" w:rsidRPr="00C30564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z troską zauważa, że pandemia s</w:t>
      </w:r>
      <w:r w:rsidR="00C30564" w:rsidRPr="00C30564">
        <w:rPr>
          <w:rFonts w:eastAsia="Times New Roman"/>
          <w:color w:val="000000" w:themeColor="text1"/>
          <w:kern w:val="0"/>
          <w:lang w:eastAsia="pl-PL"/>
        </w:rPr>
        <w:t xml:space="preserve">tanowi olbrzymie zagrożenie dla 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grup szczególnie narażonych</w:t>
      </w:r>
      <w:r w:rsidR="00C30564" w:rsidRPr="00C30564">
        <w:rPr>
          <w:rFonts w:eastAsia="Times New Roman"/>
          <w:color w:val="000000" w:themeColor="text1"/>
          <w:kern w:val="0"/>
          <w:lang w:eastAsia="pl-PL"/>
        </w:rPr>
        <w:t>,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 xml:space="preserve"> ta</w:t>
      </w:r>
      <w:r w:rsidR="00A61FB9">
        <w:rPr>
          <w:rFonts w:eastAsia="Times New Roman"/>
          <w:color w:val="000000" w:themeColor="text1"/>
          <w:kern w:val="0"/>
          <w:lang w:eastAsia="pl-PL"/>
        </w:rPr>
        <w:t>kich jak osoby starsze, osoby z 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niepełnosprawnościami czy personel służb medycznych i opieki społecznej</w:t>
      </w:r>
      <w:r w:rsidR="001E39F9" w:rsidRPr="00C30564">
        <w:rPr>
          <w:rFonts w:eastAsia="Times New Roman"/>
          <w:color w:val="000000" w:themeColor="text1"/>
          <w:kern w:val="0"/>
          <w:lang w:eastAsia="pl-PL"/>
        </w:rPr>
        <w:t>.</w:t>
      </w:r>
    </w:p>
    <w:p w14:paraId="024C205E" w14:textId="15429621" w:rsidR="006157B8" w:rsidRPr="00C30564" w:rsidRDefault="004F116A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2. Rada zauważa, że w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yjątkowa sytuacja dotyczy mieszkańców i mieszkanek placówek wsparcia całodobowego jak: domy pomocy społecznej, zakłady opieki leczniczej, zakłady pielęgnacyjno-opiekuńcze, szpitale i oddziały psychiatryczne. W przypadku domów pomocy społecznej prawdopodobieństwo zaraż</w:t>
      </w:r>
      <w:r w:rsidR="00834F8F" w:rsidRPr="00C30564">
        <w:rPr>
          <w:rFonts w:eastAsia="Times New Roman"/>
          <w:color w:val="000000" w:themeColor="text1"/>
          <w:kern w:val="0"/>
          <w:lang w:eastAsia="pl-PL"/>
        </w:rPr>
        <w:t>e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nia</w:t>
      </w:r>
      <w:r w:rsidR="00C30564" w:rsidRPr="00C30564">
        <w:rPr>
          <w:rFonts w:eastAsia="Times New Roman"/>
          <w:color w:val="000000" w:themeColor="text1"/>
          <w:kern w:val="0"/>
          <w:lang w:eastAsia="pl-PL"/>
        </w:rPr>
        <w:t xml:space="preserve"> i śmierci ich pensjonariuszy i 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 xml:space="preserve">pensjonariuszek jest kilkudziesięciokrotnie wyższe niż </w:t>
      </w:r>
      <w:r w:rsidR="00C30564" w:rsidRPr="00C30564">
        <w:rPr>
          <w:rFonts w:eastAsia="Times New Roman"/>
          <w:color w:val="000000" w:themeColor="text1"/>
          <w:kern w:val="0"/>
          <w:lang w:eastAsia="pl-PL"/>
        </w:rPr>
        <w:t xml:space="preserve">w przypadku całej populacji </w:t>
      </w:r>
      <w:r w:rsidR="00C30564" w:rsidRPr="004F116A">
        <w:rPr>
          <w:rFonts w:eastAsia="Times New Roman"/>
          <w:color w:val="000000" w:themeColor="text1"/>
          <w:kern w:val="0"/>
          <w:lang w:eastAsia="pl-PL"/>
        </w:rPr>
        <w:t xml:space="preserve">(na </w:t>
      </w:r>
      <w:r w:rsidR="00032DA7" w:rsidRPr="004F116A">
        <w:rPr>
          <w:rFonts w:eastAsia="Times New Roman"/>
          <w:color w:val="000000" w:themeColor="text1"/>
          <w:kern w:val="0"/>
          <w:lang w:eastAsia="pl-PL"/>
        </w:rPr>
        <w:t>podstawie danych udostępniony</w:t>
      </w:r>
      <w:r w:rsidR="00C30564" w:rsidRPr="004F116A">
        <w:rPr>
          <w:rFonts w:eastAsia="Times New Roman"/>
          <w:color w:val="000000" w:themeColor="text1"/>
          <w:kern w:val="0"/>
          <w:lang w:eastAsia="pl-PL"/>
        </w:rPr>
        <w:t xml:space="preserve">ch przez Ministerstwo Rodziny i </w:t>
      </w:r>
      <w:r w:rsidR="00032DA7" w:rsidRPr="004F116A">
        <w:rPr>
          <w:rFonts w:eastAsia="Times New Roman"/>
          <w:color w:val="000000" w:themeColor="text1"/>
          <w:kern w:val="0"/>
          <w:lang w:eastAsia="pl-PL"/>
        </w:rPr>
        <w:t>Polityki Społecznej)</w:t>
      </w:r>
      <w:r w:rsidR="001E39F9" w:rsidRPr="004F116A">
        <w:rPr>
          <w:rFonts w:eastAsia="Times New Roman"/>
          <w:color w:val="000000" w:themeColor="text1"/>
          <w:kern w:val="0"/>
          <w:lang w:eastAsia="pl-PL"/>
        </w:rPr>
        <w:t>.</w:t>
      </w:r>
    </w:p>
    <w:p w14:paraId="1E3B67E4" w14:textId="61BEFBA0" w:rsidR="006157B8" w:rsidRPr="00C30564" w:rsidRDefault="006157B8" w:rsidP="006157B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6E44AD57" w14:textId="00116FBF" w:rsidR="00990AFF" w:rsidRPr="00C30564" w:rsidRDefault="00C30564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C30564">
        <w:rPr>
          <w:rFonts w:eastAsia="Times New Roman"/>
          <w:color w:val="000000" w:themeColor="text1"/>
          <w:kern w:val="0"/>
          <w:lang w:eastAsia="pl-PL"/>
        </w:rPr>
        <w:t>Zdaniem Rady, p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odejmowane do tej pory środki należy wzmocnić i uzupełnić, a także zoptymalizować dotychczas podejmowane</w:t>
      </w:r>
      <w:r w:rsidR="00834F8F" w:rsidRPr="00C30564">
        <w:rPr>
          <w:rFonts w:eastAsia="Times New Roman"/>
          <w:color w:val="000000" w:themeColor="text1"/>
          <w:kern w:val="0"/>
          <w:lang w:eastAsia="pl-PL"/>
        </w:rPr>
        <w:t xml:space="preserve"> działania</w:t>
      </w:r>
      <w:r w:rsidR="001E39F9" w:rsidRPr="00C30564">
        <w:rPr>
          <w:rFonts w:eastAsia="Times New Roman"/>
          <w:color w:val="000000" w:themeColor="text1"/>
          <w:kern w:val="0"/>
          <w:lang w:eastAsia="pl-PL"/>
        </w:rPr>
        <w:t>.</w:t>
      </w:r>
      <w:r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032DA7" w:rsidRPr="00C30564">
        <w:rPr>
          <w:rFonts w:eastAsia="Times New Roman"/>
          <w:bCs/>
          <w:color w:val="000000" w:themeColor="text1"/>
          <w:kern w:val="0"/>
          <w:lang w:eastAsia="pl-PL"/>
        </w:rPr>
        <w:t xml:space="preserve">W szczególności bezwarunkowe zamknięcie mieszkańców i mieszkanek </w:t>
      </w:r>
      <w:r>
        <w:rPr>
          <w:rFonts w:eastAsia="Times New Roman"/>
          <w:bCs/>
          <w:color w:val="000000" w:themeColor="text1"/>
          <w:kern w:val="0"/>
          <w:lang w:eastAsia="pl-PL"/>
        </w:rPr>
        <w:t xml:space="preserve">placówek wsparcia całodobowego </w:t>
      </w:r>
      <w:r w:rsidR="00032DA7" w:rsidRPr="00C30564">
        <w:rPr>
          <w:rFonts w:eastAsia="Times New Roman"/>
          <w:bCs/>
          <w:color w:val="000000" w:themeColor="text1"/>
          <w:kern w:val="0"/>
          <w:lang w:eastAsia="pl-PL"/>
        </w:rPr>
        <w:t>(niemal jak w więzieniu)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 xml:space="preserve"> jest dla nich psychicznie nie do zniesienia</w:t>
      </w:r>
      <w:r w:rsidR="00A61FB9">
        <w:rPr>
          <w:rFonts w:eastAsia="Times New Roman"/>
          <w:color w:val="000000" w:themeColor="text1"/>
          <w:kern w:val="0"/>
          <w:lang w:eastAsia="pl-PL"/>
        </w:rPr>
        <w:t xml:space="preserve">. W </w:t>
      </w:r>
      <w:r w:rsidR="00032DA7" w:rsidRPr="00C30564">
        <w:rPr>
          <w:rFonts w:eastAsia="Times New Roman"/>
          <w:color w:val="000000" w:themeColor="text1"/>
          <w:kern w:val="0"/>
          <w:lang w:eastAsia="pl-PL"/>
        </w:rPr>
        <w:t>związku z tym należy istotnie przeanalizować ten aspekt, poszukując rozwiązań hybrydowych.</w:t>
      </w:r>
    </w:p>
    <w:p w14:paraId="27A30C62" w14:textId="7A80924F" w:rsidR="00990AFF" w:rsidRPr="00C30564" w:rsidRDefault="00990AFF" w:rsidP="00990AFF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lastRenderedPageBreak/>
        <w:t>§ 3</w:t>
      </w:r>
    </w:p>
    <w:p w14:paraId="76C5FC7E" w14:textId="48B99D56" w:rsidR="00887C2C" w:rsidRPr="005D2411" w:rsidRDefault="001E39F9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5D2411">
        <w:rPr>
          <w:rFonts w:eastAsia="Times New Roman"/>
          <w:color w:val="000000" w:themeColor="text1"/>
          <w:kern w:val="0"/>
          <w:lang w:eastAsia="pl-PL"/>
        </w:rPr>
        <w:t xml:space="preserve">Rada zwraca się do </w:t>
      </w:r>
      <w:r w:rsidR="00990AFF" w:rsidRPr="005D2411">
        <w:rPr>
          <w:rFonts w:eastAsia="Times New Roman"/>
          <w:color w:val="000000" w:themeColor="text1"/>
          <w:kern w:val="0"/>
          <w:lang w:eastAsia="pl-PL"/>
        </w:rPr>
        <w:t>Preze</w:t>
      </w:r>
      <w:r w:rsidR="00A61FB9">
        <w:rPr>
          <w:rFonts w:eastAsia="Times New Roman"/>
          <w:color w:val="000000" w:themeColor="text1"/>
          <w:kern w:val="0"/>
          <w:lang w:eastAsia="pl-PL"/>
        </w:rPr>
        <w:t>sa Rady Ministrów i Ministra</w:t>
      </w:r>
      <w:r w:rsidR="00990AFF" w:rsidRPr="005D2411">
        <w:rPr>
          <w:rFonts w:eastAsia="Times New Roman"/>
          <w:color w:val="000000" w:themeColor="text1"/>
          <w:kern w:val="0"/>
          <w:lang w:eastAsia="pl-PL"/>
        </w:rPr>
        <w:t xml:space="preserve"> Rodziny i Polityki Społecznej</w:t>
      </w:r>
      <w:r w:rsidR="005D2411" w:rsidRPr="005D2411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5D2411" w:rsidRPr="005D2411">
        <w:rPr>
          <w:rFonts w:eastAsia="Times New Roman"/>
          <w:color w:val="000000" w:themeColor="text1"/>
          <w:kern w:val="0"/>
          <w:lang w:eastAsia="pl-PL"/>
        </w:rPr>
        <w:br/>
        <w:t>– w sprawie</w:t>
      </w:r>
      <w:r w:rsidR="00887C2C" w:rsidRPr="005D2411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5D2411" w:rsidRPr="005D2411">
        <w:rPr>
          <w:rFonts w:eastAsia="Times New Roman"/>
          <w:color w:val="000000" w:themeColor="text1"/>
          <w:kern w:val="0"/>
          <w:lang w:eastAsia="pl-PL"/>
        </w:rPr>
        <w:t xml:space="preserve">sposobów ochrony życia i zdrowia w dobie pandemii mieszkańców i mieszkanek placówek wsparcia całodobowego – z apelem </w:t>
      </w:r>
      <w:r w:rsidR="00887C2C" w:rsidRPr="005D2411">
        <w:rPr>
          <w:rFonts w:eastAsia="Times New Roman"/>
          <w:color w:val="000000" w:themeColor="text1"/>
          <w:kern w:val="0"/>
          <w:lang w:eastAsia="pl-PL"/>
        </w:rPr>
        <w:t>o:</w:t>
      </w:r>
    </w:p>
    <w:p w14:paraId="70415C7C" w14:textId="443D3148" w:rsidR="00990AFF" w:rsidRPr="00C30564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w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zmocnienie i optymalizację działań kryzysowych;</w:t>
      </w:r>
    </w:p>
    <w:p w14:paraId="42B84C60" w14:textId="4832A0C0" w:rsidR="00990AFF" w:rsidRPr="00C30564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z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większenie uprawnień personelu niemedycznego (analogicznie jak w przypadku studentów medycyny</w:t>
      </w:r>
      <w:r w:rsidR="00834F8F" w:rsidRPr="00C30564">
        <w:rPr>
          <w:rFonts w:eastAsia="Times New Roman"/>
          <w:color w:val="000000" w:themeColor="text1"/>
          <w:kern w:val="0"/>
          <w:lang w:eastAsia="pl-PL"/>
        </w:rPr>
        <w:t xml:space="preserve"> w kontekście służby zdrowia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);</w:t>
      </w:r>
    </w:p>
    <w:p w14:paraId="3E69185F" w14:textId="5DDFB99A" w:rsidR="005A21A0" w:rsidRPr="00C30564" w:rsidRDefault="004F116A" w:rsidP="00ED5C2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u</w:t>
      </w:r>
      <w:r w:rsidR="005A21A0" w:rsidRPr="00C30564">
        <w:rPr>
          <w:rFonts w:eastAsia="Times New Roman"/>
          <w:color w:val="000000" w:themeColor="text1"/>
          <w:kern w:val="0"/>
          <w:lang w:eastAsia="pl-PL"/>
        </w:rPr>
        <w:t xml:space="preserve">ruchomienie kryzysowej </w:t>
      </w:r>
      <w:proofErr w:type="spellStart"/>
      <w:r w:rsidR="005A21A0" w:rsidRPr="00C30564">
        <w:rPr>
          <w:rFonts w:eastAsia="Times New Roman"/>
          <w:color w:val="000000" w:themeColor="text1"/>
          <w:kern w:val="0"/>
          <w:lang w:eastAsia="pl-PL"/>
        </w:rPr>
        <w:t>deinstytucj</w:t>
      </w:r>
      <w:r w:rsidR="00A61FB9">
        <w:rPr>
          <w:rFonts w:eastAsia="Times New Roman"/>
          <w:color w:val="000000" w:themeColor="text1"/>
          <w:kern w:val="0"/>
          <w:lang w:eastAsia="pl-PL"/>
        </w:rPr>
        <w:t>onalizacji</w:t>
      </w:r>
      <w:proofErr w:type="spellEnd"/>
      <w:r w:rsidR="00A61FB9">
        <w:rPr>
          <w:rFonts w:eastAsia="Times New Roman"/>
          <w:color w:val="000000" w:themeColor="text1"/>
          <w:kern w:val="0"/>
          <w:lang w:eastAsia="pl-PL"/>
        </w:rPr>
        <w:t xml:space="preserve"> rekomendowanej przez </w:t>
      </w:r>
      <w:r w:rsidR="000770E2">
        <w:rPr>
          <w:rFonts w:eastAsia="Times New Roman"/>
          <w:color w:val="000000" w:themeColor="text1"/>
          <w:kern w:val="0"/>
          <w:lang w:eastAsia="pl-PL"/>
        </w:rPr>
        <w:t xml:space="preserve">Komitet </w:t>
      </w:r>
      <w:r w:rsidR="00ED5C2A" w:rsidRPr="00ED5C2A">
        <w:rPr>
          <w:rFonts w:eastAsia="Times New Roman"/>
          <w:color w:val="000000" w:themeColor="text1"/>
          <w:kern w:val="0"/>
          <w:lang w:eastAsia="pl-PL"/>
        </w:rPr>
        <w:t xml:space="preserve">Organizacji Narodów Zjednoczonych </w:t>
      </w:r>
      <w:r w:rsidR="000770E2">
        <w:rPr>
          <w:rFonts w:eastAsia="Times New Roman"/>
          <w:color w:val="000000" w:themeColor="text1"/>
          <w:kern w:val="0"/>
          <w:lang w:eastAsia="pl-PL"/>
        </w:rPr>
        <w:t xml:space="preserve">do spraw </w:t>
      </w:r>
      <w:r w:rsidR="005A21A0" w:rsidRPr="00C30564">
        <w:rPr>
          <w:rFonts w:eastAsia="Times New Roman"/>
          <w:color w:val="000000" w:themeColor="text1"/>
          <w:kern w:val="0"/>
          <w:lang w:eastAsia="pl-PL"/>
        </w:rPr>
        <w:t>Praw Osób z Niepełnosprawnościami;</w:t>
      </w:r>
    </w:p>
    <w:p w14:paraId="360F7B24" w14:textId="44A59653" w:rsidR="00990AFF" w:rsidRPr="00C30564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m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 xml:space="preserve">onitorowanie placówek </w:t>
      </w:r>
      <w:r w:rsidR="00717691" w:rsidRPr="00C30564">
        <w:rPr>
          <w:rFonts w:eastAsia="Times New Roman"/>
          <w:color w:val="000000" w:themeColor="text1"/>
          <w:kern w:val="0"/>
          <w:lang w:eastAsia="pl-PL"/>
        </w:rPr>
        <w:t xml:space="preserve">publicznych i 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 xml:space="preserve">prywatnych, na </w:t>
      </w:r>
      <w:r w:rsidR="00A61FB9">
        <w:rPr>
          <w:rFonts w:eastAsia="Times New Roman"/>
          <w:color w:val="000000" w:themeColor="text1"/>
          <w:kern w:val="0"/>
          <w:lang w:eastAsia="pl-PL"/>
        </w:rPr>
        <w:t xml:space="preserve">przykład z 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 xml:space="preserve">wykorzystaniem </w:t>
      </w:r>
      <w:r w:rsidR="005D2411">
        <w:rPr>
          <w:rFonts w:eastAsia="Times New Roman"/>
          <w:color w:val="000000" w:themeColor="text1"/>
          <w:kern w:val="0"/>
          <w:lang w:eastAsia="pl-PL"/>
        </w:rPr>
        <w:t>Wojsk Obrony Terytorialnej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;</w:t>
      </w:r>
    </w:p>
    <w:p w14:paraId="5CCC4E8B" w14:textId="764E42AF" w:rsidR="00990AFF" w:rsidRPr="005D2411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5D2411">
        <w:rPr>
          <w:rFonts w:eastAsia="Times New Roman"/>
          <w:color w:val="000000" w:themeColor="text1"/>
          <w:kern w:val="0"/>
          <w:lang w:eastAsia="pl-PL"/>
        </w:rPr>
        <w:t>w</w:t>
      </w:r>
      <w:r w:rsidR="00990AFF" w:rsidRPr="005D2411">
        <w:rPr>
          <w:rFonts w:eastAsia="Times New Roman"/>
          <w:color w:val="000000" w:themeColor="text1"/>
          <w:kern w:val="0"/>
          <w:lang w:eastAsia="pl-PL"/>
        </w:rPr>
        <w:t>sparcie psychologiczne dla mieszkańców i mieszkanek</w:t>
      </w:r>
      <w:r w:rsidR="00834F8F" w:rsidRPr="005D2411">
        <w:rPr>
          <w:rFonts w:eastAsia="Times New Roman"/>
          <w:color w:val="000000" w:themeColor="text1"/>
          <w:kern w:val="0"/>
          <w:lang w:eastAsia="pl-PL"/>
        </w:rPr>
        <w:t xml:space="preserve"> oraz personelu</w:t>
      </w:r>
      <w:r w:rsidR="005D2411" w:rsidRPr="005D2411">
        <w:rPr>
          <w:rFonts w:eastAsia="Times New Roman"/>
          <w:color w:val="000000" w:themeColor="text1"/>
          <w:kern w:val="0"/>
          <w:lang w:eastAsia="pl-PL"/>
        </w:rPr>
        <w:t xml:space="preserve"> placówek wsparcia całodobowego</w:t>
      </w:r>
      <w:r w:rsidR="00990AFF" w:rsidRPr="005D2411">
        <w:rPr>
          <w:rFonts w:eastAsia="Times New Roman"/>
          <w:color w:val="000000" w:themeColor="text1"/>
          <w:kern w:val="0"/>
          <w:lang w:eastAsia="pl-PL"/>
        </w:rPr>
        <w:t>;</w:t>
      </w:r>
    </w:p>
    <w:p w14:paraId="2812A90B" w14:textId="00B5534D" w:rsidR="00990AFF" w:rsidRPr="00C30564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z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apewnienie alternatywnych form kontaktu z bliskimi</w:t>
      </w:r>
      <w:r w:rsidR="00717691" w:rsidRPr="00C30564">
        <w:rPr>
          <w:rFonts w:eastAsia="Times New Roman"/>
          <w:color w:val="000000" w:themeColor="text1"/>
          <w:kern w:val="0"/>
          <w:lang w:eastAsia="pl-PL"/>
        </w:rPr>
        <w:t>, w tym komunikacji on-line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;</w:t>
      </w:r>
    </w:p>
    <w:p w14:paraId="6AF5E441" w14:textId="2A14A3F6" w:rsidR="00990AFF" w:rsidRPr="00C30564" w:rsidRDefault="004F116A" w:rsidP="004F116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s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 xml:space="preserve">tosowanie hybrydowych form zabezpieczenia zamiast bezwzględnego </w:t>
      </w:r>
      <w:r>
        <w:rPr>
          <w:rFonts w:eastAsia="Times New Roman"/>
          <w:color w:val="000000" w:themeColor="text1"/>
          <w:kern w:val="0"/>
          <w:lang w:eastAsia="pl-PL"/>
        </w:rPr>
        <w:t>pozbawienia wolności;</w:t>
      </w:r>
    </w:p>
    <w:p w14:paraId="1C8D1267" w14:textId="77777777" w:rsidR="00A61FB9" w:rsidRDefault="004F116A" w:rsidP="00A61FB9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współpracę </w:t>
      </w:r>
      <w:r w:rsidR="00A61FB9">
        <w:rPr>
          <w:rFonts w:eastAsia="Times New Roman"/>
          <w:color w:val="000000" w:themeColor="text1"/>
          <w:kern w:val="0"/>
          <w:lang w:eastAsia="pl-PL"/>
        </w:rPr>
        <w:t xml:space="preserve">ze środowiskami osób z </w:t>
      </w:r>
      <w:r w:rsidR="00990AFF" w:rsidRPr="00C30564">
        <w:rPr>
          <w:rFonts w:eastAsia="Times New Roman"/>
          <w:color w:val="000000" w:themeColor="text1"/>
          <w:kern w:val="0"/>
          <w:lang w:eastAsia="pl-PL"/>
        </w:rPr>
        <w:t>niepełnosprawnościami i osób starszych.</w:t>
      </w:r>
    </w:p>
    <w:p w14:paraId="29BF0224" w14:textId="720A9F45" w:rsidR="00887C2C" w:rsidRPr="00A61FB9" w:rsidRDefault="00887C2C" w:rsidP="00A61FB9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A61FB9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3A5DCA" w:rsidRPr="00A61FB9">
        <w:rPr>
          <w:rFonts w:eastAsia="Times New Roman"/>
          <w:b/>
          <w:color w:val="000000" w:themeColor="text1"/>
          <w:kern w:val="0"/>
          <w:lang w:eastAsia="pl-PL"/>
        </w:rPr>
        <w:t>4</w:t>
      </w:r>
    </w:p>
    <w:p w14:paraId="2726C8EE" w14:textId="103C8569" w:rsidR="00717691" w:rsidRPr="00C30564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C30564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717691" w:rsidRPr="00C30564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987D" w14:textId="77777777" w:rsidR="00AE3331" w:rsidRDefault="00AE3331" w:rsidP="00EC1598">
      <w:r>
        <w:separator/>
      </w:r>
    </w:p>
  </w:endnote>
  <w:endnote w:type="continuationSeparator" w:id="0">
    <w:p w14:paraId="1EC73A09" w14:textId="77777777" w:rsidR="00AE3331" w:rsidRDefault="00AE3331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F556" w14:textId="49F9BA2B" w:rsidR="00990AFF" w:rsidRDefault="00990AFF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A1AD" w14:textId="77777777" w:rsidR="00AE3331" w:rsidRDefault="00AE3331" w:rsidP="00EC1598">
      <w:r>
        <w:separator/>
      </w:r>
    </w:p>
  </w:footnote>
  <w:footnote w:type="continuationSeparator" w:id="0">
    <w:p w14:paraId="144294F9" w14:textId="77777777" w:rsidR="00AE3331" w:rsidRDefault="00AE3331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A3E39"/>
    <w:multiLevelType w:val="hybridMultilevel"/>
    <w:tmpl w:val="9072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32DA7"/>
    <w:rsid w:val="00037FD0"/>
    <w:rsid w:val="000770E2"/>
    <w:rsid w:val="000A093A"/>
    <w:rsid w:val="00144D5C"/>
    <w:rsid w:val="001E39F9"/>
    <w:rsid w:val="00213B2A"/>
    <w:rsid w:val="002149FE"/>
    <w:rsid w:val="0024052F"/>
    <w:rsid w:val="002A27F8"/>
    <w:rsid w:val="002C64A3"/>
    <w:rsid w:val="002D2D1D"/>
    <w:rsid w:val="002E53F8"/>
    <w:rsid w:val="002F6AB5"/>
    <w:rsid w:val="0032450F"/>
    <w:rsid w:val="0033375C"/>
    <w:rsid w:val="003408A4"/>
    <w:rsid w:val="00391A47"/>
    <w:rsid w:val="003A5DCA"/>
    <w:rsid w:val="00441D56"/>
    <w:rsid w:val="0049748A"/>
    <w:rsid w:val="004B12FB"/>
    <w:rsid w:val="004C5D47"/>
    <w:rsid w:val="004C7878"/>
    <w:rsid w:val="004F116A"/>
    <w:rsid w:val="004F77F6"/>
    <w:rsid w:val="005A21A0"/>
    <w:rsid w:val="005D2411"/>
    <w:rsid w:val="006129F8"/>
    <w:rsid w:val="006157B8"/>
    <w:rsid w:val="00705CC3"/>
    <w:rsid w:val="0071090D"/>
    <w:rsid w:val="00717691"/>
    <w:rsid w:val="00793DAC"/>
    <w:rsid w:val="007B4890"/>
    <w:rsid w:val="007C6319"/>
    <w:rsid w:val="007D657F"/>
    <w:rsid w:val="007F6182"/>
    <w:rsid w:val="00812E9C"/>
    <w:rsid w:val="00834F8F"/>
    <w:rsid w:val="00887C2C"/>
    <w:rsid w:val="00896392"/>
    <w:rsid w:val="00896F4A"/>
    <w:rsid w:val="00990AFF"/>
    <w:rsid w:val="00A61FB9"/>
    <w:rsid w:val="00AE3331"/>
    <w:rsid w:val="00B549FB"/>
    <w:rsid w:val="00C30564"/>
    <w:rsid w:val="00CD4D81"/>
    <w:rsid w:val="00D7332B"/>
    <w:rsid w:val="00E061F5"/>
    <w:rsid w:val="00E36F8D"/>
    <w:rsid w:val="00E47F09"/>
    <w:rsid w:val="00E55D8D"/>
    <w:rsid w:val="00EC1598"/>
    <w:rsid w:val="00EC5951"/>
    <w:rsid w:val="00ED5C2A"/>
    <w:rsid w:val="00F007C0"/>
    <w:rsid w:val="00F82FBC"/>
    <w:rsid w:val="00FA7C94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chartTrackingRefBased/>
  <w15:docId w15:val="{AEDC2D51-CC3E-1B4B-8E97-1C6BD01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7EFB-B71F-413C-BEA5-99AA7701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6</cp:revision>
  <dcterms:created xsi:type="dcterms:W3CDTF">2020-12-17T13:52:00Z</dcterms:created>
  <dcterms:modified xsi:type="dcterms:W3CDTF">2020-12-18T13:45:00Z</dcterms:modified>
</cp:coreProperties>
</file>