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61E3838" w14:textId="60481AF8" w:rsidR="000B373D" w:rsidRPr="000B373D" w:rsidRDefault="008159C8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8483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0109612" r:id="rId6"/>
        </w:object>
      </w:r>
    </w:p>
    <w:p w14:paraId="605FAA90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11F3792" w14:textId="72AB4900" w:rsidR="000B373D" w:rsidRPr="001E67FD" w:rsidRDefault="001E67FD" w:rsidP="001E67FD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1E67FD">
        <w:rPr>
          <w:rFonts w:asciiTheme="minorHAnsi" w:eastAsia="Lucida Sans Unicode" w:hAnsiTheme="minorHAnsi" w:cstheme="minorHAnsi"/>
          <w:color w:val="auto"/>
          <w:sz w:val="32"/>
          <w:szCs w:val="32"/>
        </w:rPr>
        <w:t>Regionalny Dyrektor Ochrony Środowiska w Olsztynie</w:t>
      </w:r>
    </w:p>
    <w:p w14:paraId="35A3AD0A" w14:textId="50FE52BC" w:rsidR="00F432E6" w:rsidRPr="001E67FD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>WOOŚ.</w:t>
      </w:r>
      <w:r w:rsidR="00267220" w:rsidRPr="001E67FD">
        <w:rPr>
          <w:rFonts w:eastAsia="Lucida Sans Unicode" w:cstheme="minorHAnsi"/>
          <w:bCs/>
          <w:kern w:val="28"/>
          <w:sz w:val="24"/>
          <w:szCs w:val="24"/>
        </w:rPr>
        <w:t>420.</w:t>
      </w:r>
      <w:r w:rsidR="00525E0D">
        <w:rPr>
          <w:rFonts w:eastAsia="Lucida Sans Unicode" w:cstheme="minorHAnsi"/>
          <w:bCs/>
          <w:kern w:val="28"/>
          <w:sz w:val="24"/>
          <w:szCs w:val="24"/>
        </w:rPr>
        <w:t>1.2024.KT.48</w:t>
      </w:r>
    </w:p>
    <w:p w14:paraId="633219AB" w14:textId="053D17CF" w:rsidR="00E74C48" w:rsidRPr="001E67FD" w:rsidRDefault="00267220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 xml:space="preserve">Olsztyn, </w:t>
      </w:r>
      <w:r w:rsidR="00525E0D">
        <w:rPr>
          <w:rFonts w:eastAsia="Lucida Sans Unicode" w:cstheme="minorHAnsi"/>
          <w:bCs/>
          <w:kern w:val="28"/>
          <w:sz w:val="24"/>
          <w:szCs w:val="24"/>
        </w:rPr>
        <w:t>30 maja 2025 r.</w:t>
      </w:r>
    </w:p>
    <w:p w14:paraId="140FA870" w14:textId="77777777" w:rsidR="00AA7C36" w:rsidRDefault="00FA64F5" w:rsidP="00403DE4">
      <w:pPr>
        <w:pStyle w:val="Nagwek1"/>
        <w:spacing w:before="0" w:after="100" w:afterAutospacing="1" w:line="360" w:lineRule="auto"/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</w:pPr>
      <w:r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Decyzja </w:t>
      </w:r>
      <w:r w:rsidR="00AA7C36"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o środowiskowych uwarunkowaniach </w:t>
      </w:r>
    </w:p>
    <w:p w14:paraId="55A2EEC4" w14:textId="01FCCA26" w:rsidR="00525E0D" w:rsidRPr="00525E0D" w:rsidRDefault="00525E0D" w:rsidP="00525E0D">
      <w:pPr>
        <w:spacing w:after="100" w:afterAutospacing="1" w:line="360" w:lineRule="auto"/>
        <w:rPr>
          <w:sz w:val="24"/>
          <w:szCs w:val="24"/>
          <w:lang w:eastAsia="zh-CN" w:bidi="hi-IN"/>
        </w:rPr>
      </w:pPr>
      <w:r w:rsidRPr="00525E0D">
        <w:rPr>
          <w:sz w:val="24"/>
          <w:szCs w:val="24"/>
          <w:lang w:eastAsia="zh-CN" w:bidi="hi-IN"/>
        </w:rPr>
        <w:t xml:space="preserve">Na podstawie art. 71 ust. 2 pkt 2, art. 75 ust. 1 pkt 1 lit. d, art. 84 i art. 85 ust. 1 ustawy z dnia 3 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525E0D">
        <w:rPr>
          <w:sz w:val="24"/>
          <w:szCs w:val="24"/>
          <w:lang w:eastAsia="zh-CN" w:bidi="hi-IN"/>
        </w:rPr>
        <w:t>późn</w:t>
      </w:r>
      <w:proofErr w:type="spellEnd"/>
      <w:r w:rsidRPr="00525E0D">
        <w:rPr>
          <w:sz w:val="24"/>
          <w:szCs w:val="24"/>
          <w:lang w:eastAsia="zh-CN" w:bidi="hi-IN"/>
        </w:rPr>
        <w:t xml:space="preserve">. zm.) oraz § 3 ust. 1 pkt 88 lit. c rozporządzenia Rady Ministrów z dnia 10 września 2019 r. w sprawie przedsięwzięć mogących znacząco oddziaływać na środowisko (Dz. U. z 2019 r. poz. 1839, z </w:t>
      </w:r>
      <w:proofErr w:type="spellStart"/>
      <w:r w:rsidRPr="00525E0D">
        <w:rPr>
          <w:sz w:val="24"/>
          <w:szCs w:val="24"/>
          <w:lang w:eastAsia="zh-CN" w:bidi="hi-IN"/>
        </w:rPr>
        <w:t>późn</w:t>
      </w:r>
      <w:proofErr w:type="spellEnd"/>
      <w:r w:rsidRPr="00525E0D">
        <w:rPr>
          <w:sz w:val="24"/>
          <w:szCs w:val="24"/>
          <w:lang w:eastAsia="zh-CN" w:bidi="hi-IN"/>
        </w:rPr>
        <w:t xml:space="preserve">. zm.), w związku z art. 104 ustawy z dnia 14 czerwca 1960 r. Kodeks postępowania administracyjnego (Dz. U. z 2024 r. poz. 572), po rozpatrzeniu wniosku złożonego przez Pana </w:t>
      </w:r>
      <w:r w:rsidR="00A402BA">
        <w:rPr>
          <w:sz w:val="24"/>
          <w:szCs w:val="24"/>
          <w:lang w:eastAsia="zh-CN" w:bidi="hi-IN"/>
        </w:rPr>
        <w:t>(</w:t>
      </w:r>
      <w:proofErr w:type="spellStart"/>
      <w:r w:rsidR="00A402BA">
        <w:rPr>
          <w:sz w:val="24"/>
          <w:szCs w:val="24"/>
          <w:lang w:eastAsia="zh-CN" w:bidi="hi-IN"/>
        </w:rPr>
        <w:t>anonimizacja</w:t>
      </w:r>
      <w:proofErr w:type="spellEnd"/>
      <w:r w:rsidR="00A402BA">
        <w:rPr>
          <w:sz w:val="24"/>
          <w:szCs w:val="24"/>
          <w:lang w:eastAsia="zh-CN" w:bidi="hi-IN"/>
        </w:rPr>
        <w:t>)</w:t>
      </w:r>
      <w:r w:rsidRPr="00525E0D">
        <w:rPr>
          <w:sz w:val="24"/>
          <w:szCs w:val="24"/>
          <w:lang w:eastAsia="zh-CN" w:bidi="hi-IN"/>
        </w:rPr>
        <w:t xml:space="preserve"> i Panią </w:t>
      </w:r>
      <w:r w:rsidR="00A402BA">
        <w:rPr>
          <w:sz w:val="24"/>
          <w:szCs w:val="24"/>
          <w:lang w:eastAsia="zh-CN" w:bidi="hi-IN"/>
        </w:rPr>
        <w:t>(</w:t>
      </w:r>
      <w:proofErr w:type="spellStart"/>
      <w:r w:rsidR="00A402BA">
        <w:rPr>
          <w:sz w:val="24"/>
          <w:szCs w:val="24"/>
          <w:lang w:eastAsia="zh-CN" w:bidi="hi-IN"/>
        </w:rPr>
        <w:t>anonimizacja</w:t>
      </w:r>
      <w:proofErr w:type="spellEnd"/>
      <w:r w:rsidR="00A402BA">
        <w:rPr>
          <w:sz w:val="24"/>
          <w:szCs w:val="24"/>
          <w:lang w:eastAsia="zh-CN" w:bidi="hi-IN"/>
        </w:rPr>
        <w:t>)</w:t>
      </w:r>
      <w:r w:rsidRPr="00525E0D">
        <w:rPr>
          <w:sz w:val="24"/>
          <w:szCs w:val="24"/>
          <w:lang w:eastAsia="zh-CN" w:bidi="hi-IN"/>
        </w:rPr>
        <w:t xml:space="preserve"> oraz po zasięgnięciu opinii Państwowego Gospodarstwa Wodnego Wody Polskie Zarządu Zlewni w Giżycku (opinia z 15.04.2025 r., znak: BG.ZZŚ.4901.223.2024.MK)</w:t>
      </w:r>
    </w:p>
    <w:p w14:paraId="7FA60CD8" w14:textId="22F3F637" w:rsidR="00AA7C36" w:rsidRDefault="00525E0D" w:rsidP="00463EB7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orzekam</w:t>
      </w:r>
    </w:p>
    <w:p w14:paraId="0E806D35" w14:textId="77777777" w:rsidR="00525E0D" w:rsidRDefault="00525E0D" w:rsidP="00525E0D">
      <w:pPr>
        <w:pStyle w:val="Akapitzlist"/>
        <w:numPr>
          <w:ilvl w:val="0"/>
          <w:numId w:val="59"/>
        </w:numPr>
        <w:spacing w:after="0" w:line="360" w:lineRule="auto"/>
        <w:rPr>
          <w:sz w:val="24"/>
          <w:szCs w:val="24"/>
          <w:lang w:eastAsia="ar-SA"/>
        </w:rPr>
      </w:pPr>
      <w:r w:rsidRPr="00525E0D">
        <w:rPr>
          <w:sz w:val="24"/>
          <w:szCs w:val="24"/>
          <w:lang w:eastAsia="ar-SA"/>
        </w:rPr>
        <w:t xml:space="preserve">Brak potrzeby przeprowadzenia oceny oddziaływania na środowisko dla przedsięwzięcia polegającego na zmianie lasu, niestanowiącego własności Skarbu Państwa, o powierzchni 0,1890 ha na użytek rolny, na działce nr 40/8, obręb 0035 </w:t>
      </w:r>
      <w:proofErr w:type="spellStart"/>
      <w:r w:rsidRPr="00525E0D">
        <w:rPr>
          <w:sz w:val="24"/>
          <w:szCs w:val="24"/>
          <w:lang w:eastAsia="ar-SA"/>
        </w:rPr>
        <w:t>Wiartel</w:t>
      </w:r>
      <w:proofErr w:type="spellEnd"/>
      <w:r w:rsidRPr="00525E0D">
        <w:rPr>
          <w:sz w:val="24"/>
          <w:szCs w:val="24"/>
          <w:lang w:eastAsia="ar-SA"/>
        </w:rPr>
        <w:t>, gm. Pisz, pow. piski, woj. warmińsko-mazurskie.</w:t>
      </w:r>
    </w:p>
    <w:p w14:paraId="5465A141" w14:textId="19813FFC" w:rsidR="00525E0D" w:rsidRPr="00525E0D" w:rsidRDefault="00525E0D" w:rsidP="00525E0D">
      <w:pPr>
        <w:pStyle w:val="Akapitzlist"/>
        <w:numPr>
          <w:ilvl w:val="0"/>
          <w:numId w:val="59"/>
        </w:numPr>
        <w:spacing w:after="0" w:line="360" w:lineRule="auto"/>
        <w:rPr>
          <w:sz w:val="24"/>
          <w:szCs w:val="24"/>
          <w:lang w:eastAsia="ar-SA"/>
        </w:rPr>
      </w:pPr>
      <w:r w:rsidRPr="00525E0D">
        <w:rPr>
          <w:sz w:val="24"/>
          <w:szCs w:val="24"/>
          <w:lang w:eastAsia="ar-SA"/>
        </w:rPr>
        <w:t>Charakterystyka przedsięwzięcia stanowi załącznik do niniejszej decyzji.</w:t>
      </w:r>
    </w:p>
    <w:p w14:paraId="5C071B20" w14:textId="77777777" w:rsidR="00525E0D" w:rsidRPr="00525E0D" w:rsidRDefault="00525E0D" w:rsidP="00525E0D"/>
    <w:p w14:paraId="73758174" w14:textId="77777777" w:rsidR="00AA7C36" w:rsidRDefault="00F83E03" w:rsidP="00F83E0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Uzasadnienie</w:t>
      </w:r>
    </w:p>
    <w:p w14:paraId="68F52303" w14:textId="6DDE0D9B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Pan </w:t>
      </w:r>
      <w:r w:rsidR="00F852C0">
        <w:rPr>
          <w:sz w:val="24"/>
          <w:szCs w:val="24"/>
          <w:lang w:eastAsia="zh-CN"/>
        </w:rPr>
        <w:t>(</w:t>
      </w:r>
      <w:proofErr w:type="spellStart"/>
      <w:r w:rsidR="00F852C0">
        <w:rPr>
          <w:sz w:val="24"/>
          <w:szCs w:val="24"/>
          <w:lang w:eastAsia="zh-CN"/>
        </w:rPr>
        <w:t>anonimizacja</w:t>
      </w:r>
      <w:proofErr w:type="spellEnd"/>
      <w:r w:rsidR="00F852C0">
        <w:rPr>
          <w:sz w:val="24"/>
          <w:szCs w:val="24"/>
          <w:lang w:eastAsia="zh-CN"/>
        </w:rPr>
        <w:t>)</w:t>
      </w:r>
      <w:r w:rsidRPr="00A402BA">
        <w:rPr>
          <w:sz w:val="24"/>
          <w:szCs w:val="24"/>
          <w:lang w:eastAsia="zh-CN"/>
        </w:rPr>
        <w:t xml:space="preserve"> i Pani </w:t>
      </w:r>
      <w:r w:rsidR="00F852C0">
        <w:rPr>
          <w:sz w:val="24"/>
          <w:szCs w:val="24"/>
          <w:lang w:eastAsia="zh-CN"/>
        </w:rPr>
        <w:t>(</w:t>
      </w:r>
      <w:proofErr w:type="spellStart"/>
      <w:r w:rsidR="00F852C0">
        <w:rPr>
          <w:sz w:val="24"/>
          <w:szCs w:val="24"/>
          <w:lang w:eastAsia="zh-CN"/>
        </w:rPr>
        <w:t>anonimizacja</w:t>
      </w:r>
      <w:proofErr w:type="spellEnd"/>
      <w:r w:rsidR="00F852C0">
        <w:rPr>
          <w:sz w:val="24"/>
          <w:szCs w:val="24"/>
          <w:lang w:eastAsia="zh-CN"/>
        </w:rPr>
        <w:t>)</w:t>
      </w:r>
      <w:r w:rsidRPr="00A402BA">
        <w:rPr>
          <w:sz w:val="24"/>
          <w:szCs w:val="24"/>
          <w:lang w:eastAsia="zh-CN"/>
        </w:rPr>
        <w:t xml:space="preserve"> wystąpili z wnioskiem z dnia 18.12.2023 r. (data wpływu do RDOŚ w Olsztynie: 3.01.2024 r.) o wydanie decyzji o środowiskowych</w:t>
      </w:r>
      <w:r>
        <w:rPr>
          <w:sz w:val="24"/>
          <w:szCs w:val="24"/>
          <w:lang w:eastAsia="zh-CN"/>
        </w:rPr>
        <w:t xml:space="preserve"> </w:t>
      </w:r>
      <w:r w:rsidRPr="00A402BA">
        <w:rPr>
          <w:sz w:val="24"/>
          <w:szCs w:val="24"/>
          <w:lang w:eastAsia="zh-CN"/>
        </w:rPr>
        <w:t xml:space="preserve">uwarunkowaniach dla planowanego przedsięwzięcia polegającego na zmianie lasu, </w:t>
      </w:r>
      <w:r w:rsidRPr="00A402BA">
        <w:rPr>
          <w:sz w:val="24"/>
          <w:szCs w:val="24"/>
          <w:lang w:eastAsia="zh-CN"/>
        </w:rPr>
        <w:lastRenderedPageBreak/>
        <w:t xml:space="preserve">niestanowiącego własności Skarbu Państwa, o powierzchni 0,2073 ha na użytek rolny, na działce nr 40/8, obręb 0035 </w:t>
      </w:r>
      <w:proofErr w:type="spellStart"/>
      <w:r w:rsidRPr="00A402BA">
        <w:rPr>
          <w:sz w:val="24"/>
          <w:szCs w:val="24"/>
          <w:lang w:eastAsia="zh-CN"/>
        </w:rPr>
        <w:t>Wiartel</w:t>
      </w:r>
      <w:proofErr w:type="spellEnd"/>
      <w:r w:rsidRPr="00A402BA">
        <w:rPr>
          <w:sz w:val="24"/>
          <w:szCs w:val="24"/>
          <w:lang w:eastAsia="zh-CN"/>
        </w:rPr>
        <w:t>, gm. Pisz, pow. piski, woj. warmińsko-mazurskie.</w:t>
      </w:r>
    </w:p>
    <w:p w14:paraId="1F4D1F48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W myśl art. 75 ust. 1 pkt 1 lit. d ustawy z dnia 3 października 2008 r. o udostępnianiu informacji o środowisku i jego ochronie, udziale społeczeństwa w ochronie środowiska oraz o ocenach oddziaływania na środowisko (Dz. U. z 2024 r. poz. 1112, z </w:t>
      </w:r>
      <w:proofErr w:type="spellStart"/>
      <w:r w:rsidRPr="00A402BA">
        <w:rPr>
          <w:sz w:val="24"/>
          <w:szCs w:val="24"/>
          <w:lang w:eastAsia="zh-CN"/>
        </w:rPr>
        <w:t>późn</w:t>
      </w:r>
      <w:proofErr w:type="spellEnd"/>
      <w:r w:rsidRPr="00A402BA">
        <w:rPr>
          <w:sz w:val="24"/>
          <w:szCs w:val="24"/>
          <w:lang w:eastAsia="zh-CN"/>
        </w:rPr>
        <w:t>. zm.), organem właściwym do wydania decyzji o środowiskowych uwarunkowaniach dla zmiany lasu, niestanowiącego własności Skarbu Państwa, na użytek rolny jest regionalny dyrektor ochrony środowiska.</w:t>
      </w:r>
    </w:p>
    <w:p w14:paraId="6CB5C3ED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Zgodnie z § 3 ust. 1 pkt 88 lit. c rozporządzenia Rady Ministrów z dnia 10 września 2019 r. w sprawie przedsięwzięć mogących znacząco oddziaływać na środowisko (Dz. U. z 2019 r. poz. 1839, z </w:t>
      </w:r>
      <w:proofErr w:type="spellStart"/>
      <w:r w:rsidRPr="00A402BA">
        <w:rPr>
          <w:sz w:val="24"/>
          <w:szCs w:val="24"/>
          <w:lang w:eastAsia="zh-CN"/>
        </w:rPr>
        <w:t>późn</w:t>
      </w:r>
      <w:proofErr w:type="spellEnd"/>
      <w:r w:rsidRPr="00A402BA">
        <w:rPr>
          <w:sz w:val="24"/>
          <w:szCs w:val="24"/>
          <w:lang w:eastAsia="zh-CN"/>
        </w:rPr>
        <w:t xml:space="preserve"> zm.) do przedsięwzięć mogących potencjalnie znacząco oddziaływać na środowisko zalicza się zmianę lasu, innego gruntu o zwartej powierzchni co najmniej 0,10 ha pokrytego roślinnością leśną - drzewami i krzewami oraz runem leśnym - lub nieużytku na użytek rolny lub wylesienie mające na celu zmianę sposobu użytkowania terenu:</w:t>
      </w:r>
    </w:p>
    <w:p w14:paraId="14A441FB" w14:textId="77777777" w:rsidR="00ED29E2" w:rsidRDefault="00A402BA" w:rsidP="00A402BA">
      <w:pPr>
        <w:pStyle w:val="Akapitzlist"/>
        <w:numPr>
          <w:ilvl w:val="0"/>
          <w:numId w:val="60"/>
        </w:num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jeżeli dotyczy lasów łęgowych, olsów lub lasów na siedliskach bagiennych,</w:t>
      </w:r>
    </w:p>
    <w:p w14:paraId="727EFCEE" w14:textId="77777777" w:rsidR="00ED29E2" w:rsidRDefault="00A402BA" w:rsidP="00A402BA">
      <w:pPr>
        <w:pStyle w:val="Akapitzlist"/>
        <w:numPr>
          <w:ilvl w:val="0"/>
          <w:numId w:val="60"/>
        </w:num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jeżeli dotyczy enklaw pośród użytków rolnych lub nieużytków,</w:t>
      </w:r>
    </w:p>
    <w:p w14:paraId="1784EF44" w14:textId="77777777" w:rsidR="00ED29E2" w:rsidRDefault="00A402BA" w:rsidP="00A402BA">
      <w:pPr>
        <w:pStyle w:val="Akapitzlist"/>
        <w:numPr>
          <w:ilvl w:val="0"/>
          <w:numId w:val="60"/>
        </w:num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6FFEAE5E" w14:textId="77777777" w:rsidR="00ED29E2" w:rsidRDefault="00A402BA" w:rsidP="00A402BA">
      <w:pPr>
        <w:pStyle w:val="Akapitzlist"/>
        <w:numPr>
          <w:ilvl w:val="0"/>
          <w:numId w:val="60"/>
        </w:num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w granicach administracyjnych miast,</w:t>
      </w:r>
    </w:p>
    <w:p w14:paraId="035E6346" w14:textId="373E66E8" w:rsidR="00A402BA" w:rsidRPr="00ED29E2" w:rsidRDefault="00A402BA" w:rsidP="00A402BA">
      <w:pPr>
        <w:pStyle w:val="Akapitzlist"/>
        <w:numPr>
          <w:ilvl w:val="0"/>
          <w:numId w:val="60"/>
        </w:num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o powierzchni nie mniejszej niż 1 ha, inne niż wymienione w lit. a-d.</w:t>
      </w:r>
    </w:p>
    <w:p w14:paraId="57132D99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Zgodnie z art. 71 ust. 2 pkt 2 ustawy z dnia 3 października 2008 r. o udostępnianiu informacji o środowisku (…), przedsięwzięcie mogące potencjalnie znacząco oddziaływać na środowisko wymaga uzyskania decyzji o środowiskowych uwarunkowaniach.</w:t>
      </w:r>
    </w:p>
    <w:p w14:paraId="15C93721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Działając zgodnie z art. 64 § 2 ustawy z dnia 14 czerwca 1960 r. Kodeks postępowania administracyjnego (Dz. U. z 2024 r. poz. 572), Regionalny Dyrektor Ochrony Środowiska w Olsztynie, pismem z 10 stycznia 2024 r., znak: WOOŚ.420.1.2024.KT.1, wezwał Wnioskodawców do usunięcia braków formalnych wniosku. Uzupełnienie przedłożono przy piśmie z 19 stycznia 2024 r. (data wpływu do RDOŚ w Olsztynie: 22.01.2024 r.).</w:t>
      </w:r>
    </w:p>
    <w:p w14:paraId="635499B8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Działając zgodnie z art. 61 § 4 ustawy z dnia 14 czerwca 1960 r. Kodeks postępowania administracyjnego, Regionalny Dyrektor Ochrony Środowiska w Olsztynie, pismem z 26 stycznia 2024 r., znak: WOOŚ.420.1.2024.KT.2 oraz obwieszczeniem z 26 stycznia 2024 r., znak: WOOŚ.420.1.2024.KT.3, zawiadomił strony postępowania o wszczęciu postępowania administracyjnego w sprawie wydania decyzji o środowiskowych uwarunkowaniach. </w:t>
      </w:r>
    </w:p>
    <w:p w14:paraId="3F9A128B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lastRenderedPageBreak/>
        <w:t xml:space="preserve">Następnie, Regionalny Dyrektor Ochrony Środowiska w Olsztynie, pismem z 30 stycznia 2024 r., znak: WOOŚ.420.1.2024.KT.4, wezwał Wnioskodawców do złożenia wyjaśnień i uzupełnienia informacji zawartych w karcie informacyjnej przedsięwzięcia (KIP). Strony postępowania poinformowano o niniejszym wystąpieniu obwieszczeniem z 30 stycznia 2024 r., znak: WOOŚ.420.1.2024.KT.5. </w:t>
      </w:r>
    </w:p>
    <w:p w14:paraId="14C62B27" w14:textId="3C3DFCEF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Wnioskodawcy pięć razy zwrócili się do Regionalnego Dyrektora Ochrony Środowiska w Olsztynie o wydłużenie terminu złożenia uzupełnienia do KIP, tj. pismem z dnia 15.02.2024 r. (data wpływu do RDOŚ w Olsztynie: 16.02.2024 r.), pismem z dnia 11.03.2024 r. (data wpływu do RDOŚ w Olsztynie: 19.03.2024 r.) oraz pismem z dnia 17.04.2024 r. (data wpływu do RDOŚ w Olsztynie: 23.04.2024 r.), pismem z dnia 17.05.2024 r. (data wpływu do RDOŚ w Olsztynie: 20.05.2024 r.) oraz pismem z dnia 19.06.2024 r. (data wpływu do RDOŚ w Olsztynie:</w:t>
      </w:r>
      <w:r w:rsidR="00ED29E2">
        <w:rPr>
          <w:sz w:val="24"/>
          <w:szCs w:val="24"/>
          <w:lang w:eastAsia="zh-CN"/>
        </w:rPr>
        <w:t xml:space="preserve"> </w:t>
      </w:r>
      <w:r w:rsidRPr="00A402BA">
        <w:rPr>
          <w:sz w:val="24"/>
          <w:szCs w:val="24"/>
          <w:lang w:eastAsia="zh-CN"/>
        </w:rPr>
        <w:t>21.06.2024 r.). Regionalny Dyrektor Ochrony Środowiska w Olsztynie za każdym razem przychylał się do prośby Wnioskodawców. Wyznaczono termin na złożenie uzupełniania do 31 lipca 2024 r. W związku z tym, że Wnioskodawcy nie złożyli uzupełnienia w niniejszym terminie, Regionalny Dyrektor Ochrony Środowiska w Olsztynie, ponownie zwrócił się do Wnioskodawców o złożenie niniejszego uzupełnienia do KIP, tj. pismem z dnia 4.09.2024 r., znak: WOOŚ.420.1.2024.KT.20, a następnie pismem z dnia 8.10.2024 r., znak: WOOŚ.420.1.2024.KT.23. Wyznaczono termin na złożenie uzupełniania do 25 października 2024 r.</w:t>
      </w:r>
    </w:p>
    <w:p w14:paraId="117223AE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Mając na uwadze, że wielokrotnie ponawiane pisma w sprawie uzupełnienia informacji zawartych w KIP pozostawały bez odpowiedzi (Wnioskodawcy nie złożyli uzupełnienia do KIP w wyznaczonym terminie), a tutejszy organ zobowiązany był dalej prowadzić postępowanie, to pismem z 15 listopada 2024 r., znak: WOOŚ.420.1.2024.KT.26, Regionalny Dyrektor Ochrony Środowiska w Olsztynie, zdecydował o wystąpieniu do Państwowego Gospodarstwa Wodnego (PGW) Wody Polskie Zarządu Zlewni w Giżycku o opinię w sprawie potrzeby przeprowadzenia dla przedmiotowego przedsięwzięcia oceny oddziaływania na środowisko, na podstawie art. 64 ust. 1 pkt 4 ustawy z dnia 3 października 2008 r. o udostępnianiu informacji o środowisku (…). Strony postępowania poinformowano o niniejszym wystąpieniu obwieszczeniem z 15 listopada 2024 r., znak: WOOŚ.420.1.2024.KT.27.</w:t>
      </w:r>
    </w:p>
    <w:p w14:paraId="62CF79A4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PGW Wody Polskie Zarząd Zlewni w Giżycku, pismem z 28 listopada 2024 r., znak: BG.ZZŚ.4901.223.2024.MK, zwrócił się do Regionalnego Dyrektora Ochrony Środowiska w Olsztynie o złożenie wyjaśnień i uzupełnienie informacji zawartych w KIP. Tutejszy organ pismem z 6 grudnia 2024 r., znak: WOOŚ.420.1.2024.KT.29, zwrócił się do Wnioskodawców </w:t>
      </w:r>
      <w:r w:rsidRPr="00A402BA">
        <w:rPr>
          <w:sz w:val="24"/>
          <w:szCs w:val="24"/>
          <w:lang w:eastAsia="zh-CN"/>
        </w:rPr>
        <w:lastRenderedPageBreak/>
        <w:t xml:space="preserve">o uzupełnienie KIP, stosownie do treści ww. pisma Zarządu Zlewni w Giżycku. W wyznaczonym terminie nie wpłynęło uzupełnienie od Wnioskodawców, w związku z tym Regionalny Dyrektor Ochrony Środowiska w Olsztynie, pismem z 30 grudnia 2024 r., znak: WOOŚ.420.1.2024.KT.23, zwrócił się do PGW Wody Polskie Zarządu Zlewni w Giżycku o zajęcie stanowiska na podstawie dotychczas zgromadzonego materiału dowodowego. Jednak, PGW Wody Polskie Zarząd Zlewni w Giżycku, pismem z 8 stycznia 2025 r., znak: BG.ZZŚ.4901.223.2024.MK, ponownie zwrócił się do Regionalnego Dyrektora Ochrony Środowiska w Olsztynie o złożenie wyjaśnień i uzupełnienie informacji zawartych w KIP. W związku z tym, tutejszy organ pismem z 13 stycznia 2025 r., znak: WOOŚ.420.1.2024.KT.33, zwrócił się do Wnioskodawców o uzupełnienie KIP, stosownie do treści ww. pisma Zarządu Zlewni w Giżycku. W wyznaczonym terminie nie wpłynęło uzupełnienie od Wnioskodawców. W związku z tym, Regionalny Dyrektor Ochrony Środowiska w Olsztynie, pismem z 22 stycznia 2025 r., znak: WOOŚ.420.1.2024.KT.36, zwrócił się do PGW Wody Polskie Zarządu Zlewni w Giżycku o zajęcie stanowiska na podstawie dotychczas zgromadzonego materiału dowodowego. PGW Wody Polskie Zarząd Zlewni w Giżycku, pismem z 5 lutego 2025 r., znak: BG.ZZŚ.4901.223.2024.MK, wyznaczył termin załatwienia sprawy do dnia 19 lutego 2025 r. </w:t>
      </w:r>
    </w:p>
    <w:p w14:paraId="4C7A6198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Następnie, Wnioskodawcy pismem z 7 lutego 2025 r. (data wpływu do RDOŚ w Olsztynie: 11.02.2025 r.) przedłożyli nową KIP, z której wynika, że zmniejszyła się powierzchnia lasu planowana do zmiany na użytek rolny z 0,2073 ha na 0,1890 ha. </w:t>
      </w:r>
    </w:p>
    <w:p w14:paraId="0DFED5F8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W związku z powyższym, Regionalny Dyrektor Ochrony Środowiska w Olsztynie, pismem z 18 lutego 2025 r., znak: WOOŚ.420.1.2024.KT.37, zwrócił się do PGW Wody Polskie Zarządu Zlewni w Giżycku o wstrzymanie się z wydaniem opinii w sprawie potrzeby przeprowadzenia oceny oddziaływania przedsięwzięcia na środowisko jednocześnie informując, że tutejszy organ po zweryfikowaniu nowej KIP ponownie wystąpi o wydanie przez Zarząd Zlewni w Giżycku stanowiska w sprawie potrzeby przeprowadzenia oceny oddziaływania na środowisko.</w:t>
      </w:r>
    </w:p>
    <w:p w14:paraId="04634518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W związku z tym, że zmniejszyła się powierzchnia lasu planowana do zmiany na użytek rolny z 0,2073 ha na 0,1890 ha, Regionalny Dyrektor Ochrony Środowiska w Olsztynie, pismem z 20 lutego 2025 r., znak: WOOŚ.420.1.2024.KT.38, wezwał Wnioskodawców do uzupełnienia wniosku o wydanie decyzji o środowiskowych uwarunkowaniach o mapę, w postaci papierowej oraz elektronicznej, w skali zapewniającej czytelność przedstawionych danych z zaznaczonym przewidywanym terenem, na którym będzie realizowane przedsięwzięcie oraz z zaznaczonym przewidywanym obszarem, na który będzie oddziaływać przedsięwzięcie, o której mowa w art. 74 ust. 1 pkt 3a ww. ustawy z dnia 3 października 2008 r. o udostępnianiu informacji o </w:t>
      </w:r>
      <w:r w:rsidRPr="00A402BA">
        <w:rPr>
          <w:sz w:val="24"/>
          <w:szCs w:val="24"/>
          <w:lang w:eastAsia="zh-CN"/>
        </w:rPr>
        <w:lastRenderedPageBreak/>
        <w:t>środowisku (…). Uzupełnienie wpłynęło w dniu 17 marca 2025 r. Mając na uwadze, że nie zostało ono podpisane przez Wnioskodawców, Regionalny Dyrektor Ochrony Środowiska w Olsztynie, pismem z 19 marca 2025 r., znak: WOOŚ.420.1.2024.KT.41, działając na podstawie art. 63 § 3 ustawy z dnia 14 czerwca 1960 r. Kodeks postępowania administracyjnego, w terminie 7 dni od dnia otrzymania niniejszego pisma, zwrócił się do Wnioskodawców o podpisanie ww. uzupełnienia. Podpisane uzupełnienie przedłożono pismem z 12 marca 2025 r. (data wpływu do RDOŚ w Olsztynie: 27.03.2025 r.).</w:t>
      </w:r>
    </w:p>
    <w:p w14:paraId="6F5E4D75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Powyższe pozwoliło Regionalnemu Dyrektorowi Ochrony Środowiska w Olsztynie, pismem z 2 kwietnia 2025 r., znak: WOOŚ.420.1.2024.KT.42, ponownie wystąpić do PGW Wody Polskie Zarządu Zlewni w Giżycku o opinię w sprawie potrzeby przeprowadzenia oceny oddziaływania na środowisko dla przedsięwzięcia polegającego na zmianie lasu, niestanowiącego własności Skarbu Państwa, o powierzchni 0,1890 ha na użytek rolny, na działce nr 40/8, obręb 0035 </w:t>
      </w:r>
      <w:proofErr w:type="spellStart"/>
      <w:r w:rsidRPr="00A402BA">
        <w:rPr>
          <w:sz w:val="24"/>
          <w:szCs w:val="24"/>
          <w:lang w:eastAsia="zh-CN"/>
        </w:rPr>
        <w:t>Wiartel</w:t>
      </w:r>
      <w:proofErr w:type="spellEnd"/>
      <w:r w:rsidRPr="00A402BA">
        <w:rPr>
          <w:sz w:val="24"/>
          <w:szCs w:val="24"/>
          <w:lang w:eastAsia="zh-CN"/>
        </w:rPr>
        <w:t>, gm. Pisz, pow. piski, woj. warmińsko-mazurskie. Strony postępowania poinformowano o niniejszym wystąpieniu obwieszczeniem z 2 kwietnia 2025 r., znak: WOOŚ.420.1.2024.KT.43. PGW Wody Polskie Zarząd Zlewni w Giżycku w opinii z 15 kwietnia 2025 r., znak: BG.ZZŚ.3.4901.223.2024.MK (data wpływu do RDOŚ w Olsztynie: 17.04.2025 r.), nie stwierdził potrzeby przeprowadzenia oceny oddziaływania przedsięwzięcia na środowisko.</w:t>
      </w:r>
    </w:p>
    <w:p w14:paraId="0FCE73FF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Przed wydaniem decyzji o środowiskowych uwarunkowaniach, zgodnie z art. 10 § 1 ustawy z dnia 14 czerwca 1960 r. Kodeks postępowania administracyjnego, Regionalny Dyrektor Ochrony Środowiska w Olsztynie, pismem z 30 kwietnia 2025 r., znak: WOOŚ.420.1.2024.KT.45 oraz obwieszczeniem z 30 kwietnia 2025 r., znak: WOOŚ.420.1.2024.KT.46, zawiadomił strony o zebraniu materiału dowodowego, a także o możliwości zapoznania się z aktami sprawy oraz wypowiedzenia się co do zebranych dowodów i materiałów oraz zgłoszonych żądań w terminie 7 dni od dnia doręczenia zawiadomienia. W wyznaczonym terminie strony nie wniosły uwag i wniosków do planowanego przedsięwzięcia.</w:t>
      </w:r>
    </w:p>
    <w:p w14:paraId="7E44C617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Zgodnie z zapisem art. 2 pkt 5 ustawy z dnia 11 kwietnia 2003 r. o kształtowaniu ustroju rolnego (Dz. U. z 2024 r. poz. 423), ilekroć w ustawie jest mowa o "użytkach rolnych" należy przez to rozumieć grunty orne, sady, łąki trwałe, pastwiska trwałe, grunty rolne zabudowane, grunty pod stawami i grunty pod rowami. Również zgodnie z § 9 ust. 1 pkt 1 rozporządzenia Ministra Rozwoju, Pracy i Technologii z dnia 27 lipca 2021 r. w sprawie ewidencji gruntów i budynków (Dz. U. z 2024 r. poz. 219, z </w:t>
      </w:r>
      <w:proofErr w:type="spellStart"/>
      <w:r w:rsidRPr="00A402BA">
        <w:rPr>
          <w:sz w:val="24"/>
          <w:szCs w:val="24"/>
          <w:lang w:eastAsia="zh-CN"/>
        </w:rPr>
        <w:t>późn</w:t>
      </w:r>
      <w:proofErr w:type="spellEnd"/>
      <w:r w:rsidRPr="00A402BA">
        <w:rPr>
          <w:sz w:val="24"/>
          <w:szCs w:val="24"/>
          <w:lang w:eastAsia="zh-CN"/>
        </w:rPr>
        <w:t>. zm.), do użytków rolnych zalicza się: grunty orne (R), sady (S), łąki trwałe (Ł), pastwiska trwałe (</w:t>
      </w:r>
      <w:proofErr w:type="spellStart"/>
      <w:r w:rsidRPr="00A402BA">
        <w:rPr>
          <w:sz w:val="24"/>
          <w:szCs w:val="24"/>
          <w:lang w:eastAsia="zh-CN"/>
        </w:rPr>
        <w:t>Ps</w:t>
      </w:r>
      <w:proofErr w:type="spellEnd"/>
      <w:r w:rsidRPr="00A402BA">
        <w:rPr>
          <w:sz w:val="24"/>
          <w:szCs w:val="24"/>
          <w:lang w:eastAsia="zh-CN"/>
        </w:rPr>
        <w:t>), grunty rolne zabudowane (Br), grunty pod stawami (</w:t>
      </w:r>
      <w:proofErr w:type="spellStart"/>
      <w:r w:rsidRPr="00A402BA">
        <w:rPr>
          <w:sz w:val="24"/>
          <w:szCs w:val="24"/>
          <w:lang w:eastAsia="zh-CN"/>
        </w:rPr>
        <w:t>Wsr</w:t>
      </w:r>
      <w:proofErr w:type="spellEnd"/>
      <w:r w:rsidRPr="00A402BA">
        <w:rPr>
          <w:sz w:val="24"/>
          <w:szCs w:val="24"/>
          <w:lang w:eastAsia="zh-CN"/>
        </w:rPr>
        <w:t>), grunty pod rowami (W), grunty zadrzewione i zakrzewione na użytkach rolnych (</w:t>
      </w:r>
      <w:proofErr w:type="spellStart"/>
      <w:r w:rsidRPr="00A402BA">
        <w:rPr>
          <w:sz w:val="24"/>
          <w:szCs w:val="24"/>
          <w:lang w:eastAsia="zh-CN"/>
        </w:rPr>
        <w:t>Lzr</w:t>
      </w:r>
      <w:proofErr w:type="spellEnd"/>
      <w:r w:rsidRPr="00A402BA">
        <w:rPr>
          <w:sz w:val="24"/>
          <w:szCs w:val="24"/>
          <w:lang w:eastAsia="zh-CN"/>
        </w:rPr>
        <w:t>).</w:t>
      </w:r>
    </w:p>
    <w:p w14:paraId="2F7052FF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lastRenderedPageBreak/>
        <w:t>Regionalny Dyrektor Ochrony Środowiska w Olsztynie, po przeanalizowaniu karty informacyjnej przedsięwzięcia oraz uwzględnieniu łącznych uwarunkowań określonych w art. 63 ust. 1 ww. ustawy z dnia 3 października 2008 r. o udostępnianiu informacji o środowisku (…), a w szczególności rodzaju, charakteru, usytuowania oraz skali możliwego oddziaływania przedsięwzięcia stwierdził, że dla planowanego przedsięwzięcia nie istnieje konieczność przeprowadzenia oceny oddziaływania na środowisko.</w:t>
      </w:r>
    </w:p>
    <w:p w14:paraId="032CD72F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Planowane przedsięwzięcie polega na zmianie lasu, niestanowiącego własności Skarbu Państwa, o powierzchni 0,1890 ha na użytek rolny, na działce nr 40/8, obręb 0035 </w:t>
      </w:r>
      <w:proofErr w:type="spellStart"/>
      <w:r w:rsidRPr="00A402BA">
        <w:rPr>
          <w:sz w:val="24"/>
          <w:szCs w:val="24"/>
          <w:lang w:eastAsia="zh-CN"/>
        </w:rPr>
        <w:t>Wiartel</w:t>
      </w:r>
      <w:proofErr w:type="spellEnd"/>
      <w:r w:rsidRPr="00A402BA">
        <w:rPr>
          <w:sz w:val="24"/>
          <w:szCs w:val="24"/>
          <w:lang w:eastAsia="zh-CN"/>
        </w:rPr>
        <w:t xml:space="preserve">, gm. Pisz, pow. piski, woj. warmińsko-mazurskie. Teren, na którym planuje się realizację przedsięwzięcia, nie jest objęty miejscowym planem zagospodarowania przestrzennego. Wymieniona działka położona jest na Obszarze Chronionego Krajobrazu Puszczy i Jezior </w:t>
      </w:r>
      <w:proofErr w:type="spellStart"/>
      <w:r w:rsidRPr="00A402BA">
        <w:rPr>
          <w:sz w:val="24"/>
          <w:szCs w:val="24"/>
          <w:lang w:eastAsia="zh-CN"/>
        </w:rPr>
        <w:t>Piskich</w:t>
      </w:r>
      <w:proofErr w:type="spellEnd"/>
      <w:r w:rsidRPr="00A402BA">
        <w:rPr>
          <w:sz w:val="24"/>
          <w:szCs w:val="24"/>
          <w:lang w:eastAsia="zh-CN"/>
        </w:rPr>
        <w:t xml:space="preserve"> oraz na obszarze specjalnej ochrony ptaków Puszcza Piska PLB280008.</w:t>
      </w:r>
    </w:p>
    <w:p w14:paraId="6A47D1AE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Ww. działka nr 40/8, położona w obrębie </w:t>
      </w:r>
      <w:proofErr w:type="spellStart"/>
      <w:r w:rsidRPr="00A402BA">
        <w:rPr>
          <w:sz w:val="24"/>
          <w:szCs w:val="24"/>
          <w:lang w:eastAsia="zh-CN"/>
        </w:rPr>
        <w:t>Wiartel</w:t>
      </w:r>
      <w:proofErr w:type="spellEnd"/>
      <w:r w:rsidRPr="00A402BA">
        <w:rPr>
          <w:sz w:val="24"/>
          <w:szCs w:val="24"/>
          <w:lang w:eastAsia="zh-CN"/>
        </w:rPr>
        <w:t>, posiada powierzchnię 0,5441 ha. Znajdują się na niej lasy (</w:t>
      </w:r>
      <w:proofErr w:type="spellStart"/>
      <w:r w:rsidRPr="00A402BA">
        <w:rPr>
          <w:sz w:val="24"/>
          <w:szCs w:val="24"/>
          <w:lang w:eastAsia="zh-CN"/>
        </w:rPr>
        <w:t>LsV</w:t>
      </w:r>
      <w:proofErr w:type="spellEnd"/>
      <w:r w:rsidRPr="00A402BA">
        <w:rPr>
          <w:sz w:val="24"/>
          <w:szCs w:val="24"/>
          <w:lang w:eastAsia="zh-CN"/>
        </w:rPr>
        <w:t>) – 0,2073 ha, łąki trwałe (ŁV, ŁVI) – 0,217 ha, pastwiska trwałe (</w:t>
      </w:r>
      <w:proofErr w:type="spellStart"/>
      <w:r w:rsidRPr="00A402BA">
        <w:rPr>
          <w:sz w:val="24"/>
          <w:szCs w:val="24"/>
          <w:lang w:eastAsia="zh-CN"/>
        </w:rPr>
        <w:t>PsVI</w:t>
      </w:r>
      <w:proofErr w:type="spellEnd"/>
      <w:r w:rsidRPr="00A402BA">
        <w:rPr>
          <w:sz w:val="24"/>
          <w:szCs w:val="24"/>
          <w:lang w:eastAsia="zh-CN"/>
        </w:rPr>
        <w:t>) – 0,0441 ha, grunty orne (RVI) – 0,0550 ha, grunty pod rowami (W-</w:t>
      </w:r>
      <w:proofErr w:type="spellStart"/>
      <w:r w:rsidRPr="00A402BA">
        <w:rPr>
          <w:sz w:val="24"/>
          <w:szCs w:val="24"/>
          <w:lang w:eastAsia="zh-CN"/>
        </w:rPr>
        <w:t>LsV</w:t>
      </w:r>
      <w:proofErr w:type="spellEnd"/>
      <w:r w:rsidRPr="00A402BA">
        <w:rPr>
          <w:sz w:val="24"/>
          <w:szCs w:val="24"/>
          <w:lang w:eastAsia="zh-CN"/>
        </w:rPr>
        <w:t xml:space="preserve">) – 0,0207 ha. Od zachodu ww. działka przylega do cieku </w:t>
      </w:r>
      <w:proofErr w:type="spellStart"/>
      <w:r w:rsidRPr="00A402BA">
        <w:rPr>
          <w:sz w:val="24"/>
          <w:szCs w:val="24"/>
          <w:lang w:eastAsia="zh-CN"/>
        </w:rPr>
        <w:t>Wiartelnica</w:t>
      </w:r>
      <w:proofErr w:type="spellEnd"/>
      <w:r w:rsidRPr="00A402BA">
        <w:rPr>
          <w:sz w:val="24"/>
          <w:szCs w:val="24"/>
          <w:lang w:eastAsia="zh-CN"/>
        </w:rPr>
        <w:t>, od północy do ogródków działkowych (z zabudową letniskową), a z pozostałych stron do terenów leśnych lub zadrzewionych.</w:t>
      </w:r>
    </w:p>
    <w:p w14:paraId="14148BE9" w14:textId="77777777" w:rsidR="00ED29E2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Wzdłuż północnej granicy analizowanej działki występuje rów melioracyjny, a w jej zachodniej część występują tereny podmokłe i leśne. W północno-zachodniej części działki teren jest porośnięty trawa niską i szuwarem średnim, a w zachodniej części działki, graniczącej z </w:t>
      </w:r>
      <w:proofErr w:type="spellStart"/>
      <w:r w:rsidRPr="00A402BA">
        <w:rPr>
          <w:sz w:val="24"/>
          <w:szCs w:val="24"/>
          <w:lang w:eastAsia="zh-CN"/>
        </w:rPr>
        <w:t>Wiartelnicą</w:t>
      </w:r>
      <w:proofErr w:type="spellEnd"/>
      <w:r w:rsidRPr="00A402BA">
        <w:rPr>
          <w:sz w:val="24"/>
          <w:szCs w:val="24"/>
          <w:lang w:eastAsia="zh-CN"/>
        </w:rPr>
        <w:t xml:space="preserve">, znajdują się niewielkie zbiorowiska i kępy pałki wodnej oraz situ rozpierzchłego. Opisywany teren stanowi pozostałości ekosystemu leśnego, jedynie na skrajach opisywanego obszaru znajdują się pojedyncze drzewa. </w:t>
      </w:r>
    </w:p>
    <w:p w14:paraId="2A2D1E11" w14:textId="6A95E8E5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Wnioskodawcy pierwotnie planowali zmienić na użytek rolny całą powierzchnię leśną występującą na przedmiotowej działce nr 40/8 </w:t>
      </w:r>
      <w:proofErr w:type="spellStart"/>
      <w:r w:rsidRPr="00A402BA">
        <w:rPr>
          <w:sz w:val="24"/>
          <w:szCs w:val="24"/>
          <w:lang w:eastAsia="zh-CN"/>
        </w:rPr>
        <w:t>obr</w:t>
      </w:r>
      <w:proofErr w:type="spellEnd"/>
      <w:r w:rsidRPr="00A402BA">
        <w:rPr>
          <w:sz w:val="24"/>
          <w:szCs w:val="24"/>
          <w:lang w:eastAsia="zh-CN"/>
        </w:rPr>
        <w:t xml:space="preserve">. </w:t>
      </w:r>
      <w:proofErr w:type="spellStart"/>
      <w:r w:rsidRPr="00A402BA">
        <w:rPr>
          <w:sz w:val="24"/>
          <w:szCs w:val="24"/>
          <w:lang w:eastAsia="zh-CN"/>
        </w:rPr>
        <w:t>Wiartel</w:t>
      </w:r>
      <w:proofErr w:type="spellEnd"/>
      <w:r w:rsidRPr="00A402BA">
        <w:rPr>
          <w:sz w:val="24"/>
          <w:szCs w:val="24"/>
          <w:lang w:eastAsia="zh-CN"/>
        </w:rPr>
        <w:t xml:space="preserve">, ale mając na uwadze, że część działki sklasyfikowana jako grunty leśne (przylegająca do </w:t>
      </w:r>
      <w:proofErr w:type="spellStart"/>
      <w:r w:rsidRPr="00A402BA">
        <w:rPr>
          <w:sz w:val="24"/>
          <w:szCs w:val="24"/>
          <w:lang w:eastAsia="zh-CN"/>
        </w:rPr>
        <w:t>Wiartelnicy</w:t>
      </w:r>
      <w:proofErr w:type="spellEnd"/>
      <w:r w:rsidRPr="00A402BA">
        <w:rPr>
          <w:sz w:val="24"/>
          <w:szCs w:val="24"/>
          <w:lang w:eastAsia="zh-CN"/>
        </w:rPr>
        <w:t xml:space="preserve">) znajduje się na obszarach podmokłych, Wnioskodawcy zdecydowali o pozostawieniu ich w dotychczasowej formie i zwrócili się o zmianę na użytek rolny lasu o powierzchni 0,1890 ha. Na analizowanym obszarze nie będą usuwane drzewa. </w:t>
      </w:r>
      <w:bookmarkStart w:id="1" w:name="_Hlk131513490"/>
      <w:r w:rsidRPr="00A402BA">
        <w:rPr>
          <w:sz w:val="24"/>
          <w:szCs w:val="24"/>
          <w:lang w:eastAsia="zh-CN"/>
        </w:rPr>
        <w:t>Planowana zmiana lasu na użytek rolny nie będzie wiązała się z wykonywaniem żadnych prac w terenie (teren pozbawiony jest roślinności leśnej). Etap realizacji planowanego przedsięwzięcia nie będzie więc wiązał się z emisją hałasu i zanieczyszczeń do środowiska, powstawaniem ścieków oraz odpadów.</w:t>
      </w:r>
    </w:p>
    <w:p w14:paraId="1FE7365D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lastRenderedPageBreak/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 obszarach ochrony uzdrowiskowej.</w:t>
      </w:r>
    </w:p>
    <w:p w14:paraId="041D4C81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Teren planowanej zmiany lasu na użytek rolny położony jest na obszarze specjalnej ochrony ptaków Puszcza Piska PLB280008, </w:t>
      </w:r>
      <w:r w:rsidRPr="00A402BA">
        <w:rPr>
          <w:sz w:val="24"/>
          <w:szCs w:val="24"/>
          <w:lang w:eastAsia="zh-CN" w:bidi="pl-PL"/>
        </w:rPr>
        <w:t>ustanowionym rozporządzeniem Ministra Środowiska z dnia 21 lipca 2004 r. w sprawie obszarów specjalnej ochrony ptaków Natura 2000 (Dz. U. Nr 229, poz. 2313 z </w:t>
      </w:r>
      <w:proofErr w:type="spellStart"/>
      <w:r w:rsidRPr="00A402BA">
        <w:rPr>
          <w:sz w:val="24"/>
          <w:szCs w:val="24"/>
          <w:lang w:eastAsia="zh-CN" w:bidi="pl-PL"/>
        </w:rPr>
        <w:t>późn</w:t>
      </w:r>
      <w:proofErr w:type="spellEnd"/>
      <w:r w:rsidRPr="00A402BA">
        <w:rPr>
          <w:sz w:val="24"/>
          <w:szCs w:val="24"/>
          <w:lang w:eastAsia="zh-CN" w:bidi="pl-PL"/>
        </w:rPr>
        <w:t>. zm.), wobec którego obowiązującym jest rozporządzenie Ministra Środowiska z dnia 12 stycznia 2011 r. w sprawie obszarów specjalnej ochrony ptaków (Dz. U. Nr 25, poz. 133, z </w:t>
      </w:r>
      <w:proofErr w:type="spellStart"/>
      <w:r w:rsidRPr="00A402BA">
        <w:rPr>
          <w:sz w:val="24"/>
          <w:szCs w:val="24"/>
          <w:lang w:eastAsia="zh-CN" w:bidi="pl-PL"/>
        </w:rPr>
        <w:t>późn</w:t>
      </w:r>
      <w:proofErr w:type="spellEnd"/>
      <w:r w:rsidRPr="00A402BA">
        <w:rPr>
          <w:sz w:val="24"/>
          <w:szCs w:val="24"/>
          <w:lang w:eastAsia="zh-CN" w:bidi="pl-PL"/>
        </w:rPr>
        <w:t xml:space="preserve">. zm.). </w:t>
      </w:r>
      <w:r w:rsidRPr="00A402BA">
        <w:rPr>
          <w:sz w:val="24"/>
          <w:szCs w:val="24"/>
          <w:lang w:eastAsia="zh-CN"/>
        </w:rPr>
        <w:t xml:space="preserve">Dla tego obszaru nie ustanowiono planu zadań ochronnych (PZO). </w:t>
      </w:r>
    </w:p>
    <w:p w14:paraId="730CA59C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 Polskiej Czerwonej Księgi Zwierząt (PCKZ). W okresie lęgowym obszar zasiedla ok. 13%-22% populacji krajowej rybołowa </w:t>
      </w:r>
      <w:proofErr w:type="spellStart"/>
      <w:r w:rsidRPr="00A402BA">
        <w:rPr>
          <w:sz w:val="24"/>
          <w:szCs w:val="24"/>
          <w:lang w:eastAsia="zh-CN"/>
        </w:rPr>
        <w:t>Pandion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haliaetus</w:t>
      </w:r>
      <w:proofErr w:type="spellEnd"/>
      <w:r w:rsidRPr="00A402BA">
        <w:rPr>
          <w:sz w:val="24"/>
          <w:szCs w:val="24"/>
          <w:lang w:eastAsia="zh-CN"/>
        </w:rPr>
        <w:t xml:space="preserve"> (PCKZ), 2,4% - 4,9% orlika krzykliwego </w:t>
      </w:r>
      <w:proofErr w:type="spellStart"/>
      <w:r w:rsidRPr="00A402BA">
        <w:rPr>
          <w:sz w:val="24"/>
          <w:szCs w:val="24"/>
          <w:lang w:eastAsia="zh-CN"/>
        </w:rPr>
        <w:t>Aquila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pomarina</w:t>
      </w:r>
      <w:proofErr w:type="spellEnd"/>
      <w:r w:rsidRPr="00A402BA">
        <w:rPr>
          <w:sz w:val="24"/>
          <w:szCs w:val="24"/>
          <w:lang w:eastAsia="zh-CN"/>
        </w:rPr>
        <w:t xml:space="preserve"> (PCKZ), 1,9-2,8% bielika </w:t>
      </w:r>
      <w:proofErr w:type="spellStart"/>
      <w:r w:rsidRPr="00A402BA">
        <w:rPr>
          <w:sz w:val="24"/>
          <w:szCs w:val="24"/>
          <w:lang w:eastAsia="zh-CN"/>
        </w:rPr>
        <w:t>Haliaetus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albicilla</w:t>
      </w:r>
      <w:proofErr w:type="spellEnd"/>
      <w:r w:rsidRPr="00A402BA">
        <w:rPr>
          <w:sz w:val="24"/>
          <w:szCs w:val="24"/>
          <w:lang w:eastAsia="zh-CN"/>
        </w:rPr>
        <w:t xml:space="preserve"> (PCKZ) i 1,2-4,4% kani czarnej </w:t>
      </w:r>
      <w:proofErr w:type="spellStart"/>
      <w:r w:rsidRPr="00A402BA">
        <w:rPr>
          <w:sz w:val="24"/>
          <w:szCs w:val="24"/>
          <w:lang w:eastAsia="zh-CN"/>
        </w:rPr>
        <w:t>Milvus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migrans</w:t>
      </w:r>
      <w:proofErr w:type="spellEnd"/>
      <w:r w:rsidRPr="00A402BA">
        <w:rPr>
          <w:sz w:val="24"/>
          <w:szCs w:val="24"/>
          <w:lang w:eastAsia="zh-CN"/>
        </w:rPr>
        <w:t xml:space="preserve"> (PCKZ), 1,4-2,3% populacji krajowej trzmielojada </w:t>
      </w:r>
      <w:proofErr w:type="spellStart"/>
      <w:r w:rsidRPr="00A402BA">
        <w:rPr>
          <w:sz w:val="24"/>
          <w:szCs w:val="24"/>
          <w:lang w:eastAsia="zh-CN"/>
        </w:rPr>
        <w:t>Pernis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apivorus</w:t>
      </w:r>
      <w:proofErr w:type="spellEnd"/>
      <w:r w:rsidRPr="00A402BA">
        <w:rPr>
          <w:sz w:val="24"/>
          <w:szCs w:val="24"/>
          <w:lang w:eastAsia="zh-CN"/>
        </w:rPr>
        <w:t xml:space="preserve">. Ponadto, obszar zasiedla powyżej 1% populacji krajowej takich gatunków, jak: żuraw </w:t>
      </w:r>
      <w:proofErr w:type="spellStart"/>
      <w:r w:rsidRPr="00A402BA">
        <w:rPr>
          <w:sz w:val="24"/>
          <w:szCs w:val="24"/>
          <w:lang w:eastAsia="zh-CN"/>
        </w:rPr>
        <w:t>Grus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grus</w:t>
      </w:r>
      <w:proofErr w:type="spellEnd"/>
      <w:r w:rsidRPr="00A402BA">
        <w:rPr>
          <w:sz w:val="24"/>
          <w:szCs w:val="24"/>
          <w:lang w:eastAsia="zh-CN"/>
        </w:rPr>
        <w:t xml:space="preserve">, bocian czarny </w:t>
      </w:r>
      <w:proofErr w:type="spellStart"/>
      <w:r w:rsidRPr="00A402BA">
        <w:rPr>
          <w:sz w:val="24"/>
          <w:szCs w:val="24"/>
          <w:lang w:eastAsia="zh-CN"/>
        </w:rPr>
        <w:t>Ciconia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nigra</w:t>
      </w:r>
      <w:proofErr w:type="spellEnd"/>
      <w:r w:rsidRPr="00A402BA">
        <w:rPr>
          <w:sz w:val="24"/>
          <w:szCs w:val="24"/>
          <w:lang w:eastAsia="zh-CN"/>
        </w:rPr>
        <w:t xml:space="preserve">, bąk </w:t>
      </w:r>
      <w:proofErr w:type="spellStart"/>
      <w:r w:rsidRPr="00A402BA">
        <w:rPr>
          <w:sz w:val="24"/>
          <w:szCs w:val="24"/>
          <w:lang w:eastAsia="zh-CN"/>
        </w:rPr>
        <w:t>Botaurus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stellaris</w:t>
      </w:r>
      <w:proofErr w:type="spellEnd"/>
      <w:r w:rsidRPr="00A402BA">
        <w:rPr>
          <w:sz w:val="24"/>
          <w:szCs w:val="24"/>
          <w:lang w:eastAsia="zh-CN"/>
        </w:rPr>
        <w:t xml:space="preserve">, bączek </w:t>
      </w:r>
      <w:proofErr w:type="spellStart"/>
      <w:r w:rsidRPr="00A402BA">
        <w:rPr>
          <w:sz w:val="24"/>
          <w:szCs w:val="24"/>
          <w:lang w:eastAsia="zh-CN"/>
        </w:rPr>
        <w:t>Ixobrychus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minutus</w:t>
      </w:r>
      <w:proofErr w:type="spellEnd"/>
      <w:r w:rsidRPr="00A402BA">
        <w:rPr>
          <w:sz w:val="24"/>
          <w:szCs w:val="24"/>
          <w:lang w:eastAsia="zh-CN"/>
        </w:rPr>
        <w:t xml:space="preserve">, puchacz Bubo </w:t>
      </w:r>
      <w:proofErr w:type="spellStart"/>
      <w:r w:rsidRPr="00A402BA">
        <w:rPr>
          <w:sz w:val="24"/>
          <w:szCs w:val="24"/>
          <w:lang w:eastAsia="zh-CN"/>
        </w:rPr>
        <w:t>bubo</w:t>
      </w:r>
      <w:proofErr w:type="spellEnd"/>
      <w:r w:rsidRPr="00A402BA">
        <w:rPr>
          <w:sz w:val="24"/>
          <w:szCs w:val="24"/>
          <w:lang w:eastAsia="zh-CN"/>
        </w:rPr>
        <w:t xml:space="preserve"> (PCKZ), włochatka </w:t>
      </w:r>
      <w:proofErr w:type="spellStart"/>
      <w:r w:rsidRPr="00A402BA">
        <w:rPr>
          <w:sz w:val="24"/>
          <w:szCs w:val="24"/>
          <w:lang w:eastAsia="zh-CN"/>
        </w:rPr>
        <w:t>Aegolius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funereus</w:t>
      </w:r>
      <w:proofErr w:type="spellEnd"/>
      <w:r w:rsidRPr="00A402BA">
        <w:rPr>
          <w:sz w:val="24"/>
          <w:szCs w:val="24"/>
          <w:lang w:eastAsia="zh-CN"/>
        </w:rPr>
        <w:t xml:space="preserve"> (PCKZ), kropiatka </w:t>
      </w:r>
      <w:proofErr w:type="spellStart"/>
      <w:r w:rsidRPr="00A402BA">
        <w:rPr>
          <w:sz w:val="24"/>
          <w:szCs w:val="24"/>
          <w:lang w:eastAsia="zh-CN"/>
        </w:rPr>
        <w:t>Porzana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porzana</w:t>
      </w:r>
      <w:proofErr w:type="spellEnd"/>
      <w:r w:rsidRPr="00A402BA">
        <w:rPr>
          <w:sz w:val="24"/>
          <w:szCs w:val="24"/>
          <w:lang w:eastAsia="zh-CN"/>
        </w:rPr>
        <w:t xml:space="preserve">, zielonka </w:t>
      </w:r>
      <w:proofErr w:type="spellStart"/>
      <w:r w:rsidRPr="00A402BA">
        <w:rPr>
          <w:sz w:val="24"/>
          <w:szCs w:val="24"/>
          <w:lang w:eastAsia="zh-CN"/>
        </w:rPr>
        <w:t>Porzana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parva</w:t>
      </w:r>
      <w:proofErr w:type="spellEnd"/>
      <w:r w:rsidRPr="00A402BA">
        <w:rPr>
          <w:sz w:val="24"/>
          <w:szCs w:val="24"/>
          <w:lang w:eastAsia="zh-CN"/>
        </w:rPr>
        <w:t xml:space="preserve">, lelek </w:t>
      </w:r>
      <w:proofErr w:type="spellStart"/>
      <w:r w:rsidRPr="00A402BA">
        <w:rPr>
          <w:sz w:val="24"/>
          <w:szCs w:val="24"/>
          <w:lang w:eastAsia="zh-CN"/>
        </w:rPr>
        <w:t>Caprimulgus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europaeus</w:t>
      </w:r>
      <w:proofErr w:type="spellEnd"/>
      <w:r w:rsidRPr="00A402BA">
        <w:rPr>
          <w:sz w:val="24"/>
          <w:szCs w:val="24"/>
          <w:lang w:eastAsia="zh-CN"/>
        </w:rPr>
        <w:t xml:space="preserve">, dzięcioł średni </w:t>
      </w:r>
      <w:proofErr w:type="spellStart"/>
      <w:r w:rsidRPr="00A402BA">
        <w:rPr>
          <w:sz w:val="24"/>
          <w:szCs w:val="24"/>
          <w:lang w:eastAsia="zh-CN"/>
        </w:rPr>
        <w:t>Dendrocopos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medius</w:t>
      </w:r>
      <w:proofErr w:type="spellEnd"/>
      <w:r w:rsidRPr="00A402BA">
        <w:rPr>
          <w:sz w:val="24"/>
          <w:szCs w:val="24"/>
          <w:lang w:eastAsia="zh-CN"/>
        </w:rPr>
        <w:t xml:space="preserve">, dzięcioł czarny </w:t>
      </w:r>
      <w:proofErr w:type="spellStart"/>
      <w:r w:rsidRPr="00A402BA">
        <w:rPr>
          <w:sz w:val="24"/>
          <w:szCs w:val="24"/>
          <w:lang w:eastAsia="zh-CN"/>
        </w:rPr>
        <w:t>Dryocopus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martius</w:t>
      </w:r>
      <w:proofErr w:type="spellEnd"/>
      <w:r w:rsidRPr="00A402BA">
        <w:rPr>
          <w:sz w:val="24"/>
          <w:szCs w:val="24"/>
          <w:lang w:eastAsia="zh-CN"/>
        </w:rPr>
        <w:t xml:space="preserve">, lerka </w:t>
      </w:r>
      <w:proofErr w:type="spellStart"/>
      <w:r w:rsidRPr="00A402BA">
        <w:rPr>
          <w:sz w:val="24"/>
          <w:szCs w:val="24"/>
          <w:lang w:eastAsia="zh-CN"/>
        </w:rPr>
        <w:t>Lullula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arborea</w:t>
      </w:r>
      <w:proofErr w:type="spellEnd"/>
      <w:r w:rsidRPr="00A402BA">
        <w:rPr>
          <w:sz w:val="24"/>
          <w:szCs w:val="24"/>
          <w:lang w:eastAsia="zh-CN"/>
        </w:rPr>
        <w:t xml:space="preserve">, gąsiorek </w:t>
      </w:r>
      <w:proofErr w:type="spellStart"/>
      <w:r w:rsidRPr="00A402BA">
        <w:rPr>
          <w:sz w:val="24"/>
          <w:szCs w:val="24"/>
          <w:lang w:eastAsia="zh-CN"/>
        </w:rPr>
        <w:t>Lanius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collurio</w:t>
      </w:r>
      <w:proofErr w:type="spellEnd"/>
      <w:r w:rsidRPr="00A402BA">
        <w:rPr>
          <w:sz w:val="24"/>
          <w:szCs w:val="24"/>
          <w:lang w:eastAsia="zh-CN"/>
        </w:rPr>
        <w:t xml:space="preserve">, rybitwa rzeczna Sterna </w:t>
      </w:r>
      <w:proofErr w:type="spellStart"/>
      <w:r w:rsidRPr="00A402BA">
        <w:rPr>
          <w:sz w:val="24"/>
          <w:szCs w:val="24"/>
          <w:lang w:eastAsia="zh-CN"/>
        </w:rPr>
        <w:t>hirundo</w:t>
      </w:r>
      <w:proofErr w:type="spellEnd"/>
      <w:r w:rsidRPr="00A402BA">
        <w:rPr>
          <w:sz w:val="24"/>
          <w:szCs w:val="24"/>
          <w:lang w:eastAsia="zh-CN"/>
        </w:rPr>
        <w:t xml:space="preserve">. W stosunkowo wysokiej liczebności występuje derkacz </w:t>
      </w:r>
      <w:proofErr w:type="spellStart"/>
      <w:r w:rsidRPr="00A402BA">
        <w:rPr>
          <w:sz w:val="24"/>
          <w:szCs w:val="24"/>
          <w:lang w:eastAsia="zh-CN"/>
        </w:rPr>
        <w:t>Crex</w:t>
      </w:r>
      <w:proofErr w:type="spellEnd"/>
      <w:r w:rsidRPr="00A402BA">
        <w:rPr>
          <w:sz w:val="24"/>
          <w:szCs w:val="24"/>
          <w:lang w:eastAsia="zh-CN"/>
        </w:rPr>
        <w:t xml:space="preserve"> </w:t>
      </w:r>
      <w:proofErr w:type="spellStart"/>
      <w:r w:rsidRPr="00A402BA">
        <w:rPr>
          <w:sz w:val="24"/>
          <w:szCs w:val="24"/>
          <w:lang w:eastAsia="zh-CN"/>
        </w:rPr>
        <w:t>crex</w:t>
      </w:r>
      <w:proofErr w:type="spellEnd"/>
      <w:r w:rsidRPr="00A402BA">
        <w:rPr>
          <w:sz w:val="24"/>
          <w:szCs w:val="24"/>
          <w:lang w:eastAsia="zh-CN"/>
        </w:rPr>
        <w:t>.</w:t>
      </w:r>
    </w:p>
    <w:p w14:paraId="473A4D14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Biorąc pod uwagę lokalizację, skalę i charakter przedsięwzięcia (brak roślinności leśnej i związany z tym brak konieczności wykonania jakichkolwiek prac w terenie), nie przewiduje się negatywnego wpływu planowanej zmiany lasu na użytek rolny na cele i przedmioty ochrony ww. obszaru Natura 2000 oraz jego integralność.</w:t>
      </w:r>
    </w:p>
    <w:p w14:paraId="22ABD867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Planowane przedsięwzięcie położone jest na Obszarze Chronionego Krajobrazu Puszczy i Jezior </w:t>
      </w:r>
      <w:proofErr w:type="spellStart"/>
      <w:r w:rsidRPr="00A402BA">
        <w:rPr>
          <w:sz w:val="24"/>
          <w:szCs w:val="24"/>
          <w:lang w:eastAsia="zh-CN"/>
        </w:rPr>
        <w:t>Piskich</w:t>
      </w:r>
      <w:proofErr w:type="spellEnd"/>
      <w:r w:rsidRPr="00A402BA">
        <w:rPr>
          <w:sz w:val="24"/>
          <w:szCs w:val="24"/>
          <w:lang w:eastAsia="zh-CN"/>
        </w:rPr>
        <w:t xml:space="preserve">, na terenie którego obowiązują zapisy Uchwały Nr XXX/671/17 Sejmiku Województwa Warmińsko-Mazurskiego z dnia 26 września 2017 r. w sprawie Obszaru Chronionego Krajobrazu Puszczy i Jezior </w:t>
      </w:r>
      <w:proofErr w:type="spellStart"/>
      <w:r w:rsidRPr="00A402BA">
        <w:rPr>
          <w:sz w:val="24"/>
          <w:szCs w:val="24"/>
          <w:lang w:eastAsia="zh-CN"/>
        </w:rPr>
        <w:t>Piskich</w:t>
      </w:r>
      <w:proofErr w:type="spellEnd"/>
      <w:r w:rsidRPr="00A402BA">
        <w:rPr>
          <w:sz w:val="24"/>
          <w:szCs w:val="24"/>
          <w:lang w:eastAsia="zh-CN"/>
        </w:rPr>
        <w:t xml:space="preserve"> (Dz. Urz. Woj. </w:t>
      </w:r>
      <w:proofErr w:type="spellStart"/>
      <w:r w:rsidRPr="00A402BA">
        <w:rPr>
          <w:sz w:val="24"/>
          <w:szCs w:val="24"/>
          <w:lang w:eastAsia="zh-CN"/>
        </w:rPr>
        <w:t>Warm</w:t>
      </w:r>
      <w:proofErr w:type="spellEnd"/>
      <w:r w:rsidRPr="00A402BA">
        <w:rPr>
          <w:sz w:val="24"/>
          <w:szCs w:val="24"/>
          <w:lang w:eastAsia="zh-CN"/>
        </w:rPr>
        <w:t>.-</w:t>
      </w:r>
      <w:proofErr w:type="spellStart"/>
      <w:r w:rsidRPr="00A402BA">
        <w:rPr>
          <w:sz w:val="24"/>
          <w:szCs w:val="24"/>
          <w:lang w:eastAsia="zh-CN"/>
        </w:rPr>
        <w:t>Maz</w:t>
      </w:r>
      <w:proofErr w:type="spellEnd"/>
      <w:r w:rsidRPr="00A402BA">
        <w:rPr>
          <w:sz w:val="24"/>
          <w:szCs w:val="24"/>
          <w:lang w:eastAsia="zh-CN"/>
        </w:rPr>
        <w:t xml:space="preserve">. z 2017 r. poz. 4145). Zgodnie z § 5 ust. 1 pkt 2 </w:t>
      </w:r>
      <w:r w:rsidRPr="00A402BA">
        <w:rPr>
          <w:sz w:val="24"/>
          <w:szCs w:val="24"/>
          <w:lang w:eastAsia="zh-CN"/>
        </w:rPr>
        <w:lastRenderedPageBreak/>
        <w:t xml:space="preserve">ww. Uchwały na terenie Obszaru Chronionego Krajobrazu Puszczy i Jezior </w:t>
      </w:r>
      <w:proofErr w:type="spellStart"/>
      <w:r w:rsidRPr="00A402BA">
        <w:rPr>
          <w:sz w:val="24"/>
          <w:szCs w:val="24"/>
          <w:lang w:eastAsia="zh-CN"/>
        </w:rPr>
        <w:t>Piskich</w:t>
      </w:r>
      <w:proofErr w:type="spellEnd"/>
      <w:r w:rsidRPr="00A402BA">
        <w:rPr>
          <w:sz w:val="24"/>
          <w:szCs w:val="24"/>
          <w:lang w:eastAsia="zh-CN"/>
        </w:rPr>
        <w:t xml:space="preserve"> obowiązuje zakaz realizacji przedsięwzięć mogących znacząco oddziaływać na środowisko w rozumieniu przepisów ustawy z dnia 3 października 2008 r. o udostępnianiu informacji o środowisku i jego ochronie, udziale społeczeństwa w ochronie środowiska oraz o ocenach oddziaływania na środowisko. Zgodnie natomiast z § 5 ust. 3 pkt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35999C9E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Widniejący w ewidencji las planowany do zmiany na użytek rolny pozbawiony jest roślinności leśnej, tak więc w związku ze zmianą lasu o powierzchni 0,1890 ha na użytek rolny nie planuje się wykonywania żadnych prac w terenie, co nie będzie negatywnie wpływać na ochronę przyrody i ochronę krajobrazu obszaru chronionego krajobrazu.</w:t>
      </w:r>
    </w:p>
    <w:p w14:paraId="611A31E3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Przedsięwzięcie jest położone na korytarzu ekologicznym, istotnym dla populacji dużych ssaków leśnych oraz spójności siedlisk leśnych i wodno-błotnych w skali krajowej i kontynentalnej o nazwie „Puszcza Piska GKPn-8”. Mając na uwadze niewielką powierzchnię terenu leśnego planowanego do zmiany na użytek rolny, a także występujące w sąsiedztwie inne tereny leśne, nie przewiduje się negatywnego wpływu na funkcjonowanie i zachowanie ciągłości korytarza ekologicznego. </w:t>
      </w:r>
    </w:p>
    <w:p w14:paraId="44F8BF29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bookmarkStart w:id="2" w:name="_Hlk132096898"/>
      <w:r w:rsidRPr="00A402BA">
        <w:rPr>
          <w:sz w:val="24"/>
          <w:szCs w:val="24"/>
          <w:lang w:eastAsia="zh-CN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2"/>
      <w:r w:rsidRPr="00A402BA">
        <w:rPr>
          <w:sz w:val="24"/>
          <w:szCs w:val="24"/>
          <w:lang w:eastAsia="zh-CN"/>
        </w:rPr>
        <w:t>Planowane zamierzenie znajduje się w zlewni jednolitej części wód powierzchniowych rzecznych (JCWP) o nazwie „</w:t>
      </w:r>
      <w:proofErr w:type="spellStart"/>
      <w:r w:rsidRPr="00A402BA">
        <w:rPr>
          <w:sz w:val="24"/>
          <w:szCs w:val="24"/>
          <w:lang w:eastAsia="zh-CN"/>
        </w:rPr>
        <w:t>Wiartelnica</w:t>
      </w:r>
      <w:proofErr w:type="spellEnd"/>
      <w:r w:rsidRPr="00A402BA">
        <w:rPr>
          <w:sz w:val="24"/>
          <w:szCs w:val="24"/>
          <w:lang w:eastAsia="zh-CN"/>
        </w:rPr>
        <w:t xml:space="preserve"> wraz z jez. Mikołajskim i jez. Bełdany” (kod: RW2000182643299) oraz w zlewni jednolitej części wód podziemnych (</w:t>
      </w:r>
      <w:proofErr w:type="spellStart"/>
      <w:r w:rsidRPr="00A402BA">
        <w:rPr>
          <w:sz w:val="24"/>
          <w:szCs w:val="24"/>
          <w:lang w:eastAsia="zh-CN"/>
        </w:rPr>
        <w:t>JCWPd</w:t>
      </w:r>
      <w:proofErr w:type="spellEnd"/>
      <w:r w:rsidRPr="00A402BA">
        <w:rPr>
          <w:sz w:val="24"/>
          <w:szCs w:val="24"/>
          <w:lang w:eastAsia="zh-CN"/>
        </w:rPr>
        <w:t>) o kodzie PLGW200031. Biorąc pod uwagę wyżej wymienioną opinię Państwowego Gospodarstwa Wodnego Wody Polskie Zarządu Zlewni w Giżycku oraz charakter i skalę przedsięwzięcia, nie przewiduje się negatywnego oddziaływania przedmiotowego przedsięwzięcia na stan jednolitych części wód oraz na realizację celów środowiskowych.</w:t>
      </w:r>
    </w:p>
    <w:p w14:paraId="15CA5EBD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 xml:space="preserve">Ze względu na przekształcenie pod użytki rolne lasu, który pozbawiony jest roślinności leśnej, nie zostaną utracone powierzchnie terenów leśnych, które biorą udział w sekwestracji dwutlenku węgla. W związku z powyższym planowana zmiana lasu na użytek rolny nie przyczyni się do </w:t>
      </w:r>
      <w:r w:rsidRPr="00A402BA">
        <w:rPr>
          <w:sz w:val="24"/>
          <w:szCs w:val="24"/>
          <w:lang w:eastAsia="zh-CN"/>
        </w:rPr>
        <w:lastRenderedPageBreak/>
        <w:t>pogłębiania zmian klimatu oraz nie spowoduje zwiększenia wrażliwości elementów środowiska na zmiany klimatu.</w:t>
      </w:r>
    </w:p>
    <w:p w14:paraId="0FA14025" w14:textId="77777777" w:rsidR="00A402BA" w:rsidRPr="00A402BA" w:rsidRDefault="00A402BA" w:rsidP="00A402BA">
      <w:pPr>
        <w:spacing w:after="0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Realizacja planowanego przedsięwzięcia nie będzie wiązała się z wykorzystaniem zasobów naturalnych, ponadto nie wystąpi możliwość kumulowania się oddziaływań, a wystąpienie poważnej awarii lub katastrofy naturalnej i budowlanej będzie zerowe. Ze względu na oddalenie od granic państw sąsiednich nie będzie wymagane przeprowadzenie postępowania w sprawie transgranicznego oddziaływania na środowisko.</w:t>
      </w:r>
    </w:p>
    <w:bookmarkEnd w:id="1"/>
    <w:p w14:paraId="6C5C5CD0" w14:textId="734820A4" w:rsidR="00A402BA" w:rsidRPr="00ED29E2" w:rsidRDefault="00A402BA" w:rsidP="00ED29E2">
      <w:pPr>
        <w:spacing w:after="100" w:afterAutospacing="1" w:line="360" w:lineRule="auto"/>
        <w:rPr>
          <w:sz w:val="24"/>
          <w:szCs w:val="24"/>
          <w:lang w:eastAsia="zh-CN"/>
        </w:rPr>
      </w:pPr>
      <w:r w:rsidRPr="00A402BA">
        <w:rPr>
          <w:sz w:val="24"/>
          <w:szCs w:val="24"/>
          <w:lang w:eastAsia="zh-CN"/>
        </w:rPr>
        <w:t>Mając powyższe na uwadze orzeczono jak w sentencji.</w:t>
      </w:r>
    </w:p>
    <w:p w14:paraId="62944F4B" w14:textId="77777777" w:rsidR="00AA7C36" w:rsidRDefault="005726A9" w:rsidP="005726A9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 w:rsidRPr="005726A9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Pouczenie</w:t>
      </w:r>
    </w:p>
    <w:p w14:paraId="69C25B6E" w14:textId="77777777" w:rsidR="00ED29E2" w:rsidRPr="00ED29E2" w:rsidRDefault="00ED29E2" w:rsidP="00ED29E2">
      <w:pPr>
        <w:spacing w:after="0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Od niniejszej decyzji, stosownie do art. 127 § 1 i § 2 oraz art. 129  § 1 i § 2 Kodeksu postępowania administracyjnego służy stronom odwołanie do Generalnego Dyrektora Ochrony Środowiska za pośrednictwem Regionalnego Dyrektora Ochrony Środowiska w Olsztynie w terminie 14 dni od dnia doręczenia niniejszej decyzji. Zgodnie z art. 57 § 5 Kodeksu postępowania administracyjnego termin uważa się za zachowany m.in. jeżeli przed jego upływem pismo zostało nadane w polskiej placówce pocztowej operatora wyznaczonego w 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603A6AA5" w14:textId="40A1F2DC" w:rsidR="00ED29E2" w:rsidRDefault="00ED29E2" w:rsidP="00D52BB0">
      <w:pPr>
        <w:spacing w:after="100" w:afterAutospacing="1" w:line="360" w:lineRule="auto"/>
        <w:rPr>
          <w:sz w:val="24"/>
          <w:szCs w:val="24"/>
          <w:lang w:eastAsia="zh-CN"/>
        </w:rPr>
      </w:pPr>
      <w:r w:rsidRPr="00ED29E2">
        <w:rPr>
          <w:sz w:val="24"/>
          <w:szCs w:val="24"/>
          <w:lang w:eastAsia="zh-CN"/>
        </w:rPr>
        <w:t>W myśl art. 127a § 1 i § 2 Kodeksu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2CDB70BC" w14:textId="77777777" w:rsidR="00D52BB0" w:rsidRPr="00D52BB0" w:rsidRDefault="00D52BB0" w:rsidP="00D52BB0">
      <w:pPr>
        <w:spacing w:after="0" w:line="360" w:lineRule="auto"/>
        <w:rPr>
          <w:sz w:val="24"/>
        </w:rPr>
      </w:pPr>
      <w:r w:rsidRPr="00D52BB0">
        <w:rPr>
          <w:sz w:val="24"/>
        </w:rPr>
        <w:t>Regionalny Dyrektor</w:t>
      </w:r>
    </w:p>
    <w:p w14:paraId="7980B11D" w14:textId="77777777" w:rsidR="00D52BB0" w:rsidRPr="00D52BB0" w:rsidRDefault="00D52BB0" w:rsidP="00D52BB0">
      <w:pPr>
        <w:spacing w:after="0" w:line="360" w:lineRule="auto"/>
        <w:rPr>
          <w:sz w:val="24"/>
        </w:rPr>
      </w:pPr>
      <w:r w:rsidRPr="00D52BB0">
        <w:rPr>
          <w:sz w:val="24"/>
        </w:rPr>
        <w:t xml:space="preserve">Ochrony Środowiska </w:t>
      </w:r>
    </w:p>
    <w:p w14:paraId="5917970D" w14:textId="77777777" w:rsidR="00D52BB0" w:rsidRPr="00D52BB0" w:rsidRDefault="00D52BB0" w:rsidP="00D52BB0">
      <w:pPr>
        <w:spacing w:after="0" w:line="360" w:lineRule="auto"/>
        <w:rPr>
          <w:sz w:val="24"/>
        </w:rPr>
      </w:pPr>
      <w:r w:rsidRPr="00D52BB0">
        <w:rPr>
          <w:sz w:val="24"/>
        </w:rPr>
        <w:t>w Olsztynie</w:t>
      </w:r>
    </w:p>
    <w:p w14:paraId="790AAEC0" w14:textId="77777777" w:rsidR="00D52BB0" w:rsidRPr="00D52BB0" w:rsidRDefault="00D52BB0" w:rsidP="00D52BB0">
      <w:pPr>
        <w:spacing w:after="0" w:line="360" w:lineRule="auto"/>
        <w:rPr>
          <w:sz w:val="24"/>
        </w:rPr>
      </w:pPr>
      <w:r w:rsidRPr="00D52BB0">
        <w:rPr>
          <w:sz w:val="24"/>
        </w:rPr>
        <w:t>Agata Moździerz</w:t>
      </w:r>
    </w:p>
    <w:p w14:paraId="29DF0492" w14:textId="77777777" w:rsidR="00D52BB0" w:rsidRDefault="00D52BB0" w:rsidP="00D52BB0">
      <w:pPr>
        <w:spacing w:after="100" w:afterAutospacing="1" w:line="360" w:lineRule="auto"/>
        <w:rPr>
          <w:sz w:val="24"/>
        </w:rPr>
      </w:pPr>
      <w:r w:rsidRPr="00D52BB0">
        <w:rPr>
          <w:sz w:val="24"/>
        </w:rPr>
        <w:t>/podpis elektroniczny/</w:t>
      </w:r>
    </w:p>
    <w:p w14:paraId="717825E4" w14:textId="77777777" w:rsidR="00D52BB0" w:rsidRPr="00D52BB0" w:rsidRDefault="00D52BB0" w:rsidP="00D52BB0">
      <w:pPr>
        <w:spacing w:after="0" w:line="360" w:lineRule="auto"/>
        <w:rPr>
          <w:sz w:val="24"/>
          <w:u w:val="single"/>
        </w:rPr>
      </w:pPr>
      <w:r w:rsidRPr="00D52BB0">
        <w:rPr>
          <w:sz w:val="24"/>
          <w:u w:val="single"/>
        </w:rPr>
        <w:lastRenderedPageBreak/>
        <w:t>Załącznik:</w:t>
      </w:r>
    </w:p>
    <w:p w14:paraId="29529DAE" w14:textId="77777777" w:rsidR="00D52BB0" w:rsidRPr="00D52BB0" w:rsidRDefault="00D52BB0" w:rsidP="00D52BB0">
      <w:pPr>
        <w:numPr>
          <w:ilvl w:val="1"/>
          <w:numId w:val="61"/>
        </w:numPr>
        <w:spacing w:after="0" w:line="360" w:lineRule="auto"/>
        <w:rPr>
          <w:sz w:val="24"/>
        </w:rPr>
      </w:pPr>
      <w:r w:rsidRPr="00D52BB0">
        <w:rPr>
          <w:sz w:val="24"/>
        </w:rPr>
        <w:t>Charakterystyka planowanego przedsięwzięcia</w:t>
      </w:r>
    </w:p>
    <w:p w14:paraId="6177EDCE" w14:textId="77777777" w:rsidR="00D52BB0" w:rsidRPr="00D52BB0" w:rsidRDefault="00D52BB0" w:rsidP="00D52BB0">
      <w:pPr>
        <w:spacing w:after="0" w:line="360" w:lineRule="auto"/>
        <w:rPr>
          <w:sz w:val="24"/>
          <w:u w:val="single"/>
          <w:lang w:val="es-ES_tradnl"/>
        </w:rPr>
      </w:pPr>
    </w:p>
    <w:p w14:paraId="50EAF09F" w14:textId="77777777" w:rsidR="00D52BB0" w:rsidRPr="00D52BB0" w:rsidRDefault="00D52BB0" w:rsidP="00D52BB0">
      <w:pPr>
        <w:spacing w:after="0" w:line="360" w:lineRule="auto"/>
        <w:rPr>
          <w:sz w:val="24"/>
          <w:u w:val="single"/>
        </w:rPr>
      </w:pPr>
      <w:r w:rsidRPr="00D52BB0">
        <w:rPr>
          <w:sz w:val="24"/>
          <w:u w:val="single"/>
        </w:rPr>
        <w:t>Otrzymują:</w:t>
      </w:r>
    </w:p>
    <w:p w14:paraId="601DD61B" w14:textId="64F63961" w:rsidR="00D52BB0" w:rsidRPr="00D52BB0" w:rsidRDefault="00D52BB0" w:rsidP="00D52BB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52BB0">
        <w:rPr>
          <w:sz w:val="24"/>
        </w:rPr>
        <w:t xml:space="preserve">Pan </w:t>
      </w:r>
      <w:r>
        <w:rPr>
          <w:sz w:val="24"/>
        </w:rPr>
        <w:t>(</w:t>
      </w:r>
      <w:proofErr w:type="spellStart"/>
      <w:r>
        <w:rPr>
          <w:sz w:val="24"/>
        </w:rPr>
        <w:t>anonimizacja</w:t>
      </w:r>
      <w:proofErr w:type="spellEnd"/>
      <w:r>
        <w:rPr>
          <w:sz w:val="24"/>
        </w:rPr>
        <w:t>)</w:t>
      </w:r>
      <w:r w:rsidRPr="00D52BB0">
        <w:rPr>
          <w:sz w:val="24"/>
        </w:rPr>
        <w:t xml:space="preserve"> - Wnioskodawca</w:t>
      </w:r>
    </w:p>
    <w:p w14:paraId="73ABBB8C" w14:textId="6C8CAA44" w:rsidR="00D52BB0" w:rsidRPr="00D52BB0" w:rsidRDefault="00D52BB0" w:rsidP="00D52BB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52BB0">
        <w:rPr>
          <w:sz w:val="24"/>
        </w:rPr>
        <w:t xml:space="preserve">Pani </w:t>
      </w:r>
      <w:r>
        <w:rPr>
          <w:sz w:val="24"/>
        </w:rPr>
        <w:t>(</w:t>
      </w:r>
      <w:proofErr w:type="spellStart"/>
      <w:r>
        <w:rPr>
          <w:sz w:val="24"/>
        </w:rPr>
        <w:t>anonimizacja</w:t>
      </w:r>
      <w:proofErr w:type="spellEnd"/>
      <w:r>
        <w:rPr>
          <w:sz w:val="24"/>
        </w:rPr>
        <w:t>)</w:t>
      </w:r>
      <w:r w:rsidRPr="00D52BB0">
        <w:rPr>
          <w:sz w:val="24"/>
        </w:rPr>
        <w:t xml:space="preserve"> - Wnioskodawca</w:t>
      </w:r>
    </w:p>
    <w:p w14:paraId="1E46DFB9" w14:textId="77777777" w:rsidR="00D52BB0" w:rsidRPr="00D52BB0" w:rsidRDefault="00D52BB0" w:rsidP="00D52BB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52BB0">
        <w:rPr>
          <w:sz w:val="24"/>
        </w:rPr>
        <w:t xml:space="preserve">pozostałe strony postępowania poprzez obwieszczenie – zgodnie z art. 49 kpa w związku z art. 74 ust. 3 ustawy z dnia 3 października 2008 r. </w:t>
      </w:r>
      <w:r w:rsidRPr="00D52BB0">
        <w:rPr>
          <w:i/>
          <w:sz w:val="24"/>
        </w:rPr>
        <w:t>o udostępnianiu informacji o środowisku…</w:t>
      </w:r>
      <w:r w:rsidRPr="00D52BB0">
        <w:rPr>
          <w:sz w:val="24"/>
        </w:rPr>
        <w:t xml:space="preserve"> </w:t>
      </w:r>
    </w:p>
    <w:p w14:paraId="20018B69" w14:textId="77777777" w:rsidR="00D52BB0" w:rsidRPr="00D52BB0" w:rsidRDefault="00D52BB0" w:rsidP="00D52BB0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D52BB0">
        <w:rPr>
          <w:sz w:val="24"/>
        </w:rPr>
        <w:t>aa</w:t>
      </w:r>
    </w:p>
    <w:p w14:paraId="764DEE64" w14:textId="77777777" w:rsidR="00D52BB0" w:rsidRPr="00D52BB0" w:rsidRDefault="00D52BB0" w:rsidP="00D52BB0">
      <w:pPr>
        <w:spacing w:after="0" w:line="360" w:lineRule="auto"/>
        <w:rPr>
          <w:sz w:val="24"/>
          <w:u w:val="single"/>
        </w:rPr>
      </w:pPr>
      <w:r w:rsidRPr="00D52BB0">
        <w:rPr>
          <w:sz w:val="24"/>
          <w:u w:val="single"/>
        </w:rPr>
        <w:t>Do wiadomości:</w:t>
      </w:r>
    </w:p>
    <w:p w14:paraId="26BF7BD3" w14:textId="77777777" w:rsidR="00D52BB0" w:rsidRPr="00D52BB0" w:rsidRDefault="00D52BB0" w:rsidP="001A0328">
      <w:pPr>
        <w:numPr>
          <w:ilvl w:val="0"/>
          <w:numId w:val="5"/>
        </w:numPr>
        <w:spacing w:after="100" w:afterAutospacing="1" w:line="360" w:lineRule="auto"/>
        <w:ind w:left="714" w:hanging="357"/>
        <w:rPr>
          <w:sz w:val="24"/>
          <w:u w:val="single"/>
        </w:rPr>
      </w:pPr>
      <w:r w:rsidRPr="00D52BB0">
        <w:rPr>
          <w:sz w:val="24"/>
        </w:rPr>
        <w:t>Państwowe Gospodarstwo Wodne Wody Polskie Zarząd Zlewni w Giżycku, ul. Wodna 4, 11-500 Giżycko</w:t>
      </w:r>
    </w:p>
    <w:p w14:paraId="1AFE0D1F" w14:textId="77777777" w:rsidR="00D52BB0" w:rsidRPr="00D52BB0" w:rsidRDefault="00D52BB0" w:rsidP="00D52BB0">
      <w:pPr>
        <w:spacing w:after="0" w:line="360" w:lineRule="auto"/>
        <w:rPr>
          <w:bCs/>
          <w:i/>
          <w:iCs/>
          <w:sz w:val="24"/>
        </w:rPr>
      </w:pPr>
      <w:r w:rsidRPr="00D52BB0">
        <w:rPr>
          <w:i/>
          <w:sz w:val="24"/>
        </w:rPr>
        <w:t>Na podstawie art. 5 ust. 1 ustawy z 16 listopada 2006  r. o opłacie skarbowej (</w:t>
      </w:r>
      <w:r w:rsidRPr="00D52BB0">
        <w:rPr>
          <w:bCs/>
          <w:i/>
          <w:iCs/>
          <w:sz w:val="24"/>
        </w:rPr>
        <w:t xml:space="preserve">Dz. U. z 2023 r. poz. 2111) </w:t>
      </w:r>
      <w:r w:rsidRPr="00D52BB0">
        <w:rPr>
          <w:i/>
          <w:sz w:val="24"/>
        </w:rPr>
        <w:t>pobrano opłatę skarbową za wydanie decyzji o środowiskowych uwarunkowaniach w wysokości 205 zł (zał. nr 1, cz. I, p. 45).</w:t>
      </w:r>
    </w:p>
    <w:p w14:paraId="361C29B0" w14:textId="77777777" w:rsidR="00D52BB0" w:rsidRPr="00D52BB0" w:rsidRDefault="00D52BB0" w:rsidP="00D52BB0">
      <w:pPr>
        <w:spacing w:after="100" w:afterAutospacing="1" w:line="360" w:lineRule="auto"/>
        <w:rPr>
          <w:sz w:val="24"/>
        </w:rPr>
      </w:pPr>
    </w:p>
    <w:p w14:paraId="0620A15F" w14:textId="77777777" w:rsidR="00D52BB0" w:rsidRPr="00ED29E2" w:rsidRDefault="00D52BB0" w:rsidP="00ED29E2">
      <w:pPr>
        <w:spacing w:after="0" w:line="360" w:lineRule="auto"/>
        <w:rPr>
          <w:sz w:val="24"/>
          <w:szCs w:val="24"/>
          <w:lang w:eastAsia="zh-CN"/>
        </w:rPr>
      </w:pPr>
    </w:p>
    <w:p w14:paraId="3C1A140F" w14:textId="77777777" w:rsidR="00ED29E2" w:rsidRPr="00ED29E2" w:rsidRDefault="00ED29E2" w:rsidP="00ED29E2">
      <w:pPr>
        <w:rPr>
          <w:b/>
          <w:lang w:eastAsia="zh-CN"/>
        </w:rPr>
      </w:pPr>
    </w:p>
    <w:p w14:paraId="4F804E4D" w14:textId="77777777" w:rsidR="00ED29E2" w:rsidRPr="00ED29E2" w:rsidRDefault="00ED29E2" w:rsidP="00ED29E2">
      <w:pPr>
        <w:rPr>
          <w:u w:val="single"/>
          <w:lang w:eastAsia="zh-CN"/>
        </w:rPr>
      </w:pPr>
    </w:p>
    <w:p w14:paraId="0EEE5F15" w14:textId="77777777" w:rsidR="00ED29E2" w:rsidRPr="00ED29E2" w:rsidRDefault="00ED29E2" w:rsidP="00ED29E2">
      <w:pPr>
        <w:rPr>
          <w:lang w:eastAsia="zh-CN"/>
        </w:rPr>
      </w:pPr>
    </w:p>
    <w:p w14:paraId="618C11D2" w14:textId="77777777" w:rsidR="0020327C" w:rsidRPr="00554D62" w:rsidRDefault="0020327C" w:rsidP="0020327C">
      <w:pPr>
        <w:spacing w:after="0" w:line="360" w:lineRule="auto"/>
        <w:rPr>
          <w:sz w:val="24"/>
        </w:rPr>
      </w:pPr>
    </w:p>
    <w:p w14:paraId="7322C203" w14:textId="77777777" w:rsidR="00554D62" w:rsidRPr="008E1960" w:rsidRDefault="00554D62" w:rsidP="0044167F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lang w:eastAsia="zh-CN"/>
        </w:rPr>
      </w:pPr>
    </w:p>
    <w:sectPr w:rsidR="00554D62" w:rsidRPr="008E1960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E066A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26D6A"/>
    <w:multiLevelType w:val="hybridMultilevel"/>
    <w:tmpl w:val="9E3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3029"/>
    <w:multiLevelType w:val="hybridMultilevel"/>
    <w:tmpl w:val="BB48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3"/>
    <w:multiLevelType w:val="hybridMultilevel"/>
    <w:tmpl w:val="99A8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77"/>
    <w:multiLevelType w:val="hybridMultilevel"/>
    <w:tmpl w:val="891C7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43636"/>
    <w:multiLevelType w:val="hybridMultilevel"/>
    <w:tmpl w:val="EB56C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04A19"/>
    <w:multiLevelType w:val="hybridMultilevel"/>
    <w:tmpl w:val="ED3A818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05CA8"/>
    <w:multiLevelType w:val="hybridMultilevel"/>
    <w:tmpl w:val="B3927DC2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426E"/>
    <w:multiLevelType w:val="hybridMultilevel"/>
    <w:tmpl w:val="4A900A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1946CC"/>
    <w:multiLevelType w:val="hybridMultilevel"/>
    <w:tmpl w:val="6AE2FB6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5582"/>
    <w:multiLevelType w:val="hybridMultilevel"/>
    <w:tmpl w:val="6BD0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B5835"/>
    <w:multiLevelType w:val="hybridMultilevel"/>
    <w:tmpl w:val="F694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2015A"/>
    <w:multiLevelType w:val="hybridMultilevel"/>
    <w:tmpl w:val="A9C68768"/>
    <w:lvl w:ilvl="0" w:tplc="DDD8372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1BAE5A94">
      <w:start w:val="1"/>
      <w:numFmt w:val="lowerLetter"/>
      <w:lvlText w:val="%2."/>
      <w:lvlJc w:val="left"/>
      <w:pPr>
        <w:ind w:left="172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301820"/>
    <w:multiLevelType w:val="hybridMultilevel"/>
    <w:tmpl w:val="7988E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704C"/>
    <w:multiLevelType w:val="hybridMultilevel"/>
    <w:tmpl w:val="D51E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431BF"/>
    <w:multiLevelType w:val="hybridMultilevel"/>
    <w:tmpl w:val="650C1DEC"/>
    <w:lvl w:ilvl="0" w:tplc="29225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779F"/>
    <w:multiLevelType w:val="hybridMultilevel"/>
    <w:tmpl w:val="AE0E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703C5"/>
    <w:multiLevelType w:val="hybridMultilevel"/>
    <w:tmpl w:val="9E9E8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26515"/>
    <w:multiLevelType w:val="hybridMultilevel"/>
    <w:tmpl w:val="6D24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0C47"/>
    <w:multiLevelType w:val="hybridMultilevel"/>
    <w:tmpl w:val="675A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F2BD2"/>
    <w:multiLevelType w:val="hybridMultilevel"/>
    <w:tmpl w:val="8076C5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145547A"/>
    <w:multiLevelType w:val="hybridMultilevel"/>
    <w:tmpl w:val="421444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17D7C"/>
    <w:multiLevelType w:val="hybridMultilevel"/>
    <w:tmpl w:val="BBF88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0A455B"/>
    <w:multiLevelType w:val="hybridMultilevel"/>
    <w:tmpl w:val="018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479F3"/>
    <w:multiLevelType w:val="multilevel"/>
    <w:tmpl w:val="61E066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7" w15:restartNumberingAfterBreak="0">
    <w:nsid w:val="37E2223C"/>
    <w:multiLevelType w:val="hybridMultilevel"/>
    <w:tmpl w:val="7D3E4E86"/>
    <w:lvl w:ilvl="0" w:tplc="05F4CA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350A4"/>
    <w:multiLevelType w:val="hybridMultilevel"/>
    <w:tmpl w:val="E2628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7A7E4D"/>
    <w:multiLevelType w:val="hybridMultilevel"/>
    <w:tmpl w:val="612A0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20289"/>
    <w:multiLevelType w:val="hybridMultilevel"/>
    <w:tmpl w:val="D28A96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ED3540A"/>
    <w:multiLevelType w:val="hybridMultilevel"/>
    <w:tmpl w:val="7E1698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EE75B19"/>
    <w:multiLevelType w:val="hybridMultilevel"/>
    <w:tmpl w:val="91225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A499F"/>
    <w:multiLevelType w:val="hybridMultilevel"/>
    <w:tmpl w:val="2D404F4A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CA7B79"/>
    <w:multiLevelType w:val="hybridMultilevel"/>
    <w:tmpl w:val="675E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52E40"/>
    <w:multiLevelType w:val="hybridMultilevel"/>
    <w:tmpl w:val="0AF4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951D4"/>
    <w:multiLevelType w:val="hybridMultilevel"/>
    <w:tmpl w:val="F6942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1243B"/>
    <w:multiLevelType w:val="hybridMultilevel"/>
    <w:tmpl w:val="26587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FD03F7"/>
    <w:multiLevelType w:val="hybridMultilevel"/>
    <w:tmpl w:val="821E553A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0291B"/>
    <w:multiLevelType w:val="hybridMultilevel"/>
    <w:tmpl w:val="1966C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E28F2"/>
    <w:multiLevelType w:val="hybridMultilevel"/>
    <w:tmpl w:val="BA92E2FA"/>
    <w:lvl w:ilvl="0" w:tplc="542203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E57E3"/>
    <w:multiLevelType w:val="hybridMultilevel"/>
    <w:tmpl w:val="AB4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DF5BFF"/>
    <w:multiLevelType w:val="hybridMultilevel"/>
    <w:tmpl w:val="41907B94"/>
    <w:lvl w:ilvl="0" w:tplc="3D8C80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852AA0"/>
    <w:multiLevelType w:val="hybridMultilevel"/>
    <w:tmpl w:val="10AE5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9F72E1C"/>
    <w:multiLevelType w:val="hybridMultilevel"/>
    <w:tmpl w:val="26C47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844A78"/>
    <w:multiLevelType w:val="hybridMultilevel"/>
    <w:tmpl w:val="66B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3B269E2"/>
    <w:multiLevelType w:val="hybridMultilevel"/>
    <w:tmpl w:val="889C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6E7367"/>
    <w:multiLevelType w:val="hybridMultilevel"/>
    <w:tmpl w:val="1A164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75126"/>
    <w:multiLevelType w:val="hybridMultilevel"/>
    <w:tmpl w:val="C9068EC6"/>
    <w:lvl w:ilvl="0" w:tplc="D338B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B0146C1"/>
    <w:multiLevelType w:val="hybridMultilevel"/>
    <w:tmpl w:val="40E632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B9D2318"/>
    <w:multiLevelType w:val="hybridMultilevel"/>
    <w:tmpl w:val="5DD2AD96"/>
    <w:lvl w:ilvl="0" w:tplc="8992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C20D2D"/>
    <w:multiLevelType w:val="hybridMultilevel"/>
    <w:tmpl w:val="587271A0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01120E"/>
    <w:multiLevelType w:val="hybridMultilevel"/>
    <w:tmpl w:val="955C57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701E6"/>
    <w:multiLevelType w:val="hybridMultilevel"/>
    <w:tmpl w:val="03EA63DC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E30B12"/>
    <w:multiLevelType w:val="hybridMultilevel"/>
    <w:tmpl w:val="DBCCA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32074"/>
    <w:multiLevelType w:val="hybridMultilevel"/>
    <w:tmpl w:val="75664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FB7568"/>
    <w:multiLevelType w:val="hybridMultilevel"/>
    <w:tmpl w:val="EFB8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1041A"/>
    <w:multiLevelType w:val="hybridMultilevel"/>
    <w:tmpl w:val="0C7AE3FA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833C55"/>
    <w:multiLevelType w:val="hybridMultilevel"/>
    <w:tmpl w:val="90C2F6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8830F4F"/>
    <w:multiLevelType w:val="hybridMultilevel"/>
    <w:tmpl w:val="0B5C4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6565D5"/>
    <w:multiLevelType w:val="hybridMultilevel"/>
    <w:tmpl w:val="E8B86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798382">
    <w:abstractNumId w:val="18"/>
  </w:num>
  <w:num w:numId="2" w16cid:durableId="1417284205">
    <w:abstractNumId w:val="3"/>
  </w:num>
  <w:num w:numId="3" w16cid:durableId="1356467563">
    <w:abstractNumId w:val="46"/>
  </w:num>
  <w:num w:numId="4" w16cid:durableId="1859658921">
    <w:abstractNumId w:val="40"/>
  </w:num>
  <w:num w:numId="5" w16cid:durableId="915630617">
    <w:abstractNumId w:val="11"/>
  </w:num>
  <w:num w:numId="6" w16cid:durableId="1347295324">
    <w:abstractNumId w:val="27"/>
  </w:num>
  <w:num w:numId="7" w16cid:durableId="1633629088">
    <w:abstractNumId w:val="8"/>
  </w:num>
  <w:num w:numId="8" w16cid:durableId="1191332095">
    <w:abstractNumId w:val="6"/>
  </w:num>
  <w:num w:numId="9" w16cid:durableId="261843586">
    <w:abstractNumId w:val="38"/>
  </w:num>
  <w:num w:numId="10" w16cid:durableId="826743694">
    <w:abstractNumId w:val="45"/>
  </w:num>
  <w:num w:numId="11" w16cid:durableId="428358676">
    <w:abstractNumId w:val="42"/>
  </w:num>
  <w:num w:numId="12" w16cid:durableId="1303274008">
    <w:abstractNumId w:val="54"/>
  </w:num>
  <w:num w:numId="13" w16cid:durableId="597252380">
    <w:abstractNumId w:val="16"/>
  </w:num>
  <w:num w:numId="14" w16cid:durableId="2076124830">
    <w:abstractNumId w:val="51"/>
  </w:num>
  <w:num w:numId="15" w16cid:durableId="362172128">
    <w:abstractNumId w:val="24"/>
  </w:num>
  <w:num w:numId="16" w16cid:durableId="474105921">
    <w:abstractNumId w:val="9"/>
  </w:num>
  <w:num w:numId="17" w16cid:durableId="761605357">
    <w:abstractNumId w:val="5"/>
  </w:num>
  <w:num w:numId="18" w16cid:durableId="1254974020">
    <w:abstractNumId w:val="52"/>
  </w:num>
  <w:num w:numId="19" w16cid:durableId="583564138">
    <w:abstractNumId w:val="35"/>
  </w:num>
  <w:num w:numId="20" w16cid:durableId="1674915006">
    <w:abstractNumId w:val="55"/>
  </w:num>
  <w:num w:numId="21" w16cid:durableId="527570585">
    <w:abstractNumId w:val="17"/>
  </w:num>
  <w:num w:numId="22" w16cid:durableId="644895534">
    <w:abstractNumId w:val="47"/>
  </w:num>
  <w:num w:numId="23" w16cid:durableId="549682951">
    <w:abstractNumId w:val="1"/>
  </w:num>
  <w:num w:numId="24" w16cid:durableId="1109664907">
    <w:abstractNumId w:val="20"/>
  </w:num>
  <w:num w:numId="25" w16cid:durableId="652223864">
    <w:abstractNumId w:val="10"/>
  </w:num>
  <w:num w:numId="26" w16cid:durableId="1238520016">
    <w:abstractNumId w:val="58"/>
  </w:num>
  <w:num w:numId="27" w16cid:durableId="1645045129">
    <w:abstractNumId w:val="7"/>
  </w:num>
  <w:num w:numId="28" w16cid:durableId="1804500347">
    <w:abstractNumId w:val="21"/>
  </w:num>
  <w:num w:numId="29" w16cid:durableId="675499100">
    <w:abstractNumId w:val="28"/>
  </w:num>
  <w:num w:numId="30" w16cid:durableId="2084912713">
    <w:abstractNumId w:val="26"/>
  </w:num>
  <w:num w:numId="31" w16cid:durableId="801771660">
    <w:abstractNumId w:val="53"/>
  </w:num>
  <w:num w:numId="32" w16cid:durableId="592784187">
    <w:abstractNumId w:val="32"/>
  </w:num>
  <w:num w:numId="33" w16cid:durableId="758453083">
    <w:abstractNumId w:val="23"/>
  </w:num>
  <w:num w:numId="34" w16cid:durableId="236092452">
    <w:abstractNumId w:val="39"/>
  </w:num>
  <w:num w:numId="35" w16cid:durableId="525097702">
    <w:abstractNumId w:val="61"/>
  </w:num>
  <w:num w:numId="36" w16cid:durableId="285088025">
    <w:abstractNumId w:val="60"/>
  </w:num>
  <w:num w:numId="37" w16cid:durableId="574321107">
    <w:abstractNumId w:val="25"/>
  </w:num>
  <w:num w:numId="38" w16cid:durableId="220023432">
    <w:abstractNumId w:val="31"/>
  </w:num>
  <w:num w:numId="39" w16cid:durableId="370570141">
    <w:abstractNumId w:val="22"/>
  </w:num>
  <w:num w:numId="40" w16cid:durableId="1304625792">
    <w:abstractNumId w:val="50"/>
  </w:num>
  <w:num w:numId="41" w16cid:durableId="209003051">
    <w:abstractNumId w:val="59"/>
  </w:num>
  <w:num w:numId="42" w16cid:durableId="591911">
    <w:abstractNumId w:val="30"/>
  </w:num>
  <w:num w:numId="43" w16cid:durableId="190535729">
    <w:abstractNumId w:val="14"/>
  </w:num>
  <w:num w:numId="44" w16cid:durableId="1815559766">
    <w:abstractNumId w:val="15"/>
  </w:num>
  <w:num w:numId="45" w16cid:durableId="1065031108">
    <w:abstractNumId w:val="34"/>
  </w:num>
  <w:num w:numId="46" w16cid:durableId="1731079787">
    <w:abstractNumId w:val="2"/>
  </w:num>
  <w:num w:numId="47" w16cid:durableId="1631476953">
    <w:abstractNumId w:val="19"/>
  </w:num>
  <w:num w:numId="48" w16cid:durableId="783232404">
    <w:abstractNumId w:val="41"/>
  </w:num>
  <w:num w:numId="49" w16cid:durableId="114060676">
    <w:abstractNumId w:val="29"/>
  </w:num>
  <w:num w:numId="50" w16cid:durableId="768738490">
    <w:abstractNumId w:val="43"/>
  </w:num>
  <w:num w:numId="51" w16cid:durableId="230385261">
    <w:abstractNumId w:val="49"/>
  </w:num>
  <w:num w:numId="52" w16cid:durableId="1658681200">
    <w:abstractNumId w:val="33"/>
  </w:num>
  <w:num w:numId="53" w16cid:durableId="445852773">
    <w:abstractNumId w:val="37"/>
  </w:num>
  <w:num w:numId="54" w16cid:durableId="1434326356">
    <w:abstractNumId w:val="44"/>
  </w:num>
  <w:num w:numId="55" w16cid:durableId="477654674">
    <w:abstractNumId w:val="12"/>
  </w:num>
  <w:num w:numId="56" w16cid:durableId="1849513685">
    <w:abstractNumId w:val="36"/>
  </w:num>
  <w:num w:numId="57" w16cid:durableId="1385327728">
    <w:abstractNumId w:val="48"/>
  </w:num>
  <w:num w:numId="58" w16cid:durableId="1381395084">
    <w:abstractNumId w:val="13"/>
  </w:num>
  <w:num w:numId="59" w16cid:durableId="2106924987">
    <w:abstractNumId w:val="4"/>
  </w:num>
  <w:num w:numId="60" w16cid:durableId="330261469">
    <w:abstractNumId w:val="56"/>
  </w:num>
  <w:num w:numId="61" w16cid:durableId="1994139904">
    <w:abstractNumId w:val="0"/>
  </w:num>
  <w:num w:numId="62" w16cid:durableId="99425977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6FD4"/>
    <w:rsid w:val="000528E7"/>
    <w:rsid w:val="00080B48"/>
    <w:rsid w:val="000B373D"/>
    <w:rsid w:val="000E4460"/>
    <w:rsid w:val="00160CD2"/>
    <w:rsid w:val="001947A7"/>
    <w:rsid w:val="001A0328"/>
    <w:rsid w:val="001B44C4"/>
    <w:rsid w:val="001B5B56"/>
    <w:rsid w:val="001C51E6"/>
    <w:rsid w:val="001E67FD"/>
    <w:rsid w:val="0020327C"/>
    <w:rsid w:val="0026188F"/>
    <w:rsid w:val="00267220"/>
    <w:rsid w:val="002C59D4"/>
    <w:rsid w:val="002E129B"/>
    <w:rsid w:val="003226DE"/>
    <w:rsid w:val="00380D99"/>
    <w:rsid w:val="00384379"/>
    <w:rsid w:val="003A51F9"/>
    <w:rsid w:val="003D0F6B"/>
    <w:rsid w:val="00403DE4"/>
    <w:rsid w:val="00414A88"/>
    <w:rsid w:val="0044167F"/>
    <w:rsid w:val="004449FF"/>
    <w:rsid w:val="00463EB7"/>
    <w:rsid w:val="004D7E42"/>
    <w:rsid w:val="00525E0D"/>
    <w:rsid w:val="00554D62"/>
    <w:rsid w:val="00565A42"/>
    <w:rsid w:val="005726A9"/>
    <w:rsid w:val="00586F86"/>
    <w:rsid w:val="00592F40"/>
    <w:rsid w:val="006021BE"/>
    <w:rsid w:val="00665B79"/>
    <w:rsid w:val="0068663F"/>
    <w:rsid w:val="006C552A"/>
    <w:rsid w:val="006E0E17"/>
    <w:rsid w:val="006E48A8"/>
    <w:rsid w:val="007352DF"/>
    <w:rsid w:val="00753934"/>
    <w:rsid w:val="0077526D"/>
    <w:rsid w:val="007D755D"/>
    <w:rsid w:val="0081118A"/>
    <w:rsid w:val="008159C8"/>
    <w:rsid w:val="00824D9D"/>
    <w:rsid w:val="00825D9D"/>
    <w:rsid w:val="008324E5"/>
    <w:rsid w:val="008448DF"/>
    <w:rsid w:val="00857867"/>
    <w:rsid w:val="0088776C"/>
    <w:rsid w:val="008C033D"/>
    <w:rsid w:val="008D1C53"/>
    <w:rsid w:val="008E1960"/>
    <w:rsid w:val="008E3B98"/>
    <w:rsid w:val="008F64EA"/>
    <w:rsid w:val="00921D97"/>
    <w:rsid w:val="00927E2C"/>
    <w:rsid w:val="009F0EDF"/>
    <w:rsid w:val="00A402BA"/>
    <w:rsid w:val="00A55D8E"/>
    <w:rsid w:val="00A64CDD"/>
    <w:rsid w:val="00A77D11"/>
    <w:rsid w:val="00A94971"/>
    <w:rsid w:val="00AA7C36"/>
    <w:rsid w:val="00AD624D"/>
    <w:rsid w:val="00B675D6"/>
    <w:rsid w:val="00BB7E65"/>
    <w:rsid w:val="00C503ED"/>
    <w:rsid w:val="00C576CD"/>
    <w:rsid w:val="00C73352"/>
    <w:rsid w:val="00C806FA"/>
    <w:rsid w:val="00C83D6B"/>
    <w:rsid w:val="00C87EA9"/>
    <w:rsid w:val="00CA5A82"/>
    <w:rsid w:val="00D0663F"/>
    <w:rsid w:val="00D233B4"/>
    <w:rsid w:val="00D52BB0"/>
    <w:rsid w:val="00D84FB0"/>
    <w:rsid w:val="00DD1A15"/>
    <w:rsid w:val="00DF5721"/>
    <w:rsid w:val="00E00B34"/>
    <w:rsid w:val="00E74C48"/>
    <w:rsid w:val="00ED29E2"/>
    <w:rsid w:val="00F20082"/>
    <w:rsid w:val="00F25CD7"/>
    <w:rsid w:val="00F40174"/>
    <w:rsid w:val="00F4298F"/>
    <w:rsid w:val="00F432E6"/>
    <w:rsid w:val="00F56E82"/>
    <w:rsid w:val="00F83E03"/>
    <w:rsid w:val="00F852C0"/>
    <w:rsid w:val="00FA64F5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150D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3362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</vt:lpstr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subject/>
  <dc:creator>Iwona Bobek</dc:creator>
  <cp:keywords/>
  <dc:description/>
  <cp:lastModifiedBy>Kamila Kutryb</cp:lastModifiedBy>
  <cp:revision>85</cp:revision>
  <dcterms:created xsi:type="dcterms:W3CDTF">2020-09-07T10:53:00Z</dcterms:created>
  <dcterms:modified xsi:type="dcterms:W3CDTF">2025-05-30T09:27:00Z</dcterms:modified>
</cp:coreProperties>
</file>