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FC2898">
        <w:rPr>
          <w:rFonts w:asciiTheme="minorHAnsi" w:hAnsiTheme="minorHAnsi" w:cstheme="minorHAnsi"/>
          <w:sz w:val="24"/>
          <w:szCs w:val="24"/>
        </w:rPr>
        <w:t>1</w:t>
      </w:r>
      <w:r w:rsidR="00DB7BD5">
        <w:rPr>
          <w:rFonts w:asciiTheme="minorHAnsi" w:hAnsiTheme="minorHAnsi" w:cstheme="minorHAnsi"/>
          <w:sz w:val="24"/>
          <w:szCs w:val="24"/>
        </w:rPr>
        <w:t>9</w:t>
      </w:r>
      <w:r w:rsidR="00707A4A">
        <w:rPr>
          <w:rFonts w:asciiTheme="minorHAnsi" w:hAnsiTheme="minorHAnsi" w:cstheme="minorHAnsi"/>
          <w:sz w:val="24"/>
          <w:szCs w:val="24"/>
        </w:rPr>
        <w:t xml:space="preserve"> </w:t>
      </w:r>
      <w:r w:rsidR="00B018B5">
        <w:rPr>
          <w:rFonts w:asciiTheme="minorHAnsi" w:hAnsiTheme="minorHAnsi" w:cstheme="minorHAnsi"/>
          <w:sz w:val="24"/>
          <w:szCs w:val="24"/>
        </w:rPr>
        <w:t>lipca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FC2898">
        <w:rPr>
          <w:rFonts w:asciiTheme="minorHAnsi" w:hAnsiTheme="minorHAnsi" w:cstheme="minorHAnsi"/>
          <w:sz w:val="24"/>
          <w:szCs w:val="24"/>
        </w:rPr>
        <w:t>3</w:t>
      </w:r>
      <w:r w:rsidR="00DB7BD5">
        <w:rPr>
          <w:rFonts w:asciiTheme="minorHAnsi" w:hAnsiTheme="minorHAnsi" w:cstheme="minorHAnsi"/>
          <w:sz w:val="24"/>
          <w:szCs w:val="24"/>
        </w:rPr>
        <w:t>8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1C67E5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 </w:t>
      </w:r>
      <w:r w:rsidR="001C67E5">
        <w:rPr>
          <w:rFonts w:asciiTheme="minorHAnsi" w:hAnsiTheme="minorHAnsi" w:cstheme="minorHAnsi"/>
        </w:rPr>
        <w:t>503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170555" w:rsidRDefault="003E56D1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PKP Polskie Linie Kolejowe S.A. z siedzibą</w:t>
      </w:r>
      <w:r w:rsidR="004859CA" w:rsidRPr="00F303B8">
        <w:rPr>
          <w:rFonts w:asciiTheme="minorHAnsi" w:hAnsiTheme="minorHAnsi" w:cstheme="minorHAnsi"/>
        </w:rPr>
        <w:t xml:space="preserve"> </w:t>
      </w:r>
      <w:r w:rsidRPr="00F303B8">
        <w:rPr>
          <w:rFonts w:asciiTheme="minorHAnsi" w:hAnsiTheme="minorHAnsi" w:cstheme="minorHAnsi"/>
        </w:rPr>
        <w:t>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Warszawie,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FC2898">
        <w:rPr>
          <w:rFonts w:asciiTheme="minorHAnsi" w:hAnsiTheme="minorHAnsi" w:cstheme="minorHAnsi"/>
        </w:rPr>
        <w:t>1</w:t>
      </w:r>
      <w:r w:rsidR="00DB7BD5">
        <w:rPr>
          <w:rFonts w:asciiTheme="minorHAnsi" w:hAnsiTheme="minorHAnsi" w:cstheme="minorHAnsi"/>
        </w:rPr>
        <w:t>9</w:t>
      </w:r>
      <w:r w:rsidR="00FD21A7" w:rsidRPr="00FD21A7">
        <w:rPr>
          <w:rFonts w:asciiTheme="minorHAnsi" w:hAnsiTheme="minorHAnsi" w:cstheme="minorHAnsi"/>
        </w:rPr>
        <w:t>.0</w:t>
      </w:r>
      <w:r w:rsidR="00FE633F">
        <w:rPr>
          <w:rFonts w:asciiTheme="minorHAnsi" w:hAnsiTheme="minorHAnsi" w:cstheme="minorHAnsi"/>
        </w:rPr>
        <w:t>7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DB7BD5">
        <w:rPr>
          <w:rFonts w:asciiTheme="minorHAnsi" w:hAnsiTheme="minorHAnsi" w:cstheme="minorHAnsi"/>
        </w:rPr>
        <w:t>PUR</w:t>
      </w:r>
      <w:r w:rsidR="00FC2898" w:rsidRPr="00FC2898">
        <w:rPr>
          <w:rFonts w:asciiTheme="minorHAnsi" w:hAnsiTheme="minorHAnsi" w:cstheme="minorHAnsi"/>
        </w:rPr>
        <w:t>/3</w:t>
      </w:r>
      <w:r w:rsidR="00DB7BD5">
        <w:rPr>
          <w:rFonts w:asciiTheme="minorHAnsi" w:hAnsiTheme="minorHAnsi" w:cstheme="minorHAnsi"/>
        </w:rPr>
        <w:t>8</w:t>
      </w:r>
      <w:r w:rsidR="00FC2898" w:rsidRPr="00FC2898">
        <w:rPr>
          <w:rFonts w:asciiTheme="minorHAnsi" w:hAnsiTheme="minorHAnsi" w:cstheme="minorHAnsi"/>
        </w:rPr>
        <w:t>/2022</w:t>
      </w:r>
      <w:r w:rsidR="00FC2898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 xml:space="preserve">znak: </w:t>
      </w:r>
      <w:r w:rsidR="00FD21A7">
        <w:rPr>
          <w:rFonts w:asciiTheme="minorHAnsi" w:hAnsiTheme="minorHAnsi" w:cstheme="minorHAnsi"/>
        </w:rPr>
        <w:t xml:space="preserve">                         </w:t>
      </w:r>
      <w:r w:rsidR="00362EC3" w:rsidRPr="00362EC3">
        <w:rPr>
          <w:rFonts w:asciiTheme="minorHAnsi" w:hAnsiTheme="minorHAnsi" w:cstheme="minorHAnsi"/>
        </w:rPr>
        <w:t>WIN-I.746.2.</w:t>
      </w:r>
      <w:r w:rsidR="00FC2898">
        <w:rPr>
          <w:rFonts w:asciiTheme="minorHAnsi" w:hAnsiTheme="minorHAnsi" w:cstheme="minorHAnsi"/>
        </w:rPr>
        <w:t>3</w:t>
      </w:r>
      <w:r w:rsidR="00DB7BD5">
        <w:rPr>
          <w:rFonts w:asciiTheme="minorHAnsi" w:hAnsiTheme="minorHAnsi" w:cstheme="minorHAnsi"/>
        </w:rPr>
        <w:t>8</w:t>
      </w:r>
      <w:r w:rsidR="00362EC3" w:rsidRPr="00362EC3">
        <w:rPr>
          <w:rFonts w:asciiTheme="minorHAnsi" w:hAnsiTheme="minorHAnsi" w:cstheme="minorHAnsi"/>
        </w:rPr>
        <w:t>.2022</w:t>
      </w:r>
      <w:r w:rsidR="00362EC3">
        <w:rPr>
          <w:rFonts w:asciiTheme="minorHAnsi" w:hAnsiTheme="minorHAnsi" w:cstheme="minorHAnsi"/>
        </w:rPr>
        <w:t xml:space="preserve"> </w:t>
      </w:r>
      <w:r w:rsidR="00900C6A">
        <w:rPr>
          <w:rFonts w:asciiTheme="minorHAnsi" w:hAnsiTheme="minorHAnsi" w:cstheme="minorHAnsi"/>
        </w:rPr>
        <w:t>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 xml:space="preserve">ustalenia lokalizacji inwestycji celu publicznego, polegającej na </w:t>
      </w:r>
      <w:r w:rsidR="00FC2898" w:rsidRPr="00FC2898">
        <w:rPr>
          <w:rFonts w:asciiTheme="minorHAnsi" w:hAnsiTheme="minorHAnsi" w:cstheme="minorHAnsi"/>
        </w:rPr>
        <w:t xml:space="preserve">budowie obiektu radiokomunikacyjnego </w:t>
      </w:r>
      <w:r w:rsidR="00377D9D" w:rsidRPr="00377D9D">
        <w:rPr>
          <w:rFonts w:asciiTheme="minorHAnsi" w:hAnsiTheme="minorHAnsi" w:cstheme="minorHAnsi"/>
        </w:rPr>
        <w:t xml:space="preserve">(w skr. OR) 10870_L219_Marcinkowo/ORx219-016735-XXX-01 systemu GSM-R na linii kolejowej nr 219 Olsztyn Główny – Ełk </w:t>
      </w:r>
      <w:r w:rsidR="00377D9D">
        <w:rPr>
          <w:rFonts w:asciiTheme="minorHAnsi" w:hAnsiTheme="minorHAnsi" w:cstheme="minorHAnsi"/>
        </w:rPr>
        <w:t xml:space="preserve">w </w:t>
      </w:r>
      <w:r w:rsidR="00377D9D" w:rsidRPr="00377D9D">
        <w:rPr>
          <w:rFonts w:asciiTheme="minorHAnsi" w:hAnsiTheme="minorHAnsi" w:cstheme="minorHAnsi"/>
        </w:rPr>
        <w:t xml:space="preserve">km </w:t>
      </w:r>
      <w:r w:rsidR="00377D9D">
        <w:rPr>
          <w:rFonts w:asciiTheme="minorHAnsi" w:hAnsiTheme="minorHAnsi" w:cstheme="minorHAnsi"/>
        </w:rPr>
        <w:t xml:space="preserve">                       </w:t>
      </w:r>
      <w:r w:rsidR="00377D9D" w:rsidRPr="00377D9D">
        <w:rPr>
          <w:rFonts w:asciiTheme="minorHAnsi" w:hAnsiTheme="minorHAnsi" w:cstheme="minorHAnsi"/>
        </w:rPr>
        <w:t>ok. 16,735, w skład którego wchodzi: wieża strunobetonowa, kontener technologiczny, ogrodzenie, utwardzenie terenu, dojazd, wewnętrzna linia zasilająca, złącze kablowe elektroenergetyczne,</w:t>
      </w:r>
      <w:r w:rsidR="00170555" w:rsidRPr="00170555">
        <w:t xml:space="preserve"> </w:t>
      </w:r>
      <w:r w:rsidR="00377D9D" w:rsidRPr="00377D9D">
        <w:rPr>
          <w:rFonts w:asciiTheme="minorHAnsi" w:hAnsiTheme="minorHAnsi" w:cstheme="minorHAnsi"/>
        </w:rPr>
        <w:t>na części działki ewidencyjnej nr 250 obręb 0013 Marcinkowo, gmina Purda, powiat olsztyński</w:t>
      </w:r>
      <w:r w:rsidR="00170555" w:rsidRPr="00170555">
        <w:rPr>
          <w:rFonts w:asciiTheme="minorHAnsi" w:hAnsiTheme="minorHAnsi" w:cstheme="minorHAnsi"/>
        </w:rPr>
        <w:t>, województwo warmińsko-mazurski</w:t>
      </w:r>
      <w:r w:rsidR="007208CD">
        <w:rPr>
          <w:rFonts w:asciiTheme="minorHAnsi" w:hAnsiTheme="minorHAnsi" w:cstheme="minorHAnsi"/>
        </w:rPr>
        <w:t>e</w:t>
      </w:r>
      <w:r w:rsidR="00170555" w:rsidRPr="00170555">
        <w:rPr>
          <w:rFonts w:asciiTheme="minorHAnsi" w:hAnsiTheme="minorHAnsi" w:cstheme="minorHAnsi"/>
        </w:rPr>
        <w:t>, stanowiąc</w:t>
      </w:r>
      <w:r w:rsidR="00BF557B">
        <w:rPr>
          <w:rFonts w:asciiTheme="minorHAnsi" w:hAnsiTheme="minorHAnsi" w:cstheme="minorHAnsi"/>
        </w:rPr>
        <w:t>ej</w:t>
      </w:r>
      <w:bookmarkStart w:id="0" w:name="_GoBack"/>
      <w:bookmarkEnd w:id="0"/>
      <w:r w:rsidR="00170555" w:rsidRPr="00170555">
        <w:rPr>
          <w:rFonts w:asciiTheme="minorHAnsi" w:hAnsiTheme="minorHAnsi" w:cstheme="minorHAnsi"/>
        </w:rPr>
        <w:t xml:space="preserve">  teren zamknięty</w:t>
      </w:r>
      <w:r w:rsidR="002A02A3">
        <w:rPr>
          <w:rFonts w:asciiTheme="minorHAnsi" w:hAnsiTheme="minorHAnsi" w:cstheme="minorHAnsi"/>
        </w:rPr>
        <w:t>.</w:t>
      </w:r>
    </w:p>
    <w:p w:rsidR="0036447A" w:rsidRPr="0036447A" w:rsidRDefault="0036447A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D237E7" w:rsidRPr="00D237E7" w:rsidRDefault="00D237E7" w:rsidP="00D237E7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D237E7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D237E7" w:rsidRPr="00D237E7" w:rsidRDefault="00D237E7" w:rsidP="00D237E7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D237E7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D237E7" w:rsidRPr="00D237E7" w:rsidRDefault="00D237E7" w:rsidP="00D237E7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D237E7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D237E7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D237E7" w:rsidRPr="00D237E7" w:rsidRDefault="00D237E7" w:rsidP="00D237E7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D237E7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D237E7" w:rsidRPr="00D237E7" w:rsidRDefault="00D237E7" w:rsidP="00D237E7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D237E7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D237E7" w:rsidRPr="00D237E7" w:rsidRDefault="00D237E7" w:rsidP="00D237E7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D237E7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sectPr w:rsidR="00D237E7" w:rsidRPr="00D237E7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D3E" w:rsidRDefault="00CC0D3E" w:rsidP="0050388A">
      <w:pPr>
        <w:spacing w:after="0" w:line="240" w:lineRule="auto"/>
      </w:pPr>
      <w:r>
        <w:separator/>
      </w:r>
    </w:p>
  </w:endnote>
  <w:endnote w:type="continuationSeparator" w:id="0">
    <w:p w:rsidR="00CC0D3E" w:rsidRDefault="00CC0D3E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D3E" w:rsidRDefault="00CC0D3E" w:rsidP="0050388A">
      <w:pPr>
        <w:spacing w:after="0" w:line="240" w:lineRule="auto"/>
      </w:pPr>
      <w:r>
        <w:separator/>
      </w:r>
    </w:p>
  </w:footnote>
  <w:footnote w:type="continuationSeparator" w:id="0">
    <w:p w:rsidR="00CC0D3E" w:rsidRDefault="00CC0D3E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934AA"/>
    <w:rsid w:val="000A2822"/>
    <w:rsid w:val="000C1AC0"/>
    <w:rsid w:val="000F7C72"/>
    <w:rsid w:val="0010580C"/>
    <w:rsid w:val="001149BB"/>
    <w:rsid w:val="0012755F"/>
    <w:rsid w:val="001533DE"/>
    <w:rsid w:val="00156751"/>
    <w:rsid w:val="0016787E"/>
    <w:rsid w:val="001703E5"/>
    <w:rsid w:val="00170555"/>
    <w:rsid w:val="00182D33"/>
    <w:rsid w:val="001A0B72"/>
    <w:rsid w:val="001A714C"/>
    <w:rsid w:val="001C67E5"/>
    <w:rsid w:val="001D74E8"/>
    <w:rsid w:val="0023134E"/>
    <w:rsid w:val="002534E0"/>
    <w:rsid w:val="00264F96"/>
    <w:rsid w:val="00275B20"/>
    <w:rsid w:val="002A02A3"/>
    <w:rsid w:val="002B62A9"/>
    <w:rsid w:val="002B653B"/>
    <w:rsid w:val="002E3B87"/>
    <w:rsid w:val="00323D31"/>
    <w:rsid w:val="00342A2E"/>
    <w:rsid w:val="00362EC3"/>
    <w:rsid w:val="0036447A"/>
    <w:rsid w:val="00371970"/>
    <w:rsid w:val="00377D9D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A1317"/>
    <w:rsid w:val="004B14FE"/>
    <w:rsid w:val="004B2485"/>
    <w:rsid w:val="004C2172"/>
    <w:rsid w:val="004F6638"/>
    <w:rsid w:val="0050388A"/>
    <w:rsid w:val="00513B17"/>
    <w:rsid w:val="00524210"/>
    <w:rsid w:val="00524BAB"/>
    <w:rsid w:val="00544142"/>
    <w:rsid w:val="0054679C"/>
    <w:rsid w:val="005872CC"/>
    <w:rsid w:val="005A276B"/>
    <w:rsid w:val="005C00D5"/>
    <w:rsid w:val="005C3F06"/>
    <w:rsid w:val="005F06EE"/>
    <w:rsid w:val="00603B8D"/>
    <w:rsid w:val="006042FC"/>
    <w:rsid w:val="00604CE5"/>
    <w:rsid w:val="006479B7"/>
    <w:rsid w:val="006563A8"/>
    <w:rsid w:val="006C01BC"/>
    <w:rsid w:val="006E0235"/>
    <w:rsid w:val="00707A4A"/>
    <w:rsid w:val="007208CD"/>
    <w:rsid w:val="00730DB1"/>
    <w:rsid w:val="00750571"/>
    <w:rsid w:val="00754FF4"/>
    <w:rsid w:val="00760E29"/>
    <w:rsid w:val="00790858"/>
    <w:rsid w:val="007B4E2C"/>
    <w:rsid w:val="007C4BDF"/>
    <w:rsid w:val="007C7C1E"/>
    <w:rsid w:val="007E0F57"/>
    <w:rsid w:val="008059FB"/>
    <w:rsid w:val="00837B5C"/>
    <w:rsid w:val="0087068B"/>
    <w:rsid w:val="0089452B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B0273"/>
    <w:rsid w:val="009D1AFA"/>
    <w:rsid w:val="009E5D75"/>
    <w:rsid w:val="009F0771"/>
    <w:rsid w:val="00A16AD9"/>
    <w:rsid w:val="00A4298D"/>
    <w:rsid w:val="00A5137F"/>
    <w:rsid w:val="00A60699"/>
    <w:rsid w:val="00A65BA3"/>
    <w:rsid w:val="00B018B5"/>
    <w:rsid w:val="00B57259"/>
    <w:rsid w:val="00B7288A"/>
    <w:rsid w:val="00BA4771"/>
    <w:rsid w:val="00BC6647"/>
    <w:rsid w:val="00BE6D8F"/>
    <w:rsid w:val="00BF2811"/>
    <w:rsid w:val="00BF557B"/>
    <w:rsid w:val="00C00E5B"/>
    <w:rsid w:val="00C0606C"/>
    <w:rsid w:val="00C1099E"/>
    <w:rsid w:val="00C15A60"/>
    <w:rsid w:val="00C25617"/>
    <w:rsid w:val="00C25D6D"/>
    <w:rsid w:val="00C3469F"/>
    <w:rsid w:val="00C71C95"/>
    <w:rsid w:val="00C74EFC"/>
    <w:rsid w:val="00C80BE7"/>
    <w:rsid w:val="00C82C6A"/>
    <w:rsid w:val="00C9079F"/>
    <w:rsid w:val="00CA6AE5"/>
    <w:rsid w:val="00CC0D3E"/>
    <w:rsid w:val="00CF083A"/>
    <w:rsid w:val="00D02479"/>
    <w:rsid w:val="00D237E7"/>
    <w:rsid w:val="00D277F2"/>
    <w:rsid w:val="00D70871"/>
    <w:rsid w:val="00D77C38"/>
    <w:rsid w:val="00DA393A"/>
    <w:rsid w:val="00DB0405"/>
    <w:rsid w:val="00DB7BD5"/>
    <w:rsid w:val="00DC7D71"/>
    <w:rsid w:val="00DE7702"/>
    <w:rsid w:val="00DF790D"/>
    <w:rsid w:val="00E1109E"/>
    <w:rsid w:val="00E41226"/>
    <w:rsid w:val="00E87ED1"/>
    <w:rsid w:val="00E92FF1"/>
    <w:rsid w:val="00EA26BD"/>
    <w:rsid w:val="00ED5E04"/>
    <w:rsid w:val="00ED7AAE"/>
    <w:rsid w:val="00EF3CB3"/>
    <w:rsid w:val="00EF7CB2"/>
    <w:rsid w:val="00F14F6F"/>
    <w:rsid w:val="00F15610"/>
    <w:rsid w:val="00F303B8"/>
    <w:rsid w:val="00F66A77"/>
    <w:rsid w:val="00F67BC7"/>
    <w:rsid w:val="00F753F3"/>
    <w:rsid w:val="00FA073D"/>
    <w:rsid w:val="00FB5BF4"/>
    <w:rsid w:val="00FC2898"/>
    <w:rsid w:val="00FD21A7"/>
    <w:rsid w:val="00FE633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2022-07-19T06:56:00Z</dcterms:created>
  <dcterms:modified xsi:type="dcterms:W3CDTF">2022-07-19T06:58:00Z</dcterms:modified>
</cp:coreProperties>
</file>