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6E" w:rsidRPr="00AC546E" w:rsidRDefault="00AC546E" w:rsidP="00AC546E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AC546E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BA47B30" wp14:editId="2016E3A4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46E" w:rsidRPr="00AC546E" w:rsidRDefault="00AC546E" w:rsidP="00AC546E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AC546E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390BE5" w:rsidRPr="00AC546E" w:rsidRDefault="00AC546E" w:rsidP="00AC546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C546E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390BE5" w:rsidRPr="00AC546E" w:rsidRDefault="00EF543D" w:rsidP="00AC546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C546E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AC546E">
        <w:rPr>
          <w:rFonts w:asciiTheme="minorHAnsi" w:hAnsiTheme="minorHAnsi" w:cstheme="minorHAnsi"/>
          <w:sz w:val="24"/>
          <w:szCs w:val="24"/>
        </w:rPr>
        <w:t>30 kwietnia 2026</w:t>
      </w:r>
      <w:bookmarkEnd w:id="0"/>
      <w:r w:rsidRPr="00AC546E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B45A32" w:rsidRPr="00AC546E" w:rsidRDefault="00EF543D" w:rsidP="00AC546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DOOŚ-WDŚI.420.11.2026.MD.3</w:t>
      </w:r>
    </w:p>
    <w:p w:rsidR="00B45A32" w:rsidRPr="00AC546E" w:rsidRDefault="00EF543D" w:rsidP="00AC546E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45A32" w:rsidRPr="00AC546E" w:rsidRDefault="00EF543D" w:rsidP="00AC546E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C546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:rsidR="00B45A32" w:rsidRPr="00AC546E" w:rsidRDefault="00EF543D" w:rsidP="00AC546E">
      <w:pPr>
        <w:suppressAutoHyphens/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AC546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 </w:t>
      </w:r>
      <w:r w:rsidRPr="00AC546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zawiadamia strony postępowania o wszczęciu na wniosek BWRX-300 Stalowa Wola sp. z o.o. z 17 kwietnia 2026 r., uzupełniony pismem z 28 kwietnia 2026 r., postępowania w sprawie wydania decyzji o środowiskowych uwarunkowaniach dla przedsięwzięcia 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pn.: „Budowa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 eksploatacja małej modułowej elektrowni jądrowej o łącznej mocy do 1300 </w:t>
      </w:r>
      <w:proofErr w:type="spellStart"/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MWe</w:t>
      </w:r>
      <w:proofErr w:type="spellEnd"/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technologii BWRX-300 w lokalizacji Stalowa Wola w gminie Stalowa Wola”. Wraz z wnioskiem o wydanie decyzji o środowiskowych uwarunkowaniach inwestor wystąpił również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podstawie art. 69 ust. 1 ustawy z dnia 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 października 2008 r. </w:t>
      </w:r>
      <w:r w:rsidRPr="00AC546E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</w:t>
      </w:r>
      <w:r w:rsidRPr="00AC546E">
        <w:rPr>
          <w:rFonts w:asciiTheme="minorHAnsi" w:hAnsiTheme="minorHAnsi" w:cstheme="minorHAnsi"/>
          <w:sz w:val="24"/>
          <w:szCs w:val="24"/>
        </w:rPr>
        <w:t>Dz. U. z 2024 r. poz. 1112, ze zm.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dalej </w:t>
      </w:r>
      <w:proofErr w:type="spellStart"/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u.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o.o.ś</w:t>
      </w:r>
      <w:proofErr w:type="spellEnd"/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., o określenie zakresu raportu o oddziaływaniu przedsięwzięcia na środowisko.</w:t>
      </w:r>
    </w:p>
    <w:p w:rsidR="00B45A32" w:rsidRPr="00AC546E" w:rsidRDefault="00EF543D" w:rsidP="00AC546E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C546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Równocześnie Generalny Dyrektor Ochrony Środowiska informuje, że s</w:t>
      </w:r>
      <w:r w:rsidRPr="00AC546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trony postępowania mogą zapoznać się z aktami sprawy, a przed wydaniem decyzji kończącej postępowanie wypo</w:t>
      </w:r>
      <w:r w:rsidRPr="00AC546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wiedzieć się co do zebranych dowodów i materiałów oraz zgłoszonych żądań. 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AC546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 Jerozolimskich 136</w:t>
      </w:r>
      <w:r w:rsidRPr="00AC546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</w:t>
      </w:r>
      <w:r w:rsidRPr="00AC546E">
        <w:rPr>
          <w:rFonts w:asciiTheme="minorHAnsi" w:hAnsiTheme="minorHAnsi" w:cstheme="minorHAnsi"/>
          <w:color w:val="000000"/>
          <w:sz w:val="24"/>
          <w:szCs w:val="24"/>
        </w:rPr>
        <w:t xml:space="preserve">w dniach roboczych, 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po uprzednim uzgodn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ieniu terminu pod numerem telefonu 22 120 29 50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:rsidR="00B45A32" w:rsidRPr="00AC546E" w:rsidRDefault="00EF543D" w:rsidP="00AC54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 w:rsidRPr="00AC546E">
        <w:rPr>
          <w:rFonts w:asciiTheme="minorHAnsi" w:hAnsiTheme="minorHAnsi" w:cstheme="minorHAnsi"/>
          <w:sz w:val="24"/>
          <w:szCs w:val="24"/>
        </w:rPr>
        <w:t>Z upoważnienia</w:t>
      </w:r>
    </w:p>
    <w:p w:rsidR="00B45A32" w:rsidRPr="00AC546E" w:rsidRDefault="00EF543D" w:rsidP="00AC546E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AC546E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B45A32" w:rsidRPr="00AC546E" w:rsidRDefault="00EF543D" w:rsidP="00AC546E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AC546E">
        <w:rPr>
          <w:rFonts w:asciiTheme="minorHAnsi" w:hAnsiTheme="minorHAnsi" w:cstheme="minorHAnsi"/>
          <w:sz w:val="24"/>
          <w:szCs w:val="24"/>
        </w:rPr>
        <w:t>MARCIN KOŁODYŃSKI</w:t>
      </w:r>
    </w:p>
    <w:p w:rsidR="00B45A32" w:rsidRPr="00AC546E" w:rsidRDefault="00EF543D" w:rsidP="00AC54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546E">
        <w:rPr>
          <w:rFonts w:asciiTheme="minorHAnsi" w:hAnsiTheme="minorHAnsi" w:cstheme="minorHAnsi"/>
          <w:sz w:val="24"/>
          <w:szCs w:val="24"/>
        </w:rPr>
        <w:t>Naczelnik Wydziału</w:t>
      </w:r>
    </w:p>
    <w:p w:rsidR="00B45A32" w:rsidRPr="00AC546E" w:rsidRDefault="00EF543D" w:rsidP="00AC546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C546E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B45A32" w:rsidRPr="00AC546E" w:rsidRDefault="00EF543D" w:rsidP="00AC54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546E">
        <w:rPr>
          <w:rFonts w:asciiTheme="minorHAnsi" w:hAnsiTheme="minorHAnsi" w:cstheme="minorHAnsi"/>
          <w:sz w:val="24"/>
          <w:szCs w:val="24"/>
        </w:rPr>
        <w:t>/podpis elektroniczny/</w:t>
      </w:r>
    </w:p>
    <w:p w:rsidR="00AC546E" w:rsidRPr="00AC546E" w:rsidRDefault="00AC546E" w:rsidP="00AC546E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</w:p>
    <w:p w:rsidR="00B45A32" w:rsidRPr="00AC546E" w:rsidRDefault="00EF543D" w:rsidP="00AC546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2" w:name="_Hlk205579832"/>
      <w:r w:rsidRPr="00AC546E">
        <w:rPr>
          <w:rFonts w:asciiTheme="minorHAnsi" w:hAnsiTheme="minorHAnsi" w:cstheme="minorHAnsi"/>
          <w:sz w:val="24"/>
          <w:szCs w:val="24"/>
        </w:rPr>
        <w:t xml:space="preserve">Zawiadomienie zostało upublicznione w </w:t>
      </w:r>
      <w:r w:rsidRPr="00AC546E">
        <w:rPr>
          <w:rFonts w:asciiTheme="minorHAnsi" w:hAnsiTheme="minorHAnsi" w:cstheme="minorHAnsi"/>
          <w:sz w:val="24"/>
          <w:szCs w:val="24"/>
        </w:rPr>
        <w:t xml:space="preserve">terminie od </w:t>
      </w:r>
      <w:r>
        <w:rPr>
          <w:rFonts w:asciiTheme="minorHAnsi" w:hAnsiTheme="minorHAnsi" w:cstheme="minorHAnsi"/>
          <w:sz w:val="24"/>
          <w:szCs w:val="24"/>
        </w:rPr>
        <w:t>4 maja 2026 r.</w:t>
      </w:r>
      <w:r w:rsidRPr="00AC546E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19 maja 2026 r.</w:t>
      </w:r>
    </w:p>
    <w:p w:rsidR="00B45A32" w:rsidRPr="00AC546E" w:rsidRDefault="00EF543D" w:rsidP="00AC546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C546E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2"/>
    </w:p>
    <w:p w:rsidR="00B45A32" w:rsidRPr="00AC546E" w:rsidRDefault="00EF543D" w:rsidP="00AC546E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45A32" w:rsidRPr="00AC546E" w:rsidRDefault="00EF543D" w:rsidP="00AC546E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45A32" w:rsidRPr="00AC546E" w:rsidRDefault="00EF543D" w:rsidP="00AC546E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AC546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Art. 10 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§ 1 ustawy z dnia 14 czerwca 1960 r. – Kodeks postępowania administracyjnego (Dz. U. z 202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 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1691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), dalej k.p.a.: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B45A32" w:rsidRPr="00AC546E" w:rsidRDefault="00EF543D" w:rsidP="00AC546E">
      <w:pPr>
        <w:spacing w:after="60" w:line="240" w:lineRule="auto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61 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§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4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AC546E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k.p.a.:</w:t>
      </w:r>
      <w:r w:rsidRPr="00AC546E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  <w:r w:rsidRPr="00AC546E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 wszczęci</w:t>
      </w:r>
      <w:r w:rsidRPr="00AC546E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 postępowania z urzędu lub na żądanie jednej ze stron należy zawiadomić wszystkie osoby będące stronami w sprawie.</w:t>
      </w:r>
    </w:p>
    <w:p w:rsidR="00B45A32" w:rsidRPr="00AC546E" w:rsidRDefault="00EF543D" w:rsidP="00AC546E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 § 1 </w:t>
      </w:r>
      <w:r w:rsidRPr="00AC546E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k.p.a.: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przepis szczególny tak stanowi, zawiadomienie stron o decyzjach i innych czynnościach organu administracji public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znej może nastąpić w formie publicznego obwieszczenia, w innej formie publicznego ogłoszenia zwyczajowo przyjętej w danej miejscowości lub przez udostępnienie pisma w Biuletynie Informacji Publicznej na stronie podmiotowej właściwego organu administracji p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ublicznej.</w:t>
      </w:r>
    </w:p>
    <w:p w:rsidR="00B45A32" w:rsidRPr="00AC546E" w:rsidRDefault="00EF543D" w:rsidP="00AC546E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73 ust. 1 </w:t>
      </w:r>
      <w:proofErr w:type="spellStart"/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.: 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Postępowanie </w:t>
      </w:r>
      <w:r w:rsidRPr="00AC546E">
        <w:rPr>
          <w:rFonts w:asciiTheme="minorHAnsi" w:eastAsia="Times New Roman" w:hAnsiTheme="minorHAnsi" w:cstheme="minorHAnsi"/>
          <w:sz w:val="24"/>
          <w:szCs w:val="24"/>
          <w:lang w:eastAsia="pl-PL"/>
        </w:rPr>
        <w:t>w sprawie wydania decyzji o środowiskowych uwarunkowaniach wszczyna się na wniosek podmiotu planującego podjęcie realizacji przedsięwzięcia.</w:t>
      </w:r>
    </w:p>
    <w:p w:rsidR="00B45A32" w:rsidRPr="00AC546E" w:rsidRDefault="00EF543D" w:rsidP="00AC546E">
      <w:pPr>
        <w:pStyle w:val="Bezodstpw1"/>
        <w:spacing w:after="60"/>
        <w:rPr>
          <w:rFonts w:asciiTheme="minorHAnsi" w:hAnsiTheme="minorHAnsi" w:cstheme="minorHAnsi"/>
        </w:rPr>
      </w:pPr>
      <w:r w:rsidRPr="00AC546E">
        <w:rPr>
          <w:rFonts w:asciiTheme="minorHAnsi" w:hAnsiTheme="minorHAnsi" w:cstheme="minorHAnsi"/>
        </w:rPr>
        <w:t xml:space="preserve">Art. 74 ust. 3 </w:t>
      </w:r>
      <w:proofErr w:type="spellStart"/>
      <w:r w:rsidRPr="00AC546E">
        <w:rPr>
          <w:rFonts w:asciiTheme="minorHAnsi" w:hAnsiTheme="minorHAnsi" w:cstheme="minorHAnsi"/>
          <w:iCs/>
        </w:rPr>
        <w:t>u.o.o.ś</w:t>
      </w:r>
      <w:proofErr w:type="spellEnd"/>
      <w:r w:rsidRPr="00AC546E">
        <w:rPr>
          <w:rFonts w:asciiTheme="minorHAnsi" w:hAnsiTheme="minorHAnsi" w:cstheme="minorHAnsi"/>
          <w:iCs/>
        </w:rPr>
        <w:t>.:</w:t>
      </w:r>
      <w:r w:rsidRPr="00AC546E">
        <w:rPr>
          <w:rFonts w:asciiTheme="minorHAnsi" w:hAnsiTheme="minorHAnsi" w:cstheme="minorHAnsi"/>
          <w:iCs/>
        </w:rPr>
        <w:t xml:space="preserve"> </w:t>
      </w:r>
      <w:r w:rsidRPr="00AC546E">
        <w:rPr>
          <w:rFonts w:asciiTheme="minorHAnsi" w:hAnsiTheme="minorHAnsi" w:cstheme="minorHAnsi"/>
        </w:rPr>
        <w:t xml:space="preserve">Jeżeli liczba stron postępowania w </w:t>
      </w:r>
      <w:r w:rsidRPr="00AC546E">
        <w:rPr>
          <w:rFonts w:asciiTheme="minorHAnsi" w:hAnsiTheme="minorHAnsi" w:cstheme="minorHAnsi"/>
        </w:rPr>
        <w:t>sprawie wydania decyzji o środowiskowych uwarunkowaniach lub innego postępowania dotyczącego tej decyzji przekracza 10, do zawiadomienia stron innych niż podmiot planujący podjęcie realizacji przedsięwzięcia stosuje się przepisy art. 49 Kodeksu postępowani</w:t>
      </w:r>
      <w:r w:rsidRPr="00AC546E">
        <w:rPr>
          <w:rFonts w:asciiTheme="minorHAnsi" w:hAnsiTheme="minorHAnsi" w:cstheme="minorHAnsi"/>
        </w:rPr>
        <w:t>a administracyjnego, z tym że zawiadomienie to następuje w formie publicznego obwieszczenia w siedzibie organu właściwego w sprawie oraz przez udostępnienie pisma w Biuletynie Informacji Publicznej na stronie podmiotowej tego organu.</w:t>
      </w:r>
    </w:p>
    <w:p w:rsidR="00B45A32" w:rsidRPr="00AC546E" w:rsidRDefault="00EF543D" w:rsidP="00AC546E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:rsidR="00390BE5" w:rsidRPr="00AC546E" w:rsidRDefault="00390BE5" w:rsidP="00AC546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390BE5" w:rsidRPr="00AC546E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543D">
      <w:pPr>
        <w:spacing w:after="0" w:line="240" w:lineRule="auto"/>
      </w:pPr>
      <w:r>
        <w:separator/>
      </w:r>
    </w:p>
  </w:endnote>
  <w:endnote w:type="continuationSeparator" w:id="0">
    <w:p w:rsidR="00000000" w:rsidRDefault="00EF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390BE5" w:rsidRPr="002C58EA" w:rsidRDefault="00EF543D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90BE5" w:rsidRDefault="00390BE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543D">
      <w:pPr>
        <w:spacing w:after="0" w:line="240" w:lineRule="auto"/>
      </w:pPr>
      <w:r>
        <w:separator/>
      </w:r>
    </w:p>
  </w:footnote>
  <w:footnote w:type="continuationSeparator" w:id="0">
    <w:p w:rsidR="00000000" w:rsidRDefault="00EF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BE5" w:rsidRDefault="00390BE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390BE5" w:rsidTr="00D34181">
      <w:trPr>
        <w:trHeight w:val="470"/>
      </w:trPr>
      <w:tc>
        <w:tcPr>
          <w:tcW w:w="4641" w:type="dxa"/>
          <w:vAlign w:val="center"/>
        </w:tcPr>
        <w:p w:rsidR="00390BE5" w:rsidRPr="00B45A32" w:rsidRDefault="00390BE5" w:rsidP="00B45A32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390BE5" w:rsidRDefault="00390B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E5"/>
    <w:rsid w:val="00390BE5"/>
    <w:rsid w:val="00AC546E"/>
    <w:rsid w:val="00EF543D"/>
    <w:rsid w:val="00F5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807A"/>
  <w15:docId w15:val="{6F98B2FD-ACAC-411A-8579-C3C32688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B45A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B50F1-599C-40F4-90CB-4CA81FC0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4</cp:revision>
  <cp:lastPrinted>2010-12-24T09:23:00Z</cp:lastPrinted>
  <dcterms:created xsi:type="dcterms:W3CDTF">2026-05-04T11:09:00Z</dcterms:created>
  <dcterms:modified xsi:type="dcterms:W3CDTF">2026-05-04T11:11:00Z</dcterms:modified>
</cp:coreProperties>
</file>