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0C856" w14:textId="77777777" w:rsidR="00D85CA1" w:rsidRPr="00D85CA1" w:rsidRDefault="00590FF4" w:rsidP="00871FE4">
      <w:pPr>
        <w:pStyle w:val="Default"/>
        <w:spacing w:line="276" w:lineRule="auto"/>
        <w:jc w:val="right"/>
        <w:rPr>
          <w:rFonts w:asciiTheme="minorHAnsi" w:hAnsiTheme="minorHAnsi"/>
        </w:rPr>
      </w:pPr>
      <w:r w:rsidRPr="00D85CA1">
        <w:rPr>
          <w:rFonts w:asciiTheme="minorHAnsi" w:hAnsiTheme="minorHAnsi"/>
        </w:rPr>
        <w:t xml:space="preserve">Załącznik nr </w:t>
      </w:r>
      <w:r w:rsidR="00D85CA1" w:rsidRPr="00D85CA1">
        <w:rPr>
          <w:rFonts w:asciiTheme="minorHAnsi" w:hAnsiTheme="minorHAnsi"/>
        </w:rPr>
        <w:t>2</w:t>
      </w:r>
      <w:r w:rsidRPr="00D85CA1">
        <w:rPr>
          <w:rFonts w:asciiTheme="minorHAnsi" w:hAnsiTheme="minorHAnsi"/>
        </w:rPr>
        <w:t xml:space="preserve"> do </w:t>
      </w:r>
      <w:r w:rsidR="007620A5">
        <w:rPr>
          <w:rFonts w:asciiTheme="minorHAnsi" w:hAnsiTheme="minorHAnsi"/>
        </w:rPr>
        <w:t>U</w:t>
      </w:r>
      <w:r w:rsidR="00D85CA1" w:rsidRPr="00D85CA1">
        <w:rPr>
          <w:rFonts w:asciiTheme="minorHAnsi" w:hAnsiTheme="minorHAnsi"/>
        </w:rPr>
        <w:t>mowy</w:t>
      </w:r>
    </w:p>
    <w:p w14:paraId="618288D2" w14:textId="77777777" w:rsidR="00590FF4" w:rsidRPr="00D85CA1" w:rsidRDefault="00D85CA1" w:rsidP="00871FE4">
      <w:pPr>
        <w:pStyle w:val="Default"/>
        <w:spacing w:line="276" w:lineRule="auto"/>
        <w:jc w:val="right"/>
        <w:rPr>
          <w:rFonts w:asciiTheme="minorHAnsi" w:hAnsiTheme="minorHAnsi"/>
        </w:rPr>
      </w:pPr>
      <w:r w:rsidRPr="00D85CA1">
        <w:rPr>
          <w:rFonts w:asciiTheme="minorHAnsi" w:hAnsiTheme="minorHAnsi"/>
        </w:rPr>
        <w:t>nr……….. z dnia …………</w:t>
      </w:r>
      <w:r w:rsidR="00590FF4" w:rsidRPr="00D85CA1">
        <w:rPr>
          <w:rFonts w:asciiTheme="minorHAnsi" w:hAnsiTheme="minorHAnsi"/>
        </w:rPr>
        <w:t xml:space="preserve"> </w:t>
      </w:r>
    </w:p>
    <w:p w14:paraId="67C7CA9C" w14:textId="77777777" w:rsidR="00590FF4" w:rsidRPr="00590FF4" w:rsidRDefault="00590FF4" w:rsidP="00871FE4">
      <w:pPr>
        <w:pStyle w:val="Default"/>
        <w:spacing w:line="276" w:lineRule="auto"/>
        <w:jc w:val="center"/>
        <w:rPr>
          <w:rFonts w:asciiTheme="minorHAnsi" w:hAnsiTheme="minorHAnsi" w:cs="Garamond"/>
        </w:rPr>
      </w:pPr>
      <w:r w:rsidRPr="00590FF4">
        <w:rPr>
          <w:rFonts w:asciiTheme="minorHAnsi" w:hAnsiTheme="minorHAnsi" w:cs="Garamond"/>
          <w:b/>
          <w:bCs/>
        </w:rPr>
        <w:t>KLAUZULA INFORMACYJNA</w:t>
      </w:r>
    </w:p>
    <w:p w14:paraId="76B4B935" w14:textId="77777777" w:rsidR="00590FF4" w:rsidRPr="00590FF4" w:rsidRDefault="00590FF4" w:rsidP="00590FF4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 r., str. 1), zwanego dalej RODO, informuję, że: </w:t>
      </w:r>
    </w:p>
    <w:p w14:paraId="0E320DBC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Administratorem danych osobowych przetwarzanych w związku z prowadzonym postępowaniem o udzielenie zamówienia publicznego na </w:t>
      </w:r>
      <w:r w:rsidR="00DB16B7">
        <w:rPr>
          <w:rFonts w:asciiTheme="minorHAnsi" w:hAnsiTheme="minorHAnsi"/>
        </w:rPr>
        <w:t>świadczenie usług szkoleniowych</w:t>
      </w:r>
      <w:r w:rsidRPr="00590FF4">
        <w:rPr>
          <w:rFonts w:asciiTheme="minorHAnsi" w:hAnsiTheme="minorHAnsi"/>
        </w:rPr>
        <w:t xml:space="preserve"> w ramach projektu</w:t>
      </w:r>
      <w:r w:rsidR="00A80471">
        <w:rPr>
          <w:rFonts w:asciiTheme="minorHAnsi" w:hAnsiTheme="minorHAnsi"/>
        </w:rPr>
        <w:t xml:space="preserve"> </w:t>
      </w:r>
      <w:r w:rsidR="00A80471" w:rsidRPr="006D05E5">
        <w:rPr>
          <w:rFonts w:asciiTheme="minorHAnsi" w:hAnsiTheme="minorHAnsi"/>
        </w:rPr>
        <w:t>pozakonkursowego „Po pierwsze pacjent – działania Rzecznika Praw Pacjenta na rzecz poprawy jakości usług zdrowotnych”, współfinansowanego przez Unię Europejską ze środków Europejskiego Funduszu Społecznego w ramach</w:t>
      </w:r>
      <w:r w:rsidR="00A80471">
        <w:rPr>
          <w:rFonts w:asciiTheme="minorHAnsi" w:hAnsiTheme="minorHAnsi"/>
        </w:rPr>
        <w:t xml:space="preserve"> </w:t>
      </w:r>
      <w:r w:rsidR="00A80471" w:rsidRPr="006D05E5">
        <w:rPr>
          <w:rFonts w:asciiTheme="minorHAnsi" w:hAnsiTheme="minorHAnsi"/>
        </w:rPr>
        <w:t>Programu Operacyjnego Wiedza Edukacja Rozwój 2014-2020</w:t>
      </w:r>
      <w:r w:rsidRPr="00590FF4">
        <w:rPr>
          <w:rFonts w:asciiTheme="minorHAnsi" w:hAnsiTheme="minorHAnsi"/>
        </w:rPr>
        <w:t xml:space="preserve">, zwanym dalej „Postępowaniem”, jest Biuro Rzecznika Praw Pacjenta, ul. Młynarska 46, 01-171 Warszawa. </w:t>
      </w:r>
    </w:p>
    <w:p w14:paraId="314592EE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Z administratorem danych można skontaktować się poprzez adres e-mail: kancelaria@rpp.gov.pl, formularz kontaktowy https://www.gov.pl/web/rpp/napisz-do-nas, za pośrednictwem platformy </w:t>
      </w:r>
      <w:proofErr w:type="spellStart"/>
      <w:r w:rsidRPr="00590FF4">
        <w:rPr>
          <w:rFonts w:asciiTheme="minorHAnsi" w:hAnsiTheme="minorHAnsi"/>
        </w:rPr>
        <w:t>ePUAP</w:t>
      </w:r>
      <w:proofErr w:type="spellEnd"/>
      <w:r w:rsidRPr="00590FF4">
        <w:rPr>
          <w:rFonts w:asciiTheme="minorHAnsi" w:hAnsiTheme="minorHAnsi"/>
        </w:rPr>
        <w:t>: /</w:t>
      </w:r>
      <w:proofErr w:type="spellStart"/>
      <w:r w:rsidRPr="00590FF4">
        <w:rPr>
          <w:rFonts w:asciiTheme="minorHAnsi" w:hAnsiTheme="minorHAnsi"/>
        </w:rPr>
        <w:t>RzPP</w:t>
      </w:r>
      <w:proofErr w:type="spellEnd"/>
      <w:r w:rsidRPr="00590FF4">
        <w:rPr>
          <w:rFonts w:asciiTheme="minorHAnsi" w:hAnsiTheme="minorHAnsi"/>
        </w:rPr>
        <w:t xml:space="preserve">/skrytka, telefonicznie pod numerem +48 22 532 82 00 lub pisemnie na adres siedziby administratora. </w:t>
      </w:r>
    </w:p>
    <w:p w14:paraId="55227FB0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Administrator wyznaczył inspektora ochrony danych, z którym można się skontaktować poprzez e-mail iodo@rpp.gov.pl, za pośrednictwem platformy </w:t>
      </w:r>
      <w:proofErr w:type="spellStart"/>
      <w:r w:rsidRPr="00590FF4">
        <w:rPr>
          <w:rFonts w:asciiTheme="minorHAnsi" w:hAnsiTheme="minorHAnsi"/>
        </w:rPr>
        <w:t>ePUAP</w:t>
      </w:r>
      <w:proofErr w:type="spellEnd"/>
      <w:r w:rsidRPr="00590FF4">
        <w:rPr>
          <w:rFonts w:asciiTheme="minorHAnsi" w:hAnsiTheme="minorHAnsi"/>
        </w:rPr>
        <w:t>: /</w:t>
      </w:r>
      <w:proofErr w:type="spellStart"/>
      <w:r w:rsidRPr="00590FF4">
        <w:rPr>
          <w:rFonts w:asciiTheme="minorHAnsi" w:hAnsiTheme="minorHAnsi"/>
        </w:rPr>
        <w:t>RzPP</w:t>
      </w:r>
      <w:proofErr w:type="spellEnd"/>
      <w:r w:rsidRPr="00590FF4">
        <w:rPr>
          <w:rFonts w:asciiTheme="minorHAnsi" w:hAnsiTheme="minorHAnsi"/>
        </w:rPr>
        <w:t xml:space="preserve">/skrytka oraz pisemnie na wskazany powyżej adres administratora. Z inspektorem ochrony danych można kontaktować się we wszystkich sprawach dotyczących przetwarzania danych osobowych oraz korzystania z praw związanych z przetwarzaniem danych. </w:t>
      </w:r>
    </w:p>
    <w:p w14:paraId="27896ADD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Dane osobowe przetwarzane będą na podstawie art. 6 ust. 1 lit. c RODO w celu związanym z przeprowadzenie Postępowania na podstawie przepisów o zamówieniach publicznych. </w:t>
      </w:r>
    </w:p>
    <w:p w14:paraId="5DD577A6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Dane osobowe przedstawicieli Wykonawcy zebrane od niego obejmują w szczególności imię, nazwisko, adres poczty elektronicznej, numer telefonu, stanowisko. </w:t>
      </w:r>
    </w:p>
    <w:p w14:paraId="615C1390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Odbiorcami Państwa danych osobowych mogą być podmioty świadczące na rzecz administratora określone usługi, w szczególności w zakresie utrzymania i rozwoju systemów teleinformatycznych, hostingowe, obsługi prawnej, doradcze oraz pocztowe. </w:t>
      </w:r>
    </w:p>
    <w:p w14:paraId="2467699C" w14:textId="77777777" w:rsidR="00871FE4" w:rsidRDefault="00871FE4" w:rsidP="00590FF4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2E4B4789" w14:textId="77777777" w:rsidR="00871FE4" w:rsidRDefault="00590FF4" w:rsidP="00871FE4">
      <w:pPr>
        <w:pStyle w:val="Default"/>
        <w:spacing w:line="276" w:lineRule="auto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W związku z jawnością Postępowania dostęp do Państwa danych osobowych może mieć każdy zainteresowany przebiegiem Postępowania, z zastrzeżeniem wyjątków określonych w przepisach o zamówieniach publicznych. </w:t>
      </w:r>
    </w:p>
    <w:p w14:paraId="19041FA6" w14:textId="77777777" w:rsidR="00871FE4" w:rsidRPr="00871FE4" w:rsidRDefault="00871FE4" w:rsidP="00871FE4">
      <w:pPr>
        <w:pStyle w:val="Default"/>
        <w:spacing w:line="276" w:lineRule="auto"/>
        <w:jc w:val="both"/>
        <w:rPr>
          <w:rFonts w:asciiTheme="minorHAnsi" w:hAnsiTheme="minorHAnsi"/>
        </w:rPr>
      </w:pPr>
    </w:p>
    <w:p w14:paraId="4E3EE4B7" w14:textId="77777777" w:rsidR="00590FF4" w:rsidRPr="00590FF4" w:rsidRDefault="00590FF4" w:rsidP="00871FE4">
      <w:pPr>
        <w:spacing w:line="276" w:lineRule="auto"/>
        <w:jc w:val="both"/>
        <w:rPr>
          <w:sz w:val="24"/>
          <w:szCs w:val="24"/>
        </w:rPr>
      </w:pPr>
      <w:r w:rsidRPr="00590FF4">
        <w:rPr>
          <w:sz w:val="24"/>
          <w:szCs w:val="24"/>
        </w:rPr>
        <w:t xml:space="preserve">W związku z współfinansowaniem zamówienia ze środków Programu Operacyjnego Wiedza Edukacja Rozwój 2014-2020 współfinansowanych ze środków Europejskiego Funduszu Społecznego dane </w:t>
      </w:r>
      <w:r w:rsidRPr="00590FF4">
        <w:rPr>
          <w:sz w:val="24"/>
          <w:szCs w:val="24"/>
        </w:rPr>
        <w:lastRenderedPageBreak/>
        <w:t>osobowe mogą być udostępniane podmiotom uprawnionym do weryfikacji działań podejmowanych w ramach projektu.</w:t>
      </w:r>
    </w:p>
    <w:p w14:paraId="5DD93046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>Dane osobowe będą przechowyw</w:t>
      </w:r>
      <w:r w:rsidR="004F59E6">
        <w:rPr>
          <w:rFonts w:asciiTheme="minorHAnsi" w:hAnsiTheme="minorHAnsi"/>
        </w:rPr>
        <w:t>ane przez czas prowadzenia Postę</w:t>
      </w:r>
      <w:r w:rsidRPr="00590FF4">
        <w:rPr>
          <w:rFonts w:asciiTheme="minorHAnsi" w:hAnsiTheme="minorHAnsi"/>
        </w:rPr>
        <w:t xml:space="preserve">powania, a następnie przez okres wymagany przepisami o zamówieniach publicznych i zasadami archiwizacji dokumentacji projektu. </w:t>
      </w:r>
    </w:p>
    <w:p w14:paraId="701DC791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Podanie danych osobowych jest niezbędne do uczestniczenia w Postępowaniu. Skutki niepodania danych określają przepisy o zamówieniach publicznych. </w:t>
      </w:r>
    </w:p>
    <w:p w14:paraId="417DF339" w14:textId="77777777" w:rsidR="00590FF4" w:rsidRPr="00590FF4" w:rsidRDefault="00590FF4" w:rsidP="00871FE4">
      <w:pPr>
        <w:pStyle w:val="Default"/>
        <w:numPr>
          <w:ilvl w:val="0"/>
          <w:numId w:val="15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Osobie, której dane dotyczą przysługuje: </w:t>
      </w:r>
    </w:p>
    <w:p w14:paraId="17E89AC4" w14:textId="77777777" w:rsidR="00590FF4" w:rsidRPr="00590FF4" w:rsidRDefault="00590FF4" w:rsidP="00871FE4">
      <w:pPr>
        <w:pStyle w:val="Default"/>
        <w:spacing w:line="276" w:lineRule="auto"/>
        <w:ind w:left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- na podstawie art. 15 RODO prawo dostępu do danych osobowych i uzyskania ich kopii, </w:t>
      </w:r>
    </w:p>
    <w:p w14:paraId="51860880" w14:textId="77777777" w:rsidR="00590FF4" w:rsidRPr="00590FF4" w:rsidRDefault="00590FF4" w:rsidP="00871FE4">
      <w:pPr>
        <w:pStyle w:val="Default"/>
        <w:spacing w:line="276" w:lineRule="auto"/>
        <w:ind w:left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- na podstawie art. 16 RODO prawo do sprostowania danych osobowych, </w:t>
      </w:r>
    </w:p>
    <w:p w14:paraId="1E00F24A" w14:textId="77777777" w:rsidR="00590FF4" w:rsidRPr="00590FF4" w:rsidRDefault="00590FF4" w:rsidP="00871FE4">
      <w:pPr>
        <w:spacing w:after="0" w:line="276" w:lineRule="auto"/>
        <w:ind w:left="426"/>
        <w:jc w:val="both"/>
        <w:rPr>
          <w:sz w:val="24"/>
          <w:szCs w:val="24"/>
        </w:rPr>
      </w:pPr>
      <w:r w:rsidRPr="00590FF4">
        <w:rPr>
          <w:sz w:val="24"/>
          <w:szCs w:val="24"/>
        </w:rPr>
        <w:t>- na podstawie art. 17 RODO prawo do żądania usunięcia danych osobowych,</w:t>
      </w:r>
    </w:p>
    <w:p w14:paraId="255BC7EB" w14:textId="77777777" w:rsidR="00590FF4" w:rsidRPr="00590FF4" w:rsidRDefault="00590FF4" w:rsidP="00871FE4">
      <w:pPr>
        <w:pStyle w:val="Default"/>
        <w:spacing w:line="276" w:lineRule="auto"/>
        <w:ind w:left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- na podstawie art. 18 RODO prawo żądania od administratora ograniczenia przetwarzania danych osobowych. </w:t>
      </w:r>
    </w:p>
    <w:p w14:paraId="4D113D57" w14:textId="77777777" w:rsidR="00590FF4" w:rsidRPr="00590FF4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Przysługuje Państwu również prawo wniesienia skargi do organu nadzorczego zajmującego się ochroną danych osobowych w państwie członkowskim Państwa zwykłego pobytu, miejsca pracy lub miejsca popełnienia domniemanego naruszenia. W Polsce organem nadzorczym jest Prezes Urzędu Ochrony Danych Osobowych, ul. Stawki 2, 00 - 193 Warszawa. </w:t>
      </w:r>
    </w:p>
    <w:p w14:paraId="296B0A93" w14:textId="77777777" w:rsidR="00590FF4" w:rsidRPr="00590FF4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Podanie danych osobowych jest obowiązkowe w związku z udziałem w postępowaniu o udzielenie zamówienia publicznego. Zakres tych danych oraz skutki ich niepodania określają przepisy o zamówieniach publicznych. </w:t>
      </w:r>
    </w:p>
    <w:p w14:paraId="0A816653" w14:textId="77777777" w:rsidR="00590FF4" w:rsidRPr="00590FF4" w:rsidRDefault="00590FF4" w:rsidP="00903330">
      <w:pPr>
        <w:pStyle w:val="Default"/>
        <w:numPr>
          <w:ilvl w:val="0"/>
          <w:numId w:val="15"/>
        </w:numPr>
        <w:spacing w:line="276" w:lineRule="auto"/>
        <w:ind w:left="284" w:hanging="426"/>
        <w:jc w:val="both"/>
        <w:rPr>
          <w:rFonts w:asciiTheme="minorHAnsi" w:hAnsiTheme="minorHAnsi"/>
        </w:rPr>
      </w:pPr>
      <w:r w:rsidRPr="00590FF4">
        <w:rPr>
          <w:rFonts w:asciiTheme="minorHAnsi" w:hAnsiTheme="minorHAnsi"/>
        </w:rPr>
        <w:t xml:space="preserve">W związku z jawnością Postępowania dane osobowe mogą być przekazywane poza obszar Europejskiego Obszaru Gospodarczego. </w:t>
      </w:r>
    </w:p>
    <w:p w14:paraId="213F251E" w14:textId="77777777" w:rsidR="00590FF4" w:rsidRPr="00871FE4" w:rsidRDefault="00871FE4" w:rsidP="00903330">
      <w:pPr>
        <w:pStyle w:val="Akapitzlist"/>
        <w:numPr>
          <w:ilvl w:val="0"/>
          <w:numId w:val="15"/>
        </w:numPr>
        <w:spacing w:line="276" w:lineRule="auto"/>
        <w:ind w:left="284" w:hanging="426"/>
        <w:jc w:val="both"/>
        <w:rPr>
          <w:sz w:val="24"/>
          <w:szCs w:val="24"/>
        </w:rPr>
      </w:pPr>
      <w:r>
        <w:rPr>
          <w:sz w:val="24"/>
          <w:szCs w:val="24"/>
        </w:rPr>
        <w:t>Decyzje podejmowane w Postę</w:t>
      </w:r>
      <w:r w:rsidR="00590FF4" w:rsidRPr="00871FE4">
        <w:rPr>
          <w:sz w:val="24"/>
          <w:szCs w:val="24"/>
        </w:rPr>
        <w:t>powaniu nie będą opierać się za zautomatyzowanym przetwarzaniu</w:t>
      </w:r>
      <w:r>
        <w:rPr>
          <w:sz w:val="24"/>
          <w:szCs w:val="24"/>
        </w:rPr>
        <w:t>.</w:t>
      </w:r>
    </w:p>
    <w:sectPr w:rsidR="00590FF4" w:rsidRPr="00871FE4" w:rsidSect="00DB42E3">
      <w:headerReference w:type="default" r:id="rId8"/>
      <w:footerReference w:type="default" r:id="rId9"/>
      <w:pgSz w:w="11906" w:h="16838"/>
      <w:pgMar w:top="737" w:right="851" w:bottom="816" w:left="85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D5BB" w14:textId="77777777" w:rsidR="00377558" w:rsidRDefault="00377558" w:rsidP="001D7E00">
      <w:pPr>
        <w:spacing w:after="0" w:line="240" w:lineRule="auto"/>
      </w:pPr>
      <w:r>
        <w:separator/>
      </w:r>
    </w:p>
  </w:endnote>
  <w:endnote w:type="continuationSeparator" w:id="0">
    <w:p w14:paraId="31468E16" w14:textId="77777777" w:rsidR="00377558" w:rsidRDefault="00377558" w:rsidP="001D7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ont595">
    <w:altName w:val="Calibri"/>
    <w:charset w:val="EE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97">
    <w:altName w:val="Calibri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410C8" w14:textId="77777777" w:rsidR="001D7E00" w:rsidRDefault="00DB42E3" w:rsidP="00E9289D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108C3839" wp14:editId="6E55AB63">
          <wp:simplePos x="0" y="0"/>
          <wp:positionH relativeFrom="margin">
            <wp:posOffset>147955</wp:posOffset>
          </wp:positionH>
          <wp:positionV relativeFrom="margin">
            <wp:posOffset>8891270</wp:posOffset>
          </wp:positionV>
          <wp:extent cx="6334760" cy="254635"/>
          <wp:effectExtent l="19050" t="0" r="8890" b="0"/>
          <wp:wrapSquare wrapText="bothSides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34760" cy="2546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289D" w:rsidRPr="00E9289D">
      <w:rPr>
        <w:noProof/>
        <w:lang w:eastAsia="pl-PL"/>
      </w:rPr>
      <w:drawing>
        <wp:inline distT="0" distB="0" distL="0" distR="0" wp14:anchorId="679CD625" wp14:editId="06D039EA">
          <wp:extent cx="6519974" cy="924764"/>
          <wp:effectExtent l="19050" t="0" r="0" b="0"/>
          <wp:docPr id="1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09733" cy="9233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7D4A6BC5">
        <v:rect id="Prostokąt 1" o:spid="_x0000_s1025" style="position:absolute;margin-left:-8.05pt;margin-top:398.75pt;width:40.5pt;height:171.9pt;z-index:251659264;visibility:visible;mso-position-horizontal-relative:right-margin-area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" o:allowincell="f" filled="f" stroked="f">
          <v:textbox style="layout-flow:vertical;mso-layout-flow-alt:bottom-to-top">
            <w:txbxContent>
              <w:p w14:paraId="2B155363" w14:textId="77777777" w:rsidR="00C26172" w:rsidRDefault="00C26172">
                <w:pPr>
                  <w:pStyle w:val="Stopka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Theme="majorHAnsi" w:eastAsiaTheme="majorEastAsia" w:hAnsiTheme="majorHAnsi" w:cstheme="majorBidi"/>
                  </w:rPr>
                  <w:t>Strona</w:t>
                </w:r>
                <w:r w:rsidR="006B251D">
                  <w:rPr>
                    <w:rFonts w:eastAsiaTheme="minorEastAsia" w:cs="Times New Roman"/>
                  </w:rPr>
                  <w:fldChar w:fldCharType="begin"/>
                </w:r>
                <w:r>
                  <w:instrText>PAGE    \* MERGEFORMAT</w:instrText>
                </w:r>
                <w:r w:rsidR="006B251D">
                  <w:rPr>
                    <w:rFonts w:eastAsiaTheme="minorEastAsia" w:cs="Times New Roman"/>
                  </w:rPr>
                  <w:fldChar w:fldCharType="separate"/>
                </w:r>
                <w:r w:rsidR="00F05770" w:rsidRPr="00F05770">
                  <w:rPr>
                    <w:rFonts w:asciiTheme="majorHAnsi" w:eastAsiaTheme="majorEastAsia" w:hAnsiTheme="majorHAnsi" w:cstheme="majorBidi"/>
                    <w:noProof/>
                    <w:sz w:val="44"/>
                    <w:szCs w:val="44"/>
                  </w:rPr>
                  <w:t>1</w:t>
                </w:r>
                <w:r w:rsidR="006B251D"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  <w:fldChar w:fldCharType="end"/>
                </w:r>
              </w:p>
            </w:txbxContent>
          </v:textbox>
          <w10:wrap anchorx="margin" anchory="margin"/>
        </v:rect>
      </w:pict>
    </w:r>
    <w:r w:rsidR="001571FF">
      <w:rPr>
        <w:noProof/>
        <w:lang w:eastAsia="pl-PL"/>
      </w:rPr>
      <w:ptab w:relativeTo="indent" w:alignment="center" w:leader="none"/>
    </w:r>
    <w:r w:rsidR="001571FF">
      <w:rPr>
        <w:noProof/>
        <w:lang w:eastAsia="pl-PL"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675BA" w14:textId="77777777" w:rsidR="00377558" w:rsidRDefault="00377558" w:rsidP="001D7E00">
      <w:pPr>
        <w:spacing w:after="0" w:line="240" w:lineRule="auto"/>
      </w:pPr>
      <w:r>
        <w:separator/>
      </w:r>
    </w:p>
  </w:footnote>
  <w:footnote w:type="continuationSeparator" w:id="0">
    <w:p w14:paraId="07A75411" w14:textId="77777777" w:rsidR="00377558" w:rsidRDefault="00377558" w:rsidP="001D7E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C7EFE" w14:textId="77777777" w:rsidR="001D7E00" w:rsidRDefault="00000000" w:rsidP="006E2D0A">
    <w:pPr>
      <w:pStyle w:val="Nagwek"/>
      <w:tabs>
        <w:tab w:val="left" w:pos="5387"/>
      </w:tabs>
      <w:jc w:val="center"/>
    </w:pPr>
    <w:sdt>
      <w:sdtPr>
        <w:id w:val="1561444058"/>
        <w:docPartObj>
          <w:docPartGallery w:val="Page Numbers (Margins)"/>
          <w:docPartUnique/>
        </w:docPartObj>
      </w:sdtPr>
      <w:sdtContent/>
    </w:sdt>
    <w:r w:rsidR="001D7E00">
      <w:rPr>
        <w:noProof/>
        <w:lang w:eastAsia="pl-PL"/>
      </w:rPr>
      <w:drawing>
        <wp:inline distT="0" distB="0" distL="0" distR="0" wp14:anchorId="78DF33F4" wp14:editId="25D8FDC5">
          <wp:extent cx="6743500" cy="964320"/>
          <wp:effectExtent l="0" t="0" r="635" b="762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43500" cy="964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/>
      </w:rPr>
    </w:lvl>
  </w:abstractNum>
  <w:abstractNum w:abstractNumId="1" w15:restartNumberingAfterBreak="0">
    <w:nsid w:val="00000006"/>
    <w:multiLevelType w:val="multilevel"/>
    <w:tmpl w:val="991EB99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B"/>
    <w:multiLevelType w:val="singleLevel"/>
    <w:tmpl w:val="0000000B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b w:val="0"/>
        <w:sz w:val="24"/>
        <w:szCs w:val="24"/>
        <w:lang w:val="pl-PL"/>
      </w:rPr>
    </w:lvl>
  </w:abstractNum>
  <w:abstractNum w:abstractNumId="3" w15:restartNumberingAfterBreak="0">
    <w:nsid w:val="0000000C"/>
    <w:multiLevelType w:val="singleLevel"/>
    <w:tmpl w:val="FA5E6E90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 w:val="0"/>
        <w:sz w:val="24"/>
        <w:szCs w:val="24"/>
      </w:rPr>
    </w:lvl>
  </w:abstractNum>
  <w:abstractNum w:abstractNumId="4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5" w15:restartNumberingAfterBreak="0">
    <w:nsid w:val="0000000F"/>
    <w:multiLevelType w:val="single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643" w:hanging="360"/>
      </w:pPr>
      <w:rPr>
        <w:rFonts w:ascii="Times New Roman" w:eastAsia="Cambria" w:hAnsi="Times New Roman" w:cs="Times New Roman" w:hint="default"/>
        <w:sz w:val="24"/>
        <w:szCs w:val="24"/>
        <w:lang w:val="pl-PL"/>
      </w:rPr>
    </w:lvl>
  </w:abstractNum>
  <w:abstractNum w:abstractNumId="6" w15:restartNumberingAfterBreak="0">
    <w:nsid w:val="00000011"/>
    <w:multiLevelType w:val="singleLevel"/>
    <w:tmpl w:val="00000011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mbria" w:hAnsi="Times New Roman" w:cs="Times New Roman"/>
        <w:sz w:val="24"/>
        <w:szCs w:val="24"/>
        <w:lang w:val="pl-PL"/>
      </w:rPr>
    </w:lvl>
  </w:abstractNum>
  <w:abstractNum w:abstractNumId="7" w15:restartNumberingAfterBreak="0">
    <w:nsid w:val="00000013"/>
    <w:multiLevelType w:val="singleLevel"/>
    <w:tmpl w:val="00000013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8" w15:restartNumberingAfterBreak="0">
    <w:nsid w:val="1F066288"/>
    <w:multiLevelType w:val="hybridMultilevel"/>
    <w:tmpl w:val="A2CC0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FB1E35"/>
    <w:multiLevelType w:val="hybridMultilevel"/>
    <w:tmpl w:val="FAD447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C232A"/>
    <w:multiLevelType w:val="hybridMultilevel"/>
    <w:tmpl w:val="7A9E8BEC"/>
    <w:lvl w:ilvl="0" w:tplc="04150011">
      <w:start w:val="1"/>
      <w:numFmt w:val="decimal"/>
      <w:lvlText w:val="%1)"/>
      <w:lvlJc w:val="left"/>
      <w:pPr>
        <w:ind w:left="776" w:hanging="360"/>
      </w:p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1" w15:restartNumberingAfterBreak="0">
    <w:nsid w:val="40204DED"/>
    <w:multiLevelType w:val="hybridMultilevel"/>
    <w:tmpl w:val="D4681ACC"/>
    <w:lvl w:ilvl="0" w:tplc="5142E44C">
      <w:start w:val="1"/>
      <w:numFmt w:val="decimal"/>
      <w:lvlText w:val="%1."/>
      <w:lvlJc w:val="left"/>
      <w:pPr>
        <w:ind w:left="720" w:hanging="360"/>
      </w:pPr>
      <w:rPr>
        <w:rFonts w:cs="font595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22693"/>
    <w:multiLevelType w:val="hybridMultilevel"/>
    <w:tmpl w:val="A6F0E60A"/>
    <w:lvl w:ilvl="0" w:tplc="27229344">
      <w:start w:val="1"/>
      <w:numFmt w:val="decimal"/>
      <w:lvlText w:val="%1)"/>
      <w:lvlJc w:val="left"/>
      <w:pPr>
        <w:ind w:left="12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71" w:hanging="360"/>
      </w:pPr>
    </w:lvl>
    <w:lvl w:ilvl="2" w:tplc="0415001B" w:tentative="1">
      <w:start w:val="1"/>
      <w:numFmt w:val="lowerRoman"/>
      <w:lvlText w:val="%3."/>
      <w:lvlJc w:val="right"/>
      <w:pPr>
        <w:ind w:left="2691" w:hanging="180"/>
      </w:pPr>
    </w:lvl>
    <w:lvl w:ilvl="3" w:tplc="0415000F" w:tentative="1">
      <w:start w:val="1"/>
      <w:numFmt w:val="decimal"/>
      <w:lvlText w:val="%4."/>
      <w:lvlJc w:val="left"/>
      <w:pPr>
        <w:ind w:left="3411" w:hanging="360"/>
      </w:pPr>
    </w:lvl>
    <w:lvl w:ilvl="4" w:tplc="04150019" w:tentative="1">
      <w:start w:val="1"/>
      <w:numFmt w:val="lowerLetter"/>
      <w:lvlText w:val="%5."/>
      <w:lvlJc w:val="left"/>
      <w:pPr>
        <w:ind w:left="4131" w:hanging="360"/>
      </w:pPr>
    </w:lvl>
    <w:lvl w:ilvl="5" w:tplc="0415001B" w:tentative="1">
      <w:start w:val="1"/>
      <w:numFmt w:val="lowerRoman"/>
      <w:lvlText w:val="%6."/>
      <w:lvlJc w:val="right"/>
      <w:pPr>
        <w:ind w:left="4851" w:hanging="180"/>
      </w:pPr>
    </w:lvl>
    <w:lvl w:ilvl="6" w:tplc="0415000F" w:tentative="1">
      <w:start w:val="1"/>
      <w:numFmt w:val="decimal"/>
      <w:lvlText w:val="%7."/>
      <w:lvlJc w:val="left"/>
      <w:pPr>
        <w:ind w:left="5571" w:hanging="360"/>
      </w:pPr>
    </w:lvl>
    <w:lvl w:ilvl="7" w:tplc="04150019" w:tentative="1">
      <w:start w:val="1"/>
      <w:numFmt w:val="lowerLetter"/>
      <w:lvlText w:val="%8."/>
      <w:lvlJc w:val="left"/>
      <w:pPr>
        <w:ind w:left="6291" w:hanging="360"/>
      </w:pPr>
    </w:lvl>
    <w:lvl w:ilvl="8" w:tplc="0415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3" w15:restartNumberingAfterBreak="0">
    <w:nsid w:val="60101992"/>
    <w:multiLevelType w:val="hybridMultilevel"/>
    <w:tmpl w:val="5906AC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C03ADF"/>
    <w:multiLevelType w:val="hybridMultilevel"/>
    <w:tmpl w:val="0A2A3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F6A4D"/>
    <w:multiLevelType w:val="hybridMultilevel"/>
    <w:tmpl w:val="60924D9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D076BB"/>
    <w:multiLevelType w:val="hybridMultilevel"/>
    <w:tmpl w:val="EA36DD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168624">
    <w:abstractNumId w:val="0"/>
  </w:num>
  <w:num w:numId="2" w16cid:durableId="170027813">
    <w:abstractNumId w:val="1"/>
  </w:num>
  <w:num w:numId="3" w16cid:durableId="444467904">
    <w:abstractNumId w:val="2"/>
  </w:num>
  <w:num w:numId="4" w16cid:durableId="1936862646">
    <w:abstractNumId w:val="3"/>
  </w:num>
  <w:num w:numId="5" w16cid:durableId="1195189646">
    <w:abstractNumId w:val="4"/>
  </w:num>
  <w:num w:numId="6" w16cid:durableId="637224371">
    <w:abstractNumId w:val="5"/>
  </w:num>
  <w:num w:numId="7" w16cid:durableId="360012360">
    <w:abstractNumId w:val="6"/>
  </w:num>
  <w:num w:numId="8" w16cid:durableId="1795516977">
    <w:abstractNumId w:val="7"/>
  </w:num>
  <w:num w:numId="9" w16cid:durableId="1757634638">
    <w:abstractNumId w:val="15"/>
  </w:num>
  <w:num w:numId="10" w16cid:durableId="269555606">
    <w:abstractNumId w:val="16"/>
  </w:num>
  <w:num w:numId="11" w16cid:durableId="172382591">
    <w:abstractNumId w:val="8"/>
  </w:num>
  <w:num w:numId="12" w16cid:durableId="793134861">
    <w:abstractNumId w:val="9"/>
  </w:num>
  <w:num w:numId="13" w16cid:durableId="1003704002">
    <w:abstractNumId w:val="12"/>
  </w:num>
  <w:num w:numId="14" w16cid:durableId="349989025">
    <w:abstractNumId w:val="11"/>
  </w:num>
  <w:num w:numId="15" w16cid:durableId="1017654825">
    <w:abstractNumId w:val="14"/>
  </w:num>
  <w:num w:numId="16" w16cid:durableId="2001302255">
    <w:abstractNumId w:val="10"/>
  </w:num>
  <w:num w:numId="17" w16cid:durableId="190729835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7E00"/>
    <w:rsid w:val="001134D8"/>
    <w:rsid w:val="0014576A"/>
    <w:rsid w:val="00146A7E"/>
    <w:rsid w:val="001571FF"/>
    <w:rsid w:val="001B499D"/>
    <w:rsid w:val="001D5011"/>
    <w:rsid w:val="001D7E00"/>
    <w:rsid w:val="001F49B5"/>
    <w:rsid w:val="002A4A37"/>
    <w:rsid w:val="002B7638"/>
    <w:rsid w:val="002C1231"/>
    <w:rsid w:val="002F78DC"/>
    <w:rsid w:val="00353FED"/>
    <w:rsid w:val="0036637C"/>
    <w:rsid w:val="00367641"/>
    <w:rsid w:val="00377558"/>
    <w:rsid w:val="004F59E6"/>
    <w:rsid w:val="005046E1"/>
    <w:rsid w:val="00590FF4"/>
    <w:rsid w:val="005F5824"/>
    <w:rsid w:val="00621E21"/>
    <w:rsid w:val="006771DE"/>
    <w:rsid w:val="006848BB"/>
    <w:rsid w:val="006B251D"/>
    <w:rsid w:val="006E2D0A"/>
    <w:rsid w:val="006F0875"/>
    <w:rsid w:val="006F3BD7"/>
    <w:rsid w:val="006F6388"/>
    <w:rsid w:val="007620A5"/>
    <w:rsid w:val="008478DD"/>
    <w:rsid w:val="0085418F"/>
    <w:rsid w:val="00855567"/>
    <w:rsid w:val="00871FE4"/>
    <w:rsid w:val="008A2EA5"/>
    <w:rsid w:val="008F3DFE"/>
    <w:rsid w:val="00903330"/>
    <w:rsid w:val="00926DB2"/>
    <w:rsid w:val="00955827"/>
    <w:rsid w:val="009F3C78"/>
    <w:rsid w:val="00A5786F"/>
    <w:rsid w:val="00A80471"/>
    <w:rsid w:val="00A9193D"/>
    <w:rsid w:val="00A97F9D"/>
    <w:rsid w:val="00B042DD"/>
    <w:rsid w:val="00B239DB"/>
    <w:rsid w:val="00C15F88"/>
    <w:rsid w:val="00C26172"/>
    <w:rsid w:val="00D85CA1"/>
    <w:rsid w:val="00DB16B7"/>
    <w:rsid w:val="00DB42E3"/>
    <w:rsid w:val="00E73205"/>
    <w:rsid w:val="00E9289D"/>
    <w:rsid w:val="00F05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05B8DE"/>
  <w15:docId w15:val="{C4FAEB04-7A49-41E3-AB56-78999F1A4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E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E00"/>
  </w:style>
  <w:style w:type="paragraph" w:styleId="Stopka">
    <w:name w:val="footer"/>
    <w:basedOn w:val="Normalny"/>
    <w:link w:val="StopkaZnak"/>
    <w:uiPriority w:val="99"/>
    <w:unhideWhenUsed/>
    <w:rsid w:val="001D7E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E00"/>
  </w:style>
  <w:style w:type="character" w:styleId="Hipercze">
    <w:name w:val="Hyperlink"/>
    <w:basedOn w:val="Domylnaczcionkaakapitu"/>
    <w:uiPriority w:val="99"/>
    <w:unhideWhenUsed/>
    <w:rsid w:val="001D7E0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A2EA5"/>
    <w:pPr>
      <w:ind w:left="720"/>
      <w:contextualSpacing/>
    </w:pPr>
    <w:rPr>
      <w:rFonts w:ascii="Calibri" w:eastAsia="Times New Roman" w:hAnsi="Calibri" w:cs="Times New Roman"/>
      <w:lang w:eastAsia="pl-PL"/>
    </w:rPr>
  </w:style>
  <w:style w:type="character" w:customStyle="1" w:styleId="normaltextrun">
    <w:name w:val="normaltextrun"/>
    <w:basedOn w:val="Domylnaczcionkaakapitu"/>
    <w:rsid w:val="008A2EA5"/>
  </w:style>
  <w:style w:type="paragraph" w:customStyle="1" w:styleId="Tekstpodstawowywcity31">
    <w:name w:val="Tekst podstawowy wcięty 31"/>
    <w:basedOn w:val="Normalny"/>
    <w:rsid w:val="008A2EA5"/>
    <w:pPr>
      <w:suppressAutoHyphens/>
      <w:spacing w:after="0" w:line="276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ighlight-disabled">
    <w:name w:val="highlight-disabled"/>
    <w:basedOn w:val="Domylnaczcionkaakapitu"/>
    <w:rsid w:val="008A2EA5"/>
  </w:style>
  <w:style w:type="paragraph" w:customStyle="1" w:styleId="Akapitzlist1">
    <w:name w:val="Akapit z listą1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7"/>
      <w:lang w:eastAsia="ar-SA"/>
    </w:rPr>
  </w:style>
  <w:style w:type="paragraph" w:customStyle="1" w:styleId="Akapitzlist2">
    <w:name w:val="Akapit z listą2"/>
    <w:basedOn w:val="Normalny"/>
    <w:rsid w:val="008A2EA5"/>
    <w:pPr>
      <w:suppressAutoHyphens/>
      <w:spacing w:line="256" w:lineRule="auto"/>
      <w:ind w:left="720"/>
    </w:pPr>
    <w:rPr>
      <w:rFonts w:ascii="Calibri" w:eastAsia="SimSun" w:hAnsi="Calibri" w:cs="font595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0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0FF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0F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5418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847E2-513E-4B15-8A6C-7D6BB6A2E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Łuszczyńska</dc:creator>
  <cp:keywords/>
  <dc:description/>
  <cp:lastModifiedBy>Agnieszka Traks</cp:lastModifiedBy>
  <cp:revision>2</cp:revision>
  <cp:lastPrinted>2021-09-22T12:50:00Z</cp:lastPrinted>
  <dcterms:created xsi:type="dcterms:W3CDTF">2022-07-29T09:30:00Z</dcterms:created>
  <dcterms:modified xsi:type="dcterms:W3CDTF">2022-07-29T09:30:00Z</dcterms:modified>
</cp:coreProperties>
</file>