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9FEC8" w14:textId="77777777" w:rsidR="00C64B1B" w:rsidRPr="00022F9A" w:rsidRDefault="00C64B1B" w:rsidP="00C64B1B">
      <w:pPr>
        <w:jc w:val="center"/>
        <w:rPr>
          <w:rFonts w:asciiTheme="minorHAnsi" w:hAnsiTheme="minorHAnsi" w:cstheme="minorHAnsi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022F9A" w14:paraId="46D4357E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49B41A60" w14:textId="77777777" w:rsidR="00FC002B" w:rsidRDefault="00A06425" w:rsidP="00FC002B">
            <w:pPr>
              <w:rPr>
                <w:rFonts w:asciiTheme="minorHAnsi" w:hAnsiTheme="minorHAnsi" w:cstheme="minorHAnsi"/>
              </w:rPr>
            </w:pPr>
            <w:r w:rsidRPr="00022F9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476C26" w:rsidRPr="00022F9A">
              <w:rPr>
                <w:rFonts w:asciiTheme="minorHAnsi" w:hAnsiTheme="minorHAnsi" w:cstheme="minorHAnsi"/>
              </w:rPr>
              <w:t xml:space="preserve"> </w:t>
            </w:r>
          </w:p>
          <w:p w14:paraId="63C57764" w14:textId="77777777" w:rsidR="00FC002B" w:rsidRDefault="00476C26" w:rsidP="00FC002B">
            <w:pPr>
              <w:rPr>
                <w:rFonts w:asciiTheme="minorHAnsi" w:hAnsiTheme="minorHAnsi" w:cstheme="minorHAnsi"/>
              </w:rPr>
            </w:pPr>
            <w:r w:rsidRPr="00022F9A">
              <w:rPr>
                <w:rFonts w:asciiTheme="minorHAnsi" w:hAnsiTheme="minorHAnsi" w:cstheme="minorHAnsi"/>
              </w:rPr>
              <w:t>opis założeń projektu informatycznego pn. „Wieloletni Program "Krajowe Centrum Przetwa</w:t>
            </w:r>
            <w:r w:rsidR="00FC002B">
              <w:rPr>
                <w:rFonts w:asciiTheme="minorHAnsi" w:hAnsiTheme="minorHAnsi" w:cstheme="minorHAnsi"/>
              </w:rPr>
              <w:t>rzania Danych" (KCPD) – Faza I”</w:t>
            </w:r>
          </w:p>
          <w:p w14:paraId="06024ABB" w14:textId="77777777" w:rsidR="00A06425" w:rsidRDefault="00FC002B" w:rsidP="00FC002B">
            <w:pPr>
              <w:rPr>
                <w:rFonts w:asciiTheme="minorHAnsi" w:hAnsiTheme="minorHAnsi" w:cstheme="minorHAnsi"/>
              </w:rPr>
            </w:pPr>
            <w:r w:rsidRPr="00FC002B">
              <w:rPr>
                <w:rFonts w:asciiTheme="minorHAnsi" w:hAnsiTheme="minorHAnsi" w:cstheme="minorHAnsi"/>
              </w:rPr>
              <w:t>wnioskodawca: Minister Cyfryzacji, beneficjent: Naukowa i Akademicka Sieć Komputerowa – Państwo</w:t>
            </w:r>
            <w:r>
              <w:rPr>
                <w:rFonts w:asciiTheme="minorHAnsi" w:hAnsiTheme="minorHAnsi" w:cstheme="minorHAnsi"/>
              </w:rPr>
              <w:t>wy Instytut Badawczy (NASK-PIB)</w:t>
            </w:r>
          </w:p>
          <w:p w14:paraId="1ECD58CB" w14:textId="2982331D" w:rsidR="00FC002B" w:rsidRPr="00FC002B" w:rsidRDefault="00FC002B" w:rsidP="00FC002B">
            <w:pPr>
              <w:rPr>
                <w:rFonts w:asciiTheme="minorHAnsi" w:hAnsiTheme="minorHAnsi" w:cstheme="minorHAnsi"/>
              </w:rPr>
            </w:pPr>
          </w:p>
        </w:tc>
      </w:tr>
      <w:tr w:rsidR="00A06425" w:rsidRPr="00022F9A" w14:paraId="3D03FAE8" w14:textId="77777777" w:rsidTr="00A06425">
        <w:tc>
          <w:tcPr>
            <w:tcW w:w="562" w:type="dxa"/>
            <w:shd w:val="clear" w:color="auto" w:fill="auto"/>
            <w:vAlign w:val="center"/>
          </w:tcPr>
          <w:p w14:paraId="56150321" w14:textId="77777777" w:rsidR="00A06425" w:rsidRPr="00022F9A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F9A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5F974" w14:textId="77777777" w:rsidR="00A06425" w:rsidRPr="00022F9A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F9A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FC9A1" w14:textId="77777777" w:rsidR="00A06425" w:rsidRPr="00022F9A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F9A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A47144F" w14:textId="77777777" w:rsidR="00A06425" w:rsidRPr="00022F9A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F9A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E2E70D" w14:textId="77777777" w:rsidR="00A06425" w:rsidRPr="00022F9A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F9A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2C6BB16" w14:textId="77777777" w:rsidR="00A06425" w:rsidRPr="00022F9A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2F9A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022F9A" w14:paraId="1DCFCCDB" w14:textId="77777777" w:rsidTr="00A06425">
        <w:tc>
          <w:tcPr>
            <w:tcW w:w="562" w:type="dxa"/>
            <w:shd w:val="clear" w:color="auto" w:fill="auto"/>
          </w:tcPr>
          <w:p w14:paraId="5CBD6DCC" w14:textId="77777777" w:rsidR="00A06425" w:rsidRPr="00022F9A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022F9A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A2A0AF1" w14:textId="77777777" w:rsidR="00A06425" w:rsidRPr="00022F9A" w:rsidRDefault="00526A8A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022F9A">
              <w:rPr>
                <w:rFonts w:asciiTheme="minorHAnsi" w:hAnsiTheme="minorHAnsi" w:cstheme="minorHAnsi"/>
                <w:b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14:paraId="69F2A59A" w14:textId="77777777" w:rsidR="00526A8A" w:rsidRDefault="00526A8A" w:rsidP="004D086F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022F9A">
              <w:rPr>
                <w:rFonts w:asciiTheme="minorHAnsi" w:hAnsiTheme="minorHAnsi" w:cstheme="minorHAnsi"/>
                <w:i/>
              </w:rPr>
              <w:t>2.1. Cele i korzyści wynikające z projektu</w:t>
            </w:r>
          </w:p>
          <w:p w14:paraId="2B0DBB65" w14:textId="15933CC6" w:rsidR="00244711" w:rsidRPr="00022F9A" w:rsidRDefault="00244711" w:rsidP="004D086F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str. 3</w:t>
            </w:r>
          </w:p>
          <w:p w14:paraId="1CC7EDEC" w14:textId="77777777" w:rsidR="00526A8A" w:rsidRPr="00022F9A" w:rsidRDefault="00526A8A" w:rsidP="004D086F">
            <w:pPr>
              <w:jc w:val="center"/>
              <w:rPr>
                <w:rFonts w:asciiTheme="minorHAnsi" w:hAnsiTheme="minorHAnsi" w:cstheme="minorHAnsi"/>
              </w:rPr>
            </w:pPr>
          </w:p>
          <w:p w14:paraId="3CFF3C91" w14:textId="77777777" w:rsidR="00A06425" w:rsidRPr="00022F9A" w:rsidRDefault="00A06425" w:rsidP="004D086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shd w:val="clear" w:color="auto" w:fill="auto"/>
          </w:tcPr>
          <w:p w14:paraId="26C36B9B" w14:textId="77777777" w:rsidR="00223572" w:rsidRPr="00022F9A" w:rsidRDefault="00223572" w:rsidP="00223572">
            <w:pPr>
              <w:rPr>
                <w:rFonts w:asciiTheme="minorHAnsi" w:hAnsiTheme="minorHAnsi" w:cstheme="minorHAnsi"/>
              </w:rPr>
            </w:pPr>
            <w:r w:rsidRPr="00022F9A">
              <w:rPr>
                <w:rFonts w:asciiTheme="minorHAnsi" w:hAnsiTheme="minorHAnsi" w:cstheme="minorHAnsi"/>
              </w:rPr>
              <w:t xml:space="preserve">Opis </w:t>
            </w:r>
            <w:r w:rsidRPr="00022F9A">
              <w:rPr>
                <w:rFonts w:asciiTheme="minorHAnsi" w:hAnsiTheme="minorHAnsi" w:cstheme="minorHAnsi"/>
                <w:b/>
              </w:rPr>
              <w:t>„C</w:t>
            </w:r>
            <w:r w:rsidR="00526A8A" w:rsidRPr="00022F9A">
              <w:rPr>
                <w:rFonts w:asciiTheme="minorHAnsi" w:hAnsiTheme="minorHAnsi" w:cstheme="minorHAnsi"/>
                <w:b/>
              </w:rPr>
              <w:t>el</w:t>
            </w:r>
            <w:r w:rsidRPr="00022F9A">
              <w:rPr>
                <w:rFonts w:asciiTheme="minorHAnsi" w:hAnsiTheme="minorHAnsi" w:cstheme="minorHAnsi"/>
                <w:b/>
              </w:rPr>
              <w:t>u</w:t>
            </w:r>
            <w:r w:rsidR="00526A8A" w:rsidRPr="00022F9A">
              <w:rPr>
                <w:rFonts w:asciiTheme="minorHAnsi" w:hAnsiTheme="minorHAnsi" w:cstheme="minorHAnsi"/>
                <w:b/>
              </w:rPr>
              <w:t xml:space="preserve"> strategiczn</w:t>
            </w:r>
            <w:r w:rsidRPr="00022F9A">
              <w:rPr>
                <w:rFonts w:asciiTheme="minorHAnsi" w:hAnsiTheme="minorHAnsi" w:cstheme="minorHAnsi"/>
                <w:b/>
              </w:rPr>
              <w:t>ego”</w:t>
            </w:r>
            <w:r w:rsidR="00526A8A" w:rsidRPr="00022F9A">
              <w:rPr>
                <w:rFonts w:asciiTheme="minorHAnsi" w:hAnsiTheme="minorHAnsi" w:cstheme="minorHAnsi"/>
              </w:rPr>
              <w:t xml:space="preserve"> </w:t>
            </w:r>
            <w:r w:rsidRPr="00022F9A">
              <w:rPr>
                <w:rFonts w:asciiTheme="minorHAnsi" w:hAnsiTheme="minorHAnsi" w:cstheme="minorHAnsi"/>
              </w:rPr>
              <w:t>stanowi:</w:t>
            </w:r>
            <w:r w:rsidR="00526A8A" w:rsidRPr="00022F9A">
              <w:rPr>
                <w:rFonts w:asciiTheme="minorHAnsi" w:hAnsiTheme="minorHAnsi" w:cstheme="minorHAnsi"/>
              </w:rPr>
              <w:t xml:space="preserve"> </w:t>
            </w:r>
          </w:p>
          <w:p w14:paraId="3203E67C" w14:textId="77777777" w:rsidR="00223572" w:rsidRPr="00022F9A" w:rsidRDefault="00223572" w:rsidP="00223572">
            <w:pPr>
              <w:rPr>
                <w:rFonts w:asciiTheme="minorHAnsi" w:hAnsiTheme="minorHAnsi" w:cstheme="minorHAnsi"/>
              </w:rPr>
            </w:pPr>
          </w:p>
          <w:p w14:paraId="5AAE0055" w14:textId="232638AD" w:rsidR="00A06425" w:rsidRPr="00022F9A" w:rsidRDefault="00526A8A" w:rsidP="00223572">
            <w:pPr>
              <w:rPr>
                <w:rFonts w:asciiTheme="minorHAnsi" w:hAnsiTheme="minorHAnsi" w:cstheme="minorHAnsi"/>
              </w:rPr>
            </w:pPr>
            <w:r w:rsidRPr="00022F9A">
              <w:rPr>
                <w:rFonts w:asciiTheme="minorHAnsi" w:hAnsiTheme="minorHAnsi" w:cstheme="minorHAnsi"/>
                <w:i/>
              </w:rPr>
              <w:t xml:space="preserve">„Realizacja Programu KCPD będzie służyć ochronie istotnego interesu bezpieczeństwa państwa związanego z podniesieniem poziomu odporności na </w:t>
            </w:r>
            <w:proofErr w:type="spellStart"/>
            <w:r w:rsidRPr="00022F9A">
              <w:rPr>
                <w:rFonts w:asciiTheme="minorHAnsi" w:hAnsiTheme="minorHAnsi" w:cstheme="minorHAnsi"/>
                <w:i/>
              </w:rPr>
              <w:t>cyberzagrożenia</w:t>
            </w:r>
            <w:proofErr w:type="spellEnd"/>
            <w:r w:rsidRPr="00022F9A">
              <w:rPr>
                <w:rFonts w:asciiTheme="minorHAnsi" w:hAnsiTheme="minorHAnsi" w:cstheme="minorHAnsi"/>
                <w:i/>
              </w:rPr>
              <w:t xml:space="preserve">, o których mowa </w:t>
            </w:r>
            <w:r w:rsidR="00022F9A">
              <w:rPr>
                <w:rFonts w:asciiTheme="minorHAnsi" w:hAnsiTheme="minorHAnsi" w:cstheme="minorHAnsi"/>
                <w:i/>
              </w:rPr>
              <w:t xml:space="preserve">w </w:t>
            </w:r>
            <w:r w:rsidRPr="00022F9A">
              <w:rPr>
                <w:rFonts w:asciiTheme="minorHAnsi" w:hAnsiTheme="minorHAnsi" w:cstheme="minorHAnsi"/>
                <w:i/>
              </w:rPr>
              <w:t xml:space="preserve">Strategii </w:t>
            </w:r>
            <w:proofErr w:type="spellStart"/>
            <w:r w:rsidRPr="00022F9A">
              <w:rPr>
                <w:rFonts w:asciiTheme="minorHAnsi" w:hAnsiTheme="minorHAnsi" w:cstheme="minorHAnsi"/>
                <w:i/>
              </w:rPr>
              <w:t>Cyberbezpieczeństwa</w:t>
            </w:r>
            <w:proofErr w:type="spellEnd"/>
            <w:r w:rsidRPr="00022F9A">
              <w:rPr>
                <w:rFonts w:asciiTheme="minorHAnsi" w:hAnsiTheme="minorHAnsi" w:cstheme="minorHAnsi"/>
                <w:i/>
              </w:rPr>
              <w:t xml:space="preserve"> Rzeczypospolitej Polskiej na lata 2019-2024 przyjętej w formie uchwały nr 125 Rady Ministrów z dnia 22 października 2019 r., jak również znalazła się w Strategii Cyfryzacji Polski do 2035 roku.”</w:t>
            </w:r>
            <w:r w:rsidR="00223572" w:rsidRPr="00022F9A">
              <w:rPr>
                <w:rFonts w:asciiTheme="minorHAnsi" w:hAnsiTheme="minorHAnsi" w:cstheme="minorHAnsi"/>
              </w:rPr>
              <w:t xml:space="preserve"> (cyt.)</w:t>
            </w:r>
          </w:p>
        </w:tc>
        <w:tc>
          <w:tcPr>
            <w:tcW w:w="5812" w:type="dxa"/>
            <w:shd w:val="clear" w:color="auto" w:fill="auto"/>
          </w:tcPr>
          <w:p w14:paraId="604F9C30" w14:textId="62298798" w:rsidR="00A06425" w:rsidRPr="00022F9A" w:rsidRDefault="007A0888" w:rsidP="0022357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Powołana u</w:t>
            </w:r>
            <w:r w:rsidR="00526A8A" w:rsidRPr="00022F9A">
              <w:rPr>
                <w:rFonts w:asciiTheme="minorHAnsi" w:hAnsiTheme="minorHAnsi" w:cstheme="minorHAnsi"/>
              </w:rPr>
              <w:t>chwała nr 125 Rady Ministrów z dnia 22 października 2019 r.</w:t>
            </w:r>
            <w:r w:rsidR="00386F97" w:rsidRPr="00386F9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</w:t>
            </w:r>
            <w:r w:rsidR="00386F97" w:rsidRPr="00386F97">
              <w:rPr>
                <w:rFonts w:asciiTheme="minorHAnsi" w:hAnsiTheme="minorHAnsi" w:cstheme="minorHAnsi"/>
                <w:bCs/>
                <w:i/>
              </w:rPr>
              <w:t xml:space="preserve">w sprawie Strategii </w:t>
            </w:r>
            <w:proofErr w:type="spellStart"/>
            <w:r w:rsidR="00386F97" w:rsidRPr="00386F97">
              <w:rPr>
                <w:rFonts w:asciiTheme="minorHAnsi" w:hAnsiTheme="minorHAnsi" w:cstheme="minorHAnsi"/>
                <w:bCs/>
                <w:i/>
              </w:rPr>
              <w:t>Cyberbezpieczeństwa</w:t>
            </w:r>
            <w:proofErr w:type="spellEnd"/>
            <w:r w:rsidR="00386F97" w:rsidRPr="00386F97">
              <w:rPr>
                <w:rFonts w:asciiTheme="minorHAnsi" w:hAnsiTheme="minorHAnsi" w:cstheme="minorHAnsi"/>
                <w:bCs/>
                <w:i/>
              </w:rPr>
              <w:t xml:space="preserve"> Rzeczypospolitej Polskiej na lata 2019–2024</w:t>
            </w:r>
            <w:r w:rsidR="00526A8A" w:rsidRPr="00022F9A">
              <w:rPr>
                <w:rFonts w:asciiTheme="minorHAnsi" w:hAnsiTheme="minorHAnsi" w:cstheme="minorHAnsi"/>
              </w:rPr>
              <w:t xml:space="preserve"> </w:t>
            </w:r>
            <w:r w:rsidR="00386F97">
              <w:rPr>
                <w:rFonts w:asciiTheme="minorHAnsi" w:hAnsiTheme="minorHAnsi" w:cstheme="minorHAnsi"/>
              </w:rPr>
              <w:t xml:space="preserve">(poz. 1037) </w:t>
            </w:r>
            <w:r w:rsidR="00526A8A" w:rsidRPr="00022F9A">
              <w:rPr>
                <w:rFonts w:asciiTheme="minorHAnsi" w:hAnsiTheme="minorHAnsi" w:cstheme="minorHAnsi"/>
              </w:rPr>
              <w:t>jest dokumentem</w:t>
            </w:r>
            <w:r w:rsidR="003B2C0C">
              <w:rPr>
                <w:rFonts w:asciiTheme="minorHAnsi" w:hAnsiTheme="minorHAnsi" w:cstheme="minorHAnsi"/>
              </w:rPr>
              <w:t xml:space="preserve"> już</w:t>
            </w:r>
            <w:r w:rsidR="00526A8A" w:rsidRPr="00022F9A">
              <w:rPr>
                <w:rFonts w:asciiTheme="minorHAnsi" w:hAnsiTheme="minorHAnsi" w:cstheme="minorHAnsi"/>
              </w:rPr>
              <w:t xml:space="preserve"> nieobowiązującym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711A2315" w14:textId="6ED1B193" w:rsidR="00386F97" w:rsidRDefault="00386F97" w:rsidP="00386F9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022F9A">
              <w:rPr>
                <w:rFonts w:asciiTheme="minorHAnsi" w:hAnsiTheme="minorHAnsi" w:cstheme="minorHAnsi"/>
              </w:rPr>
              <w:t>orzyści wynikające z realiza</w:t>
            </w:r>
            <w:r>
              <w:rPr>
                <w:rFonts w:asciiTheme="minorHAnsi" w:hAnsiTheme="minorHAnsi" w:cstheme="minorHAnsi"/>
              </w:rPr>
              <w:t>cji Programu powinny być zgodne</w:t>
            </w:r>
            <w:r w:rsidRPr="00022F9A">
              <w:rPr>
                <w:rFonts w:asciiTheme="minorHAnsi" w:hAnsiTheme="minorHAnsi" w:cstheme="minorHAnsi"/>
              </w:rPr>
              <w:t xml:space="preserve"> i wynikać z obowiązu</w:t>
            </w:r>
            <w:r>
              <w:rPr>
                <w:rFonts w:asciiTheme="minorHAnsi" w:hAnsiTheme="minorHAnsi" w:cstheme="minorHAnsi"/>
              </w:rPr>
              <w:t>jącego dokumentu strategicznego</w:t>
            </w:r>
            <w:r w:rsidRPr="00022F9A"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Dlatego z</w:t>
            </w:r>
            <w:r w:rsidR="00FC002B">
              <w:rPr>
                <w:rFonts w:asciiTheme="minorHAnsi" w:hAnsiTheme="minorHAnsi" w:cstheme="minorHAnsi"/>
              </w:rPr>
              <w:t>asadne wydaje się</w:t>
            </w:r>
            <w:r w:rsidRPr="00022F9A">
              <w:rPr>
                <w:rFonts w:asciiTheme="minorHAnsi" w:hAnsiTheme="minorHAnsi" w:cstheme="minorHAnsi"/>
              </w:rPr>
              <w:t xml:space="preserve"> powołanie </w:t>
            </w:r>
            <w:r w:rsidR="00FC002B">
              <w:rPr>
                <w:rFonts w:asciiTheme="minorHAnsi" w:hAnsiTheme="minorHAnsi" w:cstheme="minorHAnsi"/>
              </w:rPr>
              <w:t>obowiązującej uchwały n</w:t>
            </w:r>
            <w:r w:rsidRPr="00022F9A">
              <w:rPr>
                <w:rFonts w:asciiTheme="minorHAnsi" w:hAnsiTheme="minorHAnsi" w:cstheme="minorHAnsi"/>
              </w:rPr>
              <w:t>r 92 Rady Ministrów z dnia 10 marca 2026 r</w:t>
            </w:r>
            <w:r w:rsidRPr="00022F9A">
              <w:rPr>
                <w:rFonts w:asciiTheme="minorHAnsi" w:hAnsiTheme="minorHAnsi" w:cstheme="minorHAnsi"/>
                <w:i/>
              </w:rPr>
              <w:t xml:space="preserve">. w sprawie Strategii </w:t>
            </w:r>
            <w:proofErr w:type="spellStart"/>
            <w:r w:rsidRPr="00022F9A">
              <w:rPr>
                <w:rFonts w:asciiTheme="minorHAnsi" w:hAnsiTheme="minorHAnsi" w:cstheme="minorHAnsi"/>
                <w:i/>
              </w:rPr>
              <w:t>Cyberbezpieczeństwa</w:t>
            </w:r>
            <w:proofErr w:type="spellEnd"/>
            <w:r w:rsidRPr="00022F9A">
              <w:rPr>
                <w:rFonts w:asciiTheme="minorHAnsi" w:hAnsiTheme="minorHAnsi" w:cstheme="minorHAnsi"/>
                <w:i/>
              </w:rPr>
              <w:t xml:space="preserve"> Rzeczypospolitej Polskiej</w:t>
            </w:r>
            <w:r>
              <w:rPr>
                <w:rFonts w:asciiTheme="minorHAnsi" w:hAnsiTheme="minorHAnsi" w:cstheme="minorHAnsi"/>
              </w:rPr>
              <w:t xml:space="preserve"> (M.P. poz. 309) zamiast wskazanej wyżej Strategii.</w:t>
            </w:r>
          </w:p>
          <w:p w14:paraId="407A70CC" w14:textId="77777777" w:rsidR="00386F97" w:rsidRDefault="00386F97" w:rsidP="00223572">
            <w:pPr>
              <w:rPr>
                <w:rFonts w:asciiTheme="minorHAnsi" w:hAnsiTheme="minorHAnsi" w:cstheme="minorHAnsi"/>
              </w:rPr>
            </w:pPr>
          </w:p>
          <w:p w14:paraId="6927B913" w14:textId="25FF2CE5" w:rsidR="00737884" w:rsidRDefault="003B2C0C" w:rsidP="0022357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7A0888">
              <w:rPr>
                <w:rFonts w:asciiTheme="minorHAnsi" w:hAnsiTheme="minorHAnsi" w:cstheme="minorHAnsi"/>
              </w:rPr>
              <w:t xml:space="preserve">ruga z powołanych Strategii tj. </w:t>
            </w:r>
            <w:r w:rsidR="00223572" w:rsidRPr="00022F9A">
              <w:rPr>
                <w:rFonts w:asciiTheme="minorHAnsi" w:hAnsiTheme="minorHAnsi" w:cstheme="minorHAnsi"/>
              </w:rPr>
              <w:t xml:space="preserve">Strategia Cyfryzacji Polski do 2035 roku nie jest </w:t>
            </w:r>
            <w:r>
              <w:rPr>
                <w:rFonts w:asciiTheme="minorHAnsi" w:hAnsiTheme="minorHAnsi" w:cstheme="minorHAnsi"/>
              </w:rPr>
              <w:t xml:space="preserve">jeszcze </w:t>
            </w:r>
            <w:r w:rsidR="00223572" w:rsidRPr="00022F9A">
              <w:rPr>
                <w:rFonts w:asciiTheme="minorHAnsi" w:hAnsiTheme="minorHAnsi" w:cstheme="minorHAnsi"/>
              </w:rPr>
              <w:t>dokumentem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223572" w:rsidRPr="00022F9A">
              <w:rPr>
                <w:rFonts w:asciiTheme="minorHAnsi" w:hAnsiTheme="minorHAnsi" w:cstheme="minorHAnsi"/>
              </w:rPr>
              <w:t>obowiązującym, gdyż nie została jeszcze przyjęta przez Radę Ministrów</w:t>
            </w:r>
            <w:r w:rsidR="00737884" w:rsidRPr="00022F9A">
              <w:rPr>
                <w:rFonts w:asciiTheme="minorHAnsi" w:hAnsiTheme="minorHAnsi" w:cstheme="minorHAnsi"/>
              </w:rPr>
              <w:t>.</w:t>
            </w:r>
            <w:r w:rsidR="00386F97">
              <w:rPr>
                <w:rFonts w:asciiTheme="minorHAnsi" w:hAnsiTheme="minorHAnsi" w:cstheme="minorHAnsi"/>
              </w:rPr>
              <w:t xml:space="preserve"> Dlatego </w:t>
            </w:r>
            <w:r w:rsidR="00FC002B">
              <w:rPr>
                <w:rFonts w:asciiTheme="minorHAnsi" w:hAnsiTheme="minorHAnsi" w:cstheme="minorHAnsi"/>
              </w:rPr>
              <w:t>poddaje</w:t>
            </w:r>
            <w:r w:rsidR="00386F97">
              <w:rPr>
                <w:rFonts w:asciiTheme="minorHAnsi" w:hAnsiTheme="minorHAnsi" w:cstheme="minorHAnsi"/>
              </w:rPr>
              <w:t xml:space="preserve"> się </w:t>
            </w:r>
            <w:r w:rsidR="00FC002B">
              <w:rPr>
                <w:rFonts w:asciiTheme="minorHAnsi" w:hAnsiTheme="minorHAnsi" w:cstheme="minorHAnsi"/>
              </w:rPr>
              <w:t xml:space="preserve">pod rozwagę </w:t>
            </w:r>
            <w:r w:rsidR="00386F97">
              <w:rPr>
                <w:rFonts w:asciiTheme="minorHAnsi" w:hAnsiTheme="minorHAnsi" w:cstheme="minorHAnsi"/>
              </w:rPr>
              <w:t>zmianę brzmienia informacji w tym zakresie na następujące:</w:t>
            </w:r>
          </w:p>
          <w:p w14:paraId="40935D6C" w14:textId="0E3D6BBF" w:rsidR="00386F97" w:rsidRPr="00022F9A" w:rsidRDefault="00386F97" w:rsidP="0022357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 xml:space="preserve">„Budowa </w:t>
            </w:r>
            <w:r w:rsidRPr="00386F97">
              <w:rPr>
                <w:rFonts w:asciiTheme="minorHAnsi" w:hAnsiTheme="minorHAnsi" w:cstheme="minorHAnsi"/>
                <w:bCs/>
              </w:rPr>
              <w:t>Krajowego Centrum Przetwarzania Danych</w:t>
            </w:r>
            <w:r w:rsidR="00244711">
              <w:rPr>
                <w:rFonts w:asciiTheme="minorHAnsi" w:hAnsiTheme="minorHAnsi" w:cstheme="minorHAnsi"/>
                <w:bCs/>
              </w:rPr>
              <w:t xml:space="preserve"> jest przewidziana również w procedowan</w:t>
            </w:r>
            <w:r w:rsidR="009125A8">
              <w:rPr>
                <w:rFonts w:asciiTheme="minorHAnsi" w:hAnsiTheme="minorHAnsi" w:cstheme="minorHAnsi"/>
                <w:bCs/>
              </w:rPr>
              <w:t>ym</w:t>
            </w:r>
            <w:r w:rsidR="00244711">
              <w:rPr>
                <w:rFonts w:asciiTheme="minorHAnsi" w:hAnsiTheme="minorHAnsi" w:cstheme="minorHAnsi"/>
                <w:bCs/>
              </w:rPr>
              <w:t xml:space="preserve"> obecnie</w:t>
            </w:r>
            <w:r w:rsidR="009125A8">
              <w:rPr>
                <w:rFonts w:asciiTheme="minorHAnsi" w:hAnsiTheme="minorHAnsi" w:cstheme="minorHAnsi"/>
                <w:bCs/>
              </w:rPr>
              <w:t xml:space="preserve"> projekcie</w:t>
            </w:r>
            <w:r w:rsidR="00244711">
              <w:rPr>
                <w:rFonts w:asciiTheme="minorHAnsi" w:hAnsiTheme="minorHAnsi" w:cstheme="minorHAnsi"/>
                <w:bCs/>
              </w:rPr>
              <w:t xml:space="preserve"> </w:t>
            </w:r>
            <w:r w:rsidR="00244711" w:rsidRPr="00244711">
              <w:rPr>
                <w:rFonts w:asciiTheme="minorHAnsi" w:hAnsiTheme="minorHAnsi" w:cstheme="minorHAnsi"/>
                <w:bCs/>
                <w:i/>
              </w:rPr>
              <w:t>Strategii Cyfryzacji Polski do 2035 roku.</w:t>
            </w:r>
            <w:r w:rsidR="00244711">
              <w:rPr>
                <w:rFonts w:asciiTheme="minorHAnsi" w:hAnsiTheme="minorHAnsi" w:cstheme="minorHAnsi"/>
                <w:bCs/>
                <w:i/>
              </w:rPr>
              <w:t>”.</w:t>
            </w:r>
          </w:p>
          <w:p w14:paraId="33F3ED5D" w14:textId="77777777" w:rsidR="00737884" w:rsidRPr="00022F9A" w:rsidRDefault="00737884" w:rsidP="00386F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9" w:type="dxa"/>
          </w:tcPr>
          <w:p w14:paraId="2FE5CBFF" w14:textId="77777777" w:rsidR="00A06425" w:rsidRPr="00022F9A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06A164" w14:textId="77777777" w:rsidR="00C64B1B" w:rsidRPr="00022F9A" w:rsidRDefault="00C64B1B" w:rsidP="00C64B1B">
      <w:pPr>
        <w:jc w:val="center"/>
        <w:rPr>
          <w:rFonts w:asciiTheme="minorHAnsi" w:hAnsiTheme="minorHAnsi" w:cstheme="minorHAnsi"/>
        </w:rPr>
      </w:pPr>
    </w:p>
    <w:sectPr w:rsidR="00C64B1B" w:rsidRPr="00022F9A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2F9A"/>
    <w:rsid w:val="00034258"/>
    <w:rsid w:val="00140BE8"/>
    <w:rsid w:val="0019648E"/>
    <w:rsid w:val="00223572"/>
    <w:rsid w:val="00244711"/>
    <w:rsid w:val="002715B2"/>
    <w:rsid w:val="003124D1"/>
    <w:rsid w:val="00386F97"/>
    <w:rsid w:val="003B2C0C"/>
    <w:rsid w:val="003B4105"/>
    <w:rsid w:val="004213CB"/>
    <w:rsid w:val="00476C26"/>
    <w:rsid w:val="004D086F"/>
    <w:rsid w:val="00526A8A"/>
    <w:rsid w:val="005F6527"/>
    <w:rsid w:val="006705EC"/>
    <w:rsid w:val="006E16E9"/>
    <w:rsid w:val="00737884"/>
    <w:rsid w:val="007A0888"/>
    <w:rsid w:val="00807385"/>
    <w:rsid w:val="0086101E"/>
    <w:rsid w:val="009125A8"/>
    <w:rsid w:val="00944932"/>
    <w:rsid w:val="009E5FDB"/>
    <w:rsid w:val="00A06425"/>
    <w:rsid w:val="00AC7796"/>
    <w:rsid w:val="00B871B6"/>
    <w:rsid w:val="00C64B1B"/>
    <w:rsid w:val="00CD5EB0"/>
    <w:rsid w:val="00E14C33"/>
    <w:rsid w:val="00EE4900"/>
    <w:rsid w:val="00FC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3B7F1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244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Marta Ścisło</cp:lastModifiedBy>
  <cp:revision>7</cp:revision>
  <dcterms:created xsi:type="dcterms:W3CDTF">2026-04-22T07:33:00Z</dcterms:created>
  <dcterms:modified xsi:type="dcterms:W3CDTF">2026-04-23T07:37:00Z</dcterms:modified>
</cp:coreProperties>
</file>