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E4D8F" w14:textId="2A07F7E3" w:rsidR="00010929" w:rsidRPr="00010929" w:rsidRDefault="00010929" w:rsidP="00010929">
      <w:pPr>
        <w:pStyle w:val="Nagwek1"/>
        <w:spacing w:before="120"/>
        <w:jc w:val="left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6A7232">
        <w:rPr>
          <w:rFonts w:ascii="Arial" w:hAnsi="Arial" w:cs="Arial"/>
          <w:b w:val="0"/>
          <w:color w:val="000000" w:themeColor="text1"/>
          <w:sz w:val="22"/>
          <w:szCs w:val="22"/>
        </w:rPr>
        <w:t>OBWIESZCZENIE REGIONALNEGO DYREKTORA OCHRONY ŚRODOWISKA W KATOWICACH</w:t>
      </w:r>
      <w:r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O WYDANIU DECYZJI O ŚRODOWISKOWYCH </w:t>
      </w:r>
      <w:r w:rsidRPr="00010929">
        <w:rPr>
          <w:rFonts w:ascii="Arial" w:hAnsi="Arial" w:cs="Arial"/>
          <w:b w:val="0"/>
          <w:color w:val="000000" w:themeColor="text1"/>
          <w:sz w:val="22"/>
          <w:szCs w:val="22"/>
        </w:rPr>
        <w:t>UWARUNKOWANIACH</w:t>
      </w:r>
    </w:p>
    <w:p w14:paraId="51E5E39F" w14:textId="77777777" w:rsidR="00010929" w:rsidRDefault="004E61FA" w:rsidP="00010929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WOOŚ.420.</w:t>
      </w:r>
      <w:r w:rsidR="00F65340">
        <w:rPr>
          <w:rFonts w:ascii="Arial" w:hAnsi="Arial" w:cs="Arial"/>
          <w:sz w:val="22"/>
          <w:szCs w:val="22"/>
        </w:rPr>
        <w:t>4</w:t>
      </w:r>
      <w:r w:rsidR="00327FC0">
        <w:rPr>
          <w:rFonts w:ascii="Arial" w:hAnsi="Arial" w:cs="Arial"/>
          <w:sz w:val="22"/>
          <w:szCs w:val="22"/>
        </w:rPr>
        <w:t>9</w:t>
      </w:r>
      <w:r w:rsidRPr="008F2B96">
        <w:rPr>
          <w:rFonts w:ascii="Arial" w:hAnsi="Arial" w:cs="Arial"/>
          <w:sz w:val="22"/>
          <w:szCs w:val="22"/>
        </w:rPr>
        <w:t>.202</w:t>
      </w:r>
      <w:r w:rsidR="00F65340">
        <w:rPr>
          <w:rFonts w:ascii="Arial" w:hAnsi="Arial" w:cs="Arial"/>
          <w:sz w:val="22"/>
          <w:szCs w:val="22"/>
        </w:rPr>
        <w:t>3</w:t>
      </w:r>
      <w:r w:rsidRPr="008F2B96">
        <w:rPr>
          <w:rFonts w:ascii="Arial" w:hAnsi="Arial" w:cs="Arial"/>
          <w:sz w:val="22"/>
          <w:szCs w:val="22"/>
        </w:rPr>
        <w:t>.</w:t>
      </w:r>
      <w:r w:rsidR="0081038C">
        <w:rPr>
          <w:rFonts w:ascii="Arial" w:hAnsi="Arial" w:cs="Arial"/>
          <w:sz w:val="22"/>
          <w:szCs w:val="22"/>
        </w:rPr>
        <w:t>K</w:t>
      </w:r>
      <w:r w:rsidR="00327FC0">
        <w:rPr>
          <w:rFonts w:ascii="Arial" w:hAnsi="Arial" w:cs="Arial"/>
          <w:sz w:val="22"/>
          <w:szCs w:val="22"/>
        </w:rPr>
        <w:t>MJ</w:t>
      </w:r>
      <w:r w:rsidR="0081038C">
        <w:rPr>
          <w:rFonts w:ascii="Arial" w:hAnsi="Arial" w:cs="Arial"/>
          <w:sz w:val="22"/>
          <w:szCs w:val="22"/>
        </w:rPr>
        <w:t>.</w:t>
      </w:r>
      <w:r w:rsidR="00F65340">
        <w:rPr>
          <w:rFonts w:ascii="Arial" w:hAnsi="Arial" w:cs="Arial"/>
          <w:sz w:val="22"/>
          <w:szCs w:val="22"/>
        </w:rPr>
        <w:t>1</w:t>
      </w:r>
      <w:r w:rsidR="00327FC0">
        <w:rPr>
          <w:rFonts w:ascii="Arial" w:hAnsi="Arial" w:cs="Arial"/>
          <w:sz w:val="22"/>
          <w:szCs w:val="22"/>
        </w:rPr>
        <w:t>1</w:t>
      </w:r>
    </w:p>
    <w:p w14:paraId="2E8DC357" w14:textId="6E9AE0F1" w:rsidR="00010929" w:rsidRDefault="00010929" w:rsidP="00010929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Katowice, 27 lutego 2024 r.</w:t>
      </w:r>
    </w:p>
    <w:p w14:paraId="59452352" w14:textId="54E50539" w:rsidR="00FF56E4" w:rsidRPr="008F2B96" w:rsidRDefault="006B3454" w:rsidP="00F65340">
      <w:pPr>
        <w:pStyle w:val="Akapitzlist"/>
        <w:spacing w:after="36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="00F65340">
        <w:rPr>
          <w:rFonts w:ascii="Arial" w:hAnsi="Arial" w:cs="Arial"/>
          <w:sz w:val="22"/>
          <w:szCs w:val="22"/>
        </w:rPr>
        <w:t>3</w:t>
      </w:r>
      <w:r w:rsidRPr="008F2B96">
        <w:rPr>
          <w:rFonts w:ascii="Arial" w:hAnsi="Arial" w:cs="Arial"/>
          <w:sz w:val="22"/>
          <w:szCs w:val="22"/>
        </w:rPr>
        <w:t xml:space="preserve"> r. poz. 7</w:t>
      </w:r>
      <w:r w:rsidR="00F65340">
        <w:rPr>
          <w:rFonts w:ascii="Arial" w:hAnsi="Arial" w:cs="Arial"/>
          <w:sz w:val="22"/>
          <w:szCs w:val="22"/>
        </w:rPr>
        <w:t>7</w:t>
      </w:r>
      <w:r w:rsidRPr="008F2B96">
        <w:rPr>
          <w:rFonts w:ascii="Arial" w:hAnsi="Arial" w:cs="Arial"/>
          <w:sz w:val="22"/>
          <w:szCs w:val="22"/>
        </w:rPr>
        <w:t xml:space="preserve">5. - cyt. dalej jako „k.p.a.”) w związku z art. 74 ust. 3 </w:t>
      </w:r>
      <w:r w:rsidRPr="008F2B96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</w:t>
      </w:r>
      <w:r w:rsidR="00F65340">
        <w:rPr>
          <w:rStyle w:val="5yl5"/>
          <w:rFonts w:ascii="Arial" w:hAnsi="Arial" w:cs="Arial"/>
          <w:sz w:val="22"/>
          <w:szCs w:val="22"/>
        </w:rPr>
        <w:t>3</w:t>
      </w:r>
      <w:r w:rsidRPr="008F2B96">
        <w:rPr>
          <w:rStyle w:val="5yl5"/>
          <w:rFonts w:ascii="Arial" w:hAnsi="Arial" w:cs="Arial"/>
          <w:sz w:val="22"/>
          <w:szCs w:val="22"/>
        </w:rPr>
        <w:t xml:space="preserve"> r. poz. 10</w:t>
      </w:r>
      <w:bookmarkStart w:id="0" w:name="_Hlk20748508"/>
      <w:r w:rsidR="00F65340">
        <w:rPr>
          <w:rStyle w:val="5yl5"/>
          <w:rFonts w:ascii="Arial" w:hAnsi="Arial" w:cs="Arial"/>
          <w:sz w:val="22"/>
          <w:szCs w:val="22"/>
        </w:rPr>
        <w:t>94 ze zmian.</w:t>
      </w:r>
      <w:r w:rsidRPr="008F2B96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0"/>
    </w:p>
    <w:p w14:paraId="4C68EB56" w14:textId="77777777" w:rsidR="00FF56E4" w:rsidRPr="00010929" w:rsidRDefault="006B3454" w:rsidP="00010929">
      <w:pPr>
        <w:pStyle w:val="Akapitzlist"/>
        <w:spacing w:after="36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10929">
        <w:rPr>
          <w:rFonts w:ascii="Arial" w:hAnsi="Arial" w:cs="Arial"/>
          <w:sz w:val="22"/>
          <w:szCs w:val="22"/>
        </w:rPr>
        <w:t>zawiadamiam strony postępowania</w:t>
      </w:r>
    </w:p>
    <w:p w14:paraId="3048D4D0" w14:textId="77777777" w:rsidR="00327FC0" w:rsidRPr="00327FC0" w:rsidRDefault="006B3454" w:rsidP="00327FC0">
      <w:pPr>
        <w:pStyle w:val="Akapitzlist"/>
        <w:spacing w:before="24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o wydaniu decyzji znak: WOOŚ.420.</w:t>
      </w:r>
      <w:r w:rsidR="00F65340">
        <w:rPr>
          <w:rFonts w:ascii="Arial" w:hAnsi="Arial" w:cs="Arial"/>
          <w:sz w:val="22"/>
          <w:szCs w:val="22"/>
        </w:rPr>
        <w:t>4</w:t>
      </w:r>
      <w:r w:rsidR="00327FC0">
        <w:rPr>
          <w:rFonts w:ascii="Arial" w:hAnsi="Arial" w:cs="Arial"/>
          <w:sz w:val="22"/>
          <w:szCs w:val="22"/>
        </w:rPr>
        <w:t>9</w:t>
      </w:r>
      <w:r w:rsidRPr="008F2B96">
        <w:rPr>
          <w:rFonts w:ascii="Arial" w:hAnsi="Arial" w:cs="Arial"/>
          <w:sz w:val="22"/>
          <w:szCs w:val="22"/>
        </w:rPr>
        <w:t>.202</w:t>
      </w:r>
      <w:r w:rsidR="00F65340">
        <w:rPr>
          <w:rFonts w:ascii="Arial" w:hAnsi="Arial" w:cs="Arial"/>
          <w:sz w:val="22"/>
          <w:szCs w:val="22"/>
        </w:rPr>
        <w:t>3</w:t>
      </w:r>
      <w:r w:rsidRPr="008F2B96">
        <w:rPr>
          <w:rFonts w:ascii="Arial" w:hAnsi="Arial" w:cs="Arial"/>
          <w:sz w:val="22"/>
          <w:szCs w:val="22"/>
        </w:rPr>
        <w:t>.</w:t>
      </w:r>
      <w:r w:rsidR="00327FC0">
        <w:rPr>
          <w:rFonts w:ascii="Arial" w:hAnsi="Arial" w:cs="Arial"/>
          <w:sz w:val="22"/>
          <w:szCs w:val="22"/>
        </w:rPr>
        <w:t>KMJ</w:t>
      </w:r>
      <w:r w:rsidRPr="008F2B96">
        <w:rPr>
          <w:rFonts w:ascii="Arial" w:hAnsi="Arial" w:cs="Arial"/>
          <w:sz w:val="22"/>
          <w:szCs w:val="22"/>
        </w:rPr>
        <w:t>.</w:t>
      </w:r>
      <w:r w:rsidR="00327FC0">
        <w:rPr>
          <w:rFonts w:ascii="Arial" w:hAnsi="Arial" w:cs="Arial"/>
          <w:sz w:val="22"/>
          <w:szCs w:val="22"/>
        </w:rPr>
        <w:t>9</w:t>
      </w:r>
      <w:r w:rsidRPr="008F2B96">
        <w:rPr>
          <w:rFonts w:ascii="Arial" w:hAnsi="Arial" w:cs="Arial"/>
          <w:sz w:val="22"/>
          <w:szCs w:val="22"/>
        </w:rPr>
        <w:t xml:space="preserve"> z dnia </w:t>
      </w:r>
      <w:r w:rsidR="00327FC0">
        <w:rPr>
          <w:rFonts w:ascii="Arial" w:hAnsi="Arial" w:cs="Arial"/>
          <w:sz w:val="22"/>
          <w:szCs w:val="22"/>
        </w:rPr>
        <w:t xml:space="preserve">26 </w:t>
      </w:r>
      <w:r w:rsidR="00F65340">
        <w:rPr>
          <w:rFonts w:ascii="Arial" w:hAnsi="Arial" w:cs="Arial"/>
          <w:sz w:val="22"/>
          <w:szCs w:val="22"/>
        </w:rPr>
        <w:t>lutego</w:t>
      </w:r>
      <w:r w:rsidRPr="008F2B96">
        <w:rPr>
          <w:rFonts w:ascii="Arial" w:hAnsi="Arial" w:cs="Arial"/>
          <w:sz w:val="22"/>
          <w:szCs w:val="22"/>
        </w:rPr>
        <w:t xml:space="preserve"> 202</w:t>
      </w:r>
      <w:r w:rsidR="00327FC0">
        <w:rPr>
          <w:rFonts w:ascii="Arial" w:hAnsi="Arial" w:cs="Arial"/>
          <w:sz w:val="22"/>
          <w:szCs w:val="22"/>
        </w:rPr>
        <w:t>4</w:t>
      </w:r>
      <w:r w:rsidRPr="008F2B96">
        <w:rPr>
          <w:rFonts w:ascii="Arial" w:hAnsi="Arial" w:cs="Arial"/>
          <w:sz w:val="22"/>
          <w:szCs w:val="22"/>
        </w:rPr>
        <w:t xml:space="preserve"> r. o środowiskowych uwarunkowaniach dla przedsięwzięcia pn.: „</w:t>
      </w:r>
      <w:r w:rsidR="00327FC0" w:rsidRPr="00327FC0">
        <w:rPr>
          <w:rFonts w:ascii="Arial" w:hAnsi="Arial" w:cs="Arial"/>
          <w:sz w:val="22"/>
          <w:szCs w:val="22"/>
        </w:rPr>
        <w:t>Budowa gazociągu wysokiego ciśnienia wraz ze stacją redukcyjno-pomiarową o przepustowości 8000 m</w:t>
      </w:r>
      <w:r w:rsidR="00327FC0" w:rsidRPr="00327FC0">
        <w:rPr>
          <w:rFonts w:ascii="Arial" w:hAnsi="Arial" w:cs="Arial"/>
          <w:sz w:val="22"/>
          <w:szCs w:val="22"/>
          <w:vertAlign w:val="superscript"/>
        </w:rPr>
        <w:t>3</w:t>
      </w:r>
      <w:r w:rsidR="00327FC0" w:rsidRPr="00327FC0">
        <w:rPr>
          <w:rFonts w:ascii="Arial" w:hAnsi="Arial" w:cs="Arial"/>
          <w:sz w:val="22"/>
          <w:szCs w:val="22"/>
        </w:rPr>
        <w:t>/h w Cieszynie”.</w:t>
      </w:r>
    </w:p>
    <w:p w14:paraId="4F7664E3" w14:textId="77777777" w:rsidR="00327FC0" w:rsidRDefault="00327FC0" w:rsidP="00327FC0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7A68E0">
        <w:rPr>
          <w:rFonts w:ascii="Arial" w:hAnsi="Arial" w:cs="Arial"/>
          <w:sz w:val="22"/>
          <w:szCs w:val="22"/>
        </w:rPr>
        <w:t xml:space="preserve">Decyzja ta została wydana na wniosek: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Polskiej Spółka Gazownictwa Sp. z o.o. z siedzibą w Tarnowie przy ul. Wojciecha Bandrowskiego 16. </w:t>
      </w:r>
    </w:p>
    <w:p w14:paraId="5D3425F6" w14:textId="77777777" w:rsidR="00FF56E4" w:rsidRPr="008F2B96" w:rsidRDefault="006B3454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(00-922 Warszawa, ul. Wawelska 52/54) za pośrednictwem Regionalnego Dyrektora Ochrony Środowiska w Katowicach, w terminie 14 dni od dnia jej doręczenia (art. 127 § 1 i 2 k.p.a. oraz art. 129 § 1 i 2 k.p.a.). </w:t>
      </w:r>
    </w:p>
    <w:p w14:paraId="34A12E6D" w14:textId="77777777" w:rsidR="00FF56E4" w:rsidRPr="008F2B96" w:rsidRDefault="006B3454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14:paraId="267EE032" w14:textId="77777777" w:rsidR="00FF56E4" w:rsidRPr="008F2B96" w:rsidRDefault="006B3454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6C6B9469" w14:textId="77777777" w:rsidR="00FF56E4" w:rsidRPr="008F2B96" w:rsidRDefault="006B3454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76296D76" w14:textId="39ADF632" w:rsidR="00FF56E4" w:rsidRPr="008F2B96" w:rsidRDefault="006B3454" w:rsidP="007E6A9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 06 8</w:t>
      </w:r>
      <w:r w:rsidR="004E61FA">
        <w:rPr>
          <w:rFonts w:ascii="Arial" w:hAnsi="Arial" w:cs="Arial"/>
          <w:sz w:val="22"/>
          <w:szCs w:val="22"/>
        </w:rPr>
        <w:t>0</w:t>
      </w:r>
      <w:r w:rsidR="00327FC0">
        <w:rPr>
          <w:rFonts w:ascii="Arial" w:hAnsi="Arial" w:cs="Arial"/>
          <w:sz w:val="22"/>
          <w:szCs w:val="22"/>
        </w:rPr>
        <w:t>6</w:t>
      </w:r>
      <w:r w:rsidRPr="008F2B96">
        <w:rPr>
          <w:rFonts w:ascii="Arial" w:hAnsi="Arial" w:cs="Arial"/>
          <w:sz w:val="22"/>
          <w:szCs w:val="22"/>
        </w:rPr>
        <w:t>) lub w sposób wskazany w art. 49b § 1 k.p.a.</w:t>
      </w:r>
    </w:p>
    <w:p w14:paraId="2E5948AC" w14:textId="77777777" w:rsidR="00FF56E4" w:rsidRDefault="006B3454" w:rsidP="007E6A91">
      <w:pPr>
        <w:spacing w:after="60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8F2B9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4FEC717" w14:textId="77777777" w:rsidR="00327FC0" w:rsidRPr="00327FC0" w:rsidRDefault="00327FC0" w:rsidP="00327FC0">
      <w:pPr>
        <w:spacing w:before="360" w:line="276" w:lineRule="auto"/>
        <w:rPr>
          <w:rFonts w:ascii="Arial" w:eastAsiaTheme="minorEastAsia" w:hAnsi="Arial" w:cs="Arial"/>
          <w:sz w:val="22"/>
          <w:szCs w:val="22"/>
        </w:rPr>
      </w:pPr>
      <w:r w:rsidRPr="00327FC0">
        <w:rPr>
          <w:rFonts w:ascii="Arial" w:eastAsiaTheme="minorEastAsia" w:hAnsi="Arial" w:cs="Arial"/>
          <w:sz w:val="22"/>
          <w:szCs w:val="22"/>
        </w:rPr>
        <w:t>Regionalny Dyrektor</w:t>
      </w:r>
    </w:p>
    <w:p w14:paraId="7D2896BE" w14:textId="77777777" w:rsidR="00327FC0" w:rsidRPr="00327FC0" w:rsidRDefault="00327FC0" w:rsidP="00327FC0">
      <w:pPr>
        <w:spacing w:line="276" w:lineRule="auto"/>
        <w:rPr>
          <w:rFonts w:ascii="Arial" w:eastAsiaTheme="minorEastAsia" w:hAnsi="Arial" w:cs="Arial"/>
          <w:sz w:val="22"/>
          <w:szCs w:val="22"/>
        </w:rPr>
      </w:pPr>
      <w:r w:rsidRPr="00327FC0">
        <w:rPr>
          <w:rFonts w:ascii="Arial" w:eastAsiaTheme="minorEastAsia" w:hAnsi="Arial" w:cs="Arial"/>
          <w:sz w:val="22"/>
          <w:szCs w:val="22"/>
        </w:rPr>
        <w:t xml:space="preserve">Ochrony Środowiska w Katowicach </w:t>
      </w:r>
    </w:p>
    <w:p w14:paraId="192BEB9D" w14:textId="77777777" w:rsidR="00327FC0" w:rsidRPr="00327FC0" w:rsidRDefault="00327FC0" w:rsidP="00327FC0">
      <w:pPr>
        <w:spacing w:line="276" w:lineRule="auto"/>
        <w:rPr>
          <w:rFonts w:ascii="Arial" w:eastAsiaTheme="minorEastAsia" w:hAnsi="Arial" w:cs="Arial"/>
          <w:sz w:val="22"/>
          <w:szCs w:val="22"/>
        </w:rPr>
      </w:pPr>
      <w:r w:rsidRPr="00327FC0">
        <w:rPr>
          <w:rFonts w:ascii="Arial" w:eastAsiaTheme="minorEastAsia" w:hAnsi="Arial" w:cs="Arial"/>
          <w:sz w:val="22"/>
          <w:szCs w:val="22"/>
        </w:rPr>
        <w:t>dr Mirosława Mierczyk-Sawicka</w:t>
      </w:r>
    </w:p>
    <w:p w14:paraId="44FAB1CA" w14:textId="77777777" w:rsidR="00327FC0" w:rsidRPr="00327FC0" w:rsidRDefault="00327FC0" w:rsidP="00327FC0">
      <w:pPr>
        <w:spacing w:line="276" w:lineRule="auto"/>
        <w:rPr>
          <w:rFonts w:ascii="Arial" w:eastAsiaTheme="minorEastAsia" w:hAnsi="Arial" w:cs="Arial"/>
          <w:sz w:val="22"/>
          <w:szCs w:val="22"/>
        </w:rPr>
      </w:pPr>
      <w:r w:rsidRPr="00327FC0">
        <w:rPr>
          <w:rFonts w:ascii="Arial" w:eastAsiaTheme="minorEastAsia" w:hAnsi="Arial" w:cs="Arial"/>
          <w:sz w:val="22"/>
          <w:szCs w:val="22"/>
        </w:rPr>
        <w:t>/podpisano elektronicznie/</w:t>
      </w:r>
    </w:p>
    <w:p w14:paraId="2EFFD44A" w14:textId="69783E66" w:rsidR="00707D9B" w:rsidRPr="00E76A5C" w:rsidRDefault="00707D9B" w:rsidP="00707D9B">
      <w:pPr>
        <w:spacing w:line="271" w:lineRule="auto"/>
        <w:rPr>
          <w:rFonts w:ascii="Arial" w:hAnsi="Arial" w:cs="Arial"/>
          <w:sz w:val="22"/>
          <w:szCs w:val="22"/>
        </w:rPr>
      </w:pPr>
    </w:p>
    <w:p w14:paraId="277FF626" w14:textId="1C01B47F" w:rsidR="00FF56E4" w:rsidRPr="008F2B96" w:rsidRDefault="006B3454" w:rsidP="00707D9B">
      <w:pPr>
        <w:tabs>
          <w:tab w:val="left" w:pos="360"/>
        </w:tabs>
        <w:spacing w:before="480" w:after="1200" w:line="276" w:lineRule="auto"/>
        <w:ind w:right="45"/>
        <w:jc w:val="both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Obwieszczenie nastąpiło w dniach: </w:t>
      </w:r>
      <w:r>
        <w:rPr>
          <w:rFonts w:ascii="Arial" w:hAnsi="Arial" w:cs="Arial"/>
          <w:sz w:val="22"/>
          <w:szCs w:val="22"/>
        </w:rPr>
        <w:t xml:space="preserve">od </w:t>
      </w:r>
      <w:r w:rsidR="00010929">
        <w:rPr>
          <w:rFonts w:ascii="Arial" w:hAnsi="Arial" w:cs="Arial"/>
          <w:sz w:val="22"/>
          <w:szCs w:val="22"/>
        </w:rPr>
        <w:t xml:space="preserve">27 lutego 2024 r. </w:t>
      </w:r>
      <w:r>
        <w:rPr>
          <w:rFonts w:ascii="Arial" w:hAnsi="Arial" w:cs="Arial"/>
          <w:sz w:val="22"/>
          <w:szCs w:val="22"/>
        </w:rPr>
        <w:t xml:space="preserve">do </w:t>
      </w:r>
      <w:r w:rsidR="00010929">
        <w:rPr>
          <w:rFonts w:ascii="Arial" w:hAnsi="Arial" w:cs="Arial"/>
          <w:sz w:val="22"/>
          <w:szCs w:val="22"/>
        </w:rPr>
        <w:t>12 marca 2024 r.</w:t>
      </w:r>
    </w:p>
    <w:p w14:paraId="7312CC6B" w14:textId="77777777" w:rsidR="00FF56E4" w:rsidRPr="008F2B96" w:rsidRDefault="006B3454" w:rsidP="00CA657B">
      <w:pPr>
        <w:spacing w:before="60"/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color w:val="000000"/>
          <w:sz w:val="22"/>
          <w:szCs w:val="22"/>
        </w:rPr>
        <w:t>A</w:t>
      </w:r>
      <w:r w:rsidRPr="008F2B96">
        <w:rPr>
          <w:rFonts w:ascii="Arial" w:hAnsi="Arial" w:cs="Arial"/>
          <w:bCs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8F2B96">
        <w:rPr>
          <w:rFonts w:ascii="Arial" w:hAnsi="Arial" w:cs="Arial"/>
          <w:bCs/>
          <w:iCs/>
          <w:sz w:val="22"/>
          <w:szCs w:val="22"/>
        </w:rPr>
        <w:t>”.</w:t>
      </w:r>
    </w:p>
    <w:p w14:paraId="3339230D" w14:textId="77777777" w:rsidR="00FF56E4" w:rsidRPr="008F2B96" w:rsidRDefault="006B3454" w:rsidP="00CA657B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1 k.p.a. „</w:t>
      </w:r>
      <w:r w:rsidRPr="008F2B96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8F2B96">
        <w:rPr>
          <w:rFonts w:ascii="Arial" w:hAnsi="Arial" w:cs="Arial"/>
          <w:bCs/>
          <w:sz w:val="22"/>
          <w:szCs w:val="22"/>
        </w:rPr>
        <w:t xml:space="preserve">”. </w:t>
      </w:r>
    </w:p>
    <w:p w14:paraId="32027F11" w14:textId="77777777" w:rsidR="00FF56E4" w:rsidRPr="008F2B96" w:rsidRDefault="006B3454" w:rsidP="00CA657B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4D184BF" w14:textId="77777777" w:rsidR="00FF56E4" w:rsidRPr="008F2B96" w:rsidRDefault="006B3454" w:rsidP="00CA657B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FF56E4" w:rsidRPr="008F2B96" w:rsidSect="00D101D9">
      <w:footerReference w:type="even" r:id="rId7"/>
      <w:pgSz w:w="11906" w:h="16838"/>
      <w:pgMar w:top="124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6008C" w14:textId="77777777" w:rsidR="00D101D9" w:rsidRDefault="00D101D9" w:rsidP="0051180D">
      <w:r>
        <w:separator/>
      </w:r>
    </w:p>
  </w:endnote>
  <w:endnote w:type="continuationSeparator" w:id="0">
    <w:p w14:paraId="13B1E503" w14:textId="77777777" w:rsidR="00D101D9" w:rsidRDefault="00D101D9" w:rsidP="0051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68EF" w14:textId="77777777" w:rsidR="00FF56E4" w:rsidRDefault="00FF56E4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5B39" w14:textId="77777777" w:rsidR="00D101D9" w:rsidRDefault="00D101D9" w:rsidP="0051180D">
      <w:r>
        <w:separator/>
      </w:r>
    </w:p>
  </w:footnote>
  <w:footnote w:type="continuationSeparator" w:id="0">
    <w:p w14:paraId="3B52E370" w14:textId="77777777" w:rsidR="00D101D9" w:rsidRDefault="00D101D9" w:rsidP="0051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06402B4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560A9F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3EC0C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51C8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A8211F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2E84D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FA8D6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C96D6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E1C2C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E8A8AA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660B112" w:tentative="1">
      <w:start w:val="1"/>
      <w:numFmt w:val="lowerLetter"/>
      <w:lvlText w:val="%2."/>
      <w:lvlJc w:val="left"/>
      <w:pPr>
        <w:ind w:left="5328" w:hanging="360"/>
      </w:pPr>
    </w:lvl>
    <w:lvl w:ilvl="2" w:tplc="AA40E398" w:tentative="1">
      <w:start w:val="1"/>
      <w:numFmt w:val="lowerRoman"/>
      <w:lvlText w:val="%3."/>
      <w:lvlJc w:val="right"/>
      <w:pPr>
        <w:ind w:left="6048" w:hanging="180"/>
      </w:pPr>
    </w:lvl>
    <w:lvl w:ilvl="3" w:tplc="FB7663C6" w:tentative="1">
      <w:start w:val="1"/>
      <w:numFmt w:val="decimal"/>
      <w:lvlText w:val="%4."/>
      <w:lvlJc w:val="left"/>
      <w:pPr>
        <w:ind w:left="6768" w:hanging="360"/>
      </w:pPr>
    </w:lvl>
    <w:lvl w:ilvl="4" w:tplc="034CB9EE" w:tentative="1">
      <w:start w:val="1"/>
      <w:numFmt w:val="lowerLetter"/>
      <w:lvlText w:val="%5."/>
      <w:lvlJc w:val="left"/>
      <w:pPr>
        <w:ind w:left="7488" w:hanging="360"/>
      </w:pPr>
    </w:lvl>
    <w:lvl w:ilvl="5" w:tplc="50B004A6" w:tentative="1">
      <w:start w:val="1"/>
      <w:numFmt w:val="lowerRoman"/>
      <w:lvlText w:val="%6."/>
      <w:lvlJc w:val="right"/>
      <w:pPr>
        <w:ind w:left="8208" w:hanging="180"/>
      </w:pPr>
    </w:lvl>
    <w:lvl w:ilvl="6" w:tplc="D3087D62" w:tentative="1">
      <w:start w:val="1"/>
      <w:numFmt w:val="decimal"/>
      <w:lvlText w:val="%7."/>
      <w:lvlJc w:val="left"/>
      <w:pPr>
        <w:ind w:left="8928" w:hanging="360"/>
      </w:pPr>
    </w:lvl>
    <w:lvl w:ilvl="7" w:tplc="A8D688AA" w:tentative="1">
      <w:start w:val="1"/>
      <w:numFmt w:val="lowerLetter"/>
      <w:lvlText w:val="%8."/>
      <w:lvlJc w:val="left"/>
      <w:pPr>
        <w:ind w:left="9648" w:hanging="360"/>
      </w:pPr>
    </w:lvl>
    <w:lvl w:ilvl="8" w:tplc="5370714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91FE2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8C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AF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03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42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365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2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20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0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5D6A3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50F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41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47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0C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B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82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4C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A8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BC1030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714C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D00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748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C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A7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A1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47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C4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3228926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A6C1B8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960A26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8212B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E2465B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32826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0C4028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FC4B98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637AC6C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6512FCD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4428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4F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22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A0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26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564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E3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6BD671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58E675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23468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5506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87C61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4646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398A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72AA0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BCE72F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5E125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8A08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DCD2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BEE6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EC66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0885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DAA5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EA06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BE76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91107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A9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CEE7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2F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A5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AAB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A9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A01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6CA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1F9A9D1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357091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6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6E23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502B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0EC5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0A2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7C4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4C6B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C70836B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9804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8B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0F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47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20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8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CF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0A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D4CA014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834C56E" w:tentative="1">
      <w:start w:val="1"/>
      <w:numFmt w:val="lowerLetter"/>
      <w:lvlText w:val="%2."/>
      <w:lvlJc w:val="left"/>
      <w:pPr>
        <w:ind w:left="1080" w:hanging="360"/>
      </w:pPr>
    </w:lvl>
    <w:lvl w:ilvl="2" w:tplc="9EB89924" w:tentative="1">
      <w:start w:val="1"/>
      <w:numFmt w:val="lowerRoman"/>
      <w:lvlText w:val="%3."/>
      <w:lvlJc w:val="right"/>
      <w:pPr>
        <w:ind w:left="1800" w:hanging="180"/>
      </w:pPr>
    </w:lvl>
    <w:lvl w:ilvl="3" w:tplc="AAAE46FA" w:tentative="1">
      <w:start w:val="1"/>
      <w:numFmt w:val="decimal"/>
      <w:lvlText w:val="%4."/>
      <w:lvlJc w:val="left"/>
      <w:pPr>
        <w:ind w:left="2520" w:hanging="360"/>
      </w:pPr>
    </w:lvl>
    <w:lvl w:ilvl="4" w:tplc="74382264" w:tentative="1">
      <w:start w:val="1"/>
      <w:numFmt w:val="lowerLetter"/>
      <w:lvlText w:val="%5."/>
      <w:lvlJc w:val="left"/>
      <w:pPr>
        <w:ind w:left="3240" w:hanging="360"/>
      </w:pPr>
    </w:lvl>
    <w:lvl w:ilvl="5" w:tplc="B1DE1382" w:tentative="1">
      <w:start w:val="1"/>
      <w:numFmt w:val="lowerRoman"/>
      <w:lvlText w:val="%6."/>
      <w:lvlJc w:val="right"/>
      <w:pPr>
        <w:ind w:left="3960" w:hanging="180"/>
      </w:pPr>
    </w:lvl>
    <w:lvl w:ilvl="6" w:tplc="E05CDD64" w:tentative="1">
      <w:start w:val="1"/>
      <w:numFmt w:val="decimal"/>
      <w:lvlText w:val="%7."/>
      <w:lvlJc w:val="left"/>
      <w:pPr>
        <w:ind w:left="4680" w:hanging="360"/>
      </w:pPr>
    </w:lvl>
    <w:lvl w:ilvl="7" w:tplc="09B489B8" w:tentative="1">
      <w:start w:val="1"/>
      <w:numFmt w:val="lowerLetter"/>
      <w:lvlText w:val="%8."/>
      <w:lvlJc w:val="left"/>
      <w:pPr>
        <w:ind w:left="5400" w:hanging="360"/>
      </w:pPr>
    </w:lvl>
    <w:lvl w:ilvl="8" w:tplc="03B21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F7BA5630">
      <w:start w:val="1"/>
      <w:numFmt w:val="decimal"/>
      <w:lvlText w:val="%1."/>
      <w:lvlJc w:val="left"/>
      <w:pPr>
        <w:ind w:left="360" w:hanging="360"/>
      </w:pPr>
    </w:lvl>
    <w:lvl w:ilvl="1" w:tplc="07160FAA" w:tentative="1">
      <w:start w:val="1"/>
      <w:numFmt w:val="lowerLetter"/>
      <w:lvlText w:val="%2."/>
      <w:lvlJc w:val="left"/>
      <w:pPr>
        <w:ind w:left="1080" w:hanging="360"/>
      </w:pPr>
    </w:lvl>
    <w:lvl w:ilvl="2" w:tplc="5E80DAAA" w:tentative="1">
      <w:start w:val="1"/>
      <w:numFmt w:val="lowerRoman"/>
      <w:lvlText w:val="%3."/>
      <w:lvlJc w:val="right"/>
      <w:pPr>
        <w:ind w:left="1800" w:hanging="180"/>
      </w:pPr>
    </w:lvl>
    <w:lvl w:ilvl="3" w:tplc="46A0D58A" w:tentative="1">
      <w:start w:val="1"/>
      <w:numFmt w:val="decimal"/>
      <w:lvlText w:val="%4."/>
      <w:lvlJc w:val="left"/>
      <w:pPr>
        <w:ind w:left="2520" w:hanging="360"/>
      </w:pPr>
    </w:lvl>
    <w:lvl w:ilvl="4" w:tplc="90824446" w:tentative="1">
      <w:start w:val="1"/>
      <w:numFmt w:val="lowerLetter"/>
      <w:lvlText w:val="%5."/>
      <w:lvlJc w:val="left"/>
      <w:pPr>
        <w:ind w:left="3240" w:hanging="360"/>
      </w:pPr>
    </w:lvl>
    <w:lvl w:ilvl="5" w:tplc="A26A2AF2" w:tentative="1">
      <w:start w:val="1"/>
      <w:numFmt w:val="lowerRoman"/>
      <w:lvlText w:val="%6."/>
      <w:lvlJc w:val="right"/>
      <w:pPr>
        <w:ind w:left="3960" w:hanging="180"/>
      </w:pPr>
    </w:lvl>
    <w:lvl w:ilvl="6" w:tplc="ED6612E0" w:tentative="1">
      <w:start w:val="1"/>
      <w:numFmt w:val="decimal"/>
      <w:lvlText w:val="%7."/>
      <w:lvlJc w:val="left"/>
      <w:pPr>
        <w:ind w:left="4680" w:hanging="360"/>
      </w:pPr>
    </w:lvl>
    <w:lvl w:ilvl="7" w:tplc="88000D80" w:tentative="1">
      <w:start w:val="1"/>
      <w:numFmt w:val="lowerLetter"/>
      <w:lvlText w:val="%8."/>
      <w:lvlJc w:val="left"/>
      <w:pPr>
        <w:ind w:left="5400" w:hanging="360"/>
      </w:pPr>
    </w:lvl>
    <w:lvl w:ilvl="8" w:tplc="618833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043454">
    <w:abstractNumId w:val="5"/>
  </w:num>
  <w:num w:numId="2" w16cid:durableId="1913468664">
    <w:abstractNumId w:val="9"/>
  </w:num>
  <w:num w:numId="3" w16cid:durableId="1627470993">
    <w:abstractNumId w:val="6"/>
  </w:num>
  <w:num w:numId="4" w16cid:durableId="2118059191">
    <w:abstractNumId w:val="8"/>
  </w:num>
  <w:num w:numId="5" w16cid:durableId="1076173873">
    <w:abstractNumId w:val="14"/>
  </w:num>
  <w:num w:numId="6" w16cid:durableId="1148860732">
    <w:abstractNumId w:val="3"/>
  </w:num>
  <w:num w:numId="7" w16cid:durableId="1806435082">
    <w:abstractNumId w:val="2"/>
  </w:num>
  <w:num w:numId="8" w16cid:durableId="2132674750">
    <w:abstractNumId w:val="1"/>
  </w:num>
  <w:num w:numId="9" w16cid:durableId="1175731244">
    <w:abstractNumId w:val="4"/>
  </w:num>
  <w:num w:numId="10" w16cid:durableId="1992951614">
    <w:abstractNumId w:val="10"/>
  </w:num>
  <w:num w:numId="11" w16cid:durableId="1035891908">
    <w:abstractNumId w:val="7"/>
  </w:num>
  <w:num w:numId="12" w16cid:durableId="2140603951">
    <w:abstractNumId w:val="12"/>
  </w:num>
  <w:num w:numId="13" w16cid:durableId="339548667">
    <w:abstractNumId w:val="13"/>
  </w:num>
  <w:num w:numId="14" w16cid:durableId="2111315310">
    <w:abstractNumId w:val="0"/>
  </w:num>
  <w:num w:numId="15" w16cid:durableId="13994033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0D"/>
    <w:rsid w:val="00010929"/>
    <w:rsid w:val="002419F3"/>
    <w:rsid w:val="00327FC0"/>
    <w:rsid w:val="004E61FA"/>
    <w:rsid w:val="0051180D"/>
    <w:rsid w:val="006B3454"/>
    <w:rsid w:val="00707D9B"/>
    <w:rsid w:val="0081038C"/>
    <w:rsid w:val="00945661"/>
    <w:rsid w:val="009A6D70"/>
    <w:rsid w:val="009F4D99"/>
    <w:rsid w:val="00CB6668"/>
    <w:rsid w:val="00D101D9"/>
    <w:rsid w:val="00DE0235"/>
    <w:rsid w:val="00F65340"/>
    <w:rsid w:val="00FE7F55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7C8E9"/>
  <w15:docId w15:val="{5E6C4AC2-A5ED-4EC5-B7C0-417E700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Kinga Micherdzińska-Jamroży</cp:lastModifiedBy>
  <cp:revision>3</cp:revision>
  <cp:lastPrinted>2019-10-04T07:55:00Z</cp:lastPrinted>
  <dcterms:created xsi:type="dcterms:W3CDTF">2024-02-27T10:51:00Z</dcterms:created>
  <dcterms:modified xsi:type="dcterms:W3CDTF">2024-02-27T10:55:00Z</dcterms:modified>
</cp:coreProperties>
</file>