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9pt" o:ole="" fillcolor="window">
            <v:imagedata r:id="rId7" o:title=""/>
          </v:shape>
          <o:OLEObject Type="Embed" ProgID="Word.Picture.8" ShapeID="_x0000_i1025" DrawAspect="Content" ObjectID="_1750588060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15A1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4A3409">
        <w:rPr>
          <w:rFonts w:asciiTheme="minorHAnsi" w:hAnsiTheme="minorHAnsi" w:cstheme="minorHAnsi"/>
          <w:bCs/>
          <w:sz w:val="24"/>
          <w:szCs w:val="24"/>
        </w:rPr>
        <w:t>29 czerwca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4A3409" w:rsidRDefault="004A3409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DOOŚ-WDŚ/ZOO.4235.</w:t>
      </w:r>
      <w:r w:rsidRPr="004A3409">
        <w:rPr>
          <w:rFonts w:asciiTheme="minorHAnsi" w:hAnsiTheme="minorHAnsi" w:cstheme="minorHAnsi"/>
          <w:bCs/>
          <w:sz w:val="24"/>
          <w:szCs w:val="24"/>
          <w:lang w:eastAsia="pl-PL"/>
        </w:rPr>
        <w:t>9.2017.mc/AL/KN.41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4A3409" w:rsidRPr="004A3409" w:rsidRDefault="004A3409" w:rsidP="004A340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A3409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ustawy z dnia 14 czerwca 1960 r. —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zawiadamiam, że postępowanie odwoławcze od decyzji Regionalnego Dyrektora Ochrony Środowiska w Poznaniu z dnia 9 października 2017 r., znak: WOO-II.4235.15.2015.WN.26, określającej środowiskowe uwarunkowania realizacji przedsięwzięcia pod nazwą: Budowa rurociągu do przerzutu wód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</w:t>
      </w:r>
      <w:r w:rsidRPr="004A340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odwodnienia odkrywki Tomisławice do Rowu Macicznego (Kanał Głuszyn — Dębołęka), nie mogło być zak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ończone w wyznaczonym terminie. </w:t>
      </w:r>
      <w:r w:rsidRPr="004A3409">
        <w:rPr>
          <w:rFonts w:asciiTheme="minorHAnsi" w:hAnsiTheme="minorHAnsi" w:cstheme="minorHAnsi"/>
          <w:bCs/>
          <w:color w:val="000000"/>
          <w:sz w:val="24"/>
          <w:szCs w:val="24"/>
        </w:rPr>
        <w:t>Przyczyną zwłoki jest konieczność przeprowadzenia dodatkowe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go postępowania wyjaśniającego. </w:t>
      </w:r>
      <w:r w:rsidRPr="004A3409">
        <w:rPr>
          <w:rFonts w:asciiTheme="minorHAnsi" w:hAnsiTheme="minorHAnsi" w:cstheme="minorHAnsi"/>
          <w:bCs/>
          <w:color w:val="000000"/>
          <w:sz w:val="24"/>
          <w:szCs w:val="24"/>
        </w:rPr>
        <w:t>W związku z powyższym Generalny Dyrektor Ochrony Środowiska, pismem z dnia 15 października 2019 r., znak: DOOŚ-WDŚ/ZOO.4235.9.2017.mc/AL/KN.19, wezwał PAK Kopalnia Węgla Brunatnego Konin S.A. do złożenia wyjaśnień oraz uzupełnienia raportu o oddziaływaniu przedmiotowego przedsięwzięcia na środowisko. Do dnia wydania niniejszego zawiadomienia organ odwoławczy nie otrzymał pełnej odpowiedzi na ww. wezwanie.</w:t>
      </w:r>
    </w:p>
    <w:p w:rsidR="004F0335" w:rsidRDefault="004A3409" w:rsidP="004A340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A3409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30 września 2022 r.</w:t>
      </w:r>
    </w:p>
    <w:p w:rsidR="004A3409" w:rsidRDefault="004A3409" w:rsidP="004A3409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Dyrektor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4A3409" w:rsidRPr="004A3409" w:rsidRDefault="004A3409" w:rsidP="004A340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A3409">
        <w:rPr>
          <w:rFonts w:asciiTheme="minorHAnsi" w:hAnsiTheme="minorHAnsi" w:cstheme="minorHAnsi"/>
          <w:bCs/>
        </w:rPr>
        <w:t xml:space="preserve">Art. 36 Kpa O każdym przypadku </w:t>
      </w:r>
      <w:r w:rsidRPr="004A3409">
        <w:rPr>
          <w:rFonts w:asciiTheme="minorHAnsi" w:hAnsiTheme="minorHAnsi" w:cstheme="minorHAnsi"/>
          <w:bCs/>
        </w:rPr>
        <w:t>niezałatwienia</w:t>
      </w:r>
      <w:r w:rsidRPr="004A3409">
        <w:rPr>
          <w:rFonts w:asciiTheme="minorHAnsi" w:hAnsiTheme="minorHAnsi" w:cstheme="minorHAnsi"/>
          <w:bCs/>
        </w:rPr>
        <w:t xml:space="preserve"> sprawy w terminie określonym w art. 35 lub w przepisach szczególnych organ administracji publicznej jest obowiązany zawiadomić strony, podając przyczyny zwłoki i wskazując nowy termin załatwienia sprawy (§ 1). Ten sam </w:t>
      </w:r>
      <w:r w:rsidRPr="004A3409">
        <w:rPr>
          <w:rFonts w:asciiTheme="minorHAnsi" w:hAnsiTheme="minorHAnsi" w:cstheme="minorHAnsi"/>
          <w:bCs/>
        </w:rPr>
        <w:lastRenderedPageBreak/>
        <w:t>obowiązek ciąży na organie administracji publicznej również w przypadku zwłoki w załatwieniu sprawy z przyczyn niezależnych od organu (§ 2).</w:t>
      </w:r>
    </w:p>
    <w:p w:rsidR="004A3409" w:rsidRPr="004A3409" w:rsidRDefault="004A3409" w:rsidP="004A340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A3409">
        <w:rPr>
          <w:rFonts w:asciiTheme="minorHAnsi" w:hAnsiTheme="minorHAnsi" w:cstheme="minorHAnsi"/>
          <w:bCs/>
        </w:rPr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4A3409" w:rsidRPr="004A3409" w:rsidRDefault="004A3409" w:rsidP="004A340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A3409">
        <w:rPr>
          <w:rFonts w:asciiTheme="minorHAnsi" w:hAnsiTheme="minorHAnsi" w:cstheme="minorHAnsi"/>
          <w:bCs/>
        </w:rPr>
        <w:t>Art. 16 ustawy z dnia 7 kwietnia 2017 r. o zmianie ustawy - Kodeks postępowania ad</w:t>
      </w:r>
      <w:r>
        <w:rPr>
          <w:rFonts w:asciiTheme="minorHAnsi" w:hAnsiTheme="minorHAnsi" w:cstheme="minorHAnsi"/>
          <w:bCs/>
        </w:rPr>
        <w:t xml:space="preserve">ministracyjnego oraz niektórych </w:t>
      </w:r>
      <w:r w:rsidRPr="004A3409">
        <w:rPr>
          <w:rFonts w:asciiTheme="minorHAnsi" w:hAnsiTheme="minorHAnsi" w:cstheme="minorHAnsi"/>
          <w:bCs/>
        </w:rPr>
        <w:t xml:space="preserve">innych ustaw (Dz. U. poz. 935) Do postępowań administracyjnych wszczętych i </w:t>
      </w:r>
      <w:r w:rsidRPr="004A3409">
        <w:rPr>
          <w:rFonts w:asciiTheme="minorHAnsi" w:hAnsiTheme="minorHAnsi" w:cstheme="minorHAnsi"/>
          <w:bCs/>
        </w:rPr>
        <w:t>niezakończonych</w:t>
      </w:r>
      <w:r w:rsidRPr="004A3409">
        <w:rPr>
          <w:rFonts w:asciiTheme="minorHAnsi" w:hAnsiTheme="minorHAnsi" w:cstheme="minorHAnsi"/>
          <w:bCs/>
        </w:rPr>
        <w:t xml:space="preserve">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4A3409" w:rsidRPr="004A3409" w:rsidRDefault="004A3409" w:rsidP="004A340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A3409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4A3409" w:rsidRPr="004A3409" w:rsidRDefault="004A3409" w:rsidP="004A340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A3409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</w:t>
      </w:r>
      <w:r>
        <w:rPr>
          <w:rFonts w:asciiTheme="minorHAnsi" w:hAnsiTheme="minorHAnsi" w:cstheme="minorHAnsi"/>
          <w:bCs/>
        </w:rPr>
        <w:t xml:space="preserve">a na środowisko oraz niektórych </w:t>
      </w:r>
      <w:r w:rsidRPr="004A3409">
        <w:rPr>
          <w:rFonts w:asciiTheme="minorHAnsi" w:hAnsiTheme="minorHAnsi" w:cstheme="minorHAnsi"/>
          <w:bCs/>
        </w:rPr>
        <w:t xml:space="preserve">innych ustaw (Dz. U. poz. 1936) Do spraw wszczętych na podstawie ustawy zmienianej w art. 1, dla których przed </w:t>
      </w:r>
      <w:r>
        <w:rPr>
          <w:rFonts w:asciiTheme="minorHAnsi" w:hAnsiTheme="minorHAnsi" w:cstheme="minorHAnsi"/>
          <w:bCs/>
        </w:rPr>
        <w:t>dniem wejścia w życie</w:t>
      </w:r>
      <w:r w:rsidRPr="004A3409">
        <w:rPr>
          <w:rFonts w:asciiTheme="minorHAnsi" w:hAnsiTheme="minorHAnsi" w:cstheme="minorHAnsi"/>
          <w:bCs/>
        </w:rPr>
        <w:t xml:space="preserve">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4A3409" w:rsidP="004A340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A3409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</w:t>
      </w:r>
      <w:r>
        <w:rPr>
          <w:rFonts w:asciiTheme="minorHAnsi" w:hAnsiTheme="minorHAnsi" w:cstheme="minorHAnsi"/>
          <w:bCs/>
        </w:rPr>
        <w:t xml:space="preserve">odowisko oraz niektórych innych </w:t>
      </w:r>
      <w:r w:rsidRPr="004A3409">
        <w:rPr>
          <w:rFonts w:asciiTheme="minorHAnsi" w:hAnsiTheme="minorHAnsi" w:cstheme="minorHAnsi"/>
          <w:bCs/>
        </w:rPr>
        <w:t xml:space="preserve">ustaw (Dz. U. poz. 1712) Do spraw wszczętych na podstawie ustaw zmienianych w art. 1 oraz w art. 3 i </w:t>
      </w:r>
      <w:r w:rsidRPr="004A3409">
        <w:rPr>
          <w:rFonts w:asciiTheme="minorHAnsi" w:hAnsiTheme="minorHAnsi" w:cstheme="minorHAnsi"/>
          <w:bCs/>
        </w:rPr>
        <w:t>niezakończonych</w:t>
      </w:r>
      <w:r>
        <w:rPr>
          <w:rFonts w:asciiTheme="minorHAnsi" w:hAnsiTheme="minorHAnsi" w:cstheme="minorHAnsi"/>
          <w:bCs/>
        </w:rPr>
        <w:t xml:space="preserve"> przed dniem wejścia w życie</w:t>
      </w:r>
      <w:r w:rsidRPr="004A3409">
        <w:rPr>
          <w:rFonts w:asciiTheme="minorHAnsi" w:hAnsiTheme="minorHAnsi" w:cstheme="minorHAnsi"/>
          <w:bCs/>
        </w:rPr>
        <w:t xml:space="preserve">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613" w:rsidRDefault="00915613">
      <w:pPr>
        <w:spacing w:after="0" w:line="240" w:lineRule="auto"/>
      </w:pPr>
      <w:r>
        <w:separator/>
      </w:r>
    </w:p>
  </w:endnote>
  <w:endnote w:type="continuationSeparator" w:id="0">
    <w:p w:rsidR="00915613" w:rsidRDefault="00915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4A3409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91561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613" w:rsidRDefault="00915613">
      <w:pPr>
        <w:spacing w:after="0" w:line="240" w:lineRule="auto"/>
      </w:pPr>
      <w:r>
        <w:separator/>
      </w:r>
    </w:p>
  </w:footnote>
  <w:footnote w:type="continuationSeparator" w:id="0">
    <w:p w:rsidR="00915613" w:rsidRDefault="00915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91561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915613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915613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A3409"/>
    <w:rsid w:val="004F0335"/>
    <w:rsid w:val="004F5C94"/>
    <w:rsid w:val="00617ABD"/>
    <w:rsid w:val="006568C0"/>
    <w:rsid w:val="006663A9"/>
    <w:rsid w:val="007122C2"/>
    <w:rsid w:val="00726E38"/>
    <w:rsid w:val="007704E4"/>
    <w:rsid w:val="007710E5"/>
    <w:rsid w:val="00802A78"/>
    <w:rsid w:val="0084152D"/>
    <w:rsid w:val="0085442F"/>
    <w:rsid w:val="00862E83"/>
    <w:rsid w:val="0091561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5C48E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4268C-7565-4DB8-84C5-73A44FD7F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602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2023-07-11T11:41:00Z</dcterms:created>
  <dcterms:modified xsi:type="dcterms:W3CDTF">2023-07-11T11:41:00Z</dcterms:modified>
</cp:coreProperties>
</file>