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325" w:rsidRPr="000E4A77" w:rsidRDefault="00531C68" w:rsidP="00A1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  <w:r w:rsidR="00A12325" w:rsidRPr="000E4A77">
        <w:rPr>
          <w:rFonts w:ascii="Times New Roman" w:hAnsi="Times New Roman" w:cs="Times New Roman"/>
          <w:b/>
          <w:sz w:val="24"/>
          <w:szCs w:val="24"/>
        </w:rPr>
        <w:t>Otwartego Konkursu Ofert nr ew. 0</w:t>
      </w:r>
      <w:r w:rsidR="00A12325">
        <w:rPr>
          <w:rFonts w:ascii="Times New Roman" w:hAnsi="Times New Roman" w:cs="Times New Roman"/>
          <w:b/>
          <w:sz w:val="24"/>
          <w:szCs w:val="24"/>
        </w:rPr>
        <w:t>5</w:t>
      </w:r>
      <w:r w:rsidR="00A12325"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A12325">
        <w:rPr>
          <w:rFonts w:ascii="Times New Roman" w:hAnsi="Times New Roman" w:cs="Times New Roman"/>
          <w:b/>
          <w:sz w:val="24"/>
          <w:szCs w:val="24"/>
        </w:rPr>
        <w:t>4</w:t>
      </w:r>
      <w:r w:rsidR="00A12325"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531C68" w:rsidRPr="000E4A77" w:rsidRDefault="00A12325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do wykazu z dnia </w:t>
      </w:r>
      <w:r>
        <w:rPr>
          <w:rFonts w:ascii="Times New Roman" w:hAnsi="Times New Roman" w:cs="Times New Roman"/>
          <w:b/>
          <w:sz w:val="24"/>
          <w:szCs w:val="24"/>
        </w:rPr>
        <w:t>10 maja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2024 r.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598"/>
        <w:gridCol w:w="2816"/>
        <w:gridCol w:w="5781"/>
        <w:gridCol w:w="2842"/>
      </w:tblGrid>
      <w:tr w:rsidR="00531C68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531C68" w:rsidRPr="00145B20" w:rsidRDefault="00810A2D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31C68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Instytut Historyczny NN im. Andrzeja Ostoja Owsianego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7/05/2024/WD/DEKiD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Zrzut cichociemnych ZAPORA 2024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Polskie Stowarzyszenie Osób Bezrobotnych "POTRZEBA"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13/05/2024/WD/DEKiD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Pamiętając o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 Przeszłości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Błędna korekta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Światowy Związek Żołnierzy Armii Krajowej Okręg Zamość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16/05/2024/WD/DEKiD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Powstanie Zamojskie - walki niepodległościowe na terenie Zamojszczyzny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przesłano korekty 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Krajowe Koło Weter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anów, ich Rodzin i Przyjaciół 5 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Pułku Ułanów Zasławskich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23/05/2024/WD/DEKiD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Tradycje Oręża Polskiego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Pułk Ułanów Zasławskich, w 85 rocznicę wymarsz pułku z 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Ostrołęki na wojnę Obronną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Błędna korekta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MANKO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592A02" w:rsidRDefault="00B377B5" w:rsidP="00B3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27/05/2024/WD/DEKiD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Patriotyczny Głos Seniora - Śladami Niepodległej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usunięto wszystkich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Saperów Polskich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31/05/2024/WD/DEKiD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Podtrzymywanie i 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upowszechnianie tradycji narodowej, pielęgnowanie polskości oraz rozwoju świadomości narodowej, obywatelskiej i 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owej pn. Pamiętając o 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przeszłości.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 xml:space="preserve">W "kalkulacji kosztów" wprowadzono zmiany wykraczające poza wskazane do usunięcia, 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zwiększono wysokość dotacji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Parafia Rzymskokatolicka </w:t>
            </w:r>
            <w:r w:rsidR="004B0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p.w.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 Przemienienia Pańskiego </w:t>
            </w:r>
            <w:r w:rsidR="004B0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w Krasnopolu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592A02" w:rsidRDefault="00B377B5" w:rsidP="00B3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36/05/2024/WD/DEKiD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Upamiętnienie 105 rocznicy Powstania Sejneńskiego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usunięto wszystkich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Zostań w Polsce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F9">
              <w:rPr>
                <w:rFonts w:ascii="Times New Roman" w:hAnsi="Times New Roman" w:cs="Times New Roman"/>
                <w:sz w:val="24"/>
                <w:szCs w:val="24"/>
              </w:rPr>
              <w:t>38/05/2024/WD/DEKiD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Partnerstwo Dla Pokoju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Wprowadzono zmiany wykraczające poza wskazane uchybienia, nie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rzesłano oświadczenia </w:t>
            </w:r>
            <w:r w:rsidR="004B0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vat i o 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działalności statutowej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Przyjaciół Radia Lublin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39/05/2024/WD/DEKiD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Patriotyzm i wiedza historyczna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Federacja Stowarzyszeń Rezerwistów </w:t>
            </w:r>
            <w:r w:rsidR="004B0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i Weteranów Sił Zbrojnych RP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40/05/2024/WD/DEKiD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Pamiętając o przeszłości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Wprowadzono samowolne zmiany </w:t>
            </w:r>
            <w:r w:rsidR="004B08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w kosztorysie dotyczące źródeł finansowania działań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Fundacja Nowa Przestrzeń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41/05/2024/WD/DEKiD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Animowana lekcja historii - w 80 rocznicę 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bitew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Nie usunięto wszystkich uchybień formalnych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wprowadzo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zmiany w 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kalkulacji kosztów wykraczające poza wskazane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Dekapro Management Sp. Z o.o.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45/05/2024/WD/DEKiD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Koncert Rocznic - Dla Pokoju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Fundacja Rozwoju SOLID Ropczyce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57/05/2024/WD/DEKiD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Nasi Bohaterowie z Monte Casino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Fundacja Minoratio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63/05/2024/WD/DEKiD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Pamięć o nich niech trwa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rzyszenie Przyjaciół Granowca „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 xml:space="preserve">Granowiec 300" 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101/05/2024/WD/DEKiD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Bitwa o Granowiec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"Razem dla Jaroszowa"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105/05/2024/WD/DEKiD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Jaroszów pamięta o naszej historii - cykl spotkań patriotycznych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804E4C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usunięto wszystkich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Bitwa pod Komarowem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106/05/2024/WD/DEKiD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104. Rocznica bitwy pod Komarowem - Święto Kawalerii Polskiej - Komarowska Potrzeba 2024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Oferent wprowadził znaczną ilość zmian do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ferty wykraczającą poza wskazane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 xml:space="preserve"> uchybienia. Zmianie uległa wycena wkładu własnego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 xml:space="preserve"> godzin pracy wolontariuszy przy poszczególnych działaniach oferenta. Pojawiły się nowe działania wcześniej nieujęte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ofercie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Działdowskie Bractwo Rycerskie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110/05/2024/WD/DEKiD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Potyczki o Działdowszczyznę w 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okresie I wojny światowej. Wspomnienia Karola Małłka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Oferent nie usunął wszystkich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wskazanych uchybień formalnych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Fundacja Siedlisko Kultury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114/05/2024/WD/DEKiD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Polscy piloci - poznajemy wojenne historie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Wprowadzono zmiany wykraczające poza wskazany zakres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odan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dodatkową pozycję kosztów niewystępującą w pierwszej ofercie</w:t>
            </w:r>
          </w:p>
        </w:tc>
      </w:tr>
      <w:tr w:rsidR="00B377B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Taekwon-do Kickboxing Dwumiasto Ustka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804E4C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118/05/2024/WD/DEKiD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804E4C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Wyprawa Pamięci Arnhem - 80 lat później.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50272A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 xml:space="preserve">Wprowadzone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w 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 xml:space="preserve">kalkulacji kosztów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wykraczają poza wskazany zakres, z</w:t>
            </w:r>
            <w:r w:rsidRPr="0050272A">
              <w:rPr>
                <w:rFonts w:ascii="Times New Roman" w:hAnsi="Times New Roman" w:cs="Times New Roman"/>
                <w:sz w:val="24"/>
                <w:szCs w:val="24"/>
              </w:rPr>
              <w:t>większono kwotę wnioskowanej dotacji</w:t>
            </w:r>
          </w:p>
        </w:tc>
      </w:tr>
      <w:tr w:rsidR="00B377B5" w:rsidRPr="000E4A77" w:rsidTr="0019527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5" w:rsidRPr="00145B20" w:rsidRDefault="00B377B5" w:rsidP="00B377B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377B5" w:rsidRPr="00EF1F66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66">
              <w:rPr>
                <w:rFonts w:ascii="Times New Roman" w:hAnsi="Times New Roman" w:cs="Times New Roman"/>
                <w:sz w:val="24"/>
                <w:szCs w:val="24"/>
              </w:rPr>
              <w:t>Stowarzyszenie Banaszek Sport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B5" w:rsidRPr="00EF1F66" w:rsidRDefault="00B377B5" w:rsidP="00B377B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124/05/2024/WD/DEKiD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377B5" w:rsidRPr="00EF1F66" w:rsidRDefault="00B377B5" w:rsidP="00B377B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66">
              <w:rPr>
                <w:rFonts w:ascii="Times New Roman" w:hAnsi="Times New Roman" w:cs="Times New Roman"/>
                <w:sz w:val="24"/>
                <w:szCs w:val="24"/>
              </w:rPr>
              <w:t>Tour Bitwa Warszawska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B5" w:rsidRPr="00EF1F66" w:rsidRDefault="00B377B5" w:rsidP="00B377B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F1F66">
              <w:rPr>
                <w:rFonts w:ascii="Times New Roman" w:hAnsi="Times New Roman" w:cs="Times New Roman"/>
                <w:sz w:val="24"/>
                <w:szCs w:val="24"/>
              </w:rPr>
              <w:t>Oferent nie poprawił wskazanych uchybień</w:t>
            </w:r>
          </w:p>
        </w:tc>
      </w:tr>
      <w:tr w:rsidR="00A12325" w:rsidRPr="000E4A77" w:rsidTr="001B62F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145B20" w:rsidRDefault="00A12325" w:rsidP="00A1232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7747D0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>Fundacja Sileas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5" w:rsidRPr="007747D0" w:rsidRDefault="00A12325" w:rsidP="00A1232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129/05/2024/WD/DEKiD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7747D0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>Historia Polski pieśniami opowi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edziana. Cykl sześciu koncertów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5" w:rsidRPr="00804E4C" w:rsidRDefault="00A12325" w:rsidP="00A1232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A1232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145B20" w:rsidRDefault="00A12325" w:rsidP="00A1232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Centrum Rozwoju Lokalnego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5" w:rsidRPr="00804E4C" w:rsidRDefault="00A12325" w:rsidP="00A1232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132/05/2024/WD/DEKiD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Interaktywna lekcja historii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5" w:rsidRPr="00804E4C" w:rsidRDefault="00A12325" w:rsidP="00A1232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A1232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145B20" w:rsidRDefault="00A12325" w:rsidP="00A1232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Fundacja Polonii Świata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5" w:rsidRPr="00804E4C" w:rsidRDefault="00A12325" w:rsidP="00A1232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133/05/2024/WD/DEKiD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Za wolność naszą i waszą - generał Maczek ciągle żywy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5" w:rsidRPr="00804E4C" w:rsidRDefault="00A12325" w:rsidP="00A1232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A1232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145B20" w:rsidRDefault="00A12325" w:rsidP="00A1232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7747D0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>Fundacja Ferajna Jastrzębskiego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5" w:rsidRPr="007747D0" w:rsidRDefault="00A12325" w:rsidP="00A1232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138/05/2024/WD/DEKiD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7747D0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>Śpiewajmy razem z Ferajną Jastrzębskiego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 xml:space="preserve">- 80 rocznica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Powstania Warszawskiego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5" w:rsidRPr="007747D0" w:rsidRDefault="00A12325" w:rsidP="00A1232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wszystkie uchybienia zostały poprawione. </w:t>
            </w: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>Załącznik nr 5 został dołączony ale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r w:rsidRPr="007747D0">
              <w:rPr>
                <w:rFonts w:ascii="Times New Roman" w:hAnsi="Times New Roman" w:cs="Times New Roman"/>
                <w:sz w:val="24"/>
                <w:szCs w:val="24"/>
              </w:rPr>
              <w:t>podpisany</w:t>
            </w:r>
          </w:p>
        </w:tc>
      </w:tr>
      <w:tr w:rsidR="00A1232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145B20" w:rsidRDefault="00A12325" w:rsidP="00A1232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Młodzi Dla Brzozowa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5" w:rsidRPr="00804E4C" w:rsidRDefault="00A12325" w:rsidP="00A1232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Patriotyzm wczoraj i dziś - Święto Niepodległości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5" w:rsidRPr="00804E4C" w:rsidRDefault="00A12325" w:rsidP="00A1232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  <w:tr w:rsidR="00A12325" w:rsidRPr="000E4A77" w:rsidTr="00B377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145B20" w:rsidRDefault="00A12325" w:rsidP="00A12325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Stowarzyszenie Stacja Praga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25" w:rsidRPr="00804E4C" w:rsidRDefault="00A12325" w:rsidP="00A12325">
            <w:pPr>
              <w:spacing w:before="60" w:after="6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77B5">
              <w:rPr>
                <w:rFonts w:ascii="Times New Roman" w:hAnsi="Times New Roman" w:cs="Times New Roman"/>
                <w:sz w:val="24"/>
                <w:szCs w:val="24"/>
              </w:rPr>
              <w:t>146/05/2024/WD/DEKiD</w:t>
            </w:r>
          </w:p>
        </w:tc>
        <w:tc>
          <w:tcPr>
            <w:tcW w:w="5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12325" w:rsidRPr="00804E4C" w:rsidRDefault="00A12325" w:rsidP="00A12325">
            <w:pPr>
              <w:spacing w:before="60" w:after="6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Pamiętając o przeszłości, czyli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Powstańcze Retro Wedding w </w:t>
            </w: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Stacji Praga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25" w:rsidRPr="00804E4C" w:rsidRDefault="00A12325" w:rsidP="00A12325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4E4C">
              <w:rPr>
                <w:rFonts w:ascii="Times New Roman" w:hAnsi="Times New Roman" w:cs="Times New Roman"/>
                <w:sz w:val="24"/>
                <w:szCs w:val="24"/>
              </w:rPr>
              <w:t>Nie przesłano korekty uchybień formalnych</w:t>
            </w:r>
          </w:p>
        </w:tc>
      </w:tr>
    </w:tbl>
    <w:p w:rsidR="00531C68" w:rsidRPr="00531C68" w:rsidRDefault="001F3A97" w:rsidP="00531C68"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208915</wp:posOffset>
                </wp:positionV>
                <wp:extent cx="4869180" cy="139446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3A97" w:rsidRDefault="001F3A97" w:rsidP="001F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1F3A97" w:rsidRDefault="001F3A97" w:rsidP="001F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Departamentu Edukacji, Kultury i Dziedzictwa </w:t>
                            </w:r>
                          </w:p>
                          <w:p w:rsidR="001F3A97" w:rsidRDefault="001F3A97" w:rsidP="001F3A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Ministerstwa Obrony Narodowej</w:t>
                            </w:r>
                          </w:p>
                          <w:p w:rsidR="001F3A97" w:rsidRDefault="001F3A97" w:rsidP="001F3A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F3A97" w:rsidRDefault="001F3A97" w:rsidP="001F3A9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dr Michał WIATER</w:t>
                            </w:r>
                          </w:p>
                          <w:bookmarkEnd w:id="0"/>
                          <w:p w:rsidR="001F3A97" w:rsidRDefault="001F3A97" w:rsidP="001F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2.25pt;margin-top:16.45pt;width:383.4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" fillcolor="window" stroked="f" strokeweight=".5pt">
                <v:textbox>
                  <w:txbxContent>
                    <w:p w:rsidR="001F3A97" w:rsidRDefault="001F3A97" w:rsidP="001F3A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1F3A97" w:rsidRDefault="001F3A97" w:rsidP="001F3A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Departamentu Edukacji, Kultury i Dziedzictwa </w:t>
                      </w:r>
                    </w:p>
                    <w:p w:rsidR="001F3A97" w:rsidRDefault="001F3A97" w:rsidP="001F3A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Ministerstwa Obrony Narodowej</w:t>
                      </w:r>
                    </w:p>
                    <w:p w:rsidR="001F3A97" w:rsidRDefault="001F3A97" w:rsidP="001F3A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F3A97" w:rsidRDefault="001F3A97" w:rsidP="001F3A9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dr Michał WIATER</w:t>
                      </w:r>
                    </w:p>
                    <w:bookmarkEnd w:id="1"/>
                    <w:p w:rsidR="001F3A97" w:rsidRDefault="001F3A97" w:rsidP="001F3A97"/>
                  </w:txbxContent>
                </v:textbox>
              </v:shape>
            </w:pict>
          </mc:Fallback>
        </mc:AlternateContent>
      </w:r>
    </w:p>
    <w:p w:rsidR="00531C68" w:rsidRPr="00531C68" w:rsidRDefault="00531C68" w:rsidP="00531C68"/>
    <w:p w:rsidR="00F13DD2" w:rsidRPr="00531C68" w:rsidRDefault="00F13DD2" w:rsidP="00531C68">
      <w:pPr>
        <w:jc w:val="right"/>
      </w:pPr>
    </w:p>
    <w:sectPr w:rsidR="00F13DD2" w:rsidRPr="00531C68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66" w:rsidRDefault="001F6166" w:rsidP="00531C68">
      <w:pPr>
        <w:spacing w:after="0" w:line="240" w:lineRule="auto"/>
      </w:pPr>
      <w:r>
        <w:separator/>
      </w:r>
    </w:p>
  </w:endnote>
  <w:endnote w:type="continuationSeparator" w:id="0">
    <w:p w:rsidR="001F6166" w:rsidRDefault="001F6166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66" w:rsidRDefault="001F6166" w:rsidP="00531C68">
      <w:pPr>
        <w:spacing w:after="0" w:line="240" w:lineRule="auto"/>
      </w:pPr>
      <w:r>
        <w:separator/>
      </w:r>
    </w:p>
  </w:footnote>
  <w:footnote w:type="continuationSeparator" w:id="0">
    <w:p w:rsidR="001F6166" w:rsidRDefault="001F6166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119EB"/>
    <w:rsid w:val="00065638"/>
    <w:rsid w:val="00110F54"/>
    <w:rsid w:val="00115D3E"/>
    <w:rsid w:val="001472B1"/>
    <w:rsid w:val="001D26F9"/>
    <w:rsid w:val="001F3A97"/>
    <w:rsid w:val="001F6166"/>
    <w:rsid w:val="00252F3C"/>
    <w:rsid w:val="00275027"/>
    <w:rsid w:val="004B08AA"/>
    <w:rsid w:val="00531C68"/>
    <w:rsid w:val="00592A02"/>
    <w:rsid w:val="006A3326"/>
    <w:rsid w:val="0079365A"/>
    <w:rsid w:val="007E0687"/>
    <w:rsid w:val="00810A2D"/>
    <w:rsid w:val="00844509"/>
    <w:rsid w:val="008D4E4B"/>
    <w:rsid w:val="00963A62"/>
    <w:rsid w:val="009D33E5"/>
    <w:rsid w:val="00A12325"/>
    <w:rsid w:val="00B01116"/>
    <w:rsid w:val="00B02380"/>
    <w:rsid w:val="00B377B5"/>
    <w:rsid w:val="00C57AD6"/>
    <w:rsid w:val="00D8525F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4B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E33872D-2B94-49BE-981C-759BEAC89F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5</cp:revision>
  <cp:lastPrinted>2024-06-19T09:08:00Z</cp:lastPrinted>
  <dcterms:created xsi:type="dcterms:W3CDTF">2024-06-19T09:22:00Z</dcterms:created>
  <dcterms:modified xsi:type="dcterms:W3CDTF">2024-06-19T09:34:00Z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13570c24-f867-4395-82dc-01001f1acb05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