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59B79528" w14:textId="6C5E5612" w:rsidR="00CF6126" w:rsidRPr="00CF6126" w:rsidRDefault="008076A3" w:rsidP="00CF6126">
      <w:pPr>
        <w:spacing w:before="240"/>
        <w:ind w:left="709" w:firstLine="0"/>
        <w:jc w:val="center"/>
        <w:rPr>
          <w:rStyle w:val="Nagwek2Znak"/>
          <w:rFonts w:eastAsia="Calibri" w:cs="Arial"/>
          <w:b w:val="0"/>
          <w:sz w:val="24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072DB3">
        <w:rPr>
          <w:rFonts w:cs="Arial"/>
          <w:szCs w:val="24"/>
        </w:rPr>
        <w:t>4 lutego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01F1CBD" w14:textId="77777777" w:rsidR="00CF6126" w:rsidRPr="00724494" w:rsidRDefault="00CF6126" w:rsidP="00CF6126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zgody na wydzierżawienie nieruchomości z zasobu nieruchomości Skarbu Państwa oraz na odstąpienie od obowiązku przetargowego trybu zawarcia umowy dzierżawy</w:t>
      </w:r>
    </w:p>
    <w:p w14:paraId="249E561A" w14:textId="77777777" w:rsidR="00CF6126" w:rsidRDefault="00CF6126" w:rsidP="00CF6126">
      <w:pPr>
        <w:spacing w:after="360"/>
      </w:pPr>
      <w:r>
        <w:t>Na podstawie art. 11 ust. 2, art. 23 ust. 1 pkt 7a i art. 37 ust. 4 ustawy z dnia 21 sierpnia 1997 r. o gospodarce nieruchomościami (</w:t>
      </w:r>
      <w:r w:rsidRPr="00C1098F">
        <w:t>Dz. U. z 2024 r. poz. 1145, 1222, 1717, 1881, z 2025 r. poz. 1077 i 1080</w:t>
      </w:r>
      <w:r>
        <w:t>) zarządza się, co następuje:</w:t>
      </w:r>
    </w:p>
    <w:p w14:paraId="6959FC4F" w14:textId="77777777" w:rsidR="00CF6126" w:rsidRDefault="00CF6126" w:rsidP="00CF6126">
      <w:r w:rsidRPr="008644C3">
        <w:t>§</w:t>
      </w:r>
      <w:r>
        <w:t xml:space="preserve"> 1. Wyraża się zgodę Staroście Bytowskiemu, wykonującemu zadania z zakresu administracji rządowej, na:</w:t>
      </w:r>
    </w:p>
    <w:p w14:paraId="3C314CE0" w14:textId="49AE7742" w:rsidR="00CF6126" w:rsidRDefault="00207712" w:rsidP="00D90D70">
      <w:pPr>
        <w:pStyle w:val="Akapitzlist"/>
        <w:numPr>
          <w:ilvl w:val="0"/>
          <w:numId w:val="1"/>
        </w:numPr>
        <w:ind w:left="426" w:hanging="426"/>
        <w:contextualSpacing w:val="0"/>
      </w:pPr>
      <w:r>
        <w:t>w</w:t>
      </w:r>
      <w:r w:rsidR="00CF6126">
        <w:t>ydzierżawienie</w:t>
      </w:r>
      <w:r>
        <w:t xml:space="preserve"> z zasobu nieruchomości Skarbu Państwa,</w:t>
      </w:r>
      <w:r w:rsidR="00CF6126">
        <w:t xml:space="preserve"> na okres 10 lat</w:t>
      </w:r>
      <w:r>
        <w:t>,</w:t>
      </w:r>
      <w:r w:rsidR="00CF6126">
        <w:t xml:space="preserve"> </w:t>
      </w:r>
      <w:r w:rsidR="00D90D70" w:rsidRPr="00D90D70">
        <w:t xml:space="preserve">nieruchomości pokrytych wodami powierzchniowymi stojącymi (jezioro Lipczyńskie, Czarnica i Okunino), oznaczonych ewidencyjnie jako działki nr 913 </w:t>
      </w:r>
      <w:r w:rsidR="00E62A4C">
        <w:br/>
      </w:r>
      <w:r w:rsidR="00D90D70" w:rsidRPr="00D90D70">
        <w:t>o pow. 15,0561 ha, obręb Pasieka, gm. Miastko, nr 366 o pow. 4,4397 ha, obręb Wałdowo, gm. Miastko</w:t>
      </w:r>
      <w:r w:rsidR="006C398D">
        <w:t xml:space="preserve"> </w:t>
      </w:r>
      <w:r w:rsidR="00D90D70" w:rsidRPr="00D90D70">
        <w:t xml:space="preserve">oraz nr 1 o pow. 8,5800 ha, obręb Okunino, gm. Miastko, na rzecz Gminy Miastko, z przeznaczeniem na </w:t>
      </w:r>
      <w:bookmarkStart w:id="1" w:name="_Hlk220326572"/>
      <w:r w:rsidR="000628A3" w:rsidRPr="00D90D70">
        <w:t>prowadzeni</w:t>
      </w:r>
      <w:r w:rsidR="00653BFA">
        <w:t>e</w:t>
      </w:r>
      <w:r w:rsidR="000628A3" w:rsidRPr="00D90D70">
        <w:t xml:space="preserve"> racjonalnej gospodarki rybackiej </w:t>
      </w:r>
      <w:r w:rsidR="000628A3">
        <w:t xml:space="preserve">z możliwością dalszej poddzierżawy oraz na </w:t>
      </w:r>
      <w:r w:rsidR="00D90D70" w:rsidRPr="00D90D70">
        <w:t>cele rekreacyjno-turystyczno-wypoczynkowe</w:t>
      </w:r>
      <w:bookmarkEnd w:id="1"/>
      <w:r w:rsidR="00D90D70">
        <w:t>;</w:t>
      </w:r>
    </w:p>
    <w:p w14:paraId="4A5EEF9C" w14:textId="329B5071" w:rsidR="00CF6126" w:rsidRDefault="00CF6126" w:rsidP="00CF6126">
      <w:pPr>
        <w:pStyle w:val="Akapitzlist"/>
        <w:numPr>
          <w:ilvl w:val="0"/>
          <w:numId w:val="1"/>
        </w:numPr>
        <w:spacing w:before="240"/>
        <w:ind w:left="426" w:hanging="426"/>
        <w:contextualSpacing w:val="0"/>
      </w:pPr>
      <w:r>
        <w:t>odstąpienie od obowiązku przetargowego trybu zawarcia umowy dzierżawy nieruchomości, o któr</w:t>
      </w:r>
      <w:r w:rsidR="00D90D70">
        <w:t>ych</w:t>
      </w:r>
      <w:r>
        <w:t xml:space="preserve"> mowa w pkt 1.</w:t>
      </w:r>
    </w:p>
    <w:p w14:paraId="371B2364" w14:textId="6FC89DC6" w:rsidR="00CF6126" w:rsidRDefault="00CF6126" w:rsidP="00CF6126">
      <w:r w:rsidRPr="00E33D2B">
        <w:rPr>
          <w:rFonts w:eastAsiaTheme="minorEastAsia" w:cs="Arial"/>
          <w:bCs/>
          <w:szCs w:val="24"/>
        </w:rPr>
        <w:t xml:space="preserve">§ </w:t>
      </w:r>
      <w:r w:rsidRPr="00794C7C">
        <w:rPr>
          <w:rFonts w:eastAsiaTheme="minorEastAsia" w:cs="Arial"/>
          <w:bCs/>
          <w:szCs w:val="24"/>
        </w:rPr>
        <w:t>2.</w:t>
      </w:r>
      <w:r w:rsidRPr="00794C7C">
        <w:rPr>
          <w:rFonts w:eastAsiaTheme="minorEastAsia" w:cs="Arial"/>
          <w:szCs w:val="24"/>
        </w:rPr>
        <w:t xml:space="preserve"> Celem </w:t>
      </w:r>
      <w:r w:rsidRPr="00311945">
        <w:rPr>
          <w:rFonts w:cs="Arial"/>
        </w:rPr>
        <w:t>zabezpieczenia interesu Skarbu Państwa, zgoda w przedmiotowej sprawie</w:t>
      </w:r>
      <w:r w:rsidRPr="00311945">
        <w:rPr>
          <w:rFonts w:cs="Arial"/>
          <w:color w:val="000000"/>
        </w:rPr>
        <w:t xml:space="preserve"> </w:t>
      </w:r>
      <w:r w:rsidRPr="00311945">
        <w:rPr>
          <w:rFonts w:cs="Arial"/>
        </w:rPr>
        <w:t>zostaje udzielana z zastrzeżeniem konieczności zawarcia w przyszłej umowie warunków</w:t>
      </w:r>
      <w:r w:rsidRPr="00311945">
        <w:rPr>
          <w:rFonts w:cs="Arial"/>
          <w:color w:val="000000"/>
        </w:rPr>
        <w:t xml:space="preserve"> </w:t>
      </w:r>
      <w:r w:rsidRPr="00267FF2">
        <w:rPr>
          <w:rFonts w:cs="Arial"/>
        </w:rPr>
        <w:t xml:space="preserve">wskazanych w piśmie Regionalnej Dyrekcji Ochrony Środowiska </w:t>
      </w:r>
      <w:r w:rsidRPr="00267FF2">
        <w:rPr>
          <w:rFonts w:cs="Arial"/>
        </w:rPr>
        <w:br/>
        <w:t>w Gdańsku z dnia 26 maja</w:t>
      </w:r>
      <w:r w:rsidRPr="00267FF2">
        <w:rPr>
          <w:rFonts w:cs="Arial"/>
          <w:color w:val="000000"/>
        </w:rPr>
        <w:t xml:space="preserve"> </w:t>
      </w:r>
      <w:r w:rsidRPr="00267FF2">
        <w:rPr>
          <w:rFonts w:cs="Arial"/>
        </w:rPr>
        <w:t>2025 r. nr RDOŚ-GD-SA.402.838.2025.KD.9</w:t>
      </w:r>
      <w:r>
        <w:rPr>
          <w:rFonts w:cs="Arial"/>
        </w:rPr>
        <w:t>.</w:t>
      </w:r>
    </w:p>
    <w:p w14:paraId="27298680" w14:textId="7D0ED5F9" w:rsidR="00CF6126" w:rsidRPr="00E33D2B" w:rsidRDefault="00CF6126" w:rsidP="00CF6126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ab/>
      </w:r>
      <w:r w:rsidRPr="00E33D2B"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3</w:t>
      </w:r>
      <w:r w:rsidRPr="00E33D2B">
        <w:rPr>
          <w:rFonts w:eastAsiaTheme="minorEastAsia" w:cs="Arial"/>
          <w:bCs/>
          <w:szCs w:val="24"/>
        </w:rPr>
        <w:t>.</w:t>
      </w:r>
      <w:r w:rsidRPr="00E33D2B">
        <w:rPr>
          <w:rFonts w:eastAsiaTheme="minorEastAsia" w:cs="Arial"/>
          <w:szCs w:val="24"/>
        </w:rPr>
        <w:t xml:space="preserve"> Zgoda na dokonanie czynności opisanej w § 1 jest ważna przez okres </w:t>
      </w:r>
      <w:r w:rsidRPr="00E33D2B">
        <w:rPr>
          <w:rFonts w:eastAsiaTheme="minorEastAsia" w:cs="Arial"/>
          <w:szCs w:val="24"/>
        </w:rPr>
        <w:br/>
        <w:t>1 roku od dnia jej udzielenia.</w:t>
      </w:r>
    </w:p>
    <w:p w14:paraId="4F7749A4" w14:textId="77777777" w:rsidR="00D90D70" w:rsidRDefault="00D90D70" w:rsidP="00D90D70">
      <w:pPr>
        <w:spacing w:after="720"/>
        <w:ind w:firstLine="0"/>
      </w:pPr>
    </w:p>
    <w:p w14:paraId="0B7B956E" w14:textId="77777777" w:rsidR="00207712" w:rsidRDefault="00207712" w:rsidP="00D90D70">
      <w:pPr>
        <w:spacing w:after="720"/>
        <w:ind w:firstLine="0"/>
      </w:pPr>
    </w:p>
    <w:p w14:paraId="7F19A7CD" w14:textId="454D55E8" w:rsidR="00CF6126" w:rsidRDefault="00CF6126" w:rsidP="00CF6126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4. Zarządzenie wchodzi w życie z dniem podpisania.</w:t>
      </w:r>
      <w:r w:rsidR="00E62A4C">
        <w:t xml:space="preserve"> </w:t>
      </w:r>
    </w:p>
    <w:p w14:paraId="2579D0DD" w14:textId="77777777" w:rsidR="00072DB3" w:rsidRDefault="00072DB3" w:rsidP="00072DB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D4E868D" w14:textId="77777777" w:rsidR="00072DB3" w:rsidRDefault="00072DB3" w:rsidP="00072DB3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 xml:space="preserve">Wicewojewoda Pomorski </w:t>
      </w:r>
    </w:p>
    <w:p w14:paraId="588CA803" w14:textId="77777777" w:rsidR="00072DB3" w:rsidRDefault="00072DB3" w:rsidP="00072DB3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3C0CDF19" w:rsidR="00665D8E" w:rsidRPr="000D3863" w:rsidRDefault="00665D8E" w:rsidP="000D3863">
      <w:pPr>
        <w:spacing w:after="720"/>
      </w:pPr>
    </w:p>
    <w:sectPr w:rsidR="00665D8E" w:rsidRPr="000D3863" w:rsidSect="00D90D70">
      <w:pgSz w:w="11906" w:h="16838"/>
      <w:pgMar w:top="1701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F46FF"/>
    <w:multiLevelType w:val="hybridMultilevel"/>
    <w:tmpl w:val="72161A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35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628A3"/>
    <w:rsid w:val="00072DB3"/>
    <w:rsid w:val="00074D2A"/>
    <w:rsid w:val="000952D7"/>
    <w:rsid w:val="000B4706"/>
    <w:rsid w:val="000D3863"/>
    <w:rsid w:val="0015203B"/>
    <w:rsid w:val="001600A9"/>
    <w:rsid w:val="0018551F"/>
    <w:rsid w:val="001B1BFF"/>
    <w:rsid w:val="001B3665"/>
    <w:rsid w:val="001C5B9A"/>
    <w:rsid w:val="00207712"/>
    <w:rsid w:val="0022107E"/>
    <w:rsid w:val="00221EF7"/>
    <w:rsid w:val="002402F2"/>
    <w:rsid w:val="00267FF2"/>
    <w:rsid w:val="002735EE"/>
    <w:rsid w:val="002740C0"/>
    <w:rsid w:val="00296FB5"/>
    <w:rsid w:val="002A4C36"/>
    <w:rsid w:val="002D352C"/>
    <w:rsid w:val="00317F1F"/>
    <w:rsid w:val="003322BF"/>
    <w:rsid w:val="00340758"/>
    <w:rsid w:val="0034532D"/>
    <w:rsid w:val="003E70C1"/>
    <w:rsid w:val="004012E1"/>
    <w:rsid w:val="004517CA"/>
    <w:rsid w:val="00451ECF"/>
    <w:rsid w:val="0045273E"/>
    <w:rsid w:val="00455CA4"/>
    <w:rsid w:val="004641CD"/>
    <w:rsid w:val="0047245C"/>
    <w:rsid w:val="004D17F6"/>
    <w:rsid w:val="004E498F"/>
    <w:rsid w:val="005269E2"/>
    <w:rsid w:val="005A6FE6"/>
    <w:rsid w:val="006050CC"/>
    <w:rsid w:val="006203B4"/>
    <w:rsid w:val="00624F02"/>
    <w:rsid w:val="00626F60"/>
    <w:rsid w:val="006274BA"/>
    <w:rsid w:val="00645B93"/>
    <w:rsid w:val="00653BFA"/>
    <w:rsid w:val="00661A87"/>
    <w:rsid w:val="006625CB"/>
    <w:rsid w:val="00665D8E"/>
    <w:rsid w:val="00693087"/>
    <w:rsid w:val="006A294C"/>
    <w:rsid w:val="006C398D"/>
    <w:rsid w:val="006C5202"/>
    <w:rsid w:val="006C6DBE"/>
    <w:rsid w:val="00711A9E"/>
    <w:rsid w:val="00724494"/>
    <w:rsid w:val="007365D2"/>
    <w:rsid w:val="00736F41"/>
    <w:rsid w:val="0078622B"/>
    <w:rsid w:val="007E22AA"/>
    <w:rsid w:val="008076A3"/>
    <w:rsid w:val="008218D4"/>
    <w:rsid w:val="008644C3"/>
    <w:rsid w:val="008662D2"/>
    <w:rsid w:val="00866ED4"/>
    <w:rsid w:val="008A371C"/>
    <w:rsid w:val="008F303B"/>
    <w:rsid w:val="009241AE"/>
    <w:rsid w:val="00966A9C"/>
    <w:rsid w:val="009B2D24"/>
    <w:rsid w:val="009B324F"/>
    <w:rsid w:val="009C623F"/>
    <w:rsid w:val="009E0E3A"/>
    <w:rsid w:val="009F7340"/>
    <w:rsid w:val="00A06DEB"/>
    <w:rsid w:val="00A9197B"/>
    <w:rsid w:val="00AA1826"/>
    <w:rsid w:val="00AA4384"/>
    <w:rsid w:val="00AB6B58"/>
    <w:rsid w:val="00C15B2E"/>
    <w:rsid w:val="00C22B2F"/>
    <w:rsid w:val="00C56088"/>
    <w:rsid w:val="00CA2F1D"/>
    <w:rsid w:val="00CF6126"/>
    <w:rsid w:val="00D4423E"/>
    <w:rsid w:val="00D4597B"/>
    <w:rsid w:val="00D471EC"/>
    <w:rsid w:val="00D5331D"/>
    <w:rsid w:val="00D666FB"/>
    <w:rsid w:val="00D90D70"/>
    <w:rsid w:val="00D95007"/>
    <w:rsid w:val="00DD45B3"/>
    <w:rsid w:val="00E1161A"/>
    <w:rsid w:val="00E27461"/>
    <w:rsid w:val="00E41101"/>
    <w:rsid w:val="00E62A4C"/>
    <w:rsid w:val="00EF21D4"/>
    <w:rsid w:val="00EF314B"/>
    <w:rsid w:val="00F41A04"/>
    <w:rsid w:val="00F42249"/>
    <w:rsid w:val="00F77A6B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F6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 z zasobu nieruchomości Skarbu Państwa oraz na odstąpienie od obowiązku przetargowego trybu zawarcia umowy dzierżawy</dc:title>
  <dc:subject/>
  <dc:creator>Maria Leszczyńska</dc:creator>
  <cp:keywords/>
  <dc:description/>
  <cp:lastModifiedBy>Michał Guss</cp:lastModifiedBy>
  <cp:revision>44</cp:revision>
  <cp:lastPrinted>2017-01-05T08:10:00Z</cp:lastPrinted>
  <dcterms:created xsi:type="dcterms:W3CDTF">2021-05-05T14:26:00Z</dcterms:created>
  <dcterms:modified xsi:type="dcterms:W3CDTF">2026-02-05T13:34:00Z</dcterms:modified>
</cp:coreProperties>
</file>