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43721" w14:textId="77777777" w:rsidR="00900E9D" w:rsidRPr="005A652D" w:rsidRDefault="00900E9D" w:rsidP="00D37E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652D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C13DBCE" w14:textId="77777777" w:rsidR="00D37E88" w:rsidRPr="005A652D" w:rsidRDefault="00D37E88" w:rsidP="00D37E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D15ED" w14:textId="6BC1D9E3" w:rsidR="00F41E96" w:rsidRDefault="00823C52" w:rsidP="00AD1114">
      <w:pPr>
        <w:pStyle w:val="Tekstkomentarza"/>
        <w:spacing w:line="360" w:lineRule="auto"/>
        <w:ind w:firstLine="708"/>
        <w:jc w:val="both"/>
        <w:rPr>
          <w:rStyle w:val="Teksttreci2"/>
          <w:rFonts w:ascii="Times New Roman" w:hAnsi="Times New Roman" w:cs="Times New Roman"/>
          <w:sz w:val="24"/>
          <w:szCs w:val="24"/>
        </w:rPr>
      </w:pPr>
      <w:r w:rsidRPr="00AD1114">
        <w:rPr>
          <w:rFonts w:ascii="Times New Roman" w:hAnsi="Times New Roman" w:cs="Times New Roman"/>
          <w:sz w:val="24"/>
          <w:szCs w:val="24"/>
        </w:rPr>
        <w:t>P</w:t>
      </w:r>
      <w:r w:rsidR="00900E9D" w:rsidRPr="00AD1114">
        <w:rPr>
          <w:rFonts w:ascii="Times New Roman" w:hAnsi="Times New Roman" w:cs="Times New Roman"/>
          <w:sz w:val="24"/>
          <w:szCs w:val="24"/>
        </w:rPr>
        <w:t xml:space="preserve">rojekt </w:t>
      </w:r>
      <w:r w:rsidR="00EA2FFD" w:rsidRPr="00AD1114">
        <w:rPr>
          <w:rFonts w:ascii="Times New Roman" w:hAnsi="Times New Roman" w:cs="Times New Roman"/>
          <w:sz w:val="24"/>
          <w:szCs w:val="24"/>
        </w:rPr>
        <w:t>rozpo</w:t>
      </w:r>
      <w:r w:rsidR="00E32C46" w:rsidRPr="00AD1114">
        <w:rPr>
          <w:rFonts w:ascii="Times New Roman" w:hAnsi="Times New Roman" w:cs="Times New Roman"/>
          <w:sz w:val="24"/>
          <w:szCs w:val="24"/>
        </w:rPr>
        <w:t>rządzenia</w:t>
      </w:r>
      <w:r w:rsidR="00900E9D" w:rsidRPr="00AD1114">
        <w:rPr>
          <w:rFonts w:ascii="Times New Roman" w:hAnsi="Times New Roman" w:cs="Times New Roman"/>
          <w:sz w:val="24"/>
          <w:szCs w:val="24"/>
        </w:rPr>
        <w:t xml:space="preserve"> stanowi wykonanie upoważnienia </w:t>
      </w:r>
      <w:r w:rsidR="007A230F" w:rsidRPr="00AD1114">
        <w:rPr>
          <w:rFonts w:ascii="Times New Roman" w:hAnsi="Times New Roman" w:cs="Times New Roman"/>
          <w:sz w:val="24"/>
          <w:szCs w:val="24"/>
        </w:rPr>
        <w:t xml:space="preserve">ustawowego </w:t>
      </w:r>
      <w:r w:rsidR="00900E9D" w:rsidRPr="00AD1114">
        <w:rPr>
          <w:rFonts w:ascii="Times New Roman" w:hAnsi="Times New Roman" w:cs="Times New Roman"/>
          <w:sz w:val="24"/>
          <w:szCs w:val="24"/>
        </w:rPr>
        <w:t xml:space="preserve">zawartego </w:t>
      </w:r>
      <w:r w:rsidR="00AD1114" w:rsidRPr="00AD1114">
        <w:rPr>
          <w:rFonts w:ascii="Times New Roman" w:hAnsi="Times New Roman" w:cs="Times New Roman"/>
          <w:sz w:val="24"/>
          <w:szCs w:val="24"/>
        </w:rPr>
        <w:t>w</w:t>
      </w:r>
      <w:r w:rsidR="00D54FE0">
        <w:rPr>
          <w:rFonts w:ascii="Times New Roman" w:hAnsi="Times New Roman" w:cs="Times New Roman"/>
          <w:sz w:val="24"/>
          <w:szCs w:val="24"/>
        </w:rPr>
        <w:t> </w:t>
      </w:r>
      <w:r w:rsidR="00AD1114" w:rsidRPr="00AD1114">
        <w:rPr>
          <w:rFonts w:ascii="Times New Roman" w:hAnsi="Times New Roman" w:cs="Times New Roman"/>
          <w:sz w:val="24"/>
          <w:szCs w:val="24"/>
        </w:rPr>
        <w:t>art.</w:t>
      </w:r>
      <w:r w:rsidR="00D54FE0">
        <w:rPr>
          <w:rFonts w:ascii="Times New Roman" w:hAnsi="Times New Roman" w:cs="Times New Roman"/>
          <w:sz w:val="24"/>
          <w:szCs w:val="24"/>
        </w:rPr>
        <w:t> </w:t>
      </w:r>
      <w:r w:rsidR="00AD1114" w:rsidRPr="00AD1114">
        <w:rPr>
          <w:rFonts w:ascii="Times New Roman" w:hAnsi="Times New Roman" w:cs="Times New Roman"/>
          <w:sz w:val="24"/>
          <w:szCs w:val="24"/>
        </w:rPr>
        <w:t xml:space="preserve">765 § 2 pkt 1 </w:t>
      </w:r>
      <w:r w:rsidR="00531A4A" w:rsidRPr="00AD1114">
        <w:rPr>
          <w:rFonts w:ascii="Times New Roman" w:hAnsi="Times New Roman" w:cs="Times New Roman"/>
          <w:sz w:val="24"/>
          <w:szCs w:val="24"/>
        </w:rPr>
        <w:t xml:space="preserve">ustawy z dnia 17 listopada 1964 r. – </w:t>
      </w:r>
      <w:r w:rsidR="00531A4A" w:rsidRPr="00AD1114">
        <w:rPr>
          <w:rFonts w:ascii="Times New Roman" w:hAnsi="Times New Roman" w:cs="Times New Roman"/>
          <w:i/>
          <w:sz w:val="24"/>
          <w:szCs w:val="24"/>
        </w:rPr>
        <w:t>Kodeks postępowania cywilnego</w:t>
      </w:r>
      <w:r w:rsidR="00531A4A" w:rsidRPr="00AD1114">
        <w:rPr>
          <w:rFonts w:ascii="Times New Roman" w:hAnsi="Times New Roman" w:cs="Times New Roman"/>
          <w:sz w:val="24"/>
          <w:szCs w:val="24"/>
        </w:rPr>
        <w:t xml:space="preserve"> (Dz.</w:t>
      </w:r>
      <w:r w:rsidR="00963386">
        <w:rPr>
          <w:rFonts w:ascii="Times New Roman" w:hAnsi="Times New Roman" w:cs="Times New Roman"/>
          <w:sz w:val="24"/>
          <w:szCs w:val="24"/>
        </w:rPr>
        <w:t> </w:t>
      </w:r>
      <w:r w:rsidR="00531A4A" w:rsidRPr="00AD1114">
        <w:rPr>
          <w:rFonts w:ascii="Times New Roman" w:hAnsi="Times New Roman" w:cs="Times New Roman"/>
          <w:sz w:val="24"/>
          <w:szCs w:val="24"/>
        </w:rPr>
        <w:t>U. z</w:t>
      </w:r>
      <w:r w:rsidR="00963386">
        <w:rPr>
          <w:rFonts w:ascii="Times New Roman" w:hAnsi="Times New Roman" w:cs="Times New Roman"/>
          <w:sz w:val="24"/>
          <w:szCs w:val="24"/>
        </w:rPr>
        <w:t> </w:t>
      </w:r>
      <w:r w:rsidR="00531A4A" w:rsidRPr="00AD1114">
        <w:rPr>
          <w:rFonts w:ascii="Times New Roman" w:hAnsi="Times New Roman" w:cs="Times New Roman"/>
          <w:bCs/>
          <w:sz w:val="24"/>
          <w:szCs w:val="24"/>
        </w:rPr>
        <w:t>2018</w:t>
      </w:r>
      <w:r w:rsidR="00963386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531A4A" w:rsidRPr="00AD1114">
        <w:rPr>
          <w:rFonts w:ascii="Times New Roman" w:hAnsi="Times New Roman" w:cs="Times New Roman"/>
          <w:bCs/>
          <w:sz w:val="24"/>
          <w:szCs w:val="24"/>
        </w:rPr>
        <w:t xml:space="preserve"> poz. 1360</w:t>
      </w:r>
      <w:r w:rsidR="00531A4A" w:rsidRPr="00AD1114">
        <w:rPr>
          <w:rFonts w:ascii="Times New Roman" w:hAnsi="Times New Roman" w:cs="Times New Roman"/>
          <w:sz w:val="24"/>
          <w:szCs w:val="24"/>
        </w:rPr>
        <w:t>, z późn. zm.</w:t>
      </w:r>
      <w:r w:rsidR="00531A4A" w:rsidRPr="00AD1114">
        <w:rPr>
          <w:rStyle w:val="Teksttreci2"/>
          <w:rFonts w:ascii="Times New Roman" w:hAnsi="Times New Roman" w:cs="Times New Roman"/>
          <w:sz w:val="24"/>
          <w:szCs w:val="24"/>
        </w:rPr>
        <w:t>)</w:t>
      </w:r>
      <w:r w:rsidR="00531A4A" w:rsidRPr="00AD1114">
        <w:rPr>
          <w:rFonts w:ascii="Times New Roman" w:hAnsi="Times New Roman" w:cs="Times New Roman"/>
          <w:b/>
          <w:bCs/>
          <w:color w:val="C00D35"/>
          <w:sz w:val="24"/>
          <w:szCs w:val="24"/>
        </w:rPr>
        <w:t xml:space="preserve"> </w:t>
      </w:r>
      <w:r w:rsidR="00B15B68" w:rsidRPr="00AD1114">
        <w:rPr>
          <w:rFonts w:ascii="Times New Roman" w:hAnsi="Times New Roman" w:cs="Times New Roman"/>
          <w:sz w:val="24"/>
          <w:szCs w:val="24"/>
        </w:rPr>
        <w:t>i</w:t>
      </w:r>
      <w:r w:rsidR="00531A4A">
        <w:rPr>
          <w:rFonts w:ascii="Times New Roman" w:hAnsi="Times New Roman" w:cs="Times New Roman"/>
          <w:sz w:val="24"/>
          <w:szCs w:val="24"/>
        </w:rPr>
        <w:t xml:space="preserve"> jest konsekwencją zmiany </w:t>
      </w:r>
      <w:r w:rsidR="00531A4A" w:rsidRPr="00531A4A">
        <w:rPr>
          <w:rFonts w:ascii="Times New Roman" w:eastAsia="Calibri" w:hAnsi="Times New Roman" w:cs="Times New Roman"/>
          <w:sz w:val="24"/>
          <w:szCs w:val="24"/>
          <w:lang w:eastAsia="en-US"/>
        </w:rPr>
        <w:t>treści przepisu art. 811 Kodeksu postępowania cywilnego</w:t>
      </w:r>
      <w:r w:rsidR="00531A4A" w:rsidRPr="00531A4A">
        <w:rPr>
          <w:rStyle w:val="Teksttreci2"/>
          <w:rFonts w:ascii="Times New Roman" w:hAnsi="Times New Roman" w:cs="Times New Roman"/>
          <w:sz w:val="24"/>
          <w:szCs w:val="24"/>
        </w:rPr>
        <w:t xml:space="preserve"> </w:t>
      </w:r>
      <w:r w:rsidR="00531A4A">
        <w:rPr>
          <w:rStyle w:val="Teksttreci2"/>
          <w:rFonts w:ascii="Times New Roman" w:hAnsi="Times New Roman" w:cs="Times New Roman"/>
          <w:sz w:val="24"/>
          <w:szCs w:val="24"/>
        </w:rPr>
        <w:t xml:space="preserve">dokonanej na podstawie art. 251 pkt 3 ustawy </w:t>
      </w:r>
      <w:r w:rsidR="00531A4A" w:rsidRPr="00AD1114">
        <w:rPr>
          <w:rStyle w:val="Teksttreci2"/>
          <w:rFonts w:ascii="Times New Roman" w:hAnsi="Times New Roman" w:cs="Times New Roman"/>
          <w:sz w:val="24"/>
          <w:szCs w:val="24"/>
        </w:rPr>
        <w:t xml:space="preserve">z dnia 8 grudnia 2017 r. </w:t>
      </w:r>
      <w:r w:rsidR="00531A4A" w:rsidRPr="00AD1114">
        <w:rPr>
          <w:rStyle w:val="Teksttreci2"/>
          <w:rFonts w:ascii="Times New Roman" w:hAnsi="Times New Roman" w:cs="Times New Roman"/>
          <w:i/>
          <w:sz w:val="24"/>
          <w:szCs w:val="24"/>
        </w:rPr>
        <w:t>o</w:t>
      </w:r>
      <w:r w:rsidR="00531A4A">
        <w:rPr>
          <w:rStyle w:val="Teksttreci2"/>
          <w:rFonts w:ascii="Times New Roman" w:hAnsi="Times New Roman" w:cs="Times New Roman"/>
          <w:i/>
          <w:sz w:val="24"/>
          <w:szCs w:val="24"/>
        </w:rPr>
        <w:t> </w:t>
      </w:r>
      <w:r w:rsidR="00531A4A" w:rsidRPr="00AD1114">
        <w:rPr>
          <w:rStyle w:val="Teksttreci2"/>
          <w:rFonts w:ascii="Times New Roman" w:hAnsi="Times New Roman" w:cs="Times New Roman"/>
          <w:i/>
          <w:sz w:val="24"/>
          <w:szCs w:val="24"/>
        </w:rPr>
        <w:t>Służbie Ochrony Państwa</w:t>
      </w:r>
      <w:r w:rsidR="00531A4A" w:rsidRPr="00AD1114">
        <w:rPr>
          <w:rStyle w:val="Teksttreci2"/>
          <w:rFonts w:ascii="Times New Roman" w:hAnsi="Times New Roman" w:cs="Times New Roman"/>
          <w:sz w:val="24"/>
          <w:szCs w:val="24"/>
        </w:rPr>
        <w:t xml:space="preserve"> (Dz. U. z 2018 r. poz. 138, z późn. </w:t>
      </w:r>
      <w:r w:rsidR="00531A4A">
        <w:rPr>
          <w:rStyle w:val="Teksttreci2"/>
          <w:rFonts w:ascii="Times New Roman" w:hAnsi="Times New Roman" w:cs="Times New Roman"/>
          <w:sz w:val="24"/>
          <w:szCs w:val="24"/>
        </w:rPr>
        <w:t>z</w:t>
      </w:r>
      <w:r w:rsidR="00531A4A" w:rsidRPr="00AD1114">
        <w:rPr>
          <w:rStyle w:val="Teksttreci2"/>
          <w:rFonts w:ascii="Times New Roman" w:hAnsi="Times New Roman" w:cs="Times New Roman"/>
          <w:sz w:val="24"/>
          <w:szCs w:val="24"/>
        </w:rPr>
        <w:t>m</w:t>
      </w:r>
      <w:r w:rsidR="00531A4A">
        <w:rPr>
          <w:rStyle w:val="Teksttreci2"/>
          <w:rFonts w:ascii="Times New Roman" w:hAnsi="Times New Roman" w:cs="Times New Roman"/>
          <w:sz w:val="24"/>
          <w:szCs w:val="24"/>
        </w:rPr>
        <w:t>.</w:t>
      </w:r>
      <w:r w:rsidR="00531A4A" w:rsidRPr="00AD1114">
        <w:rPr>
          <w:rStyle w:val="Teksttreci2"/>
          <w:rFonts w:ascii="Times New Roman" w:hAnsi="Times New Roman" w:cs="Times New Roman"/>
          <w:sz w:val="24"/>
          <w:szCs w:val="24"/>
        </w:rPr>
        <w:t>)</w:t>
      </w:r>
      <w:r w:rsidR="00531A4A">
        <w:rPr>
          <w:rStyle w:val="Teksttreci2"/>
          <w:rFonts w:ascii="Times New Roman" w:hAnsi="Times New Roman" w:cs="Times New Roman"/>
          <w:sz w:val="24"/>
          <w:szCs w:val="24"/>
        </w:rPr>
        <w:t xml:space="preserve">. W rezultacie powstała konieczność </w:t>
      </w:r>
      <w:r w:rsidR="00531A4A" w:rsidRPr="00531A4A">
        <w:rPr>
          <w:rStyle w:val="Teksttreci2"/>
          <w:rFonts w:ascii="Times New Roman" w:hAnsi="Times New Roman" w:cs="Times New Roman"/>
          <w:sz w:val="24"/>
          <w:szCs w:val="24"/>
        </w:rPr>
        <w:t>wydan</w:t>
      </w:r>
      <w:r w:rsidR="00531A4A">
        <w:rPr>
          <w:rStyle w:val="Teksttreci2"/>
          <w:rFonts w:ascii="Times New Roman" w:hAnsi="Times New Roman" w:cs="Times New Roman"/>
          <w:sz w:val="24"/>
          <w:szCs w:val="24"/>
        </w:rPr>
        <w:t>ia</w:t>
      </w:r>
      <w:r w:rsidR="00531A4A" w:rsidRPr="00531A4A">
        <w:rPr>
          <w:rStyle w:val="Teksttreci2"/>
          <w:rFonts w:ascii="Times New Roman" w:hAnsi="Times New Roman" w:cs="Times New Roman"/>
          <w:sz w:val="24"/>
          <w:szCs w:val="24"/>
        </w:rPr>
        <w:t xml:space="preserve"> na podstawie </w:t>
      </w:r>
      <w:bookmarkStart w:id="1" w:name="_Hlk535923718"/>
      <w:r w:rsidR="00531A4A" w:rsidRPr="00531A4A">
        <w:rPr>
          <w:rStyle w:val="Teksttreci2"/>
          <w:rFonts w:ascii="Times New Roman" w:hAnsi="Times New Roman" w:cs="Times New Roman"/>
          <w:sz w:val="24"/>
          <w:szCs w:val="24"/>
        </w:rPr>
        <w:t xml:space="preserve">art. 811 § 2 pkt 2 Kodeksu postępowania cywilnego </w:t>
      </w:r>
      <w:bookmarkEnd w:id="1"/>
      <w:r w:rsidR="00531A4A">
        <w:rPr>
          <w:rStyle w:val="Teksttreci2"/>
          <w:rFonts w:ascii="Times New Roman" w:hAnsi="Times New Roman" w:cs="Times New Roman"/>
          <w:sz w:val="24"/>
          <w:szCs w:val="24"/>
        </w:rPr>
        <w:t xml:space="preserve">nowego aktu wykonawczego. Ponieważ obecnie obowiązujące </w:t>
      </w:r>
      <w:r w:rsidR="00531A4A" w:rsidRPr="00531A4A">
        <w:rPr>
          <w:rStyle w:val="Teksttreci2"/>
          <w:rFonts w:ascii="Times New Roman" w:hAnsi="Times New Roman" w:cs="Times New Roman"/>
          <w:sz w:val="24"/>
          <w:szCs w:val="24"/>
        </w:rPr>
        <w:t>rozporządzeni</w:t>
      </w:r>
      <w:r w:rsidR="00531A4A">
        <w:rPr>
          <w:rStyle w:val="Teksttreci2"/>
          <w:rFonts w:ascii="Times New Roman" w:hAnsi="Times New Roman" w:cs="Times New Roman"/>
          <w:sz w:val="24"/>
          <w:szCs w:val="24"/>
        </w:rPr>
        <w:t>e</w:t>
      </w:r>
      <w:r w:rsidR="00531A4A" w:rsidRPr="00531A4A">
        <w:rPr>
          <w:rStyle w:val="Teksttreci2"/>
          <w:rFonts w:ascii="Times New Roman" w:hAnsi="Times New Roman" w:cs="Times New Roman"/>
          <w:sz w:val="24"/>
          <w:szCs w:val="24"/>
        </w:rPr>
        <w:t xml:space="preserve"> Ministra Spraw Wewnętrznych i Administracji z dnia 28 stycznia 2002 r. </w:t>
      </w:r>
      <w:r w:rsidR="00531A4A" w:rsidRPr="00F41E96">
        <w:rPr>
          <w:rStyle w:val="Teksttreci2"/>
          <w:rFonts w:ascii="Times New Roman" w:hAnsi="Times New Roman" w:cs="Times New Roman"/>
          <w:i/>
          <w:sz w:val="24"/>
          <w:szCs w:val="24"/>
        </w:rPr>
        <w:t>w sprawie udzielania pomocy lub asystowania komornikowi przez Policję lub Straż Graniczną przy wykonywaniu czynności egzekucyjnych</w:t>
      </w:r>
      <w:r w:rsidR="00531A4A" w:rsidRPr="00531A4A">
        <w:rPr>
          <w:rStyle w:val="Teksttreci2"/>
          <w:rFonts w:ascii="Times New Roman" w:hAnsi="Times New Roman" w:cs="Times New Roman"/>
          <w:sz w:val="24"/>
          <w:szCs w:val="24"/>
        </w:rPr>
        <w:t xml:space="preserve"> (Dz.</w:t>
      </w:r>
      <w:r w:rsidR="00531A4A">
        <w:rPr>
          <w:rStyle w:val="Teksttreci2"/>
          <w:rFonts w:ascii="Times New Roman" w:hAnsi="Times New Roman" w:cs="Times New Roman"/>
          <w:sz w:val="24"/>
          <w:szCs w:val="24"/>
        </w:rPr>
        <w:t> </w:t>
      </w:r>
      <w:r w:rsidR="00531A4A" w:rsidRPr="00531A4A">
        <w:rPr>
          <w:rStyle w:val="Teksttreci2"/>
          <w:rFonts w:ascii="Times New Roman" w:hAnsi="Times New Roman" w:cs="Times New Roman"/>
          <w:sz w:val="24"/>
          <w:szCs w:val="24"/>
        </w:rPr>
        <w:t>U. poz. 106)</w:t>
      </w:r>
      <w:r w:rsidR="00531A4A">
        <w:rPr>
          <w:rStyle w:val="Teksttreci2"/>
          <w:rFonts w:ascii="Times New Roman" w:hAnsi="Times New Roman" w:cs="Times New Roman"/>
          <w:sz w:val="24"/>
          <w:szCs w:val="24"/>
        </w:rPr>
        <w:t xml:space="preserve"> zostało wydane na podstawie dwóch przepisów upoważniających i podjęto decyzję o rozdzielnym regulowaniu materii, </w:t>
      </w:r>
      <w:r w:rsidR="00167DCA">
        <w:rPr>
          <w:rStyle w:val="Teksttreci2"/>
          <w:rFonts w:ascii="Times New Roman" w:hAnsi="Times New Roman" w:cs="Times New Roman"/>
          <w:sz w:val="24"/>
          <w:szCs w:val="24"/>
        </w:rPr>
        <w:t>zachodzi konieczność wydania przedmiotowego r</w:t>
      </w:r>
      <w:r w:rsidR="00167DCA" w:rsidRPr="00531A4A">
        <w:rPr>
          <w:rStyle w:val="Teksttreci2"/>
          <w:rFonts w:ascii="Times New Roman" w:hAnsi="Times New Roman" w:cs="Times New Roman"/>
          <w:sz w:val="24"/>
          <w:szCs w:val="24"/>
        </w:rPr>
        <w:t>ozporządzenia</w:t>
      </w:r>
      <w:r w:rsidR="00167DCA">
        <w:rPr>
          <w:rStyle w:val="Teksttreci2"/>
          <w:rFonts w:ascii="Times New Roman" w:hAnsi="Times New Roman" w:cs="Times New Roman"/>
          <w:sz w:val="24"/>
          <w:szCs w:val="24"/>
        </w:rPr>
        <w:t xml:space="preserve"> </w:t>
      </w:r>
      <w:r w:rsidR="00531A4A">
        <w:rPr>
          <w:rStyle w:val="Teksttreci2"/>
          <w:rFonts w:ascii="Times New Roman" w:hAnsi="Times New Roman" w:cs="Times New Roman"/>
          <w:sz w:val="24"/>
          <w:szCs w:val="24"/>
        </w:rPr>
        <w:t>w celu uniknięcia stanu niejednoznaczności co do obowiązywania przepisów</w:t>
      </w:r>
      <w:r w:rsidR="00F41E96">
        <w:rPr>
          <w:rStyle w:val="Teksttreci2"/>
          <w:rFonts w:ascii="Times New Roman" w:hAnsi="Times New Roman" w:cs="Times New Roman"/>
          <w:sz w:val="24"/>
          <w:szCs w:val="24"/>
        </w:rPr>
        <w:t>.</w:t>
      </w:r>
    </w:p>
    <w:p w14:paraId="521F3642" w14:textId="24B6593C" w:rsidR="00D92730" w:rsidRPr="00B15B68" w:rsidRDefault="00F41E96" w:rsidP="00505588">
      <w:pPr>
        <w:spacing w:line="360" w:lineRule="auto"/>
        <w:ind w:left="11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7DFF" w:rsidRPr="00B15B68">
        <w:rPr>
          <w:rFonts w:ascii="Times New Roman" w:hAnsi="Times New Roman" w:cs="Times New Roman"/>
          <w:sz w:val="24"/>
          <w:szCs w:val="24"/>
        </w:rPr>
        <w:t xml:space="preserve">rojekt </w:t>
      </w:r>
      <w:r w:rsidR="007A230F" w:rsidRPr="00B15B68">
        <w:rPr>
          <w:rFonts w:ascii="Times New Roman" w:hAnsi="Times New Roman" w:cs="Times New Roman"/>
          <w:sz w:val="24"/>
          <w:szCs w:val="24"/>
        </w:rPr>
        <w:t>rozporządzenia zawiera</w:t>
      </w:r>
      <w:r w:rsidR="00147DFF" w:rsidRPr="00B15B68">
        <w:rPr>
          <w:rFonts w:ascii="Times New Roman" w:hAnsi="Times New Roman" w:cs="Times New Roman"/>
          <w:sz w:val="24"/>
          <w:szCs w:val="24"/>
        </w:rPr>
        <w:t xml:space="preserve"> </w:t>
      </w:r>
      <w:r w:rsidR="007B028C" w:rsidRPr="00B15B68">
        <w:rPr>
          <w:rFonts w:ascii="Times New Roman" w:hAnsi="Times New Roman" w:cs="Times New Roman"/>
          <w:sz w:val="24"/>
          <w:szCs w:val="24"/>
        </w:rPr>
        <w:t>rozwiązania zaczerpnięte z </w:t>
      </w:r>
      <w:r>
        <w:rPr>
          <w:rFonts w:ascii="Times New Roman" w:hAnsi="Times New Roman" w:cs="Times New Roman"/>
          <w:sz w:val="24"/>
          <w:szCs w:val="24"/>
        </w:rPr>
        <w:t xml:space="preserve"> ww. </w:t>
      </w:r>
      <w:r w:rsidR="007B028C" w:rsidRPr="00B15B68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7B028C" w:rsidRPr="00B15B68">
        <w:rPr>
          <w:rFonts w:ascii="Times New Roman" w:hAnsi="Times New Roman" w:cs="Times New Roman"/>
          <w:bCs/>
          <w:sz w:val="24"/>
          <w:szCs w:val="24"/>
        </w:rPr>
        <w:t xml:space="preserve">Ministra Spraw Wewnętrznych i Administracji </w:t>
      </w:r>
      <w:r w:rsidR="007B028C" w:rsidRPr="00B15B68">
        <w:rPr>
          <w:rFonts w:ascii="Times New Roman" w:hAnsi="Times New Roman" w:cs="Times New Roman"/>
          <w:sz w:val="24"/>
          <w:szCs w:val="24"/>
        </w:rPr>
        <w:t xml:space="preserve">z dnia 28 stycznia 2002 r. </w:t>
      </w:r>
      <w:r w:rsidR="00D92730" w:rsidRPr="00B15B68">
        <w:rPr>
          <w:rFonts w:ascii="Times New Roman" w:hAnsi="Times New Roman" w:cs="Times New Roman"/>
          <w:bCs/>
          <w:sz w:val="24"/>
          <w:szCs w:val="24"/>
        </w:rPr>
        <w:t>Tym samym</w:t>
      </w:r>
      <w:r w:rsidR="007A230F" w:rsidRPr="00B15B68">
        <w:rPr>
          <w:rFonts w:ascii="Times New Roman" w:hAnsi="Times New Roman" w:cs="Times New Roman"/>
          <w:bCs/>
          <w:sz w:val="24"/>
          <w:szCs w:val="24"/>
        </w:rPr>
        <w:t>,</w:t>
      </w:r>
      <w:r w:rsidR="00D92730" w:rsidRPr="00B15B68">
        <w:rPr>
          <w:rFonts w:ascii="Times New Roman" w:hAnsi="Times New Roman" w:cs="Times New Roman"/>
          <w:bCs/>
          <w:sz w:val="24"/>
          <w:szCs w:val="24"/>
        </w:rPr>
        <w:t xml:space="preserve"> wejście w życie rozporządzenia nie spowoduje </w:t>
      </w:r>
      <w:r w:rsidR="00DA686D" w:rsidRPr="00B15B68">
        <w:rPr>
          <w:rFonts w:ascii="Times New Roman" w:hAnsi="Times New Roman" w:cs="Times New Roman"/>
          <w:bCs/>
          <w:sz w:val="24"/>
          <w:szCs w:val="24"/>
        </w:rPr>
        <w:t xml:space="preserve">żadnych </w:t>
      </w:r>
      <w:r w:rsidR="007B028C" w:rsidRPr="00B15B68">
        <w:rPr>
          <w:rFonts w:ascii="Times New Roman" w:hAnsi="Times New Roman" w:cs="Times New Roman"/>
          <w:bCs/>
          <w:sz w:val="24"/>
          <w:szCs w:val="24"/>
        </w:rPr>
        <w:t xml:space="preserve">zmian w zakresie </w:t>
      </w:r>
      <w:r w:rsidR="007B028C" w:rsidRPr="00B15B68">
        <w:rPr>
          <w:rFonts w:ascii="Times New Roman" w:hAnsi="Times New Roman" w:cs="Times New Roman"/>
          <w:sz w:val="24"/>
          <w:szCs w:val="24"/>
        </w:rPr>
        <w:t>przypadkó</w:t>
      </w:r>
      <w:r w:rsidR="00D92730" w:rsidRPr="00B15B68">
        <w:rPr>
          <w:rFonts w:ascii="Times New Roman" w:hAnsi="Times New Roman" w:cs="Times New Roman"/>
          <w:sz w:val="24"/>
          <w:szCs w:val="24"/>
        </w:rPr>
        <w:t>w</w:t>
      </w:r>
      <w:r w:rsidR="007B028C" w:rsidRPr="00B15B68">
        <w:rPr>
          <w:rFonts w:ascii="Times New Roman" w:hAnsi="Times New Roman" w:cs="Times New Roman"/>
          <w:sz w:val="24"/>
          <w:szCs w:val="24"/>
        </w:rPr>
        <w:t xml:space="preserve">, w których </w:t>
      </w:r>
      <w:r w:rsidR="00167DCA" w:rsidRPr="00B15B68">
        <w:rPr>
          <w:rFonts w:ascii="Times New Roman" w:hAnsi="Times New Roman" w:cs="Times New Roman"/>
          <w:sz w:val="24"/>
          <w:szCs w:val="24"/>
        </w:rPr>
        <w:t>Policj</w:t>
      </w:r>
      <w:r w:rsidR="00167DCA">
        <w:rPr>
          <w:rFonts w:ascii="Times New Roman" w:hAnsi="Times New Roman" w:cs="Times New Roman"/>
          <w:sz w:val="24"/>
          <w:szCs w:val="24"/>
        </w:rPr>
        <w:t>a lub</w:t>
      </w:r>
      <w:r w:rsidR="00167DCA" w:rsidRPr="00B15B68">
        <w:rPr>
          <w:rFonts w:ascii="Times New Roman" w:hAnsi="Times New Roman" w:cs="Times New Roman"/>
          <w:sz w:val="24"/>
          <w:szCs w:val="24"/>
        </w:rPr>
        <w:t xml:space="preserve"> Straż Graniczn</w:t>
      </w:r>
      <w:r w:rsidR="00167DCA">
        <w:rPr>
          <w:rFonts w:ascii="Times New Roman" w:hAnsi="Times New Roman" w:cs="Times New Roman"/>
          <w:sz w:val="24"/>
          <w:szCs w:val="24"/>
        </w:rPr>
        <w:t>a</w:t>
      </w:r>
      <w:r w:rsidR="00167DCA" w:rsidRPr="00B15B68">
        <w:rPr>
          <w:rFonts w:ascii="Times New Roman" w:hAnsi="Times New Roman" w:cs="Times New Roman"/>
          <w:sz w:val="24"/>
          <w:szCs w:val="24"/>
        </w:rPr>
        <w:t xml:space="preserve"> </w:t>
      </w:r>
      <w:r w:rsidR="007B028C" w:rsidRPr="00B15B68">
        <w:rPr>
          <w:rFonts w:ascii="Times New Roman" w:hAnsi="Times New Roman" w:cs="Times New Roman"/>
          <w:sz w:val="24"/>
          <w:szCs w:val="24"/>
        </w:rPr>
        <w:t>udziel</w:t>
      </w:r>
      <w:r w:rsidR="00167DCA">
        <w:rPr>
          <w:rFonts w:ascii="Times New Roman" w:hAnsi="Times New Roman" w:cs="Times New Roman"/>
          <w:sz w:val="24"/>
          <w:szCs w:val="24"/>
        </w:rPr>
        <w:t>a</w:t>
      </w:r>
      <w:r w:rsidR="007B028C" w:rsidRPr="00B15B68">
        <w:rPr>
          <w:rFonts w:ascii="Times New Roman" w:hAnsi="Times New Roman" w:cs="Times New Roman"/>
          <w:sz w:val="24"/>
          <w:szCs w:val="24"/>
        </w:rPr>
        <w:t xml:space="preserve"> komornikowi pomocy, </w:t>
      </w:r>
      <w:r w:rsidR="007A230F" w:rsidRPr="00B15B68">
        <w:rPr>
          <w:rFonts w:ascii="Times New Roman" w:hAnsi="Times New Roman" w:cs="Times New Roman"/>
          <w:sz w:val="24"/>
          <w:szCs w:val="24"/>
        </w:rPr>
        <w:t>a</w:t>
      </w:r>
      <w:r w:rsidR="00D92730" w:rsidRPr="00B15B68">
        <w:rPr>
          <w:rFonts w:ascii="Times New Roman" w:hAnsi="Times New Roman" w:cs="Times New Roman"/>
          <w:sz w:val="24"/>
          <w:szCs w:val="24"/>
        </w:rPr>
        <w:t xml:space="preserve"> także szczegółowego sposobu postępowania przy </w:t>
      </w:r>
      <w:r w:rsidR="00167DCA">
        <w:rPr>
          <w:rFonts w:ascii="Times New Roman" w:hAnsi="Times New Roman" w:cs="Times New Roman"/>
          <w:sz w:val="24"/>
          <w:szCs w:val="24"/>
        </w:rPr>
        <w:t>jej</w:t>
      </w:r>
      <w:r w:rsidR="00D92730" w:rsidRPr="00B15B68">
        <w:rPr>
          <w:rFonts w:ascii="Times New Roman" w:hAnsi="Times New Roman" w:cs="Times New Roman"/>
          <w:sz w:val="24"/>
          <w:szCs w:val="24"/>
        </w:rPr>
        <w:t xml:space="preserve"> wykonywaniu</w:t>
      </w:r>
      <w:r w:rsidR="00DA686D" w:rsidRPr="00B15B68">
        <w:rPr>
          <w:rFonts w:ascii="Times New Roman" w:hAnsi="Times New Roman" w:cs="Times New Roman"/>
          <w:sz w:val="24"/>
          <w:szCs w:val="24"/>
        </w:rPr>
        <w:t xml:space="preserve"> </w:t>
      </w:r>
      <w:r w:rsidR="00D92730" w:rsidRPr="00B15B68">
        <w:rPr>
          <w:rFonts w:ascii="Times New Roman" w:hAnsi="Times New Roman" w:cs="Times New Roman"/>
          <w:sz w:val="24"/>
          <w:szCs w:val="24"/>
        </w:rPr>
        <w:t xml:space="preserve">– w stosunku do obowiązującego stanu prawnego.  </w:t>
      </w:r>
    </w:p>
    <w:p w14:paraId="127150E1" w14:textId="77777777" w:rsidR="000F59EB" w:rsidRPr="00B15B68" w:rsidRDefault="000F59EB" w:rsidP="005055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B68">
        <w:rPr>
          <w:rFonts w:ascii="Times New Roman" w:hAnsi="Times New Roman" w:cs="Times New Roman"/>
          <w:sz w:val="24"/>
          <w:szCs w:val="24"/>
        </w:rPr>
        <w:t>Projekt rozporządzenia jest zgodny z prawem Unii Europejskiej.</w:t>
      </w:r>
    </w:p>
    <w:p w14:paraId="40DE035B" w14:textId="3BF983BE" w:rsidR="00471A5E" w:rsidRDefault="00AC4B2A" w:rsidP="00520F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B68">
        <w:rPr>
          <w:rFonts w:ascii="Times New Roman" w:hAnsi="Times New Roman" w:cs="Times New Roman"/>
          <w:sz w:val="24"/>
          <w:szCs w:val="24"/>
        </w:rPr>
        <w:t>Projekt rozporządzenia nie zawiera przepisów technicznych w rozumieniu przepisów rozporządzenia Rady Ministrów z dnia 23 grudnia 2002 r. w sprawie sposobu funkcjonowania krajowego systemu notyfikacji norm i aktów prawnych (Dz. U. poz. 2039 oraz z 2004 r. poz. 597) i w związku z tym nie podlega przedmiotowej notyfikacji.</w:t>
      </w:r>
    </w:p>
    <w:p w14:paraId="7827B46B" w14:textId="386D27A4" w:rsidR="00471A5E" w:rsidRPr="00173E05" w:rsidRDefault="00471A5E" w:rsidP="00520FB6">
      <w:pPr>
        <w:pStyle w:val="Teksttreci0"/>
        <w:shd w:val="clear" w:color="auto" w:fill="auto"/>
        <w:spacing w:before="0" w:after="0" w:line="360" w:lineRule="auto"/>
        <w:ind w:left="23" w:right="23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został przekazany, zgodnie z § 32 ust. 2 uchwały nr 190 z dnia 29 października 2013 r. – Regulamin pracy Rady Ministrów (M.P. z 2016 r. poz. 1006, z późn. zm.) do koordynatora oceny skutków regulacji w Kancelarii Prezesa Rady Ministrów z prośbą o zaopiniowanie w tym zakresie. </w:t>
      </w:r>
    </w:p>
    <w:p w14:paraId="36642AB0" w14:textId="1029022D" w:rsidR="00471A5E" w:rsidRPr="00520FB6" w:rsidRDefault="00471A5E" w:rsidP="00520FB6">
      <w:pPr>
        <w:pStyle w:val="USTustnpkodeksu"/>
        <w:rPr>
          <w:rFonts w:ascii="Times New Roman" w:hAnsi="Times New Roman" w:cs="Times New Roman"/>
          <w:szCs w:val="24"/>
          <w:lang w:eastAsia="en-US"/>
        </w:rPr>
      </w:pPr>
      <w:r>
        <w:t xml:space="preserve">Projektowane rozporządzenie nie podlega obowiązkowi </w:t>
      </w:r>
      <w:r w:rsidRPr="00CF3D0F">
        <w:rPr>
          <w:rFonts w:ascii="Times New Roman" w:hAnsi="Times New Roman" w:cs="Times New Roman"/>
          <w:szCs w:val="24"/>
          <w:lang w:eastAsia="en-US"/>
        </w:rPr>
        <w:t>przedłożenia instytucjom i</w:t>
      </w:r>
      <w:r>
        <w:rPr>
          <w:rFonts w:ascii="Times New Roman" w:hAnsi="Times New Roman" w:cs="Times New Roman"/>
          <w:szCs w:val="24"/>
          <w:lang w:eastAsia="en-US"/>
        </w:rPr>
        <w:t> </w:t>
      </w:r>
      <w:r w:rsidRPr="00CF3D0F">
        <w:rPr>
          <w:rFonts w:ascii="Times New Roman" w:hAnsi="Times New Roman" w:cs="Times New Roman"/>
          <w:szCs w:val="24"/>
          <w:lang w:eastAsia="en-US"/>
        </w:rPr>
        <w:t>organom Unii Europejskiej, w</w:t>
      </w:r>
      <w:r>
        <w:rPr>
          <w:rFonts w:ascii="Times New Roman" w:hAnsi="Times New Roman" w:cs="Times New Roman"/>
          <w:szCs w:val="24"/>
          <w:lang w:eastAsia="en-US"/>
        </w:rPr>
        <w:t> </w:t>
      </w:r>
      <w:r w:rsidRPr="00CF3D0F">
        <w:rPr>
          <w:rFonts w:ascii="Times New Roman" w:hAnsi="Times New Roman" w:cs="Times New Roman"/>
          <w:szCs w:val="24"/>
          <w:lang w:eastAsia="en-US"/>
        </w:rPr>
        <w:t xml:space="preserve">tym Europejskiemu Bankowi Centralnemu, w celu uzyskania opinii, </w:t>
      </w:r>
      <w:r w:rsidRPr="00CF3D0F">
        <w:rPr>
          <w:rFonts w:ascii="Times New Roman" w:hAnsi="Times New Roman" w:cs="Times New Roman"/>
          <w:szCs w:val="24"/>
          <w:lang w:eastAsia="en-US"/>
        </w:rPr>
        <w:lastRenderedPageBreak/>
        <w:t>dokonania konsultacji lub uzgodnienia, o których mowa w § 39 uchwały nr 190 Rady Ministrów z</w:t>
      </w:r>
      <w:r w:rsidR="00167DCA">
        <w:rPr>
          <w:rFonts w:ascii="Times New Roman" w:hAnsi="Times New Roman" w:cs="Times New Roman"/>
          <w:szCs w:val="24"/>
          <w:lang w:eastAsia="en-US"/>
        </w:rPr>
        <w:t> </w:t>
      </w:r>
      <w:r w:rsidRPr="00CF3D0F">
        <w:rPr>
          <w:rFonts w:ascii="Times New Roman" w:hAnsi="Times New Roman" w:cs="Times New Roman"/>
          <w:szCs w:val="24"/>
          <w:lang w:eastAsia="en-US"/>
        </w:rPr>
        <w:t>dnia 29 października 2013 r. – Regulamin pracy Rady Ministrów (M.</w:t>
      </w:r>
      <w:r w:rsidR="00167DCA">
        <w:rPr>
          <w:rFonts w:ascii="Times New Roman" w:hAnsi="Times New Roman" w:cs="Times New Roman"/>
          <w:szCs w:val="24"/>
          <w:lang w:eastAsia="en-US"/>
        </w:rPr>
        <w:t> </w:t>
      </w:r>
      <w:r w:rsidRPr="00CF3D0F">
        <w:rPr>
          <w:rFonts w:ascii="Times New Roman" w:hAnsi="Times New Roman" w:cs="Times New Roman"/>
          <w:szCs w:val="24"/>
          <w:lang w:eastAsia="en-US"/>
        </w:rPr>
        <w:t>P. z 2016 r. poz. 1006</w:t>
      </w:r>
      <w:r>
        <w:rPr>
          <w:rFonts w:ascii="Times New Roman" w:hAnsi="Times New Roman" w:cs="Times New Roman"/>
          <w:szCs w:val="24"/>
          <w:lang w:eastAsia="en-US"/>
        </w:rPr>
        <w:t>, z</w:t>
      </w:r>
      <w:r w:rsidR="00167DCA">
        <w:rPr>
          <w:rFonts w:ascii="Times New Roman" w:hAnsi="Times New Roman" w:cs="Times New Roman"/>
          <w:szCs w:val="24"/>
          <w:lang w:eastAsia="en-US"/>
        </w:rPr>
        <w:t> </w:t>
      </w:r>
      <w:r>
        <w:rPr>
          <w:rFonts w:ascii="Times New Roman" w:hAnsi="Times New Roman" w:cs="Times New Roman"/>
          <w:szCs w:val="24"/>
          <w:lang w:eastAsia="en-US"/>
        </w:rPr>
        <w:t xml:space="preserve">późn. </w:t>
      </w:r>
      <w:r w:rsidRPr="00520FB6">
        <w:rPr>
          <w:rFonts w:ascii="Times New Roman" w:hAnsi="Times New Roman" w:cs="Times New Roman"/>
          <w:szCs w:val="24"/>
          <w:lang w:eastAsia="en-US"/>
        </w:rPr>
        <w:t>zm.).</w:t>
      </w:r>
    </w:p>
    <w:p w14:paraId="3BC677CE" w14:textId="28733C2A" w:rsidR="00471A5E" w:rsidRPr="00167DCA" w:rsidRDefault="00471A5E" w:rsidP="00520FB6">
      <w:pPr>
        <w:spacing w:line="360" w:lineRule="auto"/>
        <w:ind w:firstLine="51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67DCA">
        <w:rPr>
          <w:rStyle w:val="Ppogrubienie"/>
          <w:rFonts w:ascii="Times New Roman" w:hAnsi="Times New Roman" w:cs="Times New Roman"/>
          <w:b w:val="0"/>
          <w:sz w:val="24"/>
          <w:szCs w:val="24"/>
        </w:rPr>
        <w:t>Projekt rozporządzenia zakłada wejście w życie projektowanej regulacji z dniem następującym po dniu ogłoszenia, co wynika z potrzeby wprowadzenia w jego treści zmian dostosowujących</w:t>
      </w:r>
      <w:r w:rsidR="00520FB6" w:rsidRPr="00167DCA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najpóźniej do dnia 2 lutego 2019 r. </w:t>
      </w:r>
      <w:r w:rsidR="00167DCA">
        <w:rPr>
          <w:rStyle w:val="Ppogrubienie"/>
          <w:rFonts w:ascii="Times New Roman" w:hAnsi="Times New Roman" w:cs="Times New Roman"/>
          <w:b w:val="0"/>
          <w:sz w:val="24"/>
          <w:szCs w:val="24"/>
        </w:rPr>
        <w:t>w celu</w:t>
      </w:r>
      <w:r w:rsidR="00167DCA" w:rsidRPr="00167DCA">
        <w:rPr>
          <w:sz w:val="24"/>
          <w:szCs w:val="24"/>
        </w:rPr>
        <w:t xml:space="preserve"> </w:t>
      </w:r>
      <w:r w:rsidR="00167DCA">
        <w:rPr>
          <w:sz w:val="24"/>
          <w:szCs w:val="24"/>
        </w:rPr>
        <w:t xml:space="preserve">skorelowania go z rozporządzeniem wydawanym na podstawie </w:t>
      </w:r>
      <w:r w:rsidR="00167DCA" w:rsidRPr="00167DCA">
        <w:rPr>
          <w:sz w:val="24"/>
          <w:szCs w:val="24"/>
        </w:rPr>
        <w:t>art. 811 § 2 pkt 2 Kodeksu postępowania cywilnego</w:t>
      </w:r>
      <w:r w:rsidR="00167DCA">
        <w:rPr>
          <w:sz w:val="24"/>
          <w:szCs w:val="24"/>
        </w:rPr>
        <w:t>.</w:t>
      </w:r>
      <w:r w:rsidRPr="00167DCA">
        <w:rPr>
          <w:sz w:val="24"/>
          <w:szCs w:val="24"/>
        </w:rPr>
        <w:t xml:space="preserve"> </w:t>
      </w:r>
      <w:r w:rsidRPr="00167DCA">
        <w:rPr>
          <w:rFonts w:ascii="Times New Roman" w:hAnsi="Times New Roman" w:cs="Times New Roman"/>
          <w:sz w:val="24"/>
          <w:szCs w:val="24"/>
        </w:rPr>
        <w:t xml:space="preserve">Zaproponowany termin wejścia w życie, zgodnie z art. 4 ust. 2 ustawy z dnia 20 lipca 2000 r. </w:t>
      </w:r>
      <w:r w:rsidRPr="00167DCA">
        <w:rPr>
          <w:rFonts w:ascii="Times New Roman" w:hAnsi="Times New Roman" w:cs="Times New Roman"/>
          <w:i/>
          <w:sz w:val="24"/>
          <w:szCs w:val="24"/>
        </w:rPr>
        <w:t>o</w:t>
      </w:r>
      <w:r w:rsidR="00167DCA" w:rsidRPr="00167DCA">
        <w:rPr>
          <w:rFonts w:ascii="Times New Roman" w:hAnsi="Times New Roman" w:cs="Times New Roman"/>
          <w:i/>
          <w:sz w:val="24"/>
          <w:szCs w:val="24"/>
        </w:rPr>
        <w:t> </w:t>
      </w:r>
      <w:r w:rsidRPr="00167DCA">
        <w:rPr>
          <w:rFonts w:ascii="Times New Roman" w:hAnsi="Times New Roman" w:cs="Times New Roman"/>
          <w:i/>
          <w:sz w:val="24"/>
          <w:szCs w:val="24"/>
        </w:rPr>
        <w:t>ogłaszaniu aktów normatywnych i niektórych innych aktów prawnych</w:t>
      </w:r>
      <w:r w:rsidRPr="00167DCA">
        <w:rPr>
          <w:rFonts w:ascii="Times New Roman" w:hAnsi="Times New Roman" w:cs="Times New Roman"/>
          <w:sz w:val="24"/>
          <w:szCs w:val="24"/>
        </w:rPr>
        <w:t xml:space="preserve"> (Dz. U. z 2017 r. poz. 1523), ma na uwadze ważny interes państwa, a</w:t>
      </w:r>
      <w:r w:rsidR="00520FB6" w:rsidRPr="00167DCA">
        <w:rPr>
          <w:rFonts w:ascii="Times New Roman" w:hAnsi="Times New Roman" w:cs="Times New Roman"/>
          <w:sz w:val="24"/>
          <w:szCs w:val="24"/>
        </w:rPr>
        <w:t> </w:t>
      </w:r>
      <w:r w:rsidRPr="00167DCA">
        <w:rPr>
          <w:rFonts w:ascii="Times New Roman" w:hAnsi="Times New Roman" w:cs="Times New Roman"/>
          <w:sz w:val="24"/>
          <w:szCs w:val="24"/>
        </w:rPr>
        <w:t>zasady demokratycznego państwa prawa nie stoją temu na przeszkodzie.</w:t>
      </w:r>
    </w:p>
    <w:p w14:paraId="47EEF9D2" w14:textId="77777777" w:rsidR="00471A5E" w:rsidRPr="00520FB6" w:rsidRDefault="00471A5E" w:rsidP="00520F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F2BAEA" w14:textId="77777777" w:rsidR="00471A5E" w:rsidRPr="00520FB6" w:rsidRDefault="00471A5E" w:rsidP="00520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3A402" w14:textId="77777777" w:rsidR="00471A5E" w:rsidRPr="00B15B68" w:rsidRDefault="00471A5E" w:rsidP="00520F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71A5E" w:rsidRPr="00B15B68" w:rsidSect="00E6320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CE217" w14:textId="77777777" w:rsidR="00A54399" w:rsidRDefault="00A54399" w:rsidP="00B3015F">
      <w:r>
        <w:separator/>
      </w:r>
    </w:p>
  </w:endnote>
  <w:endnote w:type="continuationSeparator" w:id="0">
    <w:p w14:paraId="177F1BB3" w14:textId="77777777" w:rsidR="00A54399" w:rsidRDefault="00A54399" w:rsidP="00B3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3DE2C" w14:textId="77777777" w:rsidR="00A54399" w:rsidRDefault="00A54399" w:rsidP="00B3015F">
      <w:r>
        <w:separator/>
      </w:r>
    </w:p>
  </w:footnote>
  <w:footnote w:type="continuationSeparator" w:id="0">
    <w:p w14:paraId="0AA68E0F" w14:textId="77777777" w:rsidR="00A54399" w:rsidRDefault="00A54399" w:rsidP="00B3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119D7"/>
    <w:multiLevelType w:val="multilevel"/>
    <w:tmpl w:val="F10CF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362CAC"/>
    <w:multiLevelType w:val="hybridMultilevel"/>
    <w:tmpl w:val="F1EA53F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BA9057A"/>
    <w:multiLevelType w:val="hybridMultilevel"/>
    <w:tmpl w:val="37BEF89E"/>
    <w:lvl w:ilvl="0" w:tplc="0478C02E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E12204"/>
    <w:multiLevelType w:val="hybridMultilevel"/>
    <w:tmpl w:val="6BE825EE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EA"/>
    <w:rsid w:val="00002D33"/>
    <w:rsid w:val="00007EB7"/>
    <w:rsid w:val="0002151D"/>
    <w:rsid w:val="000300F6"/>
    <w:rsid w:val="000504CA"/>
    <w:rsid w:val="00054FF4"/>
    <w:rsid w:val="00084BE5"/>
    <w:rsid w:val="000C5061"/>
    <w:rsid w:val="000F59EB"/>
    <w:rsid w:val="001471F0"/>
    <w:rsid w:val="00147DFF"/>
    <w:rsid w:val="001640F7"/>
    <w:rsid w:val="00167DCA"/>
    <w:rsid w:val="001A5744"/>
    <w:rsid w:val="001A5AFA"/>
    <w:rsid w:val="001E032B"/>
    <w:rsid w:val="001E2CDC"/>
    <w:rsid w:val="001E6802"/>
    <w:rsid w:val="001F6F6A"/>
    <w:rsid w:val="00203193"/>
    <w:rsid w:val="00230E67"/>
    <w:rsid w:val="00237057"/>
    <w:rsid w:val="00251547"/>
    <w:rsid w:val="0029660D"/>
    <w:rsid w:val="002C7E6D"/>
    <w:rsid w:val="003303EA"/>
    <w:rsid w:val="003512B2"/>
    <w:rsid w:val="003570F5"/>
    <w:rsid w:val="003613AC"/>
    <w:rsid w:val="003B3D99"/>
    <w:rsid w:val="003B6D02"/>
    <w:rsid w:val="003D7DB9"/>
    <w:rsid w:val="00400819"/>
    <w:rsid w:val="00413011"/>
    <w:rsid w:val="00424CB4"/>
    <w:rsid w:val="00440353"/>
    <w:rsid w:val="00444A10"/>
    <w:rsid w:val="004531BC"/>
    <w:rsid w:val="00470E2D"/>
    <w:rsid w:val="00471A5E"/>
    <w:rsid w:val="004B3EF0"/>
    <w:rsid w:val="004C128F"/>
    <w:rsid w:val="004D572B"/>
    <w:rsid w:val="004E33D9"/>
    <w:rsid w:val="004E70A2"/>
    <w:rsid w:val="004F2B7B"/>
    <w:rsid w:val="00505588"/>
    <w:rsid w:val="00510745"/>
    <w:rsid w:val="005125D6"/>
    <w:rsid w:val="00520FB6"/>
    <w:rsid w:val="00531A4A"/>
    <w:rsid w:val="005436CC"/>
    <w:rsid w:val="00555356"/>
    <w:rsid w:val="00562B36"/>
    <w:rsid w:val="00566FFB"/>
    <w:rsid w:val="00586467"/>
    <w:rsid w:val="0059460F"/>
    <w:rsid w:val="00595CDC"/>
    <w:rsid w:val="005A652D"/>
    <w:rsid w:val="005C5F90"/>
    <w:rsid w:val="005D3198"/>
    <w:rsid w:val="005E2710"/>
    <w:rsid w:val="005F389C"/>
    <w:rsid w:val="006174A0"/>
    <w:rsid w:val="00626388"/>
    <w:rsid w:val="006302EA"/>
    <w:rsid w:val="00640A38"/>
    <w:rsid w:val="00643A43"/>
    <w:rsid w:val="00661DDC"/>
    <w:rsid w:val="006909D9"/>
    <w:rsid w:val="006B4D9D"/>
    <w:rsid w:val="006F0BD9"/>
    <w:rsid w:val="00733E7F"/>
    <w:rsid w:val="00735159"/>
    <w:rsid w:val="0073576B"/>
    <w:rsid w:val="00746FC8"/>
    <w:rsid w:val="007500A9"/>
    <w:rsid w:val="00760F33"/>
    <w:rsid w:val="00771469"/>
    <w:rsid w:val="007A230F"/>
    <w:rsid w:val="007B028C"/>
    <w:rsid w:val="007C1D90"/>
    <w:rsid w:val="007E2189"/>
    <w:rsid w:val="007F2AF1"/>
    <w:rsid w:val="007F3E44"/>
    <w:rsid w:val="008145E3"/>
    <w:rsid w:val="00823C52"/>
    <w:rsid w:val="008442D6"/>
    <w:rsid w:val="008507FB"/>
    <w:rsid w:val="0087118A"/>
    <w:rsid w:val="00871F97"/>
    <w:rsid w:val="008955B8"/>
    <w:rsid w:val="008B289B"/>
    <w:rsid w:val="008B5F75"/>
    <w:rsid w:val="008D47F5"/>
    <w:rsid w:val="008D6E8A"/>
    <w:rsid w:val="008E10EF"/>
    <w:rsid w:val="00900E9D"/>
    <w:rsid w:val="00917BFA"/>
    <w:rsid w:val="009310CF"/>
    <w:rsid w:val="00940C8C"/>
    <w:rsid w:val="009427E3"/>
    <w:rsid w:val="00961F38"/>
    <w:rsid w:val="00963386"/>
    <w:rsid w:val="00965794"/>
    <w:rsid w:val="009A7DDE"/>
    <w:rsid w:val="009C7F26"/>
    <w:rsid w:val="009F4706"/>
    <w:rsid w:val="00A01FA9"/>
    <w:rsid w:val="00A07272"/>
    <w:rsid w:val="00A35B22"/>
    <w:rsid w:val="00A54399"/>
    <w:rsid w:val="00A76190"/>
    <w:rsid w:val="00A83EB9"/>
    <w:rsid w:val="00A87A2A"/>
    <w:rsid w:val="00A92C1F"/>
    <w:rsid w:val="00A97095"/>
    <w:rsid w:val="00AB16D7"/>
    <w:rsid w:val="00AC4B2A"/>
    <w:rsid w:val="00AD1114"/>
    <w:rsid w:val="00AF4EA9"/>
    <w:rsid w:val="00B05FDC"/>
    <w:rsid w:val="00B11CC7"/>
    <w:rsid w:val="00B15B68"/>
    <w:rsid w:val="00B2270E"/>
    <w:rsid w:val="00B271A2"/>
    <w:rsid w:val="00B2779A"/>
    <w:rsid w:val="00B3015F"/>
    <w:rsid w:val="00B33F50"/>
    <w:rsid w:val="00B559CF"/>
    <w:rsid w:val="00B94BDA"/>
    <w:rsid w:val="00BC2B2D"/>
    <w:rsid w:val="00BC7EDF"/>
    <w:rsid w:val="00BE5CB5"/>
    <w:rsid w:val="00C03BE6"/>
    <w:rsid w:val="00C17FD9"/>
    <w:rsid w:val="00C5564D"/>
    <w:rsid w:val="00CB4CB4"/>
    <w:rsid w:val="00CB5737"/>
    <w:rsid w:val="00D37E88"/>
    <w:rsid w:val="00D54FE0"/>
    <w:rsid w:val="00D92730"/>
    <w:rsid w:val="00DA686D"/>
    <w:rsid w:val="00DB1DC5"/>
    <w:rsid w:val="00DB659E"/>
    <w:rsid w:val="00DC704A"/>
    <w:rsid w:val="00DF0DDE"/>
    <w:rsid w:val="00DF348A"/>
    <w:rsid w:val="00DF5BF4"/>
    <w:rsid w:val="00E01746"/>
    <w:rsid w:val="00E018F9"/>
    <w:rsid w:val="00E0715D"/>
    <w:rsid w:val="00E1540A"/>
    <w:rsid w:val="00E225B0"/>
    <w:rsid w:val="00E32C46"/>
    <w:rsid w:val="00E3796E"/>
    <w:rsid w:val="00E63209"/>
    <w:rsid w:val="00E7173D"/>
    <w:rsid w:val="00EA2FFD"/>
    <w:rsid w:val="00EF0E41"/>
    <w:rsid w:val="00EF1596"/>
    <w:rsid w:val="00F05B1A"/>
    <w:rsid w:val="00F10FDF"/>
    <w:rsid w:val="00F26B0C"/>
    <w:rsid w:val="00F30C3C"/>
    <w:rsid w:val="00F32A40"/>
    <w:rsid w:val="00F41E96"/>
    <w:rsid w:val="00F618E7"/>
    <w:rsid w:val="00F64553"/>
    <w:rsid w:val="00F83B6A"/>
    <w:rsid w:val="00F956FE"/>
    <w:rsid w:val="00FA2922"/>
    <w:rsid w:val="00FC62DD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C466"/>
  <w15:docId w15:val="{F33E2BF5-A98A-4B4F-AC09-ED1AEB93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E9D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uiPriority w:val="99"/>
    <w:rsid w:val="00900E9D"/>
  </w:style>
  <w:style w:type="character" w:customStyle="1" w:styleId="Teksttreci20">
    <w:name w:val="Tekst treści (2)_"/>
    <w:link w:val="Teksttreci21"/>
    <w:uiPriority w:val="99"/>
    <w:locked/>
    <w:rsid w:val="007E2189"/>
    <w:rPr>
      <w:rFonts w:ascii="Times New Roman" w:hAnsi="Times New Roman"/>
      <w:sz w:val="19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uiPriority w:val="99"/>
    <w:rsid w:val="007E2189"/>
    <w:pPr>
      <w:shd w:val="clear" w:color="auto" w:fill="FFFFFF"/>
      <w:autoSpaceDE/>
      <w:autoSpaceDN/>
      <w:adjustRightInd/>
      <w:spacing w:before="180" w:after="300" w:line="240" w:lineRule="atLeast"/>
      <w:ind w:hanging="500"/>
      <w:jc w:val="center"/>
    </w:pPr>
    <w:rPr>
      <w:rFonts w:ascii="Times New Roman" w:eastAsiaTheme="minorHAnsi" w:hAnsi="Times New Roman"/>
      <w:sz w:val="19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94B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6D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D02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3B3D9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B3D99"/>
    <w:rPr>
      <w:b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17BF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917BF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917BFA"/>
    <w:pPr>
      <w:ind w:left="986" w:hanging="476"/>
    </w:pPr>
  </w:style>
  <w:style w:type="paragraph" w:customStyle="1" w:styleId="2TIRpodwjnytiret">
    <w:name w:val="2TIR – podwójny tiret"/>
    <w:basedOn w:val="Normalny"/>
    <w:uiPriority w:val="73"/>
    <w:qFormat/>
    <w:rsid w:val="00054FF4"/>
    <w:pPr>
      <w:widowControl/>
      <w:autoSpaceDE/>
      <w:autoSpaceDN/>
      <w:adjustRightInd/>
      <w:spacing w:line="360" w:lineRule="auto"/>
      <w:ind w:left="1780" w:hanging="397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15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015F"/>
    <w:rPr>
      <w:rFonts w:ascii="A" w:eastAsiaTheme="minorEastAsia" w:hAnsi="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015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15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15F"/>
    <w:rPr>
      <w:rFonts w:ascii="A" w:eastAsiaTheme="minorEastAsia" w:hAnsi="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1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3D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3D9"/>
    <w:rPr>
      <w:rFonts w:ascii="A" w:eastAsiaTheme="minorEastAsia" w:hAnsi="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3D9"/>
    <w:rPr>
      <w:rFonts w:ascii="A" w:eastAsiaTheme="minorEastAsia" w:hAnsi="A"/>
      <w:b/>
      <w:bCs/>
      <w:sz w:val="20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471A5E"/>
    <w:rPr>
      <w:i/>
      <w:iCs w:val="0"/>
    </w:rPr>
  </w:style>
  <w:style w:type="character" w:customStyle="1" w:styleId="Teksttreci">
    <w:name w:val="Tekst treści_"/>
    <w:basedOn w:val="Domylnaczcionkaakapitu"/>
    <w:link w:val="Teksttreci0"/>
    <w:locked/>
    <w:rsid w:val="00471A5E"/>
    <w:rPr>
      <w:rFonts w:ascii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1A5E"/>
    <w:pPr>
      <w:widowControl/>
      <w:shd w:val="clear" w:color="auto" w:fill="FFFFFF"/>
      <w:autoSpaceDE/>
      <w:autoSpaceDN/>
      <w:adjustRightInd/>
      <w:spacing w:before="120" w:after="300" w:line="0" w:lineRule="atLeast"/>
      <w:ind w:hanging="420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69021-E7F7-4373-9969-EA238B2B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Pawel</dc:creator>
  <cp:keywords/>
  <dc:description/>
  <cp:lastModifiedBy>Grajewska-Piech Aneta</cp:lastModifiedBy>
  <cp:revision>2</cp:revision>
  <cp:lastPrinted>2018-11-08T09:43:00Z</cp:lastPrinted>
  <dcterms:created xsi:type="dcterms:W3CDTF">2019-01-28T10:12:00Z</dcterms:created>
  <dcterms:modified xsi:type="dcterms:W3CDTF">2019-01-28T10:12:00Z</dcterms:modified>
</cp:coreProperties>
</file>