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4F3C" w14:textId="77777777" w:rsidR="00E81C57" w:rsidRDefault="00E81C57" w:rsidP="00D61726">
      <w:pPr>
        <w:spacing w:after="0" w:line="260" w:lineRule="exact"/>
        <w:rPr>
          <w:rFonts w:ascii="Lato" w:hAnsi="Lato"/>
        </w:rPr>
      </w:pPr>
    </w:p>
    <w:p w14:paraId="776DAFA9" w14:textId="75313BEE" w:rsidR="009276B2" w:rsidRPr="00D11E66" w:rsidRDefault="009276B2" w:rsidP="00D61726">
      <w:pPr>
        <w:spacing w:after="0" w:line="260" w:lineRule="exact"/>
        <w:rPr>
          <w:rFonts w:ascii="Lato" w:hAnsi="Lato"/>
        </w:rPr>
      </w:pPr>
      <w:r w:rsidRPr="00D11E66">
        <w:rPr>
          <w:rFonts w:ascii="Lato" w:hAnsi="Lato"/>
        </w:rPr>
        <w:t>Znak pisma</w:t>
      </w:r>
      <w:r w:rsidR="00B36262" w:rsidRPr="00D11E66">
        <w:rPr>
          <w:rFonts w:ascii="Lato" w:hAnsi="Lato"/>
        </w:rPr>
        <w:t>:</w:t>
      </w:r>
      <w:r w:rsidR="002830CF" w:rsidRPr="00D11E66">
        <w:rPr>
          <w:rFonts w:ascii="Lato" w:hAnsi="Lato"/>
        </w:rPr>
        <w:t xml:space="preserve"> </w:t>
      </w:r>
      <w:r w:rsidR="006D2471" w:rsidRPr="006D2471">
        <w:rPr>
          <w:rFonts w:ascii="Lato" w:hAnsi="Lato"/>
        </w:rPr>
        <w:t>DLI-III.7621.19.2022.AW.</w:t>
      </w:r>
      <w:r w:rsidR="006D2471">
        <w:rPr>
          <w:rFonts w:ascii="Lato" w:hAnsi="Lato"/>
        </w:rPr>
        <w:t>2</w:t>
      </w:r>
      <w:r w:rsidR="009D0EC6">
        <w:rPr>
          <w:rFonts w:ascii="Lato" w:hAnsi="Lato"/>
        </w:rPr>
        <w:t>3</w:t>
      </w:r>
    </w:p>
    <w:p w14:paraId="027A990F" w14:textId="21078740" w:rsidR="00E81C57" w:rsidRPr="00E81C57" w:rsidRDefault="00B36262" w:rsidP="00E81C57">
      <w:pPr>
        <w:spacing w:after="0" w:line="260" w:lineRule="exact"/>
        <w:rPr>
          <w:rFonts w:ascii="Lato" w:eastAsia="Times New Roman" w:hAnsi="Lato" w:cs="Arial"/>
          <w:b/>
          <w:color w:val="000000"/>
          <w:spacing w:val="4"/>
          <w:lang w:eastAsia="pl-PL"/>
        </w:rPr>
      </w:pPr>
      <w:r w:rsidRPr="00D11E66">
        <w:rPr>
          <w:rFonts w:ascii="Lato" w:hAnsi="Lato"/>
        </w:rPr>
        <w:t>Warszawa</w:t>
      </w:r>
      <w:r w:rsidR="009276B2" w:rsidRPr="00D11E66">
        <w:rPr>
          <w:rFonts w:ascii="Lato" w:hAnsi="Lato"/>
        </w:rPr>
        <w:t>,</w:t>
      </w:r>
      <w:r w:rsidR="002473C0">
        <w:rPr>
          <w:rFonts w:ascii="Lato" w:hAnsi="Lato"/>
        </w:rPr>
        <w:t xml:space="preserve"> </w:t>
      </w:r>
      <w:r w:rsidR="00CD6296">
        <w:rPr>
          <w:rFonts w:ascii="Lato" w:hAnsi="Lato"/>
        </w:rPr>
        <w:t>7</w:t>
      </w:r>
      <w:r w:rsidR="006D2471">
        <w:rPr>
          <w:rFonts w:ascii="Lato" w:hAnsi="Lato"/>
        </w:rPr>
        <w:t xml:space="preserve"> </w:t>
      </w:r>
      <w:r w:rsidR="009D0EC6">
        <w:rPr>
          <w:rFonts w:ascii="Lato" w:hAnsi="Lato"/>
        </w:rPr>
        <w:t>stycznia 2025</w:t>
      </w:r>
      <w:r w:rsidR="00D11E66">
        <w:rPr>
          <w:rFonts w:ascii="Lato" w:hAnsi="Lato"/>
        </w:rPr>
        <w:t xml:space="preserve"> r.</w:t>
      </w:r>
    </w:p>
    <w:p w14:paraId="240A81A8" w14:textId="77777777" w:rsidR="00803E32" w:rsidRDefault="00803E32" w:rsidP="00E81C57">
      <w:pPr>
        <w:tabs>
          <w:tab w:val="center" w:pos="1848"/>
          <w:tab w:val="left" w:pos="5273"/>
        </w:tabs>
        <w:spacing w:before="600" w:after="240" w:line="360" w:lineRule="auto"/>
        <w:jc w:val="center"/>
        <w:textAlignment w:val="baseline"/>
        <w:rPr>
          <w:rFonts w:ascii="Lato" w:eastAsia="Times New Roman" w:hAnsi="Lato" w:cs="Arial"/>
          <w:b/>
          <w:color w:val="000000"/>
          <w:spacing w:val="4"/>
          <w:kern w:val="2"/>
          <w:lang w:eastAsia="pl-PL"/>
        </w:rPr>
      </w:pPr>
    </w:p>
    <w:p w14:paraId="6EE5E30E" w14:textId="64C9929D" w:rsidR="00560CB3" w:rsidRDefault="00560CB3" w:rsidP="00E81C57">
      <w:pPr>
        <w:tabs>
          <w:tab w:val="center" w:pos="1848"/>
          <w:tab w:val="left" w:pos="5273"/>
        </w:tabs>
        <w:spacing w:before="600" w:after="240" w:line="360" w:lineRule="auto"/>
        <w:jc w:val="center"/>
        <w:textAlignment w:val="baseline"/>
        <w:rPr>
          <w:rFonts w:ascii="Lato" w:eastAsia="Times New Roman" w:hAnsi="Lato" w:cs="Arial"/>
          <w:color w:val="000000"/>
          <w:spacing w:val="4"/>
          <w:kern w:val="2"/>
          <w:lang w:eastAsia="pl-PL"/>
        </w:rPr>
      </w:pPr>
      <w:r>
        <w:rPr>
          <w:rFonts w:ascii="Lato" w:eastAsia="Times New Roman" w:hAnsi="Lato" w:cs="Arial"/>
          <w:b/>
          <w:color w:val="000000"/>
          <w:spacing w:val="4"/>
          <w:kern w:val="2"/>
          <w:lang w:eastAsia="pl-PL"/>
        </w:rPr>
        <w:br/>
      </w:r>
      <w:r w:rsidR="00D11E66" w:rsidRPr="00D11E66">
        <w:rPr>
          <w:rFonts w:ascii="Lato" w:eastAsia="Times New Roman" w:hAnsi="Lato" w:cs="Arial"/>
          <w:b/>
          <w:color w:val="000000"/>
          <w:spacing w:val="4"/>
          <w:kern w:val="2"/>
          <w:lang w:eastAsia="pl-PL"/>
        </w:rPr>
        <w:t>DECYZJA</w:t>
      </w:r>
    </w:p>
    <w:p w14:paraId="07269899" w14:textId="779EFFE4" w:rsidR="00DB5B97" w:rsidRPr="00D11E66" w:rsidRDefault="00560CB3"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r>
        <w:rPr>
          <w:rFonts w:ascii="Lato" w:eastAsia="Times New Roman" w:hAnsi="Lato" w:cs="Arial"/>
          <w:color w:val="000000"/>
          <w:spacing w:val="4"/>
          <w:kern w:val="2"/>
          <w:lang w:eastAsia="pl-PL"/>
        </w:rPr>
        <w:br/>
      </w:r>
      <w:r w:rsidR="00D11E66" w:rsidRPr="00D11E66">
        <w:rPr>
          <w:rFonts w:ascii="Lato" w:eastAsia="Times New Roman" w:hAnsi="Lato" w:cs="Arial"/>
          <w:color w:val="000000"/>
          <w:spacing w:val="4"/>
          <w:kern w:val="2"/>
          <w:lang w:eastAsia="pl-PL"/>
        </w:rPr>
        <w:t>Na podstawie art. 138 § 1 pkt 2</w:t>
      </w:r>
      <w:r w:rsidR="00F42CA2">
        <w:rPr>
          <w:rFonts w:ascii="Lato" w:eastAsia="Times New Roman" w:hAnsi="Lato" w:cs="Arial"/>
          <w:color w:val="000000"/>
          <w:spacing w:val="4"/>
          <w:kern w:val="2"/>
          <w:lang w:eastAsia="pl-PL"/>
        </w:rPr>
        <w:t xml:space="preserve"> </w:t>
      </w:r>
      <w:r w:rsidR="00D11E66" w:rsidRPr="00D11E66">
        <w:rPr>
          <w:rFonts w:ascii="Lato" w:eastAsia="Times New Roman" w:hAnsi="Lato" w:cs="Arial"/>
          <w:color w:val="000000"/>
          <w:spacing w:val="4"/>
          <w:kern w:val="2"/>
          <w:lang w:eastAsia="pl-PL"/>
        </w:rPr>
        <w:t>ustawy z dnia 14 czerwca 1960 r. – Kodeks postępowania administracyjnego (</w:t>
      </w:r>
      <w:proofErr w:type="spellStart"/>
      <w:r w:rsidR="00D11E66" w:rsidRPr="00D11E66">
        <w:rPr>
          <w:rFonts w:ascii="Lato" w:eastAsia="Times New Roman" w:hAnsi="Lato" w:cs="Arial"/>
          <w:color w:val="000000"/>
          <w:spacing w:val="4"/>
          <w:kern w:val="2"/>
          <w:lang w:eastAsia="pl-PL"/>
        </w:rPr>
        <w:t>t.j</w:t>
      </w:r>
      <w:proofErr w:type="spellEnd"/>
      <w:r w:rsidR="00D11E66" w:rsidRPr="00D11E66">
        <w:rPr>
          <w:rFonts w:ascii="Lato" w:eastAsia="Times New Roman" w:hAnsi="Lato" w:cs="Arial"/>
          <w:color w:val="000000"/>
          <w:spacing w:val="4"/>
          <w:kern w:val="2"/>
          <w:lang w:eastAsia="pl-PL"/>
        </w:rPr>
        <w:t>. Dz. U. z 202</w:t>
      </w:r>
      <w:r w:rsidR="005A3354">
        <w:rPr>
          <w:rFonts w:ascii="Lato" w:eastAsia="Times New Roman" w:hAnsi="Lato" w:cs="Arial"/>
          <w:color w:val="000000"/>
          <w:spacing w:val="4"/>
          <w:kern w:val="2"/>
          <w:lang w:eastAsia="pl-PL"/>
        </w:rPr>
        <w:t xml:space="preserve">4 </w:t>
      </w:r>
      <w:r w:rsidR="00D11E66" w:rsidRPr="00D11E66">
        <w:rPr>
          <w:rFonts w:ascii="Lato" w:eastAsia="Times New Roman" w:hAnsi="Lato" w:cs="Arial"/>
          <w:color w:val="000000"/>
          <w:spacing w:val="4"/>
          <w:kern w:val="2"/>
          <w:lang w:eastAsia="pl-PL"/>
        </w:rPr>
        <w:t>r. poz.</w:t>
      </w:r>
      <w:r w:rsidR="00C95A9F">
        <w:rPr>
          <w:rFonts w:ascii="Lato" w:eastAsia="Times New Roman" w:hAnsi="Lato" w:cs="Arial"/>
          <w:color w:val="000000"/>
          <w:spacing w:val="4"/>
          <w:kern w:val="2"/>
          <w:lang w:eastAsia="pl-PL"/>
        </w:rPr>
        <w:t xml:space="preserve"> </w:t>
      </w:r>
      <w:r w:rsidR="005A3354">
        <w:rPr>
          <w:rFonts w:ascii="Lato" w:eastAsia="Times New Roman" w:hAnsi="Lato" w:cs="Arial"/>
          <w:color w:val="000000"/>
          <w:spacing w:val="4"/>
          <w:kern w:val="2"/>
          <w:lang w:eastAsia="pl-PL"/>
        </w:rPr>
        <w:t>572</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kpa</w:t>
      </w:r>
      <w:r w:rsidR="00D11E66" w:rsidRPr="00D11E66">
        <w:rPr>
          <w:rFonts w:ascii="Lato" w:eastAsia="Times New Roman" w:hAnsi="Lato" w:cs="Arial"/>
          <w:color w:val="000000"/>
          <w:spacing w:val="4"/>
          <w:kern w:val="2"/>
          <w:lang w:eastAsia="pl-PL"/>
        </w:rPr>
        <w:t xml:space="preserve">”, oraz art. 11g ust. 1 pkt 2 ustawy z dnia 10 kwietnia 2003 r. o szczególnych zasadach przygotowania </w:t>
      </w:r>
      <w:r w:rsidR="00A83D74">
        <w:rPr>
          <w:rFonts w:ascii="Lato" w:eastAsia="Times New Roman" w:hAnsi="Lato" w:cs="Arial"/>
          <w:color w:val="000000"/>
          <w:spacing w:val="4"/>
          <w:kern w:val="2"/>
          <w:lang w:eastAsia="pl-PL"/>
        </w:rPr>
        <w:br/>
      </w:r>
      <w:r w:rsidR="00D11E66" w:rsidRPr="00D11E66">
        <w:rPr>
          <w:rFonts w:ascii="Lato" w:eastAsia="Times New Roman" w:hAnsi="Lato" w:cs="Arial"/>
          <w:color w:val="000000"/>
          <w:spacing w:val="4"/>
          <w:kern w:val="2"/>
          <w:lang w:eastAsia="pl-PL"/>
        </w:rPr>
        <w:t xml:space="preserve">i realizacji inwestycji w zakresie dróg publicznych </w:t>
      </w:r>
      <w:r w:rsidR="00D11E66" w:rsidRPr="00D11E66">
        <w:rPr>
          <w:rFonts w:ascii="Lato" w:eastAsia="Times New Roman" w:hAnsi="Lato" w:cs="Arial"/>
          <w:color w:val="000000"/>
          <w:spacing w:val="4"/>
          <w:lang w:eastAsia="pl-PL"/>
        </w:rPr>
        <w:t>(</w:t>
      </w:r>
      <w:proofErr w:type="spellStart"/>
      <w:r w:rsidR="00D11E66" w:rsidRPr="00D11E66">
        <w:rPr>
          <w:rFonts w:ascii="Lato" w:eastAsia="Times New Roman" w:hAnsi="Lato" w:cs="Arial"/>
          <w:color w:val="000000"/>
          <w:spacing w:val="4"/>
          <w:lang w:eastAsia="pl-PL"/>
        </w:rPr>
        <w:t>t.j</w:t>
      </w:r>
      <w:proofErr w:type="spellEnd"/>
      <w:r w:rsidR="00D11E66" w:rsidRPr="00D11E66">
        <w:rPr>
          <w:rFonts w:ascii="Lato" w:eastAsia="Times New Roman" w:hAnsi="Lato" w:cs="Arial"/>
          <w:color w:val="000000"/>
          <w:spacing w:val="4"/>
          <w:lang w:eastAsia="pl-PL"/>
        </w:rPr>
        <w:t>. Dz. U. z 202</w:t>
      </w:r>
      <w:r w:rsidR="005A3354">
        <w:rPr>
          <w:rFonts w:ascii="Lato" w:eastAsia="Times New Roman" w:hAnsi="Lato" w:cs="Arial"/>
          <w:color w:val="000000"/>
          <w:spacing w:val="4"/>
          <w:lang w:eastAsia="pl-PL"/>
        </w:rPr>
        <w:t>4</w:t>
      </w:r>
      <w:r w:rsidR="00D11E66" w:rsidRPr="00D11E66">
        <w:rPr>
          <w:rFonts w:ascii="Lato" w:eastAsia="Times New Roman" w:hAnsi="Lato" w:cs="Arial"/>
          <w:color w:val="000000"/>
          <w:spacing w:val="4"/>
          <w:lang w:eastAsia="pl-PL"/>
        </w:rPr>
        <w:t xml:space="preserve"> r.</w:t>
      </w:r>
      <w:r w:rsidR="00C95A9F">
        <w:rPr>
          <w:rFonts w:ascii="Lato" w:eastAsia="Times New Roman" w:hAnsi="Lato" w:cs="Arial"/>
          <w:color w:val="000000"/>
          <w:spacing w:val="4"/>
          <w:lang w:eastAsia="pl-PL"/>
        </w:rPr>
        <w:t xml:space="preserve"> </w:t>
      </w:r>
      <w:r w:rsidR="00D11E66" w:rsidRPr="00D11E66">
        <w:rPr>
          <w:rFonts w:ascii="Lato" w:eastAsia="Times New Roman" w:hAnsi="Lato" w:cs="Arial"/>
          <w:color w:val="000000"/>
          <w:spacing w:val="4"/>
          <w:lang w:eastAsia="pl-PL"/>
        </w:rPr>
        <w:t xml:space="preserve">poz. </w:t>
      </w:r>
      <w:r w:rsidR="005A3354">
        <w:rPr>
          <w:rFonts w:ascii="Lato" w:eastAsia="Times New Roman" w:hAnsi="Lato" w:cs="Arial"/>
          <w:color w:val="000000"/>
          <w:spacing w:val="4"/>
          <w:lang w:eastAsia="pl-PL"/>
        </w:rPr>
        <w:t>311</w:t>
      </w:r>
      <w:r w:rsidR="00D11E66" w:rsidRPr="00D11E66">
        <w:rPr>
          <w:rFonts w:ascii="Lato" w:eastAsia="Times New Roman" w:hAnsi="Lato" w:cs="Arial"/>
          <w:color w:val="000000"/>
          <w:spacing w:val="4"/>
          <w:lang w:eastAsia="pl-PL"/>
        </w:rPr>
        <w:t>)</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specustawą drogową</w:t>
      </w:r>
      <w:r w:rsidR="00D11E66" w:rsidRPr="00D11E66">
        <w:rPr>
          <w:rFonts w:ascii="Lato" w:eastAsia="Times New Roman" w:hAnsi="Lato" w:cs="Arial"/>
          <w:color w:val="000000"/>
          <w:spacing w:val="4"/>
          <w:kern w:val="2"/>
          <w:lang w:eastAsia="pl-PL"/>
        </w:rPr>
        <w:t xml:space="preserve">”, po rozpatrzeniu </w:t>
      </w:r>
      <w:r w:rsidR="00812F82">
        <w:rPr>
          <w:rFonts w:ascii="Lato" w:eastAsia="Times New Roman" w:hAnsi="Lato" w:cs="Arial"/>
          <w:color w:val="000000"/>
          <w:spacing w:val="4"/>
          <w:kern w:val="2"/>
          <w:lang w:eastAsia="pl-PL"/>
        </w:rPr>
        <w:t>odwoła</w:t>
      </w:r>
      <w:r w:rsidR="009076CC">
        <w:rPr>
          <w:rFonts w:ascii="Lato" w:eastAsia="Times New Roman" w:hAnsi="Lato" w:cs="Arial"/>
          <w:color w:val="000000"/>
          <w:spacing w:val="4"/>
          <w:kern w:val="2"/>
          <w:lang w:eastAsia="pl-PL"/>
        </w:rPr>
        <w:t xml:space="preserve">nia Pana </w:t>
      </w:r>
      <w:r w:rsidR="00322E45">
        <w:rPr>
          <w:rFonts w:ascii="Lato" w:eastAsia="Times New Roman" w:hAnsi="Lato" w:cs="Arial"/>
          <w:color w:val="000000"/>
          <w:spacing w:val="4"/>
          <w:kern w:val="2"/>
          <w:lang w:eastAsia="pl-PL"/>
        </w:rPr>
        <w:t>W.P.</w:t>
      </w:r>
      <w:r w:rsidR="009076CC">
        <w:rPr>
          <w:rFonts w:ascii="Lato" w:eastAsia="Times New Roman" w:hAnsi="Lato" w:cs="Arial"/>
          <w:color w:val="000000"/>
          <w:spacing w:val="4"/>
          <w:kern w:val="2"/>
          <w:lang w:eastAsia="pl-PL"/>
        </w:rPr>
        <w:t xml:space="preserve"> </w:t>
      </w:r>
      <w:r w:rsidR="00D11E66" w:rsidRPr="00D11E66">
        <w:rPr>
          <w:rFonts w:ascii="Lato" w:eastAsia="Times New Roman" w:hAnsi="Lato" w:cs="Arial"/>
          <w:color w:val="000000"/>
          <w:spacing w:val="4"/>
          <w:lang w:eastAsia="pl-PL"/>
        </w:rPr>
        <w:t xml:space="preserve">od decyzji </w:t>
      </w:r>
      <w:r w:rsidR="00D11E66" w:rsidRPr="00D11E66">
        <w:rPr>
          <w:rFonts w:ascii="Lato" w:eastAsia="Times New Roman" w:hAnsi="Lato" w:cs="Arial"/>
          <w:spacing w:val="4"/>
          <w:lang w:eastAsia="pl-PL"/>
        </w:rPr>
        <w:t xml:space="preserve">Wojewody </w:t>
      </w:r>
      <w:r w:rsidR="009076CC" w:rsidRPr="009076CC">
        <w:rPr>
          <w:rFonts w:ascii="Lato" w:eastAsia="Times New Roman" w:hAnsi="Lato" w:cs="Arial"/>
          <w:bCs/>
          <w:iCs/>
          <w:spacing w:val="4"/>
          <w:lang w:eastAsia="pl-PL"/>
        </w:rPr>
        <w:t xml:space="preserve">Małopolskiego Nr 3/2022 z dnia 16 lutego 2022 r., znak: </w:t>
      </w:r>
      <w:r w:rsidR="00986C2A">
        <w:rPr>
          <w:rFonts w:ascii="Lato" w:eastAsia="Times New Roman" w:hAnsi="Lato" w:cs="Arial"/>
          <w:bCs/>
          <w:iCs/>
          <w:spacing w:val="4"/>
          <w:lang w:eastAsia="pl-PL"/>
        </w:rPr>
        <w:br/>
      </w:r>
      <w:r w:rsidR="009076CC" w:rsidRPr="009076CC">
        <w:rPr>
          <w:rFonts w:ascii="Lato" w:eastAsia="Times New Roman" w:hAnsi="Lato" w:cs="Arial"/>
          <w:bCs/>
          <w:iCs/>
          <w:spacing w:val="4"/>
          <w:lang w:eastAsia="pl-PL"/>
        </w:rPr>
        <w:t xml:space="preserve">WI-VI.7820.1.36.2021.HD, o zezwoleniu na realizację inwestycji drogowej pn.: „Budowa drogi ekspresowej S7 na odcinku Moczydło (granica woj. świętokrzyskiego) – Szczepanowice – Widoma – Zastów Kraków (do węzła lgołomska); Odcinek I: granica woj. świętokrzyskiego – węzeł Szczepanowice (bez węzła), Etap 1 – granica woj. świętokrzyskiego – węzeł Miechów. Początek inwestycji w km 603+459,97, koniec inwestycji w km 622+185,00. Zadanie realizowane jest w województwie małopolskim, </w:t>
      </w:r>
      <w:r w:rsidR="009076CC" w:rsidRPr="009076CC">
        <w:rPr>
          <w:rFonts w:ascii="Lato" w:eastAsia="Times New Roman" w:hAnsi="Lato" w:cs="Arial"/>
          <w:bCs/>
          <w:iCs/>
          <w:spacing w:val="4"/>
          <w:lang w:eastAsia="pl-PL"/>
        </w:rPr>
        <w:br/>
        <w:t>w powiecie miechowskim w gminie Miechów w miejscowościach: Brzuchania, Kalina Mała, Bukowska Wola i w gminie Książ Wielki w miejscowościach: Moczydło, Krzeszówka, Książ Mały, Wielka Wieś, Boczkowice, Częstoszowice, Giebułtów, Małoszów, Tochołów, Antolka i w województwie świętokrzyskim, w powiecie jędrzejowskim, w gminie Wodzisław, w miejscowości Świątniki (kontynuacja – rozszerzenie wniosku pierwotnego)”</w:t>
      </w:r>
      <w:r w:rsidR="00DE7EC9" w:rsidRPr="00DE7EC9">
        <w:rPr>
          <w:rFonts w:ascii="Lato" w:hAnsi="Lato" w:cs="Arial"/>
          <w:bCs/>
          <w:spacing w:val="4"/>
        </w:rPr>
        <w:t>,</w:t>
      </w:r>
      <w:r w:rsidR="00DE7EC9">
        <w:rPr>
          <w:rFonts w:ascii="Lato" w:hAnsi="Lato" w:cs="Arial"/>
          <w:bCs/>
          <w:spacing w:val="4"/>
        </w:rPr>
        <w:t xml:space="preserve"> </w:t>
      </w:r>
    </w:p>
    <w:p w14:paraId="0254EA9D" w14:textId="0AB5CE7A" w:rsidR="00D11E66" w:rsidRPr="00870B16"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870B16">
        <w:rPr>
          <w:rFonts w:ascii="Lato" w:eastAsia="Times New Roman" w:hAnsi="Lato" w:cs="Arial"/>
          <w:b/>
          <w:spacing w:val="4"/>
          <w:kern w:val="2"/>
          <w:lang w:eastAsia="pl-PL"/>
        </w:rPr>
        <w:t>Uchylam</w:t>
      </w:r>
      <w:r w:rsidRPr="00870B16">
        <w:rPr>
          <w:rFonts w:ascii="Lato" w:eastAsia="Times New Roman" w:hAnsi="Lato" w:cs="Times New Roman"/>
          <w:lang w:eastAsia="pl-PL"/>
        </w:rPr>
        <w:t>:</w:t>
      </w:r>
    </w:p>
    <w:p w14:paraId="05AA515C" w14:textId="777562F8" w:rsidR="00DC085B" w:rsidRPr="00870B16" w:rsidRDefault="006F67C5" w:rsidP="00E75BE2">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870B16">
        <w:rPr>
          <w:rFonts w:ascii="Lato" w:eastAsia="Times New Roman" w:hAnsi="Lato" w:cs="Arial"/>
          <w:bCs/>
          <w:spacing w:val="4"/>
          <w:kern w:val="2"/>
          <w:lang w:eastAsia="pl-PL"/>
        </w:rPr>
        <w:t xml:space="preserve">w rozstrzygnięciu zaskarżonej decyzji, znajdujący się na stronie </w:t>
      </w:r>
      <w:r w:rsidR="00870B16">
        <w:rPr>
          <w:rFonts w:ascii="Lato" w:eastAsia="Times New Roman" w:hAnsi="Lato" w:cs="Arial"/>
          <w:bCs/>
          <w:spacing w:val="4"/>
          <w:kern w:val="2"/>
          <w:lang w:eastAsia="pl-PL"/>
        </w:rPr>
        <w:t>7</w:t>
      </w:r>
      <w:r w:rsidR="00167E00" w:rsidRPr="00870B16">
        <w:rPr>
          <w:rFonts w:ascii="Lato" w:eastAsia="Times New Roman" w:hAnsi="Lato" w:cs="Arial"/>
          <w:bCs/>
          <w:spacing w:val="4"/>
          <w:kern w:val="2"/>
          <w:lang w:eastAsia="pl-PL"/>
        </w:rPr>
        <w:t xml:space="preserve">, </w:t>
      </w:r>
      <w:r w:rsidR="00DC085B" w:rsidRPr="00870B16">
        <w:rPr>
          <w:rFonts w:ascii="Lato" w:eastAsia="Times New Roman" w:hAnsi="Lato" w:cs="Arial"/>
          <w:bCs/>
          <w:spacing w:val="4"/>
          <w:kern w:val="2"/>
          <w:lang w:eastAsia="pl-PL"/>
        </w:rPr>
        <w:t>w wiersz</w:t>
      </w:r>
      <w:r w:rsidR="00FC62BA" w:rsidRPr="00870B16">
        <w:rPr>
          <w:rFonts w:ascii="Lato" w:eastAsia="Times New Roman" w:hAnsi="Lato" w:cs="Arial"/>
          <w:bCs/>
          <w:spacing w:val="4"/>
          <w:kern w:val="2"/>
          <w:lang w:eastAsia="pl-PL"/>
        </w:rPr>
        <w:t>u</w:t>
      </w:r>
      <w:r w:rsidR="00DC085B" w:rsidRPr="00870B16">
        <w:rPr>
          <w:rFonts w:ascii="Lato" w:eastAsia="Times New Roman" w:hAnsi="Lato" w:cs="Arial"/>
          <w:bCs/>
          <w:spacing w:val="4"/>
          <w:kern w:val="2"/>
          <w:lang w:eastAsia="pl-PL"/>
        </w:rPr>
        <w:t xml:space="preserve"> </w:t>
      </w:r>
      <w:r w:rsidR="00870B16">
        <w:rPr>
          <w:rFonts w:ascii="Lato" w:eastAsia="Times New Roman" w:hAnsi="Lato" w:cs="Arial"/>
          <w:bCs/>
          <w:spacing w:val="4"/>
          <w:kern w:val="2"/>
          <w:lang w:eastAsia="pl-PL"/>
        </w:rPr>
        <w:t>20</w:t>
      </w:r>
      <w:r w:rsidR="00DC085B" w:rsidRPr="00870B16">
        <w:rPr>
          <w:rFonts w:ascii="Lato" w:eastAsia="Times New Roman" w:hAnsi="Lato" w:cs="Arial"/>
          <w:bCs/>
          <w:spacing w:val="4"/>
          <w:kern w:val="2"/>
          <w:lang w:eastAsia="pl-PL"/>
        </w:rPr>
        <w:t xml:space="preserve">, licząc od </w:t>
      </w:r>
      <w:r w:rsidR="00870B16">
        <w:rPr>
          <w:rFonts w:ascii="Lato" w:eastAsia="Times New Roman" w:hAnsi="Lato" w:cs="Arial"/>
          <w:bCs/>
          <w:spacing w:val="4"/>
          <w:kern w:val="2"/>
          <w:lang w:eastAsia="pl-PL"/>
        </w:rPr>
        <w:t>dołu</w:t>
      </w:r>
      <w:r w:rsidR="00DC085B" w:rsidRPr="00870B16">
        <w:rPr>
          <w:rFonts w:ascii="Lato" w:eastAsia="Times New Roman" w:hAnsi="Lato" w:cs="Arial"/>
          <w:bCs/>
          <w:spacing w:val="4"/>
          <w:kern w:val="2"/>
          <w:lang w:eastAsia="pl-PL"/>
        </w:rPr>
        <w:t xml:space="preserve"> strony</w:t>
      </w:r>
      <w:r w:rsidR="0092730F" w:rsidRPr="00870B16">
        <w:rPr>
          <w:rFonts w:ascii="Lato" w:eastAsia="Times New Roman" w:hAnsi="Lato" w:cs="Arial"/>
          <w:bCs/>
          <w:spacing w:val="4"/>
          <w:kern w:val="2"/>
          <w:lang w:eastAsia="pl-PL"/>
        </w:rPr>
        <w:t>,</w:t>
      </w:r>
      <w:r w:rsidR="00DC085B" w:rsidRPr="00870B16">
        <w:rPr>
          <w:rFonts w:ascii="Lato" w:eastAsia="Times New Roman" w:hAnsi="Lato" w:cs="Arial"/>
          <w:bCs/>
          <w:spacing w:val="4"/>
          <w:kern w:val="2"/>
          <w:lang w:eastAsia="pl-PL"/>
        </w:rPr>
        <w:t xml:space="preserve"> </w:t>
      </w:r>
      <w:r w:rsidR="00167E00" w:rsidRPr="00870B16">
        <w:rPr>
          <w:rFonts w:ascii="Lato" w:eastAsia="Times New Roman" w:hAnsi="Lato" w:cs="Arial"/>
          <w:bCs/>
          <w:spacing w:val="4"/>
          <w:kern w:val="2"/>
          <w:lang w:eastAsia="pl-PL"/>
        </w:rPr>
        <w:t>zapis</w:t>
      </w:r>
      <w:r w:rsidR="00DC085B" w:rsidRPr="00870B16">
        <w:rPr>
          <w:rFonts w:ascii="Lato" w:eastAsia="Times New Roman" w:hAnsi="Lato" w:cs="Arial"/>
          <w:bCs/>
          <w:spacing w:val="4"/>
          <w:kern w:val="2"/>
          <w:lang w:eastAsia="pl-PL"/>
        </w:rPr>
        <w:t>:</w:t>
      </w:r>
    </w:p>
    <w:p w14:paraId="1A52DDB0" w14:textId="16E1D5D6" w:rsidR="00167E00" w:rsidRPr="00870B16" w:rsidRDefault="00DC085B" w:rsidP="00603D3D">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870B16">
        <w:rPr>
          <w:rFonts w:ascii="Lato" w:eastAsia="Times New Roman" w:hAnsi="Lato" w:cs="Arial"/>
          <w:bCs/>
          <w:spacing w:val="4"/>
          <w:kern w:val="2"/>
          <w:lang w:eastAsia="pl-PL"/>
        </w:rPr>
        <w:t>„</w:t>
      </w:r>
      <w:r w:rsidR="00870B16">
        <w:rPr>
          <w:rFonts w:ascii="Lato" w:eastAsia="Times New Roman" w:hAnsi="Lato" w:cs="Arial"/>
          <w:bCs/>
          <w:spacing w:val="4"/>
          <w:kern w:val="2"/>
          <w:lang w:eastAsia="pl-PL"/>
        </w:rPr>
        <w:t>- budowę ekranu akustycznego,</w:t>
      </w:r>
      <w:r w:rsidRPr="00870B16">
        <w:rPr>
          <w:rFonts w:ascii="Lato" w:eastAsia="Times New Roman" w:hAnsi="Lato" w:cs="Arial"/>
          <w:bCs/>
          <w:spacing w:val="4"/>
          <w:kern w:val="2"/>
          <w:lang w:eastAsia="pl-PL"/>
        </w:rPr>
        <w:t>”,</w:t>
      </w:r>
      <w:r w:rsidR="00167E00" w:rsidRPr="00870B16">
        <w:rPr>
          <w:rFonts w:ascii="Lato" w:eastAsia="Times New Roman" w:hAnsi="Lato" w:cs="Arial"/>
          <w:bCs/>
          <w:spacing w:val="4"/>
          <w:kern w:val="2"/>
          <w:lang w:eastAsia="pl-PL"/>
        </w:rPr>
        <w:t xml:space="preserve"> </w:t>
      </w:r>
    </w:p>
    <w:p w14:paraId="7BF58190" w14:textId="709BD765" w:rsidR="001A5C96" w:rsidRPr="00870B16" w:rsidRDefault="001A5C96" w:rsidP="001A5C96">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870B16">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10</w:t>
      </w:r>
      <w:r w:rsidRPr="00870B16">
        <w:rPr>
          <w:rFonts w:ascii="Lato" w:eastAsia="Times New Roman" w:hAnsi="Lato" w:cs="Arial"/>
          <w:bCs/>
          <w:spacing w:val="4"/>
          <w:kern w:val="2"/>
          <w:lang w:eastAsia="pl-PL"/>
        </w:rPr>
        <w:t xml:space="preserve">, w wierszu </w:t>
      </w:r>
      <w:r>
        <w:rPr>
          <w:rFonts w:ascii="Lato" w:eastAsia="Times New Roman" w:hAnsi="Lato" w:cs="Arial"/>
          <w:bCs/>
          <w:spacing w:val="4"/>
          <w:kern w:val="2"/>
          <w:lang w:eastAsia="pl-PL"/>
        </w:rPr>
        <w:t>23</w:t>
      </w:r>
      <w:r w:rsidRPr="00870B16">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870B16">
        <w:rPr>
          <w:rFonts w:ascii="Lato" w:eastAsia="Times New Roman" w:hAnsi="Lato" w:cs="Arial"/>
          <w:bCs/>
          <w:spacing w:val="4"/>
          <w:kern w:val="2"/>
          <w:lang w:eastAsia="pl-PL"/>
        </w:rPr>
        <w:t xml:space="preserve"> strony, zapis:</w:t>
      </w:r>
    </w:p>
    <w:p w14:paraId="1478758E" w14:textId="22782265" w:rsidR="001A5C96" w:rsidRPr="00870B16" w:rsidRDefault="001A5C96" w:rsidP="001A5C96">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870B16">
        <w:rPr>
          <w:rFonts w:ascii="Lato" w:eastAsia="Times New Roman" w:hAnsi="Lato" w:cs="Arial"/>
          <w:bCs/>
          <w:spacing w:val="4"/>
          <w:kern w:val="2"/>
          <w:lang w:eastAsia="pl-PL"/>
        </w:rPr>
        <w:t>„</w:t>
      </w:r>
      <w:r>
        <w:rPr>
          <w:rFonts w:ascii="Lato" w:eastAsia="Times New Roman" w:hAnsi="Lato" w:cs="Arial"/>
          <w:bCs/>
          <w:spacing w:val="4"/>
          <w:kern w:val="2"/>
          <w:lang w:eastAsia="pl-PL"/>
        </w:rPr>
        <w:t>28 czerwca 2021 r.</w:t>
      </w:r>
      <w:r w:rsidRPr="00870B16">
        <w:rPr>
          <w:rFonts w:ascii="Lato" w:eastAsia="Times New Roman" w:hAnsi="Lato" w:cs="Arial"/>
          <w:bCs/>
          <w:spacing w:val="4"/>
          <w:kern w:val="2"/>
          <w:lang w:eastAsia="pl-PL"/>
        </w:rPr>
        <w:t xml:space="preserve">”, </w:t>
      </w:r>
    </w:p>
    <w:p w14:paraId="2AA159DA" w14:textId="5061D180" w:rsidR="001A5C96" w:rsidRPr="00870B16" w:rsidRDefault="001A5C96" w:rsidP="001A5C96">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870B16">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10</w:t>
      </w:r>
      <w:r w:rsidRPr="00870B16">
        <w:rPr>
          <w:rFonts w:ascii="Lato" w:eastAsia="Times New Roman" w:hAnsi="Lato" w:cs="Arial"/>
          <w:bCs/>
          <w:spacing w:val="4"/>
          <w:kern w:val="2"/>
          <w:lang w:eastAsia="pl-PL"/>
        </w:rPr>
        <w:t>, w wiersz</w:t>
      </w:r>
      <w:r>
        <w:rPr>
          <w:rFonts w:ascii="Lato" w:eastAsia="Times New Roman" w:hAnsi="Lato" w:cs="Arial"/>
          <w:bCs/>
          <w:spacing w:val="4"/>
          <w:kern w:val="2"/>
          <w:lang w:eastAsia="pl-PL"/>
        </w:rPr>
        <w:t>ach 20-21</w:t>
      </w:r>
      <w:r w:rsidRPr="00870B16">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870B16">
        <w:rPr>
          <w:rFonts w:ascii="Lato" w:eastAsia="Times New Roman" w:hAnsi="Lato" w:cs="Arial"/>
          <w:bCs/>
          <w:spacing w:val="4"/>
          <w:kern w:val="2"/>
          <w:lang w:eastAsia="pl-PL"/>
        </w:rPr>
        <w:t xml:space="preserve"> strony, zapis:</w:t>
      </w:r>
    </w:p>
    <w:p w14:paraId="0B00BD6A" w14:textId="56887B38" w:rsidR="001A5C96" w:rsidRPr="00870B16" w:rsidRDefault="001A5C96" w:rsidP="001A5C96">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870B16">
        <w:rPr>
          <w:rFonts w:ascii="Lato" w:eastAsia="Times New Roman" w:hAnsi="Lato" w:cs="Arial"/>
          <w:bCs/>
          <w:spacing w:val="4"/>
          <w:kern w:val="2"/>
          <w:lang w:eastAsia="pl-PL"/>
        </w:rPr>
        <w:t>„</w:t>
      </w:r>
      <w:r>
        <w:rPr>
          <w:rFonts w:ascii="Lato" w:eastAsia="Times New Roman" w:hAnsi="Lato" w:cs="Arial"/>
          <w:bCs/>
          <w:spacing w:val="4"/>
          <w:kern w:val="2"/>
          <w:lang w:eastAsia="pl-PL"/>
        </w:rPr>
        <w:t>znak: OO.4220.38.2021.eb</w:t>
      </w:r>
      <w:r w:rsidRPr="00870B16">
        <w:rPr>
          <w:rFonts w:ascii="Lato" w:eastAsia="Times New Roman" w:hAnsi="Lato" w:cs="Arial"/>
          <w:bCs/>
          <w:spacing w:val="4"/>
          <w:kern w:val="2"/>
          <w:lang w:eastAsia="pl-PL"/>
        </w:rPr>
        <w:t xml:space="preserve">”, </w:t>
      </w:r>
    </w:p>
    <w:p w14:paraId="7E33FEE9" w14:textId="67BE772C" w:rsidR="007C6793" w:rsidRPr="00870B16" w:rsidRDefault="007C6793" w:rsidP="007C6793">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870B16">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24</w:t>
      </w:r>
      <w:r w:rsidRPr="00870B16">
        <w:rPr>
          <w:rFonts w:ascii="Lato" w:eastAsia="Times New Roman" w:hAnsi="Lato" w:cs="Arial"/>
          <w:bCs/>
          <w:spacing w:val="4"/>
          <w:kern w:val="2"/>
          <w:lang w:eastAsia="pl-PL"/>
        </w:rPr>
        <w:t>, w wiersz</w:t>
      </w:r>
      <w:r>
        <w:rPr>
          <w:rFonts w:ascii="Lato" w:eastAsia="Times New Roman" w:hAnsi="Lato" w:cs="Arial"/>
          <w:bCs/>
          <w:spacing w:val="4"/>
          <w:kern w:val="2"/>
          <w:lang w:eastAsia="pl-PL"/>
        </w:rPr>
        <w:t>ach 12-13</w:t>
      </w:r>
      <w:r w:rsidRPr="00870B16">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870B16">
        <w:rPr>
          <w:rFonts w:ascii="Lato" w:eastAsia="Times New Roman" w:hAnsi="Lato" w:cs="Arial"/>
          <w:bCs/>
          <w:spacing w:val="4"/>
          <w:kern w:val="2"/>
          <w:lang w:eastAsia="pl-PL"/>
        </w:rPr>
        <w:t xml:space="preserve"> strony, zapis:</w:t>
      </w:r>
    </w:p>
    <w:p w14:paraId="2BC72768" w14:textId="27DE5740" w:rsidR="007C6793" w:rsidRPr="00870B16" w:rsidRDefault="007C6793" w:rsidP="007C6793">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870B16">
        <w:rPr>
          <w:rFonts w:ascii="Lato" w:eastAsia="Times New Roman" w:hAnsi="Lato" w:cs="Arial"/>
          <w:bCs/>
          <w:spacing w:val="4"/>
          <w:kern w:val="2"/>
          <w:lang w:eastAsia="pl-PL"/>
        </w:rPr>
        <w:lastRenderedPageBreak/>
        <w:t>„</w:t>
      </w:r>
      <w:r>
        <w:rPr>
          <w:rFonts w:ascii="Lato" w:eastAsia="Times New Roman" w:hAnsi="Lato" w:cs="Arial"/>
          <w:bCs/>
          <w:spacing w:val="4"/>
          <w:kern w:val="2"/>
          <w:lang w:eastAsia="pl-PL"/>
        </w:rPr>
        <w:t xml:space="preserve">zgodnie z art. 12 ust. 4 pkt 2 ustawy </w:t>
      </w:r>
      <w:r w:rsidRPr="007C6793">
        <w:rPr>
          <w:rFonts w:ascii="Lato" w:eastAsia="Times New Roman" w:hAnsi="Lato" w:cs="Arial"/>
          <w:bCs/>
          <w:i/>
          <w:iCs/>
          <w:spacing w:val="4"/>
          <w:kern w:val="2"/>
          <w:lang w:eastAsia="pl-PL"/>
        </w:rPr>
        <w:t xml:space="preserve">o szczególnych zasadach przygotowania </w:t>
      </w:r>
      <w:r w:rsidR="00986C2A">
        <w:rPr>
          <w:rFonts w:ascii="Lato" w:eastAsia="Times New Roman" w:hAnsi="Lato" w:cs="Arial"/>
          <w:bCs/>
          <w:i/>
          <w:iCs/>
          <w:spacing w:val="4"/>
          <w:kern w:val="2"/>
          <w:lang w:eastAsia="pl-PL"/>
        </w:rPr>
        <w:br/>
      </w:r>
      <w:r w:rsidRPr="007C6793">
        <w:rPr>
          <w:rFonts w:ascii="Lato" w:eastAsia="Times New Roman" w:hAnsi="Lato" w:cs="Arial"/>
          <w:bCs/>
          <w:i/>
          <w:iCs/>
          <w:spacing w:val="4"/>
          <w:kern w:val="2"/>
          <w:lang w:eastAsia="pl-PL"/>
        </w:rPr>
        <w:t>i realizacji inwestycji w zakresie dróg publicznych</w:t>
      </w:r>
      <w:r w:rsidRPr="00870B16">
        <w:rPr>
          <w:rFonts w:ascii="Lato" w:eastAsia="Times New Roman" w:hAnsi="Lato" w:cs="Arial"/>
          <w:bCs/>
          <w:spacing w:val="4"/>
          <w:kern w:val="2"/>
          <w:lang w:eastAsia="pl-PL"/>
        </w:rPr>
        <w:t xml:space="preserve">”, </w:t>
      </w:r>
    </w:p>
    <w:p w14:paraId="4A14DE04" w14:textId="17C5E80D" w:rsidR="00BC18E1" w:rsidRPr="00870B16" w:rsidRDefault="00BC18E1" w:rsidP="00BC18E1">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870B16">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34</w:t>
      </w:r>
      <w:r w:rsidRPr="00870B16">
        <w:rPr>
          <w:rFonts w:ascii="Lato" w:eastAsia="Times New Roman" w:hAnsi="Lato" w:cs="Arial"/>
          <w:bCs/>
          <w:spacing w:val="4"/>
          <w:kern w:val="2"/>
          <w:lang w:eastAsia="pl-PL"/>
        </w:rPr>
        <w:t>, w wiersz</w:t>
      </w:r>
      <w:r>
        <w:rPr>
          <w:rFonts w:ascii="Lato" w:eastAsia="Times New Roman" w:hAnsi="Lato" w:cs="Arial"/>
          <w:bCs/>
          <w:spacing w:val="4"/>
          <w:kern w:val="2"/>
          <w:lang w:eastAsia="pl-PL"/>
        </w:rPr>
        <w:t xml:space="preserve">ach </w:t>
      </w:r>
      <w:r w:rsidR="00986C2A">
        <w:rPr>
          <w:rFonts w:ascii="Lato" w:eastAsia="Times New Roman" w:hAnsi="Lato" w:cs="Arial"/>
          <w:bCs/>
          <w:spacing w:val="4"/>
          <w:kern w:val="2"/>
          <w:lang w:eastAsia="pl-PL"/>
        </w:rPr>
        <w:br/>
      </w:r>
      <w:r>
        <w:rPr>
          <w:rFonts w:ascii="Lato" w:eastAsia="Times New Roman" w:hAnsi="Lato" w:cs="Arial"/>
          <w:bCs/>
          <w:spacing w:val="4"/>
          <w:kern w:val="2"/>
          <w:lang w:eastAsia="pl-PL"/>
        </w:rPr>
        <w:t>2-4</w:t>
      </w:r>
      <w:r w:rsidRPr="00870B16">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870B16">
        <w:rPr>
          <w:rFonts w:ascii="Lato" w:eastAsia="Times New Roman" w:hAnsi="Lato" w:cs="Arial"/>
          <w:bCs/>
          <w:spacing w:val="4"/>
          <w:kern w:val="2"/>
          <w:lang w:eastAsia="pl-PL"/>
        </w:rPr>
        <w:t xml:space="preserve"> strony, zapis:</w:t>
      </w:r>
    </w:p>
    <w:p w14:paraId="1D96231C" w14:textId="1E63FE3C" w:rsidR="00BC18E1" w:rsidRPr="00870B16" w:rsidRDefault="00BC18E1" w:rsidP="00BC18E1">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870B16">
        <w:rPr>
          <w:rFonts w:ascii="Lato" w:eastAsia="Times New Roman" w:hAnsi="Lato" w:cs="Arial"/>
          <w:bCs/>
          <w:spacing w:val="4"/>
          <w:kern w:val="2"/>
          <w:lang w:eastAsia="pl-PL"/>
        </w:rPr>
        <w:t>„</w:t>
      </w:r>
      <w:r w:rsidRPr="00BC18E1">
        <w:rPr>
          <w:rFonts w:ascii="Lato" w:eastAsia="Times New Roman" w:hAnsi="Lato" w:cs="Arial"/>
          <w:b/>
          <w:spacing w:val="4"/>
          <w:kern w:val="2"/>
          <w:lang w:eastAsia="pl-PL"/>
        </w:rPr>
        <w:t>7. Zezwala się inwestorowi na wykonanie ww. obowiązków (opisanych powyżej w punktach 2,</w:t>
      </w:r>
      <w:r>
        <w:rPr>
          <w:rFonts w:ascii="Lato" w:eastAsia="Times New Roman" w:hAnsi="Lato" w:cs="Arial"/>
          <w:b/>
          <w:spacing w:val="4"/>
          <w:kern w:val="2"/>
          <w:lang w:eastAsia="pl-PL"/>
        </w:rPr>
        <w:t xml:space="preserve"> </w:t>
      </w:r>
      <w:r w:rsidRPr="00BC18E1">
        <w:rPr>
          <w:rFonts w:ascii="Lato" w:eastAsia="Times New Roman" w:hAnsi="Lato" w:cs="Arial"/>
          <w:b/>
          <w:spacing w:val="4"/>
          <w:kern w:val="2"/>
          <w:lang w:eastAsia="pl-PL"/>
        </w:rPr>
        <w:t>3,</w:t>
      </w:r>
      <w:r>
        <w:rPr>
          <w:rFonts w:ascii="Lato" w:eastAsia="Times New Roman" w:hAnsi="Lato" w:cs="Arial"/>
          <w:b/>
          <w:spacing w:val="4"/>
          <w:kern w:val="2"/>
          <w:lang w:eastAsia="pl-PL"/>
        </w:rPr>
        <w:t xml:space="preserve"> </w:t>
      </w:r>
      <w:r w:rsidRPr="00BC18E1">
        <w:rPr>
          <w:rFonts w:ascii="Lato" w:eastAsia="Times New Roman" w:hAnsi="Lato" w:cs="Arial"/>
          <w:b/>
          <w:spacing w:val="4"/>
          <w:kern w:val="2"/>
          <w:lang w:eastAsia="pl-PL"/>
        </w:rPr>
        <w:t xml:space="preserve">5 i 6) i jednocześnie określa się ograniczenia w korzystaniu </w:t>
      </w:r>
      <w:r w:rsidR="00986C2A">
        <w:rPr>
          <w:rFonts w:ascii="Lato" w:eastAsia="Times New Roman" w:hAnsi="Lato" w:cs="Arial"/>
          <w:b/>
          <w:spacing w:val="4"/>
          <w:kern w:val="2"/>
          <w:lang w:eastAsia="pl-PL"/>
        </w:rPr>
        <w:br/>
      </w:r>
      <w:r w:rsidRPr="00BC18E1">
        <w:rPr>
          <w:rFonts w:ascii="Lato" w:eastAsia="Times New Roman" w:hAnsi="Lato" w:cs="Arial"/>
          <w:b/>
          <w:spacing w:val="4"/>
          <w:kern w:val="2"/>
          <w:lang w:eastAsia="pl-PL"/>
        </w:rPr>
        <w:t>z nieruchomości objętych ww. obowiązkami:</w:t>
      </w:r>
      <w:r w:rsidRPr="00870B16">
        <w:rPr>
          <w:rFonts w:ascii="Lato" w:eastAsia="Times New Roman" w:hAnsi="Lato" w:cs="Arial"/>
          <w:bCs/>
          <w:spacing w:val="4"/>
          <w:kern w:val="2"/>
          <w:lang w:eastAsia="pl-PL"/>
        </w:rPr>
        <w:t xml:space="preserve">”, </w:t>
      </w:r>
    </w:p>
    <w:p w14:paraId="06CAF55C" w14:textId="7D1D1085" w:rsidR="00346CC8" w:rsidRPr="00870B16" w:rsidRDefault="00346CC8" w:rsidP="00346CC8">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870B16">
        <w:rPr>
          <w:rFonts w:ascii="Lato" w:eastAsia="Times New Roman" w:hAnsi="Lato" w:cs="Arial"/>
          <w:bCs/>
          <w:spacing w:val="4"/>
          <w:kern w:val="2"/>
          <w:lang w:eastAsia="pl-PL"/>
        </w:rPr>
        <w:t xml:space="preserve">w rozstrzygnięciu zaskarżonej decyzji, znajdujący się na stronie </w:t>
      </w:r>
      <w:r>
        <w:rPr>
          <w:rFonts w:ascii="Lato" w:eastAsia="Times New Roman" w:hAnsi="Lato" w:cs="Arial"/>
          <w:bCs/>
          <w:spacing w:val="4"/>
          <w:kern w:val="2"/>
          <w:lang w:eastAsia="pl-PL"/>
        </w:rPr>
        <w:t>34</w:t>
      </w:r>
      <w:r w:rsidRPr="00870B16">
        <w:rPr>
          <w:rFonts w:ascii="Lato" w:eastAsia="Times New Roman" w:hAnsi="Lato" w:cs="Arial"/>
          <w:bCs/>
          <w:spacing w:val="4"/>
          <w:kern w:val="2"/>
          <w:lang w:eastAsia="pl-PL"/>
        </w:rPr>
        <w:t>, w wiersz</w:t>
      </w:r>
      <w:r>
        <w:rPr>
          <w:rFonts w:ascii="Lato" w:eastAsia="Times New Roman" w:hAnsi="Lato" w:cs="Arial"/>
          <w:bCs/>
          <w:spacing w:val="4"/>
          <w:kern w:val="2"/>
          <w:lang w:eastAsia="pl-PL"/>
        </w:rPr>
        <w:t xml:space="preserve">ach </w:t>
      </w:r>
      <w:r w:rsidR="00986C2A">
        <w:rPr>
          <w:rFonts w:ascii="Lato" w:eastAsia="Times New Roman" w:hAnsi="Lato" w:cs="Arial"/>
          <w:bCs/>
          <w:spacing w:val="4"/>
          <w:kern w:val="2"/>
          <w:lang w:eastAsia="pl-PL"/>
        </w:rPr>
        <w:br/>
      </w:r>
      <w:r w:rsidR="00DC7328">
        <w:rPr>
          <w:rFonts w:ascii="Lato" w:eastAsia="Times New Roman" w:hAnsi="Lato" w:cs="Arial"/>
          <w:bCs/>
          <w:spacing w:val="4"/>
          <w:kern w:val="2"/>
          <w:lang w:eastAsia="pl-PL"/>
        </w:rPr>
        <w:t>14-15</w:t>
      </w:r>
      <w:r w:rsidRPr="00870B16">
        <w:rPr>
          <w:rFonts w:ascii="Lato" w:eastAsia="Times New Roman" w:hAnsi="Lato" w:cs="Arial"/>
          <w:bCs/>
          <w:spacing w:val="4"/>
          <w:kern w:val="2"/>
          <w:lang w:eastAsia="pl-PL"/>
        </w:rPr>
        <w:t xml:space="preserve">, licząc od </w:t>
      </w:r>
      <w:r w:rsidR="00DC7328">
        <w:rPr>
          <w:rFonts w:ascii="Lato" w:eastAsia="Times New Roman" w:hAnsi="Lato" w:cs="Arial"/>
          <w:bCs/>
          <w:spacing w:val="4"/>
          <w:kern w:val="2"/>
          <w:lang w:eastAsia="pl-PL"/>
        </w:rPr>
        <w:t>dołu</w:t>
      </w:r>
      <w:r w:rsidRPr="00870B16">
        <w:rPr>
          <w:rFonts w:ascii="Lato" w:eastAsia="Times New Roman" w:hAnsi="Lato" w:cs="Arial"/>
          <w:bCs/>
          <w:spacing w:val="4"/>
          <w:kern w:val="2"/>
          <w:lang w:eastAsia="pl-PL"/>
        </w:rPr>
        <w:t xml:space="preserve"> strony, zapis:</w:t>
      </w:r>
    </w:p>
    <w:p w14:paraId="3333701D" w14:textId="1AEF7997" w:rsidR="00346CC8" w:rsidRPr="00870B16" w:rsidRDefault="00346CC8" w:rsidP="00346CC8">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870B16">
        <w:rPr>
          <w:rFonts w:ascii="Lato" w:eastAsia="Times New Roman" w:hAnsi="Lato" w:cs="Arial"/>
          <w:bCs/>
          <w:spacing w:val="4"/>
          <w:kern w:val="2"/>
          <w:lang w:eastAsia="pl-PL"/>
        </w:rPr>
        <w:t>„</w:t>
      </w:r>
      <w:r w:rsidR="00DC7328">
        <w:rPr>
          <w:rFonts w:ascii="Lato" w:eastAsia="Times New Roman" w:hAnsi="Lato" w:cs="Arial"/>
          <w:bCs/>
          <w:spacing w:val="4"/>
          <w:kern w:val="2"/>
          <w:lang w:eastAsia="pl-PL"/>
        </w:rPr>
        <w:t>i urządzeń ochrony środowiska – ekranu akustycznego</w:t>
      </w:r>
      <w:r w:rsidRPr="00870B16">
        <w:rPr>
          <w:rFonts w:ascii="Lato" w:eastAsia="Times New Roman" w:hAnsi="Lato" w:cs="Arial"/>
          <w:bCs/>
          <w:spacing w:val="4"/>
          <w:kern w:val="2"/>
          <w:lang w:eastAsia="pl-PL"/>
        </w:rPr>
        <w:t xml:space="preserve">”, </w:t>
      </w:r>
    </w:p>
    <w:p w14:paraId="3D69F588" w14:textId="5F0FBE84" w:rsidR="00870B16" w:rsidRPr="00FF11EA" w:rsidRDefault="00CA70E5" w:rsidP="00FF11EA">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bookmarkStart w:id="0" w:name="_Hlk175225003"/>
      <w:r>
        <w:rPr>
          <w:rFonts w:ascii="Lato" w:hAnsi="Lato" w:cs="Arial"/>
          <w:bCs/>
          <w:spacing w:val="4"/>
          <w:lang w:eastAsia="zh-CN"/>
        </w:rPr>
        <w:t xml:space="preserve">legendę </w:t>
      </w:r>
      <w:r w:rsidRPr="00870B16">
        <w:rPr>
          <w:rFonts w:ascii="Lato" w:hAnsi="Lato" w:cs="Arial"/>
          <w:bCs/>
          <w:spacing w:val="4"/>
          <w:lang w:eastAsia="zh-CN"/>
        </w:rPr>
        <w:t xml:space="preserve">mapy w skali 1:500 przedstawiającej proponowany przebieg drogi, </w:t>
      </w:r>
      <w:r w:rsidR="00986C2A">
        <w:rPr>
          <w:rFonts w:ascii="Lato" w:hAnsi="Lato" w:cs="Arial"/>
          <w:bCs/>
          <w:spacing w:val="4"/>
          <w:lang w:eastAsia="zh-CN"/>
        </w:rPr>
        <w:br/>
      </w:r>
      <w:r w:rsidRPr="00870B16">
        <w:rPr>
          <w:rFonts w:ascii="Lato" w:hAnsi="Lato" w:cs="Arial"/>
          <w:bCs/>
          <w:spacing w:val="4"/>
          <w:lang w:eastAsia="zh-CN"/>
        </w:rPr>
        <w:t>z zaznaczeniem terenu niezbędnego dla obiektów budowlanych, oraz istniejące uzbrojenie terenu</w:t>
      </w:r>
      <w:r w:rsidR="00FF11EA">
        <w:rPr>
          <w:rFonts w:ascii="Lato" w:hAnsi="Lato" w:cs="Arial"/>
          <w:bCs/>
          <w:spacing w:val="4"/>
          <w:lang w:eastAsia="zh-CN"/>
        </w:rPr>
        <w:t xml:space="preserve">, </w:t>
      </w:r>
      <w:r w:rsidR="00FF11EA" w:rsidRPr="00870B16">
        <w:rPr>
          <w:rFonts w:ascii="Lato" w:hAnsi="Lato" w:cs="Arial"/>
          <w:bCs/>
          <w:spacing w:val="4"/>
          <w:lang w:eastAsia="zh-CN"/>
        </w:rPr>
        <w:t>stanowiąc</w:t>
      </w:r>
      <w:r w:rsidR="00FF11EA">
        <w:rPr>
          <w:rFonts w:ascii="Lato" w:hAnsi="Lato" w:cs="Arial"/>
          <w:bCs/>
          <w:spacing w:val="4"/>
          <w:lang w:eastAsia="zh-CN"/>
        </w:rPr>
        <w:t>ą</w:t>
      </w:r>
      <w:r w:rsidR="00FF11EA" w:rsidRPr="00870B16">
        <w:rPr>
          <w:rFonts w:ascii="Lato" w:hAnsi="Lato" w:cs="Arial"/>
          <w:bCs/>
          <w:spacing w:val="4"/>
          <w:lang w:eastAsia="zh-CN"/>
        </w:rPr>
        <w:t xml:space="preserve"> załącznik nr </w:t>
      </w:r>
      <w:r w:rsidR="00FF11EA">
        <w:rPr>
          <w:rFonts w:ascii="Lato" w:hAnsi="Lato" w:cs="Arial"/>
          <w:bCs/>
          <w:spacing w:val="4"/>
          <w:lang w:eastAsia="zh-CN"/>
        </w:rPr>
        <w:t>1</w:t>
      </w:r>
      <w:r w:rsidR="00FF11EA" w:rsidRPr="00870B16">
        <w:rPr>
          <w:rFonts w:ascii="Lato" w:hAnsi="Lato" w:cs="Arial"/>
          <w:bCs/>
          <w:spacing w:val="4"/>
          <w:lang w:eastAsia="zh-CN"/>
        </w:rPr>
        <w:t xml:space="preserve"> do zaskarżonej decyzji,</w:t>
      </w:r>
    </w:p>
    <w:p w14:paraId="7C31F317" w14:textId="2F6A9C22" w:rsidR="00FF11EA" w:rsidRPr="00A3613A" w:rsidRDefault="0014246F" w:rsidP="00A3613A">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sidRPr="00870B16">
        <w:rPr>
          <w:rFonts w:ascii="Lato" w:hAnsi="Lato" w:cs="Arial"/>
          <w:bCs/>
          <w:spacing w:val="4"/>
          <w:lang w:eastAsia="zh-CN"/>
        </w:rPr>
        <w:t>arkusze</w:t>
      </w:r>
      <w:r w:rsidR="005308B7" w:rsidRPr="00870B16">
        <w:rPr>
          <w:rFonts w:ascii="Lato" w:hAnsi="Lato" w:cs="Arial"/>
          <w:bCs/>
          <w:spacing w:val="4"/>
          <w:lang w:eastAsia="zh-CN"/>
        </w:rPr>
        <w:t xml:space="preserve"> nr </w:t>
      </w:r>
      <w:r w:rsidR="00FF11EA">
        <w:rPr>
          <w:rFonts w:ascii="Lato" w:hAnsi="Lato" w:cs="Arial"/>
          <w:bCs/>
          <w:spacing w:val="4"/>
          <w:lang w:eastAsia="zh-CN"/>
        </w:rPr>
        <w:t>1/24, 13/24 i 14/24</w:t>
      </w:r>
      <w:r w:rsidR="005308B7" w:rsidRPr="00870B16">
        <w:rPr>
          <w:rFonts w:ascii="Lato" w:hAnsi="Lato" w:cs="Arial"/>
          <w:bCs/>
          <w:spacing w:val="4"/>
          <w:lang w:eastAsia="zh-CN"/>
        </w:rPr>
        <w:t xml:space="preserve"> mapy w skali 1:500 przedstawiającej proponowany przebieg drogi, z zaznaczeniem terenu niezbędnego dla obiektów budowlanych, oraz istniejące uzbrojenie terenu, stanowiące załącznik nr </w:t>
      </w:r>
      <w:r w:rsidR="00FF11EA">
        <w:rPr>
          <w:rFonts w:ascii="Lato" w:hAnsi="Lato" w:cs="Arial"/>
          <w:bCs/>
          <w:spacing w:val="4"/>
          <w:lang w:eastAsia="zh-CN"/>
        </w:rPr>
        <w:t xml:space="preserve">1 </w:t>
      </w:r>
      <w:r w:rsidR="005308B7" w:rsidRPr="00870B16">
        <w:rPr>
          <w:rFonts w:ascii="Lato" w:hAnsi="Lato" w:cs="Arial"/>
          <w:bCs/>
          <w:spacing w:val="4"/>
          <w:lang w:eastAsia="zh-CN"/>
        </w:rPr>
        <w:t>do zaskarżonej decyzji,</w:t>
      </w:r>
      <w:bookmarkEnd w:id="0"/>
    </w:p>
    <w:p w14:paraId="5C334916" w14:textId="15996CC7" w:rsidR="00E40021" w:rsidRDefault="00E40021" w:rsidP="00E40021">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sidRPr="00870B16">
        <w:rPr>
          <w:rFonts w:ascii="Lato" w:hAnsi="Lato" w:cs="Arial"/>
          <w:bCs/>
          <w:spacing w:val="4"/>
          <w:lang w:eastAsia="zh-CN"/>
        </w:rPr>
        <w:t xml:space="preserve">strony nr </w:t>
      </w:r>
      <w:r w:rsidR="00A3613A">
        <w:rPr>
          <w:rFonts w:ascii="Lato" w:hAnsi="Lato" w:cs="Arial"/>
          <w:bCs/>
          <w:spacing w:val="4"/>
          <w:lang w:eastAsia="zh-CN"/>
        </w:rPr>
        <w:t xml:space="preserve">11-16 </w:t>
      </w:r>
      <w:r w:rsidR="00394E26">
        <w:rPr>
          <w:rFonts w:ascii="Lato" w:hAnsi="Lato" w:cs="Arial"/>
          <w:bCs/>
          <w:spacing w:val="4"/>
          <w:lang w:eastAsia="zh-CN"/>
        </w:rPr>
        <w:t xml:space="preserve">(stanowiące spis zawartości Projektu budowlanego i spis treści tomu 1) </w:t>
      </w:r>
      <w:r w:rsidRPr="00870B16">
        <w:rPr>
          <w:rFonts w:ascii="Lato" w:hAnsi="Lato" w:cs="Arial"/>
          <w:bCs/>
          <w:spacing w:val="4"/>
          <w:lang w:eastAsia="zh-CN"/>
        </w:rPr>
        <w:t>Projektu zagospodarowania terenu, będącego częścią Projektu budowlanego, stanowiącego załącznik nr 3 do zaskarżonej decyzji,</w:t>
      </w:r>
    </w:p>
    <w:p w14:paraId="6AE55D3B" w14:textId="2887DD9C" w:rsidR="00A3613A" w:rsidRDefault="00A3613A" w:rsidP="00A3613A">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sidRPr="00870B16">
        <w:rPr>
          <w:rFonts w:ascii="Lato" w:hAnsi="Lato" w:cs="Arial"/>
          <w:bCs/>
          <w:spacing w:val="4"/>
          <w:lang w:eastAsia="zh-CN"/>
        </w:rPr>
        <w:t xml:space="preserve">strony nr </w:t>
      </w:r>
      <w:r>
        <w:rPr>
          <w:rFonts w:ascii="Lato" w:hAnsi="Lato" w:cs="Arial"/>
          <w:bCs/>
          <w:spacing w:val="4"/>
          <w:lang w:eastAsia="zh-CN"/>
        </w:rPr>
        <w:t xml:space="preserve">20-24, 35-42 </w:t>
      </w:r>
      <w:r w:rsidRPr="00870B16">
        <w:rPr>
          <w:rFonts w:ascii="Lato" w:hAnsi="Lato" w:cs="Arial"/>
          <w:bCs/>
          <w:spacing w:val="4"/>
          <w:lang w:eastAsia="zh-CN"/>
        </w:rPr>
        <w:t xml:space="preserve">tomu </w:t>
      </w:r>
      <w:r w:rsidR="00394E26">
        <w:rPr>
          <w:rFonts w:ascii="Lato" w:hAnsi="Lato" w:cs="Arial"/>
          <w:bCs/>
          <w:spacing w:val="4"/>
          <w:lang w:eastAsia="zh-CN"/>
        </w:rPr>
        <w:t>1</w:t>
      </w:r>
      <w:r w:rsidR="002B372C">
        <w:rPr>
          <w:rFonts w:ascii="Lato" w:hAnsi="Lato" w:cs="Arial"/>
          <w:bCs/>
          <w:spacing w:val="4"/>
          <w:lang w:eastAsia="zh-CN"/>
        </w:rPr>
        <w:t>/</w:t>
      </w:r>
      <w:r w:rsidRPr="00870B16">
        <w:rPr>
          <w:rFonts w:ascii="Lato" w:hAnsi="Lato" w:cs="Arial"/>
          <w:bCs/>
          <w:spacing w:val="4"/>
          <w:lang w:eastAsia="zh-CN"/>
        </w:rPr>
        <w:t>1 Projektu zagospodarowania terenu</w:t>
      </w:r>
      <w:r w:rsidR="00394E26">
        <w:rPr>
          <w:rFonts w:ascii="Lato" w:hAnsi="Lato" w:cs="Arial"/>
          <w:bCs/>
          <w:spacing w:val="4"/>
          <w:lang w:eastAsia="zh-CN"/>
        </w:rPr>
        <w:t xml:space="preserve"> – części opisowej</w:t>
      </w:r>
      <w:r w:rsidRPr="00870B16">
        <w:rPr>
          <w:rFonts w:ascii="Lato" w:hAnsi="Lato" w:cs="Arial"/>
          <w:bCs/>
          <w:spacing w:val="4"/>
          <w:lang w:eastAsia="zh-CN"/>
        </w:rPr>
        <w:t>, będącego częścią Projektu budowlanego, stanowiącego załącznik nr 3 do zaskarżonej decyzji,</w:t>
      </w:r>
    </w:p>
    <w:p w14:paraId="6BE48C4F" w14:textId="2DDFA709" w:rsidR="00A3613A" w:rsidRPr="00870B16" w:rsidRDefault="002B372C" w:rsidP="00E40021">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Pr>
          <w:rFonts w:ascii="Lato" w:hAnsi="Lato" w:cs="Arial"/>
          <w:bCs/>
          <w:spacing w:val="4"/>
          <w:lang w:eastAsia="zh-CN"/>
        </w:rPr>
        <w:t xml:space="preserve">legendę arkuszy tomu 1/2 Projektu zagospodarowania terenu – części rysunkowej, </w:t>
      </w:r>
      <w:r w:rsidRPr="00870B16">
        <w:rPr>
          <w:rFonts w:ascii="Lato" w:hAnsi="Lato" w:cs="Arial"/>
          <w:bCs/>
          <w:spacing w:val="4"/>
          <w:lang w:eastAsia="zh-CN"/>
        </w:rPr>
        <w:t>będącego częścią Projektu budowlanego, stanowiącego załącznik nr 3 do zaskarżonej decyzji</w:t>
      </w:r>
      <w:r>
        <w:rPr>
          <w:rFonts w:ascii="Lato" w:hAnsi="Lato" w:cs="Arial"/>
          <w:bCs/>
          <w:spacing w:val="4"/>
          <w:lang w:eastAsia="zh-CN"/>
        </w:rPr>
        <w:t>,</w:t>
      </w:r>
    </w:p>
    <w:p w14:paraId="4726848B" w14:textId="6A05280B" w:rsidR="002B372C" w:rsidRDefault="002B372C" w:rsidP="00323457">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sidRPr="00870B16">
        <w:rPr>
          <w:rFonts w:ascii="Lato" w:hAnsi="Lato" w:cs="Arial"/>
          <w:bCs/>
          <w:spacing w:val="4"/>
          <w:lang w:eastAsia="zh-CN"/>
        </w:rPr>
        <w:t xml:space="preserve">arkusze nr </w:t>
      </w:r>
      <w:r>
        <w:rPr>
          <w:rFonts w:ascii="Lato" w:hAnsi="Lato" w:cs="Arial"/>
          <w:bCs/>
          <w:spacing w:val="4"/>
          <w:lang w:eastAsia="zh-CN"/>
        </w:rPr>
        <w:t>1/24, 13/24 i 14/24</w:t>
      </w:r>
      <w:r w:rsidRPr="00870B16">
        <w:rPr>
          <w:rFonts w:ascii="Lato" w:hAnsi="Lato" w:cs="Arial"/>
          <w:bCs/>
          <w:spacing w:val="4"/>
          <w:lang w:eastAsia="zh-CN"/>
        </w:rPr>
        <w:t xml:space="preserve"> </w:t>
      </w:r>
      <w:r>
        <w:rPr>
          <w:rFonts w:ascii="Lato" w:hAnsi="Lato" w:cs="Arial"/>
          <w:bCs/>
          <w:spacing w:val="4"/>
          <w:lang w:eastAsia="zh-CN"/>
        </w:rPr>
        <w:t xml:space="preserve">tomu 1/2 Projektu zagospodarowania terenu – części rysunkowej, </w:t>
      </w:r>
      <w:r w:rsidRPr="00870B16">
        <w:rPr>
          <w:rFonts w:ascii="Lato" w:hAnsi="Lato" w:cs="Arial"/>
          <w:bCs/>
          <w:spacing w:val="4"/>
          <w:lang w:eastAsia="zh-CN"/>
        </w:rPr>
        <w:t>będącego częścią Projektu budowlanego, stanowiącego załącznik nr 3 do zaskarżonej decyzji</w:t>
      </w:r>
      <w:r>
        <w:rPr>
          <w:rFonts w:ascii="Lato" w:hAnsi="Lato" w:cs="Arial"/>
          <w:bCs/>
          <w:spacing w:val="4"/>
          <w:lang w:eastAsia="zh-CN"/>
        </w:rPr>
        <w:t>,</w:t>
      </w:r>
    </w:p>
    <w:p w14:paraId="24E87F70" w14:textId="6A1D78E8" w:rsidR="00263078" w:rsidRPr="00323457" w:rsidRDefault="003521D1" w:rsidP="00323457">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Pr>
          <w:rFonts w:ascii="Lato" w:hAnsi="Lato" w:cs="Arial"/>
          <w:bCs/>
          <w:spacing w:val="4"/>
          <w:lang w:eastAsia="zh-CN"/>
        </w:rPr>
        <w:t xml:space="preserve">tom 2/2 Branży konstrukcyjnej – Ekrany akustyczne/przeciwolśnieniowe Projektu architektoniczno-budowlanego, </w:t>
      </w:r>
      <w:r w:rsidRPr="00870B16">
        <w:rPr>
          <w:rFonts w:ascii="Lato" w:hAnsi="Lato" w:cs="Arial"/>
          <w:bCs/>
          <w:spacing w:val="4"/>
          <w:lang w:eastAsia="zh-CN"/>
        </w:rPr>
        <w:t>będącego częścią Projektu budowlanego, stanowiącego załącznik nr 3 do zaskarżonej decyzji</w:t>
      </w:r>
      <w:r>
        <w:rPr>
          <w:rFonts w:ascii="Lato" w:hAnsi="Lato" w:cs="Arial"/>
          <w:bCs/>
          <w:spacing w:val="4"/>
          <w:lang w:eastAsia="zh-CN"/>
        </w:rPr>
        <w:t>,</w:t>
      </w:r>
    </w:p>
    <w:p w14:paraId="21C39126" w14:textId="75CC47D7" w:rsidR="00870B16" w:rsidRPr="001A5C96" w:rsidRDefault="00D11E66" w:rsidP="001A5C96">
      <w:pPr>
        <w:widowControl w:val="0"/>
        <w:suppressAutoHyphens/>
        <w:spacing w:after="240" w:line="240" w:lineRule="exact"/>
        <w:ind w:left="284"/>
        <w:jc w:val="both"/>
        <w:textAlignment w:val="baseline"/>
        <w:rPr>
          <w:rFonts w:ascii="Lato" w:eastAsia="Times New Roman" w:hAnsi="Lato" w:cs="Arial"/>
          <w:spacing w:val="4"/>
          <w:kern w:val="2"/>
          <w:lang w:eastAsia="pl-PL"/>
        </w:rPr>
      </w:pPr>
      <w:r w:rsidRPr="00870B16">
        <w:rPr>
          <w:rFonts w:ascii="Lato" w:eastAsia="Times New Roman" w:hAnsi="Lato" w:cs="Arial"/>
          <w:b/>
          <w:spacing w:val="4"/>
          <w:kern w:val="2"/>
          <w:lang w:eastAsia="pl-PL"/>
        </w:rPr>
        <w:t xml:space="preserve">i orzekam w tym zakresie </w:t>
      </w:r>
      <w:r w:rsidR="00197EAB" w:rsidRPr="00870B16">
        <w:rPr>
          <w:rFonts w:ascii="Lato" w:eastAsia="Times New Roman" w:hAnsi="Lato" w:cs="Arial"/>
          <w:spacing w:val="4"/>
          <w:kern w:val="2"/>
          <w:lang w:eastAsia="pl-PL"/>
        </w:rPr>
        <w:t>poprzez:</w:t>
      </w:r>
    </w:p>
    <w:p w14:paraId="0F201DED" w14:textId="5382013A" w:rsidR="00167E00" w:rsidRPr="00870B16" w:rsidRDefault="00167E00" w:rsidP="00F152EA">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870B16">
        <w:rPr>
          <w:rFonts w:ascii="Lato" w:eastAsia="Times New Roman" w:hAnsi="Lato" w:cs="Times New Roman"/>
          <w:bCs/>
          <w:iCs/>
          <w:lang w:eastAsia="pl-PL"/>
        </w:rPr>
        <w:t xml:space="preserve">ustalenie, </w:t>
      </w:r>
      <w:r w:rsidR="00F159DD" w:rsidRPr="00870B16">
        <w:rPr>
          <w:rFonts w:ascii="Lato" w:eastAsia="Times New Roman" w:hAnsi="Lato" w:cs="Times New Roman"/>
          <w:bCs/>
          <w:iCs/>
          <w:lang w:eastAsia="pl-PL"/>
        </w:rPr>
        <w:t xml:space="preserve">w rozstrzygnięciu zaskarżonej decyzji, </w:t>
      </w:r>
      <w:r w:rsidRPr="00870B16">
        <w:rPr>
          <w:rFonts w:ascii="Lato" w:eastAsia="Times New Roman" w:hAnsi="Lato" w:cs="Times New Roman"/>
          <w:bCs/>
          <w:iCs/>
          <w:lang w:eastAsia="pl-PL"/>
        </w:rPr>
        <w:t xml:space="preserve">w miejsce uchylenia, </w:t>
      </w:r>
      <w:r w:rsidR="002A0F55" w:rsidRPr="00870B16">
        <w:rPr>
          <w:rFonts w:ascii="Lato" w:eastAsia="Times New Roman" w:hAnsi="Lato" w:cs="Arial"/>
          <w:bCs/>
          <w:spacing w:val="4"/>
          <w:kern w:val="2"/>
          <w:lang w:eastAsia="pl-PL"/>
        </w:rPr>
        <w:t xml:space="preserve">na stronie </w:t>
      </w:r>
      <w:r w:rsidR="001A5C96">
        <w:rPr>
          <w:rFonts w:ascii="Lato" w:eastAsia="Times New Roman" w:hAnsi="Lato" w:cs="Arial"/>
          <w:bCs/>
          <w:spacing w:val="4"/>
          <w:kern w:val="2"/>
          <w:lang w:eastAsia="pl-PL"/>
        </w:rPr>
        <w:t>10</w:t>
      </w:r>
      <w:r w:rsidR="002A0F55" w:rsidRPr="00870B16">
        <w:rPr>
          <w:rFonts w:ascii="Lato" w:eastAsia="Times New Roman" w:hAnsi="Lato" w:cs="Arial"/>
          <w:bCs/>
          <w:spacing w:val="4"/>
          <w:kern w:val="2"/>
          <w:lang w:eastAsia="pl-PL"/>
        </w:rPr>
        <w:t xml:space="preserve">, </w:t>
      </w:r>
      <w:r w:rsidR="002366AB" w:rsidRPr="00870B16">
        <w:rPr>
          <w:rFonts w:ascii="Lato" w:eastAsia="Times New Roman" w:hAnsi="Lato" w:cs="Arial"/>
          <w:bCs/>
          <w:spacing w:val="4"/>
          <w:kern w:val="2"/>
          <w:lang w:eastAsia="pl-PL"/>
        </w:rPr>
        <w:br/>
      </w:r>
      <w:r w:rsidR="002A0F55" w:rsidRPr="00870B16">
        <w:rPr>
          <w:rFonts w:ascii="Lato" w:eastAsia="Times New Roman" w:hAnsi="Lato" w:cs="Arial"/>
          <w:bCs/>
          <w:spacing w:val="4"/>
          <w:kern w:val="2"/>
          <w:lang w:eastAsia="pl-PL"/>
        </w:rPr>
        <w:t xml:space="preserve">w wierszu </w:t>
      </w:r>
      <w:r w:rsidR="001A5C96">
        <w:rPr>
          <w:rFonts w:ascii="Lato" w:eastAsia="Times New Roman" w:hAnsi="Lato" w:cs="Arial"/>
          <w:bCs/>
          <w:spacing w:val="4"/>
          <w:kern w:val="2"/>
          <w:lang w:eastAsia="pl-PL"/>
        </w:rPr>
        <w:t>23</w:t>
      </w:r>
      <w:r w:rsidR="002A0F55" w:rsidRPr="00870B16">
        <w:rPr>
          <w:rFonts w:ascii="Lato" w:eastAsia="Times New Roman" w:hAnsi="Lato" w:cs="Arial"/>
          <w:bCs/>
          <w:spacing w:val="4"/>
          <w:kern w:val="2"/>
          <w:lang w:eastAsia="pl-PL"/>
        </w:rPr>
        <w:t xml:space="preserve">, licząc od </w:t>
      </w:r>
      <w:r w:rsidR="001A5C96">
        <w:rPr>
          <w:rFonts w:ascii="Lato" w:eastAsia="Times New Roman" w:hAnsi="Lato" w:cs="Arial"/>
          <w:bCs/>
          <w:spacing w:val="4"/>
          <w:kern w:val="2"/>
          <w:lang w:eastAsia="pl-PL"/>
        </w:rPr>
        <w:t>dołu</w:t>
      </w:r>
      <w:r w:rsidR="002A0F55" w:rsidRPr="00870B16">
        <w:rPr>
          <w:rFonts w:ascii="Lato" w:eastAsia="Times New Roman" w:hAnsi="Lato" w:cs="Arial"/>
          <w:bCs/>
          <w:spacing w:val="4"/>
          <w:kern w:val="2"/>
          <w:lang w:eastAsia="pl-PL"/>
        </w:rPr>
        <w:t xml:space="preserve"> strony, </w:t>
      </w:r>
      <w:r w:rsidRPr="00870B16">
        <w:rPr>
          <w:rFonts w:ascii="Lato" w:eastAsia="Times New Roman" w:hAnsi="Lato" w:cs="Times New Roman"/>
          <w:bCs/>
          <w:iCs/>
          <w:lang w:eastAsia="pl-PL"/>
        </w:rPr>
        <w:t xml:space="preserve">nowego zapisu: </w:t>
      </w:r>
    </w:p>
    <w:p w14:paraId="1A5F2ED4" w14:textId="4A022CCC" w:rsidR="00BE05B6" w:rsidRDefault="00A55C54" w:rsidP="00BE05B6">
      <w:pPr>
        <w:widowControl w:val="0"/>
        <w:suppressAutoHyphens/>
        <w:spacing w:after="240" w:line="240" w:lineRule="exact"/>
        <w:ind w:left="567" w:hanging="280"/>
        <w:jc w:val="both"/>
        <w:textAlignment w:val="baseline"/>
        <w:rPr>
          <w:rFonts w:ascii="Lato" w:eastAsia="Times New Roman" w:hAnsi="Lato" w:cs="Times New Roman"/>
          <w:bCs/>
          <w:iCs/>
          <w:lang w:eastAsia="pl-PL"/>
        </w:rPr>
      </w:pPr>
      <w:r w:rsidRPr="00870B16">
        <w:rPr>
          <w:rFonts w:ascii="Lato" w:eastAsia="Times New Roman" w:hAnsi="Lato" w:cs="Times New Roman"/>
          <w:bCs/>
          <w:iCs/>
          <w:lang w:eastAsia="pl-PL"/>
        </w:rPr>
        <w:tab/>
      </w:r>
      <w:r w:rsidR="00167E00" w:rsidRPr="00870B16">
        <w:rPr>
          <w:rFonts w:ascii="Lato" w:eastAsia="Times New Roman" w:hAnsi="Lato" w:cs="Times New Roman"/>
          <w:bCs/>
          <w:iCs/>
          <w:lang w:eastAsia="pl-PL"/>
        </w:rPr>
        <w:t>„</w:t>
      </w:r>
      <w:r w:rsidR="001A5C96">
        <w:rPr>
          <w:rFonts w:ascii="Lato" w:eastAsia="Times New Roman" w:hAnsi="Lato" w:cs="Times New Roman"/>
          <w:lang w:eastAsia="pl-PL"/>
        </w:rPr>
        <w:t>24 maja 2021 r.</w:t>
      </w:r>
      <w:r w:rsidR="00167E00" w:rsidRPr="00870B16">
        <w:rPr>
          <w:rFonts w:ascii="Lato" w:eastAsia="Times New Roman" w:hAnsi="Lato" w:cs="Times New Roman"/>
          <w:bCs/>
          <w:iCs/>
          <w:lang w:eastAsia="pl-PL"/>
        </w:rPr>
        <w:t xml:space="preserve">”, </w:t>
      </w:r>
    </w:p>
    <w:p w14:paraId="30D3FB4E" w14:textId="7F3CF821" w:rsidR="001A5C96" w:rsidRPr="00870B16" w:rsidRDefault="001A5C96" w:rsidP="001A5C96">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870B16">
        <w:rPr>
          <w:rFonts w:ascii="Lato" w:eastAsia="Times New Roman" w:hAnsi="Lato" w:cs="Times New Roman"/>
          <w:bCs/>
          <w:iCs/>
          <w:lang w:eastAsia="pl-PL"/>
        </w:rPr>
        <w:t xml:space="preserve">ustalenie, w rozstrzygnięciu zaskarżonej decyzji, w miejsce uchylenia, </w:t>
      </w:r>
      <w:r w:rsidRPr="00870B16">
        <w:rPr>
          <w:rFonts w:ascii="Lato" w:eastAsia="Times New Roman" w:hAnsi="Lato" w:cs="Arial"/>
          <w:bCs/>
          <w:spacing w:val="4"/>
          <w:kern w:val="2"/>
          <w:lang w:eastAsia="pl-PL"/>
        </w:rPr>
        <w:t xml:space="preserve">na stronie </w:t>
      </w:r>
      <w:r>
        <w:rPr>
          <w:rFonts w:ascii="Lato" w:eastAsia="Times New Roman" w:hAnsi="Lato" w:cs="Arial"/>
          <w:bCs/>
          <w:spacing w:val="4"/>
          <w:kern w:val="2"/>
          <w:lang w:eastAsia="pl-PL"/>
        </w:rPr>
        <w:t>10</w:t>
      </w:r>
      <w:r w:rsidRPr="00870B16">
        <w:rPr>
          <w:rFonts w:ascii="Lato" w:eastAsia="Times New Roman" w:hAnsi="Lato" w:cs="Arial"/>
          <w:bCs/>
          <w:spacing w:val="4"/>
          <w:kern w:val="2"/>
          <w:lang w:eastAsia="pl-PL"/>
        </w:rPr>
        <w:t xml:space="preserve">, </w:t>
      </w:r>
      <w:r w:rsidRPr="00870B16">
        <w:rPr>
          <w:rFonts w:ascii="Lato" w:eastAsia="Times New Roman" w:hAnsi="Lato" w:cs="Arial"/>
          <w:bCs/>
          <w:spacing w:val="4"/>
          <w:kern w:val="2"/>
          <w:lang w:eastAsia="pl-PL"/>
        </w:rPr>
        <w:br/>
        <w:t>w wiersz</w:t>
      </w:r>
      <w:r>
        <w:rPr>
          <w:rFonts w:ascii="Lato" w:eastAsia="Times New Roman" w:hAnsi="Lato" w:cs="Arial"/>
          <w:bCs/>
          <w:spacing w:val="4"/>
          <w:kern w:val="2"/>
          <w:lang w:eastAsia="pl-PL"/>
        </w:rPr>
        <w:t>ach 20-21</w:t>
      </w:r>
      <w:r w:rsidRPr="00870B16">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870B16">
        <w:rPr>
          <w:rFonts w:ascii="Lato" w:eastAsia="Times New Roman" w:hAnsi="Lato" w:cs="Arial"/>
          <w:bCs/>
          <w:spacing w:val="4"/>
          <w:kern w:val="2"/>
          <w:lang w:eastAsia="pl-PL"/>
        </w:rPr>
        <w:t xml:space="preserve"> strony, </w:t>
      </w:r>
      <w:r w:rsidRPr="00870B16">
        <w:rPr>
          <w:rFonts w:ascii="Lato" w:eastAsia="Times New Roman" w:hAnsi="Lato" w:cs="Times New Roman"/>
          <w:bCs/>
          <w:iCs/>
          <w:lang w:eastAsia="pl-PL"/>
        </w:rPr>
        <w:t xml:space="preserve">nowego zapisu: </w:t>
      </w:r>
    </w:p>
    <w:p w14:paraId="4F5CAAB7" w14:textId="4AA4640E" w:rsidR="001A5C96" w:rsidRDefault="001A5C96" w:rsidP="001A5C96">
      <w:pPr>
        <w:widowControl w:val="0"/>
        <w:suppressAutoHyphens/>
        <w:spacing w:after="240" w:line="240" w:lineRule="exact"/>
        <w:ind w:left="567" w:hanging="280"/>
        <w:jc w:val="both"/>
        <w:textAlignment w:val="baseline"/>
        <w:rPr>
          <w:rFonts w:ascii="Lato" w:eastAsia="Times New Roman" w:hAnsi="Lato" w:cs="Times New Roman"/>
          <w:bCs/>
          <w:iCs/>
          <w:lang w:eastAsia="pl-PL"/>
        </w:rPr>
      </w:pPr>
      <w:r w:rsidRPr="00870B16">
        <w:rPr>
          <w:rFonts w:ascii="Lato" w:eastAsia="Times New Roman" w:hAnsi="Lato" w:cs="Times New Roman"/>
          <w:bCs/>
          <w:iCs/>
          <w:lang w:eastAsia="pl-PL"/>
        </w:rPr>
        <w:tab/>
        <w:t>„</w:t>
      </w:r>
      <w:r w:rsidR="00233A11">
        <w:rPr>
          <w:rFonts w:ascii="Lato" w:eastAsia="Times New Roman" w:hAnsi="Lato" w:cs="Arial"/>
          <w:bCs/>
          <w:spacing w:val="4"/>
          <w:kern w:val="2"/>
          <w:lang w:eastAsia="pl-PL"/>
        </w:rPr>
        <w:t>znak: OO.4220.5.38.2021.EB</w:t>
      </w:r>
      <w:r w:rsidRPr="00870B16">
        <w:rPr>
          <w:rFonts w:ascii="Lato" w:eastAsia="Times New Roman" w:hAnsi="Lato" w:cs="Times New Roman"/>
          <w:bCs/>
          <w:iCs/>
          <w:lang w:eastAsia="pl-PL"/>
        </w:rPr>
        <w:t xml:space="preserve">”, </w:t>
      </w:r>
    </w:p>
    <w:p w14:paraId="15066483" w14:textId="0629901D" w:rsidR="007C6793" w:rsidRPr="00870B16" w:rsidRDefault="007C6793" w:rsidP="007C6793">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870B16">
        <w:rPr>
          <w:rFonts w:ascii="Lato" w:eastAsia="Times New Roman" w:hAnsi="Lato" w:cs="Times New Roman"/>
          <w:bCs/>
          <w:iCs/>
          <w:lang w:eastAsia="pl-PL"/>
        </w:rPr>
        <w:lastRenderedPageBreak/>
        <w:t xml:space="preserve">ustalenie, w rozstrzygnięciu zaskarżonej decyzji, w miejsce uchylenia, </w:t>
      </w:r>
      <w:r w:rsidRPr="00870B16">
        <w:rPr>
          <w:rFonts w:ascii="Lato" w:eastAsia="Times New Roman" w:hAnsi="Lato" w:cs="Arial"/>
          <w:bCs/>
          <w:spacing w:val="4"/>
          <w:kern w:val="2"/>
          <w:lang w:eastAsia="pl-PL"/>
        </w:rPr>
        <w:t xml:space="preserve">na stronie </w:t>
      </w:r>
      <w:r>
        <w:rPr>
          <w:rFonts w:ascii="Lato" w:eastAsia="Times New Roman" w:hAnsi="Lato" w:cs="Arial"/>
          <w:bCs/>
          <w:spacing w:val="4"/>
          <w:kern w:val="2"/>
          <w:lang w:eastAsia="pl-PL"/>
        </w:rPr>
        <w:t>24</w:t>
      </w:r>
      <w:r w:rsidRPr="00870B16">
        <w:rPr>
          <w:rFonts w:ascii="Lato" w:eastAsia="Times New Roman" w:hAnsi="Lato" w:cs="Arial"/>
          <w:bCs/>
          <w:spacing w:val="4"/>
          <w:kern w:val="2"/>
          <w:lang w:eastAsia="pl-PL"/>
        </w:rPr>
        <w:t xml:space="preserve">, </w:t>
      </w:r>
      <w:r w:rsidRPr="00870B16">
        <w:rPr>
          <w:rFonts w:ascii="Lato" w:eastAsia="Times New Roman" w:hAnsi="Lato" w:cs="Arial"/>
          <w:bCs/>
          <w:spacing w:val="4"/>
          <w:kern w:val="2"/>
          <w:lang w:eastAsia="pl-PL"/>
        </w:rPr>
        <w:br/>
        <w:t>w wiersz</w:t>
      </w:r>
      <w:r>
        <w:rPr>
          <w:rFonts w:ascii="Lato" w:eastAsia="Times New Roman" w:hAnsi="Lato" w:cs="Arial"/>
          <w:bCs/>
          <w:spacing w:val="4"/>
          <w:kern w:val="2"/>
          <w:lang w:eastAsia="pl-PL"/>
        </w:rPr>
        <w:t>ach 12-13</w:t>
      </w:r>
      <w:r w:rsidRPr="00870B16">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dołu</w:t>
      </w:r>
      <w:r w:rsidRPr="00870B16">
        <w:rPr>
          <w:rFonts w:ascii="Lato" w:eastAsia="Times New Roman" w:hAnsi="Lato" w:cs="Arial"/>
          <w:bCs/>
          <w:spacing w:val="4"/>
          <w:kern w:val="2"/>
          <w:lang w:eastAsia="pl-PL"/>
        </w:rPr>
        <w:t xml:space="preserve"> strony, </w:t>
      </w:r>
      <w:r w:rsidRPr="00870B16">
        <w:rPr>
          <w:rFonts w:ascii="Lato" w:eastAsia="Times New Roman" w:hAnsi="Lato" w:cs="Times New Roman"/>
          <w:bCs/>
          <w:iCs/>
          <w:lang w:eastAsia="pl-PL"/>
        </w:rPr>
        <w:t xml:space="preserve">nowego zapisu: </w:t>
      </w:r>
    </w:p>
    <w:p w14:paraId="314AC132" w14:textId="7A0CC60F" w:rsidR="007C6793" w:rsidRDefault="007C6793" w:rsidP="007C6793">
      <w:pPr>
        <w:widowControl w:val="0"/>
        <w:suppressAutoHyphens/>
        <w:spacing w:after="240" w:line="240" w:lineRule="exact"/>
        <w:ind w:left="567" w:hanging="280"/>
        <w:jc w:val="both"/>
        <w:textAlignment w:val="baseline"/>
        <w:rPr>
          <w:rFonts w:ascii="Lato" w:eastAsia="Times New Roman" w:hAnsi="Lato" w:cs="Times New Roman"/>
          <w:bCs/>
          <w:iCs/>
          <w:lang w:eastAsia="pl-PL"/>
        </w:rPr>
      </w:pPr>
      <w:r w:rsidRPr="00870B16">
        <w:rPr>
          <w:rFonts w:ascii="Lato" w:eastAsia="Times New Roman" w:hAnsi="Lato" w:cs="Times New Roman"/>
          <w:bCs/>
          <w:iCs/>
          <w:lang w:eastAsia="pl-PL"/>
        </w:rPr>
        <w:tab/>
        <w:t>„</w:t>
      </w:r>
      <w:r>
        <w:rPr>
          <w:rFonts w:ascii="Lato" w:eastAsia="Times New Roman" w:hAnsi="Lato" w:cs="Arial"/>
          <w:bCs/>
          <w:spacing w:val="4"/>
          <w:kern w:val="2"/>
          <w:lang w:eastAsia="pl-PL"/>
        </w:rPr>
        <w:t xml:space="preserve">zgodnie z art. 12 ust. 4 pkt 1 </w:t>
      </w:r>
      <w:r w:rsidRPr="004B00EC">
        <w:rPr>
          <w:rFonts w:ascii="Lato" w:eastAsia="Times New Roman" w:hAnsi="Lato" w:cs="Arial"/>
          <w:bCs/>
          <w:i/>
          <w:iCs/>
          <w:spacing w:val="4"/>
          <w:kern w:val="2"/>
          <w:lang w:eastAsia="pl-PL"/>
        </w:rPr>
        <w:t>ustawy</w:t>
      </w:r>
      <w:r>
        <w:rPr>
          <w:rFonts w:ascii="Lato" w:eastAsia="Times New Roman" w:hAnsi="Lato" w:cs="Arial"/>
          <w:bCs/>
          <w:spacing w:val="4"/>
          <w:kern w:val="2"/>
          <w:lang w:eastAsia="pl-PL"/>
        </w:rPr>
        <w:t xml:space="preserve"> </w:t>
      </w:r>
      <w:r w:rsidRPr="007C6793">
        <w:rPr>
          <w:rFonts w:ascii="Lato" w:eastAsia="Times New Roman" w:hAnsi="Lato" w:cs="Arial"/>
          <w:bCs/>
          <w:i/>
          <w:iCs/>
          <w:spacing w:val="4"/>
          <w:kern w:val="2"/>
          <w:lang w:eastAsia="pl-PL"/>
        </w:rPr>
        <w:t xml:space="preserve">o szczególnych zasadach przygotowania </w:t>
      </w:r>
      <w:r w:rsidR="00986C2A">
        <w:rPr>
          <w:rFonts w:ascii="Lato" w:eastAsia="Times New Roman" w:hAnsi="Lato" w:cs="Arial"/>
          <w:bCs/>
          <w:i/>
          <w:iCs/>
          <w:spacing w:val="4"/>
          <w:kern w:val="2"/>
          <w:lang w:eastAsia="pl-PL"/>
        </w:rPr>
        <w:br/>
      </w:r>
      <w:r w:rsidRPr="007C6793">
        <w:rPr>
          <w:rFonts w:ascii="Lato" w:eastAsia="Times New Roman" w:hAnsi="Lato" w:cs="Arial"/>
          <w:bCs/>
          <w:i/>
          <w:iCs/>
          <w:spacing w:val="4"/>
          <w:kern w:val="2"/>
          <w:lang w:eastAsia="pl-PL"/>
        </w:rPr>
        <w:t>i realizacji inwestycji w zakresie dróg publicznych</w:t>
      </w:r>
      <w:r w:rsidRPr="00870B16">
        <w:rPr>
          <w:rFonts w:ascii="Lato" w:eastAsia="Times New Roman" w:hAnsi="Lato" w:cs="Times New Roman"/>
          <w:bCs/>
          <w:iCs/>
          <w:lang w:eastAsia="pl-PL"/>
        </w:rPr>
        <w:t xml:space="preserve">”, </w:t>
      </w:r>
    </w:p>
    <w:p w14:paraId="311C1D9D" w14:textId="55C62F67" w:rsidR="00BC18E1" w:rsidRPr="00870B16" w:rsidRDefault="00BC18E1" w:rsidP="00BC18E1">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870B16">
        <w:rPr>
          <w:rFonts w:ascii="Lato" w:eastAsia="Times New Roman" w:hAnsi="Lato" w:cs="Times New Roman"/>
          <w:bCs/>
          <w:iCs/>
          <w:lang w:eastAsia="pl-PL"/>
        </w:rPr>
        <w:t xml:space="preserve">ustalenie, w rozstrzygnięciu zaskarżonej decyzji, w miejsce uchylenia, </w:t>
      </w:r>
      <w:r w:rsidRPr="00870B16">
        <w:rPr>
          <w:rFonts w:ascii="Lato" w:eastAsia="Times New Roman" w:hAnsi="Lato" w:cs="Arial"/>
          <w:bCs/>
          <w:spacing w:val="4"/>
          <w:kern w:val="2"/>
          <w:lang w:eastAsia="pl-PL"/>
        </w:rPr>
        <w:t xml:space="preserve">na stronie </w:t>
      </w:r>
      <w:r>
        <w:rPr>
          <w:rFonts w:ascii="Lato" w:eastAsia="Times New Roman" w:hAnsi="Lato" w:cs="Arial"/>
          <w:bCs/>
          <w:spacing w:val="4"/>
          <w:kern w:val="2"/>
          <w:lang w:eastAsia="pl-PL"/>
        </w:rPr>
        <w:t>34</w:t>
      </w:r>
      <w:r w:rsidRPr="00870B16">
        <w:rPr>
          <w:rFonts w:ascii="Lato" w:eastAsia="Times New Roman" w:hAnsi="Lato" w:cs="Arial"/>
          <w:bCs/>
          <w:spacing w:val="4"/>
          <w:kern w:val="2"/>
          <w:lang w:eastAsia="pl-PL"/>
        </w:rPr>
        <w:t xml:space="preserve">, </w:t>
      </w:r>
      <w:r w:rsidRPr="00870B16">
        <w:rPr>
          <w:rFonts w:ascii="Lato" w:eastAsia="Times New Roman" w:hAnsi="Lato" w:cs="Arial"/>
          <w:bCs/>
          <w:spacing w:val="4"/>
          <w:kern w:val="2"/>
          <w:lang w:eastAsia="pl-PL"/>
        </w:rPr>
        <w:br/>
        <w:t>w wiersz</w:t>
      </w:r>
      <w:r>
        <w:rPr>
          <w:rFonts w:ascii="Lato" w:eastAsia="Times New Roman" w:hAnsi="Lato" w:cs="Arial"/>
          <w:bCs/>
          <w:spacing w:val="4"/>
          <w:kern w:val="2"/>
          <w:lang w:eastAsia="pl-PL"/>
        </w:rPr>
        <w:t>ach 2-4</w:t>
      </w:r>
      <w:r w:rsidRPr="00870B16">
        <w:rPr>
          <w:rFonts w:ascii="Lato" w:eastAsia="Times New Roman" w:hAnsi="Lato" w:cs="Arial"/>
          <w:bCs/>
          <w:spacing w:val="4"/>
          <w:kern w:val="2"/>
          <w:lang w:eastAsia="pl-PL"/>
        </w:rPr>
        <w:t xml:space="preserve">, licząc od </w:t>
      </w:r>
      <w:r>
        <w:rPr>
          <w:rFonts w:ascii="Lato" w:eastAsia="Times New Roman" w:hAnsi="Lato" w:cs="Arial"/>
          <w:bCs/>
          <w:spacing w:val="4"/>
          <w:kern w:val="2"/>
          <w:lang w:eastAsia="pl-PL"/>
        </w:rPr>
        <w:t>góry</w:t>
      </w:r>
      <w:r w:rsidRPr="00870B16">
        <w:rPr>
          <w:rFonts w:ascii="Lato" w:eastAsia="Times New Roman" w:hAnsi="Lato" w:cs="Arial"/>
          <w:bCs/>
          <w:spacing w:val="4"/>
          <w:kern w:val="2"/>
          <w:lang w:eastAsia="pl-PL"/>
        </w:rPr>
        <w:t xml:space="preserve"> strony, </w:t>
      </w:r>
      <w:r w:rsidRPr="00870B16">
        <w:rPr>
          <w:rFonts w:ascii="Lato" w:eastAsia="Times New Roman" w:hAnsi="Lato" w:cs="Times New Roman"/>
          <w:bCs/>
          <w:iCs/>
          <w:lang w:eastAsia="pl-PL"/>
        </w:rPr>
        <w:t xml:space="preserve">nowego zapisu: </w:t>
      </w:r>
    </w:p>
    <w:p w14:paraId="10F72142" w14:textId="72CC845D" w:rsidR="001A5C96" w:rsidRPr="00870B16" w:rsidRDefault="00BC18E1" w:rsidP="00FF11EA">
      <w:pPr>
        <w:widowControl w:val="0"/>
        <w:suppressAutoHyphens/>
        <w:spacing w:after="240" w:line="240" w:lineRule="exact"/>
        <w:ind w:left="567" w:hanging="280"/>
        <w:jc w:val="both"/>
        <w:textAlignment w:val="baseline"/>
        <w:rPr>
          <w:rFonts w:ascii="Lato" w:eastAsia="Times New Roman" w:hAnsi="Lato" w:cs="Times New Roman"/>
          <w:bCs/>
          <w:iCs/>
          <w:lang w:eastAsia="pl-PL"/>
        </w:rPr>
      </w:pPr>
      <w:r w:rsidRPr="00870B16">
        <w:rPr>
          <w:rFonts w:ascii="Lato" w:eastAsia="Times New Roman" w:hAnsi="Lato" w:cs="Times New Roman"/>
          <w:bCs/>
          <w:iCs/>
          <w:lang w:eastAsia="pl-PL"/>
        </w:rPr>
        <w:tab/>
        <w:t>„</w:t>
      </w:r>
      <w:r w:rsidR="003F682C" w:rsidRPr="00BC18E1">
        <w:rPr>
          <w:rFonts w:ascii="Lato" w:eastAsia="Times New Roman" w:hAnsi="Lato" w:cs="Arial"/>
          <w:b/>
          <w:spacing w:val="4"/>
          <w:kern w:val="2"/>
          <w:lang w:eastAsia="pl-PL"/>
        </w:rPr>
        <w:t>7. Zezwala się inwestorowi na wykonanie ww. obowiązków (opisanych powyżej w punktach 2,</w:t>
      </w:r>
      <w:r w:rsidR="003F682C">
        <w:rPr>
          <w:rFonts w:ascii="Lato" w:eastAsia="Times New Roman" w:hAnsi="Lato" w:cs="Arial"/>
          <w:b/>
          <w:spacing w:val="4"/>
          <w:kern w:val="2"/>
          <w:lang w:eastAsia="pl-PL"/>
        </w:rPr>
        <w:t xml:space="preserve"> </w:t>
      </w:r>
      <w:r w:rsidR="003F682C" w:rsidRPr="00BC18E1">
        <w:rPr>
          <w:rFonts w:ascii="Lato" w:eastAsia="Times New Roman" w:hAnsi="Lato" w:cs="Arial"/>
          <w:b/>
          <w:spacing w:val="4"/>
          <w:kern w:val="2"/>
          <w:lang w:eastAsia="pl-PL"/>
        </w:rPr>
        <w:t>3,</w:t>
      </w:r>
      <w:r w:rsidR="003F682C">
        <w:rPr>
          <w:rFonts w:ascii="Lato" w:eastAsia="Times New Roman" w:hAnsi="Lato" w:cs="Arial"/>
          <w:b/>
          <w:spacing w:val="4"/>
          <w:kern w:val="2"/>
          <w:lang w:eastAsia="pl-PL"/>
        </w:rPr>
        <w:t xml:space="preserve"> </w:t>
      </w:r>
      <w:r w:rsidR="003F682C" w:rsidRPr="00BC18E1">
        <w:rPr>
          <w:rFonts w:ascii="Lato" w:eastAsia="Times New Roman" w:hAnsi="Lato" w:cs="Arial"/>
          <w:b/>
          <w:spacing w:val="4"/>
          <w:kern w:val="2"/>
          <w:lang w:eastAsia="pl-PL"/>
        </w:rPr>
        <w:t xml:space="preserve">5 i 6) i jednocześnie określa się ograniczenia w korzystaniu </w:t>
      </w:r>
      <w:r w:rsidR="00986C2A">
        <w:rPr>
          <w:rFonts w:ascii="Lato" w:eastAsia="Times New Roman" w:hAnsi="Lato" w:cs="Arial"/>
          <w:b/>
          <w:spacing w:val="4"/>
          <w:kern w:val="2"/>
          <w:lang w:eastAsia="pl-PL"/>
        </w:rPr>
        <w:br/>
      </w:r>
      <w:r w:rsidR="003F682C" w:rsidRPr="00BC18E1">
        <w:rPr>
          <w:rFonts w:ascii="Lato" w:eastAsia="Times New Roman" w:hAnsi="Lato" w:cs="Arial"/>
          <w:b/>
          <w:spacing w:val="4"/>
          <w:kern w:val="2"/>
          <w:lang w:eastAsia="pl-PL"/>
        </w:rPr>
        <w:t>z nieruchomości objętych ww. obowiązkami</w:t>
      </w:r>
      <w:r w:rsidR="003F682C">
        <w:rPr>
          <w:rFonts w:ascii="Lato" w:eastAsia="Times New Roman" w:hAnsi="Lato" w:cs="Arial"/>
          <w:b/>
          <w:spacing w:val="4"/>
          <w:kern w:val="2"/>
          <w:lang w:eastAsia="pl-PL"/>
        </w:rPr>
        <w:t xml:space="preserve"> </w:t>
      </w:r>
      <w:r w:rsidR="009D0EC6">
        <w:rPr>
          <w:rFonts w:ascii="Lato" w:eastAsia="Times New Roman" w:hAnsi="Lato" w:cs="Arial"/>
          <w:b/>
          <w:spacing w:val="4"/>
          <w:kern w:val="2"/>
          <w:lang w:eastAsia="pl-PL"/>
        </w:rPr>
        <w:t>(</w:t>
      </w:r>
      <w:r w:rsidR="003F682C" w:rsidRPr="00BC18E1">
        <w:rPr>
          <w:rFonts w:ascii="Lato" w:eastAsia="Times New Roman" w:hAnsi="Lato" w:cs="Arial"/>
          <w:b/>
          <w:spacing w:val="4"/>
          <w:kern w:val="2"/>
          <w:lang w:eastAsia="pl-PL"/>
        </w:rPr>
        <w:t>opisany</w:t>
      </w:r>
      <w:r w:rsidR="003F682C">
        <w:rPr>
          <w:rFonts w:ascii="Lato" w:eastAsia="Times New Roman" w:hAnsi="Lato" w:cs="Arial"/>
          <w:b/>
          <w:spacing w:val="4"/>
          <w:kern w:val="2"/>
          <w:lang w:eastAsia="pl-PL"/>
        </w:rPr>
        <w:t>mi</w:t>
      </w:r>
      <w:r w:rsidR="003F682C" w:rsidRPr="00BC18E1">
        <w:rPr>
          <w:rFonts w:ascii="Lato" w:eastAsia="Times New Roman" w:hAnsi="Lato" w:cs="Arial"/>
          <w:b/>
          <w:spacing w:val="4"/>
          <w:kern w:val="2"/>
          <w:lang w:eastAsia="pl-PL"/>
        </w:rPr>
        <w:t xml:space="preserve"> powyżej w punktach 2</w:t>
      </w:r>
      <w:r w:rsidR="003F682C">
        <w:rPr>
          <w:rFonts w:ascii="Lato" w:eastAsia="Times New Roman" w:hAnsi="Lato" w:cs="Arial"/>
          <w:b/>
          <w:spacing w:val="4"/>
          <w:kern w:val="2"/>
          <w:lang w:eastAsia="pl-PL"/>
        </w:rPr>
        <w:t xml:space="preserve"> </w:t>
      </w:r>
      <w:r w:rsidR="009D0EC6">
        <w:rPr>
          <w:rFonts w:ascii="Lato" w:eastAsia="Times New Roman" w:hAnsi="Lato" w:cs="Arial"/>
          <w:b/>
          <w:spacing w:val="4"/>
          <w:kern w:val="2"/>
          <w:lang w:eastAsia="pl-PL"/>
        </w:rPr>
        <w:t xml:space="preserve">– </w:t>
      </w:r>
      <w:r w:rsidR="003F682C">
        <w:rPr>
          <w:rFonts w:ascii="Lato" w:eastAsia="Times New Roman" w:hAnsi="Lato" w:cs="Arial"/>
          <w:b/>
          <w:spacing w:val="4"/>
          <w:kern w:val="2"/>
          <w:lang w:eastAsia="pl-PL"/>
        </w:rPr>
        <w:t>w odniesieniu do obowiązku przebudowy innych dróg publicznych</w:t>
      </w:r>
      <w:r w:rsidR="003F682C" w:rsidRPr="00BC18E1">
        <w:rPr>
          <w:rFonts w:ascii="Lato" w:eastAsia="Times New Roman" w:hAnsi="Lato" w:cs="Arial"/>
          <w:b/>
          <w:spacing w:val="4"/>
          <w:kern w:val="2"/>
          <w:lang w:eastAsia="pl-PL"/>
        </w:rPr>
        <w:t>,</w:t>
      </w:r>
      <w:r w:rsidR="003F682C">
        <w:rPr>
          <w:rFonts w:ascii="Lato" w:eastAsia="Times New Roman" w:hAnsi="Lato" w:cs="Arial"/>
          <w:b/>
          <w:spacing w:val="4"/>
          <w:kern w:val="2"/>
          <w:lang w:eastAsia="pl-PL"/>
        </w:rPr>
        <w:t xml:space="preserve"> </w:t>
      </w:r>
      <w:r w:rsidR="003F682C" w:rsidRPr="00BC18E1">
        <w:rPr>
          <w:rFonts w:ascii="Lato" w:eastAsia="Times New Roman" w:hAnsi="Lato" w:cs="Arial"/>
          <w:b/>
          <w:spacing w:val="4"/>
          <w:kern w:val="2"/>
          <w:lang w:eastAsia="pl-PL"/>
        </w:rPr>
        <w:t>3,</w:t>
      </w:r>
      <w:r w:rsidR="003F682C">
        <w:rPr>
          <w:rFonts w:ascii="Lato" w:eastAsia="Times New Roman" w:hAnsi="Lato" w:cs="Arial"/>
          <w:b/>
          <w:spacing w:val="4"/>
          <w:kern w:val="2"/>
          <w:lang w:eastAsia="pl-PL"/>
        </w:rPr>
        <w:t xml:space="preserve"> </w:t>
      </w:r>
      <w:r w:rsidR="003F682C" w:rsidRPr="00BC18E1">
        <w:rPr>
          <w:rFonts w:ascii="Lato" w:eastAsia="Times New Roman" w:hAnsi="Lato" w:cs="Arial"/>
          <w:b/>
          <w:spacing w:val="4"/>
          <w:kern w:val="2"/>
          <w:lang w:eastAsia="pl-PL"/>
        </w:rPr>
        <w:t>5 i 6</w:t>
      </w:r>
      <w:r w:rsidR="009D0EC6">
        <w:rPr>
          <w:rFonts w:ascii="Lato" w:eastAsia="Times New Roman" w:hAnsi="Lato" w:cs="Arial"/>
          <w:b/>
          <w:spacing w:val="4"/>
          <w:kern w:val="2"/>
          <w:lang w:eastAsia="pl-PL"/>
        </w:rPr>
        <w:t>)</w:t>
      </w:r>
      <w:r w:rsidR="003F682C" w:rsidRPr="00BC18E1">
        <w:rPr>
          <w:rFonts w:ascii="Lato" w:eastAsia="Times New Roman" w:hAnsi="Lato" w:cs="Arial"/>
          <w:b/>
          <w:spacing w:val="4"/>
          <w:kern w:val="2"/>
          <w:lang w:eastAsia="pl-PL"/>
        </w:rPr>
        <w:t>:</w:t>
      </w:r>
      <w:r w:rsidRPr="00870B16">
        <w:rPr>
          <w:rFonts w:ascii="Lato" w:eastAsia="Times New Roman" w:hAnsi="Lato" w:cs="Times New Roman"/>
          <w:bCs/>
          <w:iCs/>
          <w:lang w:eastAsia="pl-PL"/>
        </w:rPr>
        <w:t xml:space="preserve">”, </w:t>
      </w:r>
    </w:p>
    <w:p w14:paraId="4BF9744C" w14:textId="7DA51513" w:rsidR="00FF11EA" w:rsidRPr="00870B16" w:rsidRDefault="00FF11EA" w:rsidP="00FF11EA">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870B16">
        <w:rPr>
          <w:rFonts w:ascii="Lato" w:hAnsi="Lato" w:cs="Arial"/>
          <w:iCs/>
          <w:spacing w:val="4"/>
        </w:rPr>
        <w:t>zatwierdzenie, w miejsce uchylenia, zamienn</w:t>
      </w:r>
      <w:r>
        <w:rPr>
          <w:rFonts w:ascii="Lato" w:hAnsi="Lato" w:cs="Arial"/>
          <w:iCs/>
          <w:spacing w:val="4"/>
        </w:rPr>
        <w:t xml:space="preserve">ej legendy </w:t>
      </w:r>
      <w:r w:rsidRPr="00870B16">
        <w:rPr>
          <w:rFonts w:ascii="Lato" w:hAnsi="Lato" w:cs="Arial"/>
          <w:bCs/>
          <w:spacing w:val="4"/>
          <w:lang w:eastAsia="zh-CN"/>
        </w:rPr>
        <w:t>mapy w skali 1:500 przedstawiającej proponowany przebieg drogi, z zaznaczeniem terenu niezbędnego dla obiektów budowlanych, oraz istniejące uzbrojenie terenu</w:t>
      </w:r>
      <w:r w:rsidRPr="00870B16">
        <w:rPr>
          <w:rFonts w:ascii="Lato" w:hAnsi="Lato" w:cs="Arial"/>
          <w:bCs/>
          <w:spacing w:val="4"/>
        </w:rPr>
        <w:t>, stanowiąc</w:t>
      </w:r>
      <w:r>
        <w:rPr>
          <w:rFonts w:ascii="Lato" w:hAnsi="Lato" w:cs="Arial"/>
          <w:bCs/>
          <w:spacing w:val="4"/>
        </w:rPr>
        <w:t>ej</w:t>
      </w:r>
      <w:r w:rsidRPr="00870B16">
        <w:rPr>
          <w:rFonts w:ascii="Lato" w:hAnsi="Lato" w:cs="Arial"/>
          <w:bCs/>
          <w:spacing w:val="4"/>
        </w:rPr>
        <w:t xml:space="preserve"> załącznik nr 1.1 do niniejszej decyzji,</w:t>
      </w:r>
    </w:p>
    <w:p w14:paraId="41016BE7" w14:textId="0A613E48" w:rsidR="00FF11EA" w:rsidRPr="00870B16" w:rsidRDefault="00FF11EA" w:rsidP="00FF11EA">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870B16">
        <w:rPr>
          <w:rFonts w:ascii="Lato" w:hAnsi="Lato" w:cs="Arial"/>
          <w:iCs/>
          <w:spacing w:val="4"/>
        </w:rPr>
        <w:t xml:space="preserve">zatwierdzenie, w miejsce uchylenia, zamiennych </w:t>
      </w:r>
      <w:r w:rsidRPr="00870B16">
        <w:rPr>
          <w:rFonts w:ascii="Lato" w:hAnsi="Lato" w:cs="Arial"/>
          <w:bCs/>
          <w:spacing w:val="4"/>
          <w:lang w:eastAsia="zh-CN"/>
        </w:rPr>
        <w:t xml:space="preserve">arkuszy nr </w:t>
      </w:r>
      <w:r>
        <w:rPr>
          <w:rFonts w:ascii="Lato" w:hAnsi="Lato" w:cs="Arial"/>
          <w:bCs/>
          <w:spacing w:val="4"/>
          <w:lang w:eastAsia="zh-CN"/>
        </w:rPr>
        <w:t xml:space="preserve">1/24, 13/24 i 14/24 </w:t>
      </w:r>
      <w:r w:rsidRPr="00870B16">
        <w:rPr>
          <w:rFonts w:ascii="Lato" w:hAnsi="Lato" w:cs="Arial"/>
          <w:bCs/>
          <w:spacing w:val="4"/>
          <w:lang w:eastAsia="zh-CN"/>
        </w:rPr>
        <w:t>mapy w skali 1:500 przedstawiającej proponowany przebieg drogi, z zaznaczeniem terenu niezbędnego dla obiektów budowlanych, oraz istniejące uzbrojenie terenu</w:t>
      </w:r>
      <w:r w:rsidRPr="00870B16">
        <w:rPr>
          <w:rFonts w:ascii="Lato" w:hAnsi="Lato" w:cs="Arial"/>
          <w:bCs/>
          <w:spacing w:val="4"/>
        </w:rPr>
        <w:t>, stanowiących załączniki nr 1.</w:t>
      </w:r>
      <w:r>
        <w:rPr>
          <w:rFonts w:ascii="Lato" w:hAnsi="Lato" w:cs="Arial"/>
          <w:bCs/>
          <w:spacing w:val="4"/>
        </w:rPr>
        <w:t>2</w:t>
      </w:r>
      <w:r w:rsidRPr="00870B16">
        <w:rPr>
          <w:rFonts w:ascii="Lato" w:hAnsi="Lato" w:cs="Arial"/>
          <w:bCs/>
          <w:spacing w:val="4"/>
        </w:rPr>
        <w:t>-1.</w:t>
      </w:r>
      <w:r>
        <w:rPr>
          <w:rFonts w:ascii="Lato" w:hAnsi="Lato" w:cs="Arial"/>
          <w:bCs/>
          <w:spacing w:val="4"/>
        </w:rPr>
        <w:t>4</w:t>
      </w:r>
      <w:r w:rsidRPr="00870B16">
        <w:rPr>
          <w:rFonts w:ascii="Lato" w:hAnsi="Lato" w:cs="Arial"/>
          <w:bCs/>
          <w:spacing w:val="4"/>
        </w:rPr>
        <w:t xml:space="preserve"> do niniejszej decyzji,</w:t>
      </w:r>
    </w:p>
    <w:p w14:paraId="4D307732" w14:textId="21181659" w:rsidR="00394E26" w:rsidRPr="00870B16" w:rsidRDefault="00394E26" w:rsidP="00394E26">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870B16">
        <w:rPr>
          <w:rFonts w:ascii="Lato" w:hAnsi="Lato" w:cs="Arial"/>
          <w:iCs/>
          <w:spacing w:val="4"/>
        </w:rPr>
        <w:t xml:space="preserve">zatwierdzenie, w miejsce uchylenia, zamiennych </w:t>
      </w:r>
      <w:r w:rsidRPr="00870B16">
        <w:rPr>
          <w:rFonts w:ascii="Lato" w:hAnsi="Lato" w:cs="Arial"/>
          <w:bCs/>
          <w:spacing w:val="4"/>
          <w:lang w:eastAsia="zh-CN"/>
        </w:rPr>
        <w:t xml:space="preserve">stron nr </w:t>
      </w:r>
      <w:r>
        <w:rPr>
          <w:rFonts w:ascii="Lato" w:hAnsi="Lato" w:cs="Arial"/>
          <w:bCs/>
          <w:spacing w:val="4"/>
          <w:lang w:eastAsia="zh-CN"/>
        </w:rPr>
        <w:t xml:space="preserve">11-16 (stanowiących spis zawartości Projektu budowlanego i spis treści tomu 1) </w:t>
      </w:r>
      <w:r w:rsidRPr="00870B16">
        <w:rPr>
          <w:rFonts w:ascii="Lato" w:hAnsi="Lato" w:cs="Arial"/>
          <w:bCs/>
          <w:spacing w:val="4"/>
          <w:lang w:eastAsia="zh-CN"/>
        </w:rPr>
        <w:t>Projektu zagospodarowania terenu, będącego częścią Projektu budowlanego</w:t>
      </w:r>
      <w:r w:rsidRPr="00870B16">
        <w:rPr>
          <w:rFonts w:ascii="Lato" w:hAnsi="Lato" w:cs="Arial"/>
          <w:bCs/>
          <w:iCs/>
          <w:spacing w:val="4"/>
        </w:rPr>
        <w:t>, stanowiących załącznik nr 2.1 do niniejszej decyzji</w:t>
      </w:r>
      <w:r w:rsidRPr="00870B16">
        <w:rPr>
          <w:rFonts w:ascii="Lato" w:hAnsi="Lato" w:cs="Arial"/>
          <w:bCs/>
          <w:spacing w:val="4"/>
        </w:rPr>
        <w:t xml:space="preserve">, </w:t>
      </w:r>
      <w:r>
        <w:rPr>
          <w:rFonts w:ascii="Lato" w:hAnsi="Lato" w:cs="Arial"/>
          <w:bCs/>
          <w:spacing w:val="4"/>
        </w:rPr>
        <w:t xml:space="preserve"> </w:t>
      </w:r>
    </w:p>
    <w:p w14:paraId="458B7DE4" w14:textId="5B1A1181" w:rsidR="00394E26" w:rsidRPr="00870B16" w:rsidRDefault="00394E26" w:rsidP="00394E26">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870B16">
        <w:rPr>
          <w:rFonts w:ascii="Lato" w:hAnsi="Lato" w:cs="Arial"/>
          <w:iCs/>
          <w:spacing w:val="4"/>
        </w:rPr>
        <w:t xml:space="preserve">zatwierdzenie, w miejsce uchylenia, zamiennych </w:t>
      </w:r>
      <w:r w:rsidRPr="00870B16">
        <w:rPr>
          <w:rFonts w:ascii="Lato" w:hAnsi="Lato" w:cs="Arial"/>
          <w:bCs/>
          <w:spacing w:val="4"/>
          <w:lang w:eastAsia="zh-CN"/>
        </w:rPr>
        <w:t xml:space="preserve">stron nr </w:t>
      </w:r>
      <w:r>
        <w:rPr>
          <w:rFonts w:ascii="Lato" w:hAnsi="Lato" w:cs="Arial"/>
          <w:bCs/>
          <w:spacing w:val="4"/>
          <w:lang w:eastAsia="zh-CN"/>
        </w:rPr>
        <w:t xml:space="preserve">20-24, 35-42 </w:t>
      </w:r>
      <w:r w:rsidRPr="00870B16">
        <w:rPr>
          <w:rFonts w:ascii="Lato" w:hAnsi="Lato" w:cs="Arial"/>
          <w:bCs/>
          <w:spacing w:val="4"/>
          <w:lang w:eastAsia="zh-CN"/>
        </w:rPr>
        <w:t xml:space="preserve">tomu </w:t>
      </w:r>
      <w:r>
        <w:rPr>
          <w:rFonts w:ascii="Lato" w:hAnsi="Lato" w:cs="Arial"/>
          <w:bCs/>
          <w:spacing w:val="4"/>
          <w:lang w:eastAsia="zh-CN"/>
        </w:rPr>
        <w:t>1</w:t>
      </w:r>
      <w:r w:rsidR="002B372C">
        <w:rPr>
          <w:rFonts w:ascii="Lato" w:hAnsi="Lato" w:cs="Arial"/>
          <w:bCs/>
          <w:spacing w:val="4"/>
          <w:lang w:eastAsia="zh-CN"/>
        </w:rPr>
        <w:t>/</w:t>
      </w:r>
      <w:r w:rsidRPr="00870B16">
        <w:rPr>
          <w:rFonts w:ascii="Lato" w:hAnsi="Lato" w:cs="Arial"/>
          <w:bCs/>
          <w:spacing w:val="4"/>
          <w:lang w:eastAsia="zh-CN"/>
        </w:rPr>
        <w:t>1 Projektu zagospodarowania terenu</w:t>
      </w:r>
      <w:r>
        <w:rPr>
          <w:rFonts w:ascii="Lato" w:hAnsi="Lato" w:cs="Arial"/>
          <w:bCs/>
          <w:spacing w:val="4"/>
          <w:lang w:eastAsia="zh-CN"/>
        </w:rPr>
        <w:t xml:space="preserve"> – części opisowej</w:t>
      </w:r>
      <w:r w:rsidRPr="00870B16">
        <w:rPr>
          <w:rFonts w:ascii="Lato" w:hAnsi="Lato" w:cs="Arial"/>
          <w:bCs/>
          <w:spacing w:val="4"/>
          <w:lang w:eastAsia="zh-CN"/>
        </w:rPr>
        <w:t>, będącego częścią Projektu budowlanego</w:t>
      </w:r>
      <w:r w:rsidRPr="00870B16">
        <w:rPr>
          <w:rFonts w:ascii="Lato" w:hAnsi="Lato" w:cs="Arial"/>
          <w:bCs/>
          <w:iCs/>
          <w:spacing w:val="4"/>
        </w:rPr>
        <w:t>, stanowiących załącznik nr 2.</w:t>
      </w:r>
      <w:r>
        <w:rPr>
          <w:rFonts w:ascii="Lato" w:hAnsi="Lato" w:cs="Arial"/>
          <w:bCs/>
          <w:iCs/>
          <w:spacing w:val="4"/>
        </w:rPr>
        <w:t>2</w:t>
      </w:r>
      <w:r w:rsidRPr="00870B16">
        <w:rPr>
          <w:rFonts w:ascii="Lato" w:hAnsi="Lato" w:cs="Arial"/>
          <w:bCs/>
          <w:iCs/>
          <w:spacing w:val="4"/>
        </w:rPr>
        <w:t xml:space="preserve"> do niniejszej decyzji</w:t>
      </w:r>
      <w:r w:rsidRPr="00870B16">
        <w:rPr>
          <w:rFonts w:ascii="Lato" w:hAnsi="Lato" w:cs="Arial"/>
          <w:bCs/>
          <w:spacing w:val="4"/>
        </w:rPr>
        <w:t xml:space="preserve">, </w:t>
      </w:r>
      <w:r>
        <w:rPr>
          <w:rFonts w:ascii="Lato" w:hAnsi="Lato" w:cs="Arial"/>
          <w:bCs/>
          <w:spacing w:val="4"/>
        </w:rPr>
        <w:t xml:space="preserve">  </w:t>
      </w:r>
    </w:p>
    <w:p w14:paraId="1C1E04EA" w14:textId="535458B7" w:rsidR="002B372C" w:rsidRPr="00870B16" w:rsidRDefault="002B372C" w:rsidP="002B372C">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870B16">
        <w:rPr>
          <w:rFonts w:ascii="Lato" w:hAnsi="Lato" w:cs="Arial"/>
          <w:iCs/>
          <w:spacing w:val="4"/>
        </w:rPr>
        <w:t xml:space="preserve">zatwierdzenie, w miejsce uchylenia, </w:t>
      </w:r>
      <w:r w:rsidR="00586961">
        <w:rPr>
          <w:rFonts w:ascii="Lato" w:hAnsi="Lato" w:cs="Arial"/>
          <w:iCs/>
          <w:spacing w:val="4"/>
        </w:rPr>
        <w:t xml:space="preserve">zamiennej </w:t>
      </w:r>
      <w:r w:rsidR="00586961">
        <w:rPr>
          <w:rFonts w:ascii="Lato" w:hAnsi="Lato" w:cs="Arial"/>
          <w:bCs/>
          <w:spacing w:val="4"/>
          <w:lang w:eastAsia="zh-CN"/>
        </w:rPr>
        <w:t>legendy arkuszy tomu 1/2 Projektu zagospodarowania terenu – części rysunkowej</w:t>
      </w:r>
      <w:r w:rsidRPr="00870B16">
        <w:rPr>
          <w:rFonts w:ascii="Lato" w:hAnsi="Lato" w:cs="Arial"/>
          <w:bCs/>
          <w:spacing w:val="4"/>
          <w:lang w:eastAsia="zh-CN"/>
        </w:rPr>
        <w:t>, będącego częścią Projektu budowlanego</w:t>
      </w:r>
      <w:r w:rsidRPr="00870B16">
        <w:rPr>
          <w:rFonts w:ascii="Lato" w:hAnsi="Lato" w:cs="Arial"/>
          <w:bCs/>
          <w:iCs/>
          <w:spacing w:val="4"/>
        </w:rPr>
        <w:t>, stanowiąc</w:t>
      </w:r>
      <w:r w:rsidR="00586961">
        <w:rPr>
          <w:rFonts w:ascii="Lato" w:hAnsi="Lato" w:cs="Arial"/>
          <w:bCs/>
          <w:iCs/>
          <w:spacing w:val="4"/>
        </w:rPr>
        <w:t>ej</w:t>
      </w:r>
      <w:r w:rsidRPr="00870B16">
        <w:rPr>
          <w:rFonts w:ascii="Lato" w:hAnsi="Lato" w:cs="Arial"/>
          <w:bCs/>
          <w:iCs/>
          <w:spacing w:val="4"/>
        </w:rPr>
        <w:t xml:space="preserve"> załącznik nr 2.</w:t>
      </w:r>
      <w:r w:rsidR="00586961">
        <w:rPr>
          <w:rFonts w:ascii="Lato" w:hAnsi="Lato" w:cs="Arial"/>
          <w:bCs/>
          <w:iCs/>
          <w:spacing w:val="4"/>
        </w:rPr>
        <w:t>3</w:t>
      </w:r>
      <w:r w:rsidRPr="00870B16">
        <w:rPr>
          <w:rFonts w:ascii="Lato" w:hAnsi="Lato" w:cs="Arial"/>
          <w:bCs/>
          <w:iCs/>
          <w:spacing w:val="4"/>
        </w:rPr>
        <w:t xml:space="preserve"> do niniejszej decyzji</w:t>
      </w:r>
      <w:r w:rsidRPr="00870B16">
        <w:rPr>
          <w:rFonts w:ascii="Lato" w:hAnsi="Lato" w:cs="Arial"/>
          <w:bCs/>
          <w:spacing w:val="4"/>
        </w:rPr>
        <w:t xml:space="preserve">, </w:t>
      </w:r>
      <w:r>
        <w:rPr>
          <w:rFonts w:ascii="Lato" w:hAnsi="Lato" w:cs="Arial"/>
          <w:bCs/>
          <w:spacing w:val="4"/>
        </w:rPr>
        <w:t xml:space="preserve">  </w:t>
      </w:r>
    </w:p>
    <w:p w14:paraId="74C7FD0F" w14:textId="5D63D31D" w:rsidR="00586961" w:rsidRPr="00870B16" w:rsidRDefault="00586961" w:rsidP="00586961">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870B16">
        <w:rPr>
          <w:rFonts w:ascii="Lato" w:hAnsi="Lato" w:cs="Arial"/>
          <w:iCs/>
          <w:spacing w:val="4"/>
        </w:rPr>
        <w:t xml:space="preserve">zatwierdzenie, w miejsce uchylenia, </w:t>
      </w:r>
      <w:r>
        <w:rPr>
          <w:rFonts w:ascii="Lato" w:hAnsi="Lato" w:cs="Arial"/>
          <w:iCs/>
          <w:spacing w:val="4"/>
        </w:rPr>
        <w:t xml:space="preserve">zamiennych </w:t>
      </w:r>
      <w:r w:rsidRPr="00870B16">
        <w:rPr>
          <w:rFonts w:ascii="Lato" w:hAnsi="Lato" w:cs="Arial"/>
          <w:bCs/>
          <w:spacing w:val="4"/>
          <w:lang w:eastAsia="zh-CN"/>
        </w:rPr>
        <w:t>arkusz</w:t>
      </w:r>
      <w:r>
        <w:rPr>
          <w:rFonts w:ascii="Lato" w:hAnsi="Lato" w:cs="Arial"/>
          <w:bCs/>
          <w:spacing w:val="4"/>
          <w:lang w:eastAsia="zh-CN"/>
        </w:rPr>
        <w:t>y</w:t>
      </w:r>
      <w:r w:rsidRPr="00870B16">
        <w:rPr>
          <w:rFonts w:ascii="Lato" w:hAnsi="Lato" w:cs="Arial"/>
          <w:bCs/>
          <w:spacing w:val="4"/>
          <w:lang w:eastAsia="zh-CN"/>
        </w:rPr>
        <w:t xml:space="preserve"> nr </w:t>
      </w:r>
      <w:r>
        <w:rPr>
          <w:rFonts w:ascii="Lato" w:hAnsi="Lato" w:cs="Arial"/>
          <w:bCs/>
          <w:spacing w:val="4"/>
          <w:lang w:eastAsia="zh-CN"/>
        </w:rPr>
        <w:t>1/24, 13/24 i 14/24</w:t>
      </w:r>
      <w:r w:rsidRPr="00870B16">
        <w:rPr>
          <w:rFonts w:ascii="Lato" w:hAnsi="Lato" w:cs="Arial"/>
          <w:bCs/>
          <w:spacing w:val="4"/>
          <w:lang w:eastAsia="zh-CN"/>
        </w:rPr>
        <w:t xml:space="preserve"> </w:t>
      </w:r>
      <w:r>
        <w:rPr>
          <w:rFonts w:ascii="Lato" w:hAnsi="Lato" w:cs="Arial"/>
          <w:bCs/>
          <w:spacing w:val="4"/>
          <w:lang w:eastAsia="zh-CN"/>
        </w:rPr>
        <w:t>tomu 1/2 Projektu zagospodarowania terenu – części rysunkowej</w:t>
      </w:r>
      <w:r w:rsidRPr="00870B16">
        <w:rPr>
          <w:rFonts w:ascii="Lato" w:hAnsi="Lato" w:cs="Arial"/>
          <w:bCs/>
          <w:spacing w:val="4"/>
          <w:lang w:eastAsia="zh-CN"/>
        </w:rPr>
        <w:t>, będącego częścią Projektu budowlanego</w:t>
      </w:r>
      <w:r w:rsidRPr="00870B16">
        <w:rPr>
          <w:rFonts w:ascii="Lato" w:hAnsi="Lato" w:cs="Arial"/>
          <w:bCs/>
          <w:iCs/>
          <w:spacing w:val="4"/>
        </w:rPr>
        <w:t>, stanowiąc</w:t>
      </w:r>
      <w:r>
        <w:rPr>
          <w:rFonts w:ascii="Lato" w:hAnsi="Lato" w:cs="Arial"/>
          <w:bCs/>
          <w:iCs/>
          <w:spacing w:val="4"/>
        </w:rPr>
        <w:t>ych</w:t>
      </w:r>
      <w:r w:rsidRPr="00870B16">
        <w:rPr>
          <w:rFonts w:ascii="Lato" w:hAnsi="Lato" w:cs="Arial"/>
          <w:bCs/>
          <w:iCs/>
          <w:spacing w:val="4"/>
        </w:rPr>
        <w:t xml:space="preserve"> załącznik</w:t>
      </w:r>
      <w:r>
        <w:rPr>
          <w:rFonts w:ascii="Lato" w:hAnsi="Lato" w:cs="Arial"/>
          <w:bCs/>
          <w:iCs/>
          <w:spacing w:val="4"/>
        </w:rPr>
        <w:t>i</w:t>
      </w:r>
      <w:r w:rsidRPr="00870B16">
        <w:rPr>
          <w:rFonts w:ascii="Lato" w:hAnsi="Lato" w:cs="Arial"/>
          <w:bCs/>
          <w:iCs/>
          <w:spacing w:val="4"/>
        </w:rPr>
        <w:t xml:space="preserve"> nr 2.</w:t>
      </w:r>
      <w:r>
        <w:rPr>
          <w:rFonts w:ascii="Lato" w:hAnsi="Lato" w:cs="Arial"/>
          <w:bCs/>
          <w:iCs/>
          <w:spacing w:val="4"/>
        </w:rPr>
        <w:t>4-2.6</w:t>
      </w:r>
      <w:r w:rsidRPr="00870B16">
        <w:rPr>
          <w:rFonts w:ascii="Lato" w:hAnsi="Lato" w:cs="Arial"/>
          <w:bCs/>
          <w:iCs/>
          <w:spacing w:val="4"/>
        </w:rPr>
        <w:t xml:space="preserve"> do niniejszej decyzji</w:t>
      </w:r>
      <w:r w:rsidRPr="00870B16">
        <w:rPr>
          <w:rFonts w:ascii="Lato" w:hAnsi="Lato" w:cs="Arial"/>
          <w:bCs/>
          <w:spacing w:val="4"/>
        </w:rPr>
        <w:t xml:space="preserve">, </w:t>
      </w:r>
      <w:r>
        <w:rPr>
          <w:rFonts w:ascii="Lato" w:hAnsi="Lato" w:cs="Arial"/>
          <w:bCs/>
          <w:spacing w:val="4"/>
        </w:rPr>
        <w:t xml:space="preserve">  </w:t>
      </w:r>
    </w:p>
    <w:p w14:paraId="1C95A56D" w14:textId="20486C3A" w:rsidR="00FF11EA" w:rsidRPr="00A655E2" w:rsidRDefault="005647D0" w:rsidP="00A655E2">
      <w:pPr>
        <w:widowControl w:val="0"/>
        <w:numPr>
          <w:ilvl w:val="0"/>
          <w:numId w:val="7"/>
        </w:numPr>
        <w:tabs>
          <w:tab w:val="left" w:pos="284"/>
        </w:tabs>
        <w:suppressAutoHyphens/>
        <w:spacing w:after="240" w:line="240" w:lineRule="exact"/>
        <w:ind w:left="567" w:hanging="283"/>
        <w:jc w:val="both"/>
        <w:textAlignment w:val="baseline"/>
        <w:rPr>
          <w:rFonts w:ascii="Lato" w:hAnsi="Lato" w:cs="Arial"/>
          <w:bCs/>
          <w:spacing w:val="4"/>
          <w:lang w:eastAsia="zh-CN"/>
        </w:rPr>
      </w:pPr>
      <w:r>
        <w:rPr>
          <w:rFonts w:ascii="Lato" w:hAnsi="Lato" w:cs="Arial"/>
          <w:bCs/>
          <w:spacing w:val="4"/>
          <w:lang w:eastAsia="zh-CN"/>
        </w:rPr>
        <w:t xml:space="preserve">zatwierdzenie oświadczenia projektanta </w:t>
      </w:r>
      <w:r w:rsidRPr="00D11E66">
        <w:rPr>
          <w:rFonts w:ascii="Lato" w:eastAsia="Times New Roman" w:hAnsi="Lato" w:cs="Arial"/>
          <w:color w:val="000000"/>
          <w:spacing w:val="4"/>
          <w:kern w:val="2"/>
          <w:lang w:eastAsia="pl-PL"/>
        </w:rPr>
        <w:t xml:space="preserve">o sporządzeniu projektu zgodnie </w:t>
      </w:r>
      <w:r w:rsidR="00986C2A">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z obowiązującymi przepisami oraz zasadami wiedzy technicznej</w:t>
      </w:r>
      <w:r>
        <w:rPr>
          <w:rFonts w:ascii="Lato" w:eastAsia="Times New Roman" w:hAnsi="Lato" w:cs="Arial"/>
          <w:color w:val="000000"/>
          <w:spacing w:val="4"/>
          <w:kern w:val="2"/>
          <w:lang w:eastAsia="pl-PL"/>
        </w:rPr>
        <w:t xml:space="preserve">, stanowiącego załącznik nr 2.7 do niniejszej decyzji, </w:t>
      </w:r>
    </w:p>
    <w:p w14:paraId="08143E9D" w14:textId="51716894" w:rsidR="004A1405" w:rsidRPr="00870B16" w:rsidRDefault="004A1405" w:rsidP="004A1405">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870B16">
        <w:rPr>
          <w:rFonts w:ascii="Lato" w:eastAsia="Times New Roman" w:hAnsi="Lato" w:cs="Times New Roman"/>
          <w:bCs/>
          <w:iCs/>
          <w:lang w:eastAsia="pl-PL"/>
        </w:rPr>
        <w:t xml:space="preserve">zatwierdzenie </w:t>
      </w:r>
      <w:r w:rsidRPr="00870B16">
        <w:rPr>
          <w:rFonts w:ascii="Lato" w:hAnsi="Lato" w:cs="Arial"/>
          <w:iCs/>
          <w:spacing w:val="4"/>
        </w:rPr>
        <w:t xml:space="preserve">zaświadczeń potwierdzających wpis projektantów na listę członków właściwej izby samorządu zawodowego, </w:t>
      </w:r>
      <w:r w:rsidR="003D0875">
        <w:rPr>
          <w:rFonts w:ascii="Lato" w:hAnsi="Lato" w:cs="Arial"/>
          <w:iCs/>
          <w:spacing w:val="4"/>
        </w:rPr>
        <w:t>stanowiących</w:t>
      </w:r>
      <w:r w:rsidRPr="00870B16">
        <w:rPr>
          <w:rFonts w:ascii="Lato" w:hAnsi="Lato" w:cs="Arial"/>
          <w:iCs/>
          <w:spacing w:val="4"/>
        </w:rPr>
        <w:t xml:space="preserve"> załącznik nr 2.</w:t>
      </w:r>
      <w:r w:rsidR="00A655E2">
        <w:rPr>
          <w:rFonts w:ascii="Lato" w:hAnsi="Lato" w:cs="Arial"/>
          <w:iCs/>
          <w:spacing w:val="4"/>
        </w:rPr>
        <w:t>8</w:t>
      </w:r>
      <w:r w:rsidRPr="00870B16">
        <w:rPr>
          <w:rFonts w:ascii="Lato" w:hAnsi="Lato" w:cs="Arial"/>
          <w:iCs/>
          <w:spacing w:val="4"/>
        </w:rPr>
        <w:t xml:space="preserve"> do niniejszej decyzji,</w:t>
      </w:r>
    </w:p>
    <w:p w14:paraId="676EB6B7" w14:textId="68675136" w:rsidR="003B6B13" w:rsidRPr="00870B16" w:rsidRDefault="00D11E66" w:rsidP="00971479">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spacing w:val="4"/>
          <w:lang w:eastAsia="pl-PL"/>
        </w:rPr>
      </w:pPr>
      <w:r w:rsidRPr="00870B16">
        <w:rPr>
          <w:rFonts w:ascii="Lato" w:eastAsia="Times New Roman" w:hAnsi="Lato" w:cs="Arial"/>
          <w:b/>
          <w:bCs/>
          <w:spacing w:val="4"/>
          <w:kern w:val="2"/>
          <w:lang w:eastAsia="pl-PL"/>
        </w:rPr>
        <w:t>W pozostałej części zaskarżoną decyzję utrzymuję w mocy.</w:t>
      </w:r>
    </w:p>
    <w:p w14:paraId="55EDC6E1" w14:textId="77777777" w:rsidR="00100ACA" w:rsidRPr="00100ACA" w:rsidRDefault="00100ACA" w:rsidP="00100ACA">
      <w:pPr>
        <w:widowControl w:val="0"/>
        <w:tabs>
          <w:tab w:val="left" w:pos="284"/>
        </w:tabs>
        <w:suppressAutoHyphens/>
        <w:spacing w:after="240" w:line="240" w:lineRule="exact"/>
        <w:jc w:val="both"/>
        <w:textAlignment w:val="baseline"/>
        <w:rPr>
          <w:rFonts w:ascii="Lato" w:eastAsia="Times New Roman" w:hAnsi="Lato" w:cs="Times New Roman"/>
          <w:spacing w:val="4"/>
          <w:lang w:eastAsia="pl-PL"/>
        </w:rPr>
      </w:pPr>
    </w:p>
    <w:p w14:paraId="56B6D393" w14:textId="05C165E5" w:rsidR="00D11E66" w:rsidRPr="00D11E66" w:rsidRDefault="00D11E66" w:rsidP="00D11E66">
      <w:pPr>
        <w:spacing w:after="240" w:line="240" w:lineRule="exact"/>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lastRenderedPageBreak/>
        <w:t>UZASADNIENIE</w:t>
      </w:r>
    </w:p>
    <w:p w14:paraId="3EDF9B46" w14:textId="156CAD49" w:rsidR="00D11E66" w:rsidRPr="00D11E66" w:rsidRDefault="00560CB3" w:rsidP="00D11E66">
      <w:pPr>
        <w:tabs>
          <w:tab w:val="left" w:pos="851"/>
        </w:tabs>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br/>
      </w:r>
      <w:r w:rsidR="00D11E66" w:rsidRPr="00D11E66">
        <w:rPr>
          <w:rFonts w:ascii="Lato" w:eastAsia="Times New Roman" w:hAnsi="Lato" w:cs="Arial"/>
          <w:spacing w:val="4"/>
          <w:lang w:eastAsia="pl-PL"/>
        </w:rPr>
        <w:t xml:space="preserve">Wnioskiem z dnia </w:t>
      </w:r>
      <w:r w:rsidR="005D5025">
        <w:rPr>
          <w:rFonts w:ascii="Lato" w:eastAsia="Times New Roman" w:hAnsi="Lato" w:cs="Arial"/>
          <w:spacing w:val="4"/>
          <w:lang w:eastAsia="pl-PL"/>
        </w:rPr>
        <w:t>31 maja</w:t>
      </w:r>
      <w:r w:rsidR="00097EAB">
        <w:rPr>
          <w:rFonts w:ascii="Lato" w:eastAsia="Times New Roman" w:hAnsi="Lato" w:cs="Arial"/>
          <w:spacing w:val="4"/>
          <w:lang w:eastAsia="pl-PL"/>
        </w:rPr>
        <w:t xml:space="preserve"> 2021</w:t>
      </w:r>
      <w:r w:rsidR="00D11E66" w:rsidRPr="00D11E66">
        <w:rPr>
          <w:rFonts w:ascii="Lato" w:eastAsia="Times New Roman" w:hAnsi="Lato" w:cs="Arial"/>
          <w:spacing w:val="4"/>
          <w:lang w:eastAsia="pl-PL"/>
        </w:rPr>
        <w:t xml:space="preserve"> r., uzupełnionym w trakcie prowadzonego postępowania, </w:t>
      </w:r>
      <w:r w:rsidR="0006043C">
        <w:rPr>
          <w:rFonts w:ascii="Lato" w:eastAsia="Times New Roman" w:hAnsi="Lato" w:cs="Arial"/>
          <w:spacing w:val="4"/>
          <w:lang w:eastAsia="pl-PL"/>
        </w:rPr>
        <w:t>Generalny Dyrektor Dróg Krajowych i Autostrad</w:t>
      </w:r>
      <w:r w:rsidR="002E56C9" w:rsidRPr="002E56C9">
        <w:rPr>
          <w:rFonts w:ascii="Lato" w:eastAsia="Times New Roman" w:hAnsi="Lato" w:cs="Arial"/>
          <w:spacing w:val="4"/>
          <w:lang w:eastAsia="pl-PL"/>
        </w:rPr>
        <w:t>, zwany dalej „</w:t>
      </w:r>
      <w:r w:rsidR="002E56C9" w:rsidRPr="002E56C9">
        <w:rPr>
          <w:rFonts w:ascii="Lato" w:eastAsia="Times New Roman" w:hAnsi="Lato" w:cs="Arial"/>
          <w:i/>
          <w:spacing w:val="4"/>
          <w:lang w:eastAsia="pl-PL"/>
        </w:rPr>
        <w:t>inwestorem</w:t>
      </w:r>
      <w:r w:rsidR="002E56C9" w:rsidRPr="002E56C9">
        <w:rPr>
          <w:rFonts w:ascii="Lato" w:eastAsia="Times New Roman" w:hAnsi="Lato" w:cs="Arial"/>
          <w:spacing w:val="4"/>
          <w:lang w:eastAsia="pl-PL"/>
        </w:rPr>
        <w:t xml:space="preserve">”, reprezentowany przez </w:t>
      </w:r>
      <w:r w:rsidR="00C00F83">
        <w:rPr>
          <w:rFonts w:ascii="Lato" w:eastAsia="Times New Roman" w:hAnsi="Lato" w:cs="Arial"/>
          <w:spacing w:val="4"/>
          <w:lang w:eastAsia="pl-PL"/>
        </w:rPr>
        <w:t>ustanowionego w sprawie pełnomocnika</w:t>
      </w:r>
      <w:r w:rsidR="002E56C9" w:rsidRPr="002E56C9">
        <w:rPr>
          <w:rFonts w:ascii="Lato" w:eastAsia="Times New Roman" w:hAnsi="Lato" w:cs="Arial"/>
          <w:spacing w:val="4"/>
          <w:lang w:eastAsia="pl-PL"/>
        </w:rPr>
        <w:t>,</w:t>
      </w:r>
      <w:r w:rsidR="002E56C9">
        <w:rPr>
          <w:rFonts w:ascii="Lato" w:eastAsia="Times New Roman" w:hAnsi="Lato" w:cs="Arial"/>
          <w:spacing w:val="4"/>
          <w:lang w:eastAsia="pl-PL"/>
        </w:rPr>
        <w:t xml:space="preserve"> </w:t>
      </w:r>
      <w:r w:rsidR="00D11E66" w:rsidRPr="00D11E66">
        <w:rPr>
          <w:rFonts w:ascii="Lato" w:eastAsia="Times New Roman" w:hAnsi="Lato" w:cs="Arial"/>
          <w:spacing w:val="4"/>
          <w:lang w:eastAsia="pl-PL"/>
        </w:rPr>
        <w:t xml:space="preserve">wystąpił do Wojewody </w:t>
      </w:r>
      <w:r w:rsidR="00097EAB">
        <w:rPr>
          <w:rFonts w:ascii="Lato" w:eastAsia="Times New Roman" w:hAnsi="Lato" w:cs="Arial"/>
          <w:spacing w:val="4"/>
          <w:lang w:eastAsia="pl-PL"/>
        </w:rPr>
        <w:t>Małopolskiego</w:t>
      </w:r>
      <w:r w:rsidR="00D11E66" w:rsidRPr="00D11E66">
        <w:rPr>
          <w:rFonts w:ascii="Lato" w:eastAsia="Times New Roman" w:hAnsi="Lato" w:cs="Arial"/>
          <w:spacing w:val="4"/>
          <w:lang w:eastAsia="pl-PL"/>
        </w:rPr>
        <w:t xml:space="preserve"> o wydanie decyzji o zezwoleniu na realizację inwestycji drogowej pn.: </w:t>
      </w:r>
      <w:r w:rsidR="005D5025" w:rsidRPr="009076CC">
        <w:rPr>
          <w:rFonts w:ascii="Lato" w:eastAsia="Times New Roman" w:hAnsi="Lato" w:cs="Arial"/>
          <w:bCs/>
          <w:iCs/>
          <w:spacing w:val="4"/>
          <w:lang w:eastAsia="pl-PL"/>
        </w:rPr>
        <w:t xml:space="preserve">Budowa drogi ekspresowej S7 na odcinku Moczydło (granica woj. świętokrzyskiego) – Szczepanowice – Widoma – Zastów Kraków (do węzła lgołomska); Odcinek I: granica woj. świętokrzyskiego – węzeł Szczepanowice (bez węzła), Etap 1 – granica woj. świętokrzyskiego – węzeł Miechów. Początek inwestycji w km 603+459,97, koniec inwestycji w km 622+185,00. Zadanie realizowane jest w województwie małopolskim, w powiecie miechowskim w gminie Miechów w miejscowościach: Brzuchania, Kalina Mała, Bukowska Wola i w gminie Książ Wielki w miejscowościach: Moczydło, Krzeszówka, Książ Mały, Wielka Wieś, Boczkowice, Częstoszowice, Giebułtów, Małoszów, Tochołów, Antolka i w województwie świętokrzyskim, </w:t>
      </w:r>
      <w:r w:rsidR="00986C2A">
        <w:rPr>
          <w:rFonts w:ascii="Lato" w:eastAsia="Times New Roman" w:hAnsi="Lato" w:cs="Arial"/>
          <w:bCs/>
          <w:iCs/>
          <w:spacing w:val="4"/>
          <w:lang w:eastAsia="pl-PL"/>
        </w:rPr>
        <w:br/>
      </w:r>
      <w:r w:rsidR="005D5025" w:rsidRPr="009076CC">
        <w:rPr>
          <w:rFonts w:ascii="Lato" w:eastAsia="Times New Roman" w:hAnsi="Lato" w:cs="Arial"/>
          <w:bCs/>
          <w:iCs/>
          <w:spacing w:val="4"/>
          <w:lang w:eastAsia="pl-PL"/>
        </w:rPr>
        <w:t>w powiecie jędrzejowskim, w gminie Wodzisław, w miejscowości Świątniki (kontynuacja – rozszerzenie wniosku pierwotnego)</w:t>
      </w:r>
      <w:r w:rsidR="0035512E">
        <w:rPr>
          <w:rFonts w:ascii="Lato" w:eastAsia="Times New Roman" w:hAnsi="Lato" w:cs="Arial"/>
          <w:bCs/>
          <w:iCs/>
          <w:spacing w:val="4"/>
          <w:lang w:eastAsia="pl-PL"/>
        </w:rPr>
        <w:t xml:space="preserve">. </w:t>
      </w:r>
      <w:r w:rsidR="00D11E66" w:rsidRPr="00D11E66">
        <w:rPr>
          <w:rFonts w:ascii="Lato" w:eastAsia="Times New Roman" w:hAnsi="Lato" w:cs="Arial"/>
          <w:i/>
          <w:spacing w:val="4"/>
          <w:lang w:eastAsia="pl-PL"/>
        </w:rPr>
        <w:t>Inwestor</w:t>
      </w:r>
      <w:r w:rsidR="00D11E66" w:rsidRPr="00D11E66">
        <w:rPr>
          <w:rFonts w:ascii="Lato" w:eastAsia="Times New Roman" w:hAnsi="Lato" w:cs="Arial"/>
          <w:spacing w:val="4"/>
          <w:lang w:eastAsia="pl-PL"/>
        </w:rPr>
        <w:t xml:space="preserve"> wniósł także o nadanie decyzji rygoru natychmiastowej wykonalności, uzasadniając konieczność jego nadania interesem społecznym i gospodarczym.</w:t>
      </w:r>
      <w:r w:rsidR="00B945BA">
        <w:rPr>
          <w:rFonts w:ascii="Lato" w:eastAsia="Times New Roman" w:hAnsi="Lato" w:cs="Arial"/>
          <w:spacing w:val="4"/>
          <w:lang w:eastAsia="pl-PL"/>
        </w:rPr>
        <w:t xml:space="preserve"> </w:t>
      </w:r>
    </w:p>
    <w:p w14:paraId="2354A359" w14:textId="19DC4836" w:rsidR="00D11E66" w:rsidRPr="00D11E66" w:rsidRDefault="00D11E66" w:rsidP="00D11E66">
      <w:pPr>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Po przeprowadzeniu postępowania w przedmiotowej sprawie, Wojewoda </w:t>
      </w:r>
      <w:r w:rsidR="0035512E">
        <w:rPr>
          <w:rFonts w:ascii="Lato" w:eastAsia="Times New Roman" w:hAnsi="Lato" w:cs="Arial"/>
          <w:spacing w:val="4"/>
          <w:lang w:eastAsia="pl-PL"/>
        </w:rPr>
        <w:t xml:space="preserve">Małopolski </w:t>
      </w:r>
      <w:r w:rsidRPr="00D11E66">
        <w:rPr>
          <w:rFonts w:ascii="Lato" w:eastAsia="Times New Roman" w:hAnsi="Lato" w:cs="Arial"/>
          <w:spacing w:val="4"/>
          <w:lang w:eastAsia="pl-PL"/>
        </w:rPr>
        <w:t xml:space="preserve">wydał w dniu </w:t>
      </w:r>
      <w:r w:rsidR="003C4CB9">
        <w:rPr>
          <w:rFonts w:ascii="Lato" w:eastAsia="Times New Roman" w:hAnsi="Lato" w:cs="Arial"/>
          <w:spacing w:val="4"/>
          <w:lang w:eastAsia="pl-PL"/>
        </w:rPr>
        <w:t>16 lutego</w:t>
      </w:r>
      <w:r w:rsidR="00B945BA">
        <w:rPr>
          <w:rFonts w:ascii="Lato" w:eastAsia="Times New Roman" w:hAnsi="Lato" w:cs="Arial"/>
          <w:spacing w:val="4"/>
          <w:lang w:eastAsia="pl-PL"/>
        </w:rPr>
        <w:t xml:space="preserve"> 2022</w:t>
      </w:r>
      <w:r w:rsidRPr="00D11E66">
        <w:rPr>
          <w:rFonts w:ascii="Lato" w:eastAsia="Times New Roman" w:hAnsi="Lato" w:cs="Arial"/>
          <w:spacing w:val="4"/>
          <w:lang w:eastAsia="pl-PL"/>
        </w:rPr>
        <w:t xml:space="preserve"> r. decyzję, znak: </w:t>
      </w:r>
      <w:r w:rsidR="003C4CB9" w:rsidRPr="009076CC">
        <w:rPr>
          <w:rFonts w:ascii="Lato" w:eastAsia="Times New Roman" w:hAnsi="Lato" w:cs="Arial"/>
          <w:bCs/>
          <w:iCs/>
          <w:spacing w:val="4"/>
          <w:lang w:eastAsia="pl-PL"/>
        </w:rPr>
        <w:t>WI-VI.7820.1.36.2021.HD</w:t>
      </w:r>
      <w:r w:rsidRPr="00D11E66">
        <w:rPr>
          <w:rFonts w:ascii="Lato" w:eastAsia="Times New Roman" w:hAnsi="Lato" w:cs="Arial"/>
          <w:spacing w:val="4"/>
          <w:lang w:eastAsia="pl-PL"/>
        </w:rPr>
        <w:t>, o zezwoleniu na realizację inwestycji drogowej pn.:</w:t>
      </w:r>
      <w:r w:rsidR="00974C54">
        <w:rPr>
          <w:rFonts w:ascii="Lato" w:eastAsia="Times New Roman" w:hAnsi="Lato" w:cs="Arial"/>
          <w:spacing w:val="4"/>
          <w:lang w:eastAsia="pl-PL"/>
        </w:rPr>
        <w:t xml:space="preserve"> </w:t>
      </w:r>
      <w:r w:rsidR="003C4CB9" w:rsidRPr="009076CC">
        <w:rPr>
          <w:rFonts w:ascii="Lato" w:eastAsia="Times New Roman" w:hAnsi="Lato" w:cs="Arial"/>
          <w:bCs/>
          <w:iCs/>
          <w:spacing w:val="4"/>
          <w:lang w:eastAsia="pl-PL"/>
        </w:rPr>
        <w:t xml:space="preserve">Budowa drogi ekspresowej S7 na odcinku Moczydło (granica woj. świętokrzyskiego) – Szczepanowice – Widoma – Zastów Kraków (do węzła lgołomska); Odcinek I: granica woj. świętokrzyskiego – węzeł Szczepanowice (bez węzła), Etap 1 – granica woj. świętokrzyskiego – węzeł Miechów. Początek inwestycji w km 603+459,97, koniec inwestycji w km 622+185,00. Zadanie realizowane jest w województwie małopolskim, w powiecie miechowskim w gminie Miechów </w:t>
      </w:r>
      <w:r w:rsidR="00986C2A">
        <w:rPr>
          <w:rFonts w:ascii="Lato" w:eastAsia="Times New Roman" w:hAnsi="Lato" w:cs="Arial"/>
          <w:bCs/>
          <w:iCs/>
          <w:spacing w:val="4"/>
          <w:lang w:eastAsia="pl-PL"/>
        </w:rPr>
        <w:br/>
      </w:r>
      <w:r w:rsidR="003C4CB9" w:rsidRPr="009076CC">
        <w:rPr>
          <w:rFonts w:ascii="Lato" w:eastAsia="Times New Roman" w:hAnsi="Lato" w:cs="Arial"/>
          <w:bCs/>
          <w:iCs/>
          <w:spacing w:val="4"/>
          <w:lang w:eastAsia="pl-PL"/>
        </w:rPr>
        <w:t xml:space="preserve">w miejscowościach: Brzuchania, Kalina Mała, Bukowska Wola i w gminie Książ Wielki </w:t>
      </w:r>
      <w:r w:rsidR="00986C2A">
        <w:rPr>
          <w:rFonts w:ascii="Lato" w:eastAsia="Times New Roman" w:hAnsi="Lato" w:cs="Arial"/>
          <w:bCs/>
          <w:iCs/>
          <w:spacing w:val="4"/>
          <w:lang w:eastAsia="pl-PL"/>
        </w:rPr>
        <w:br/>
      </w:r>
      <w:r w:rsidR="003C4CB9" w:rsidRPr="009076CC">
        <w:rPr>
          <w:rFonts w:ascii="Lato" w:eastAsia="Times New Roman" w:hAnsi="Lato" w:cs="Arial"/>
          <w:bCs/>
          <w:iCs/>
          <w:spacing w:val="4"/>
          <w:lang w:eastAsia="pl-PL"/>
        </w:rPr>
        <w:t>w miejscowościach: Moczydło, Krzeszówka, Książ Mały, Wielka Wieś, Boczkowice, Częstoszowice, Giebułtów, Małoszów, Tochołów, Antolka i w województwie świętokrzyskim, w powiecie jędrzejowskim, w gminie Wodzisław, w miejscowości Świątniki (kontynuacja – rozszerzenie wniosku pierwotnego)</w:t>
      </w:r>
      <w:r w:rsidR="00974C54">
        <w:rPr>
          <w:rFonts w:ascii="Lato" w:eastAsia="Times New Roman" w:hAnsi="Lato" w:cs="Arial"/>
          <w:bCs/>
          <w:iCs/>
          <w:spacing w:val="4"/>
          <w:lang w:eastAsia="pl-PL"/>
        </w:rPr>
        <w:t xml:space="preserve">, </w:t>
      </w:r>
      <w:r w:rsidRPr="00D11E66">
        <w:rPr>
          <w:rFonts w:ascii="Lato" w:eastAsia="Times New Roman" w:hAnsi="Lato" w:cs="Arial"/>
          <w:spacing w:val="4"/>
          <w:lang w:eastAsia="pl-PL"/>
        </w:rPr>
        <w:t>zwaną dalej „</w:t>
      </w:r>
      <w:r w:rsidRPr="00D11E66">
        <w:rPr>
          <w:rFonts w:ascii="Lato" w:eastAsia="Times New Roman" w:hAnsi="Lato" w:cs="Arial"/>
          <w:i/>
          <w:spacing w:val="4"/>
          <w:lang w:eastAsia="pl-PL"/>
        </w:rPr>
        <w:t xml:space="preserve">decyzją Wojewody </w:t>
      </w:r>
      <w:r w:rsidR="00974C54">
        <w:rPr>
          <w:rFonts w:ascii="Lato" w:eastAsia="Times New Roman" w:hAnsi="Lato" w:cs="Arial"/>
          <w:i/>
          <w:spacing w:val="4"/>
          <w:lang w:eastAsia="pl-PL"/>
        </w:rPr>
        <w:t>Małopolskiego</w:t>
      </w:r>
      <w:r w:rsidRPr="00D11E66">
        <w:rPr>
          <w:rFonts w:ascii="Lato" w:eastAsia="Times New Roman" w:hAnsi="Lato" w:cs="Arial"/>
          <w:i/>
          <w:spacing w:val="4"/>
          <w:lang w:eastAsia="pl-PL"/>
        </w:rPr>
        <w:t xml:space="preserve">”, </w:t>
      </w:r>
      <w:r w:rsidRPr="00D11E66">
        <w:rPr>
          <w:rFonts w:ascii="Lato" w:eastAsia="Times New Roman" w:hAnsi="Lato" w:cs="Arial"/>
          <w:spacing w:val="4"/>
          <w:lang w:eastAsia="pl-PL"/>
        </w:rPr>
        <w:t>i nadał jej rygor natychmiastowej wykonalności.</w:t>
      </w:r>
      <w:r w:rsidR="00C90FBA">
        <w:rPr>
          <w:rFonts w:ascii="Lato" w:eastAsia="Times New Roman" w:hAnsi="Lato" w:cs="Arial"/>
          <w:spacing w:val="4"/>
          <w:lang w:eastAsia="pl-PL"/>
        </w:rPr>
        <w:t xml:space="preserve"> </w:t>
      </w:r>
      <w:r w:rsidR="00974C54">
        <w:rPr>
          <w:rFonts w:ascii="Lato" w:eastAsia="Times New Roman" w:hAnsi="Lato" w:cs="Arial"/>
          <w:spacing w:val="4"/>
          <w:lang w:eastAsia="pl-PL"/>
        </w:rPr>
        <w:t xml:space="preserve"> </w:t>
      </w:r>
      <w:r w:rsidR="003C4CB9">
        <w:rPr>
          <w:rFonts w:ascii="Lato" w:eastAsia="Times New Roman" w:hAnsi="Lato" w:cs="Arial"/>
          <w:spacing w:val="4"/>
          <w:lang w:eastAsia="pl-PL"/>
        </w:rPr>
        <w:t xml:space="preserve"> </w:t>
      </w:r>
    </w:p>
    <w:p w14:paraId="5DE6B30D" w14:textId="41243F1E" w:rsidR="00240642" w:rsidRPr="003C4CB9" w:rsidRDefault="00D11E66" w:rsidP="003C4CB9">
      <w:pPr>
        <w:tabs>
          <w:tab w:val="left" w:pos="851"/>
        </w:tabs>
        <w:spacing w:after="240" w:line="240" w:lineRule="exact"/>
        <w:jc w:val="both"/>
        <w:textAlignment w:val="baseline"/>
        <w:rPr>
          <w:rFonts w:ascii="Lato" w:eastAsia="Times New Roman" w:hAnsi="Lato" w:cs="Arial"/>
          <w:i/>
          <w:spacing w:val="4"/>
          <w:lang w:eastAsia="pl-PL"/>
        </w:rPr>
      </w:pPr>
      <w:r w:rsidRPr="00D11E66">
        <w:rPr>
          <w:rFonts w:ascii="Lato" w:eastAsia="Times New Roman" w:hAnsi="Lato" w:cs="Arial"/>
          <w:color w:val="000000"/>
          <w:spacing w:val="4"/>
          <w:kern w:val="2"/>
          <w:lang w:eastAsia="pl-PL"/>
        </w:rPr>
        <w:t xml:space="preserve">Od </w:t>
      </w:r>
      <w:r w:rsidRPr="00D11E66">
        <w:rPr>
          <w:rFonts w:ascii="Lato" w:eastAsia="Times New Roman" w:hAnsi="Lato" w:cs="Arial"/>
          <w:i/>
          <w:color w:val="000000"/>
          <w:spacing w:val="4"/>
          <w:kern w:val="2"/>
          <w:lang w:eastAsia="pl-PL"/>
        </w:rPr>
        <w:t xml:space="preserve">decyzji Wojewody </w:t>
      </w:r>
      <w:r w:rsidR="00974C54">
        <w:rPr>
          <w:rFonts w:ascii="Lato" w:eastAsia="Times New Roman" w:hAnsi="Lato" w:cs="Arial"/>
          <w:i/>
          <w:spacing w:val="4"/>
          <w:lang w:eastAsia="pl-PL"/>
        </w:rPr>
        <w:t xml:space="preserve">Małopolskiego </w:t>
      </w:r>
      <w:r w:rsidR="00974C54" w:rsidRPr="00420E55">
        <w:rPr>
          <w:rFonts w:ascii="Lato" w:hAnsi="Lato" w:cs="Arial"/>
          <w:color w:val="000000"/>
          <w:spacing w:val="4"/>
          <w:kern w:val="2"/>
        </w:rPr>
        <w:t>odwołanie do organu II instancji, za pośrednictwem organu I instancji, wni</w:t>
      </w:r>
      <w:r w:rsidR="003C4CB9">
        <w:rPr>
          <w:rFonts w:ascii="Lato" w:hAnsi="Lato" w:cs="Arial"/>
          <w:color w:val="000000"/>
          <w:spacing w:val="4"/>
          <w:kern w:val="2"/>
        </w:rPr>
        <w:t xml:space="preserve">ósł Pan </w:t>
      </w:r>
      <w:r w:rsidR="00322E45">
        <w:rPr>
          <w:rFonts w:ascii="Lato" w:hAnsi="Lato" w:cs="Arial"/>
          <w:color w:val="000000"/>
          <w:spacing w:val="4"/>
          <w:kern w:val="2"/>
        </w:rPr>
        <w:t>W.P.</w:t>
      </w:r>
      <w:r w:rsidR="003C4CB9">
        <w:rPr>
          <w:rFonts w:ascii="Lato" w:hAnsi="Lato" w:cs="Arial"/>
          <w:color w:val="000000"/>
          <w:spacing w:val="4"/>
          <w:kern w:val="2"/>
        </w:rPr>
        <w:t xml:space="preserve"> (pismo z dnia 17 marca 2022 r.).</w:t>
      </w:r>
    </w:p>
    <w:p w14:paraId="67D8C6C5" w14:textId="3932C1EF" w:rsidR="003C0D3C" w:rsidRPr="00D11E66" w:rsidRDefault="003C0D3C"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3C0D3C">
        <w:rPr>
          <w:rFonts w:ascii="Lato" w:eastAsia="Times New Roman" w:hAnsi="Lato" w:cs="Arial"/>
          <w:color w:val="000000"/>
          <w:spacing w:val="4"/>
          <w:kern w:val="2"/>
          <w:lang w:eastAsia="pl-PL"/>
        </w:rPr>
        <w:t>W ww. odwołani</w:t>
      </w:r>
      <w:r w:rsidR="003C4CB9">
        <w:rPr>
          <w:rFonts w:ascii="Lato" w:eastAsia="Times New Roman" w:hAnsi="Lato" w:cs="Arial"/>
          <w:color w:val="000000"/>
          <w:spacing w:val="4"/>
          <w:kern w:val="2"/>
          <w:lang w:eastAsia="pl-PL"/>
        </w:rPr>
        <w:t>u</w:t>
      </w:r>
      <w:r w:rsidRPr="003C0D3C">
        <w:rPr>
          <w:rFonts w:ascii="Lato" w:eastAsia="Times New Roman" w:hAnsi="Lato" w:cs="Arial"/>
          <w:color w:val="000000"/>
          <w:spacing w:val="4"/>
          <w:kern w:val="2"/>
          <w:lang w:eastAsia="pl-PL"/>
        </w:rPr>
        <w:t>, wniesiony</w:t>
      </w:r>
      <w:r w:rsidR="003C4CB9">
        <w:rPr>
          <w:rFonts w:ascii="Lato" w:eastAsia="Times New Roman" w:hAnsi="Lato" w:cs="Arial"/>
          <w:color w:val="000000"/>
          <w:spacing w:val="4"/>
          <w:kern w:val="2"/>
          <w:lang w:eastAsia="pl-PL"/>
        </w:rPr>
        <w:t>m</w:t>
      </w:r>
      <w:r w:rsidRPr="003C0D3C">
        <w:rPr>
          <w:rFonts w:ascii="Lato" w:eastAsia="Times New Roman" w:hAnsi="Lato" w:cs="Arial"/>
          <w:color w:val="000000"/>
          <w:spacing w:val="4"/>
          <w:kern w:val="2"/>
          <w:lang w:eastAsia="pl-PL"/>
        </w:rPr>
        <w:t xml:space="preserve"> w terminie, </w:t>
      </w:r>
      <w:r w:rsidR="003C4CB9">
        <w:rPr>
          <w:rFonts w:ascii="Lato" w:eastAsia="Times New Roman" w:hAnsi="Lato" w:cs="Arial"/>
          <w:color w:val="000000"/>
          <w:spacing w:val="4"/>
          <w:kern w:val="2"/>
          <w:lang w:eastAsia="pl-PL"/>
        </w:rPr>
        <w:t>strona skarżąca</w:t>
      </w:r>
      <w:r w:rsidRPr="003C0D3C">
        <w:rPr>
          <w:rFonts w:ascii="Lato" w:eastAsia="Times New Roman" w:hAnsi="Lato" w:cs="Arial"/>
          <w:color w:val="000000"/>
          <w:spacing w:val="4"/>
          <w:kern w:val="2"/>
          <w:lang w:eastAsia="pl-PL"/>
        </w:rPr>
        <w:t xml:space="preserve"> podni</w:t>
      </w:r>
      <w:r w:rsidR="00C00F83">
        <w:rPr>
          <w:rFonts w:ascii="Lato" w:eastAsia="Times New Roman" w:hAnsi="Lato" w:cs="Arial"/>
          <w:color w:val="000000"/>
          <w:spacing w:val="4"/>
          <w:kern w:val="2"/>
          <w:lang w:eastAsia="pl-PL"/>
        </w:rPr>
        <w:t>osł</w:t>
      </w:r>
      <w:r w:rsidR="009D0EC6">
        <w:rPr>
          <w:rFonts w:ascii="Lato" w:eastAsia="Times New Roman" w:hAnsi="Lato" w:cs="Arial"/>
          <w:color w:val="000000"/>
          <w:spacing w:val="4"/>
          <w:kern w:val="2"/>
          <w:lang w:eastAsia="pl-PL"/>
        </w:rPr>
        <w:t xml:space="preserve">a </w:t>
      </w:r>
      <w:r w:rsidRPr="003C0D3C">
        <w:rPr>
          <w:rFonts w:ascii="Lato" w:eastAsia="Times New Roman" w:hAnsi="Lato" w:cs="Arial"/>
          <w:color w:val="000000"/>
          <w:spacing w:val="4"/>
          <w:kern w:val="2"/>
          <w:lang w:eastAsia="pl-PL"/>
        </w:rPr>
        <w:t xml:space="preserve">zarzuty </w:t>
      </w:r>
      <w:r w:rsidR="00D41542">
        <w:rPr>
          <w:rFonts w:ascii="Lato" w:eastAsia="Times New Roman" w:hAnsi="Lato" w:cs="Arial"/>
          <w:color w:val="000000"/>
          <w:spacing w:val="4"/>
          <w:kern w:val="2"/>
          <w:lang w:eastAsia="pl-PL"/>
        </w:rPr>
        <w:br/>
      </w:r>
      <w:r w:rsidR="003C4CB9">
        <w:rPr>
          <w:rFonts w:ascii="Lato" w:eastAsia="Times New Roman" w:hAnsi="Lato" w:cs="Arial"/>
          <w:color w:val="000000"/>
          <w:spacing w:val="4"/>
          <w:kern w:val="2"/>
          <w:lang w:eastAsia="pl-PL"/>
        </w:rPr>
        <w:t>względem</w:t>
      </w:r>
      <w:r w:rsidRPr="003C0D3C">
        <w:rPr>
          <w:rFonts w:ascii="Lato" w:eastAsia="Times New Roman" w:hAnsi="Lato" w:cs="Arial"/>
          <w:color w:val="000000"/>
          <w:spacing w:val="4"/>
          <w:kern w:val="2"/>
          <w:lang w:eastAsia="pl-PL"/>
        </w:rPr>
        <w:t xml:space="preserve"> </w:t>
      </w:r>
      <w:r w:rsidRPr="003C0D3C">
        <w:rPr>
          <w:rFonts w:ascii="Lato" w:eastAsia="Times New Roman" w:hAnsi="Lato" w:cs="Arial"/>
          <w:i/>
          <w:iCs/>
          <w:color w:val="000000"/>
          <w:spacing w:val="4"/>
          <w:kern w:val="2"/>
          <w:lang w:eastAsia="pl-PL"/>
        </w:rPr>
        <w:t>decyzji Wojewody</w:t>
      </w:r>
      <w:r>
        <w:rPr>
          <w:rFonts w:ascii="Lato" w:eastAsia="Times New Roman" w:hAnsi="Lato" w:cs="Arial"/>
          <w:i/>
          <w:iCs/>
          <w:color w:val="000000"/>
          <w:spacing w:val="4"/>
          <w:kern w:val="2"/>
          <w:lang w:eastAsia="pl-PL"/>
        </w:rPr>
        <w:t xml:space="preserve"> </w:t>
      </w:r>
      <w:r w:rsidR="00240642">
        <w:rPr>
          <w:rFonts w:ascii="Lato" w:eastAsia="Times New Roman" w:hAnsi="Lato" w:cs="Arial"/>
          <w:i/>
          <w:iCs/>
          <w:color w:val="000000"/>
          <w:spacing w:val="4"/>
          <w:kern w:val="2"/>
          <w:lang w:eastAsia="pl-PL"/>
        </w:rPr>
        <w:t>Małopolskiego</w:t>
      </w:r>
      <w:r w:rsidR="003C4CB9">
        <w:rPr>
          <w:rFonts w:ascii="Lato" w:eastAsia="Times New Roman" w:hAnsi="Lato" w:cs="Arial"/>
          <w:color w:val="000000"/>
          <w:spacing w:val="4"/>
          <w:kern w:val="2"/>
          <w:lang w:eastAsia="pl-PL"/>
        </w:rPr>
        <w:t>.</w:t>
      </w:r>
    </w:p>
    <w:p w14:paraId="51C87D2A" w14:textId="3DB37E35" w:rsidR="00C00F83" w:rsidRPr="006F441D" w:rsidRDefault="00C00F83" w:rsidP="00C00F83">
      <w:pPr>
        <w:tabs>
          <w:tab w:val="left" w:pos="851"/>
        </w:tabs>
        <w:spacing w:after="240" w:line="240" w:lineRule="exact"/>
        <w:jc w:val="both"/>
        <w:rPr>
          <w:rFonts w:ascii="Lato" w:hAnsi="Lato" w:cs="Arial"/>
          <w:spacing w:val="4"/>
          <w:szCs w:val="20"/>
        </w:rPr>
      </w:pPr>
      <w:r w:rsidRPr="006F441D">
        <w:rPr>
          <w:rFonts w:ascii="Lato" w:hAnsi="Lato" w:cs="Arial"/>
          <w:bCs/>
          <w:spacing w:val="4"/>
          <w:szCs w:val="20"/>
        </w:rPr>
        <w:t xml:space="preserve">Uwzględniając fakt, iż właściwym w przedmiotowej sprawie – stosownie do treści rozporządzenia Prezesa Rady Ministrów z dnia </w:t>
      </w:r>
      <w:r w:rsidR="00A9228A">
        <w:rPr>
          <w:rFonts w:ascii="Lato" w:hAnsi="Lato" w:cs="Arial"/>
          <w:bCs/>
          <w:spacing w:val="4"/>
          <w:szCs w:val="20"/>
        </w:rPr>
        <w:t>16 maja 2024</w:t>
      </w:r>
      <w:r w:rsidRPr="006F441D">
        <w:rPr>
          <w:rFonts w:ascii="Lato" w:hAnsi="Lato" w:cs="Arial"/>
          <w:bCs/>
          <w:spacing w:val="4"/>
          <w:szCs w:val="20"/>
        </w:rPr>
        <w:t xml:space="preserve"> r. w sprawie szczegółowego zakresu działania Ministra Rozwoju</w:t>
      </w:r>
      <w:r>
        <w:rPr>
          <w:rFonts w:ascii="Lato" w:hAnsi="Lato" w:cs="Arial"/>
          <w:bCs/>
          <w:spacing w:val="4"/>
          <w:szCs w:val="20"/>
        </w:rPr>
        <w:t xml:space="preserve"> </w:t>
      </w:r>
      <w:r w:rsidRPr="006F441D">
        <w:rPr>
          <w:rFonts w:ascii="Lato" w:hAnsi="Lato" w:cs="Arial"/>
          <w:bCs/>
          <w:spacing w:val="4"/>
          <w:szCs w:val="20"/>
        </w:rPr>
        <w:t>i Technologii (Dz. U. z 202</w:t>
      </w:r>
      <w:r w:rsidR="00A9228A">
        <w:rPr>
          <w:rFonts w:ascii="Lato" w:hAnsi="Lato" w:cs="Arial"/>
          <w:bCs/>
          <w:spacing w:val="4"/>
          <w:szCs w:val="20"/>
        </w:rPr>
        <w:t>4</w:t>
      </w:r>
      <w:r>
        <w:rPr>
          <w:rFonts w:ascii="Lato" w:hAnsi="Lato" w:cs="Arial"/>
          <w:bCs/>
          <w:spacing w:val="4"/>
          <w:szCs w:val="20"/>
        </w:rPr>
        <w:t xml:space="preserve"> </w:t>
      </w:r>
      <w:r w:rsidRPr="006F441D">
        <w:rPr>
          <w:rFonts w:ascii="Lato" w:hAnsi="Lato" w:cs="Arial"/>
          <w:bCs/>
          <w:spacing w:val="4"/>
          <w:szCs w:val="20"/>
        </w:rPr>
        <w:t xml:space="preserve">r. poz. </w:t>
      </w:r>
      <w:r w:rsidR="00A9228A">
        <w:rPr>
          <w:rFonts w:ascii="Lato" w:hAnsi="Lato" w:cs="Arial"/>
          <w:bCs/>
          <w:spacing w:val="4"/>
          <w:szCs w:val="20"/>
        </w:rPr>
        <w:t>739</w:t>
      </w:r>
      <w:r w:rsidRPr="006F441D">
        <w:rPr>
          <w:rFonts w:ascii="Lato" w:hAnsi="Lato" w:cs="Arial"/>
          <w:bCs/>
          <w:spacing w:val="4"/>
          <w:szCs w:val="20"/>
        </w:rPr>
        <w:t>) – jest obecnie Minister Rozwoju i Technologii</w:t>
      </w:r>
      <w:r w:rsidRPr="006F441D">
        <w:rPr>
          <w:rFonts w:ascii="Lato" w:hAnsi="Lato" w:cs="Arial"/>
          <w:spacing w:val="4"/>
          <w:szCs w:val="20"/>
        </w:rPr>
        <w:t>, zwany dalej „</w:t>
      </w:r>
      <w:r w:rsidRPr="006F441D">
        <w:rPr>
          <w:rFonts w:ascii="Lato" w:hAnsi="Lato" w:cs="Arial"/>
          <w:i/>
          <w:spacing w:val="4"/>
          <w:szCs w:val="20"/>
        </w:rPr>
        <w:t>Ministrem</w:t>
      </w:r>
      <w:r w:rsidRPr="006F441D">
        <w:rPr>
          <w:rFonts w:ascii="Lato" w:hAnsi="Lato" w:cs="Arial"/>
          <w:spacing w:val="4"/>
          <w:szCs w:val="20"/>
        </w:rPr>
        <w:t xml:space="preserve">”, stwierdzono, co następuje. </w:t>
      </w:r>
      <w:r>
        <w:rPr>
          <w:rFonts w:ascii="Lato" w:hAnsi="Lato" w:cs="Arial"/>
          <w:spacing w:val="4"/>
          <w:szCs w:val="20"/>
        </w:rPr>
        <w:t xml:space="preserve"> </w:t>
      </w:r>
    </w:p>
    <w:p w14:paraId="3EDF99B8" w14:textId="6E113906"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w:t>
      </w:r>
      <w:r w:rsidRPr="00D11E66">
        <w:rPr>
          <w:rFonts w:ascii="Lato" w:eastAsia="Times New Roman" w:hAnsi="Lato" w:cs="Arial"/>
          <w:color w:val="000000"/>
          <w:spacing w:val="4"/>
          <w:kern w:val="2"/>
          <w:lang w:eastAsia="pl-PL"/>
        </w:rPr>
        <w:lastRenderedPageBreak/>
        <w:t xml:space="preserve">ten wynika z art. 7 i art. 77 </w:t>
      </w:r>
      <w:r w:rsidRPr="00D11E66">
        <w:rPr>
          <w:rFonts w:ascii="Lato" w:eastAsia="Times New Roman" w:hAnsi="Lato" w:cs="Arial"/>
          <w:i/>
          <w:color w:val="000000"/>
          <w:spacing w:val="4"/>
          <w:kern w:val="2"/>
          <w:lang w:eastAsia="pl-PL"/>
        </w:rPr>
        <w:t>kpa</w:t>
      </w:r>
      <w:r w:rsidR="006469D0">
        <w:rPr>
          <w:rFonts w:ascii="Lato" w:eastAsia="Times New Roman" w:hAnsi="Lato" w:cs="Arial"/>
          <w:i/>
          <w:color w:val="000000"/>
          <w:spacing w:val="4"/>
          <w:kern w:val="2"/>
          <w:lang w:eastAsia="pl-PL"/>
        </w:rPr>
        <w:t>.</w:t>
      </w:r>
      <w:r w:rsidRPr="00D11E66">
        <w:rPr>
          <w:rFonts w:ascii="Lato" w:eastAsia="Times New Roman" w:hAnsi="Lato" w:cs="Arial"/>
          <w:color w:val="000000"/>
          <w:spacing w:val="4"/>
          <w:kern w:val="2"/>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a przede wszystkim do podejmowania wszelkich kroków niezbędnych do dokładnego wyjaśnienia stanu faktycznego.</w:t>
      </w:r>
    </w:p>
    <w:p w14:paraId="2318FD1D" w14:textId="5B7E0340"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W trakcie przeprowadzonego postępowania odwoławczego </w:t>
      </w:r>
      <w:r w:rsidRPr="00D11E66">
        <w:rPr>
          <w:rFonts w:ascii="Lato" w:eastAsia="Times New Roman" w:hAnsi="Lato" w:cs="Arial"/>
          <w:i/>
          <w:color w:val="000000"/>
          <w:spacing w:val="4"/>
          <w:kern w:val="2"/>
          <w:lang w:eastAsia="pl-PL"/>
        </w:rPr>
        <w:t>Minister</w:t>
      </w:r>
      <w:r w:rsidRPr="00D11E66">
        <w:rPr>
          <w:rFonts w:ascii="Lato" w:eastAsia="Times New Roman" w:hAnsi="Lato" w:cs="Arial"/>
          <w:color w:val="000000"/>
          <w:spacing w:val="4"/>
          <w:kern w:val="2"/>
          <w:lang w:eastAsia="pl-PL"/>
        </w:rPr>
        <w:t xml:space="preserve"> rozpatrzył ponownie wniosek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o wydanie przedmiotowej decyzji, przeanalizował materiał dowodowy zgromadzony przez Wojewodę </w:t>
      </w:r>
      <w:r w:rsidR="00240642">
        <w:rPr>
          <w:rFonts w:ascii="Lato" w:eastAsia="Times New Roman" w:hAnsi="Lato" w:cs="Arial"/>
          <w:color w:val="000000"/>
          <w:spacing w:val="4"/>
          <w:kern w:val="2"/>
          <w:lang w:eastAsia="pl-PL"/>
        </w:rPr>
        <w:t>Małopolskiego</w:t>
      </w:r>
      <w:r w:rsidRPr="00D11E66">
        <w:rPr>
          <w:rFonts w:ascii="Lato" w:eastAsia="Times New Roman" w:hAnsi="Lato" w:cs="Arial"/>
          <w:color w:val="000000"/>
          <w:spacing w:val="4"/>
          <w:kern w:val="2"/>
          <w:lang w:eastAsia="pl-PL"/>
        </w:rPr>
        <w:t xml:space="preserve">, w tym zbadał poprawność postępowania organu I instancji oraz poprawność kończącej to postępowanie </w:t>
      </w:r>
      <w:r w:rsidRPr="00D11E66">
        <w:rPr>
          <w:rFonts w:ascii="Lato" w:eastAsia="Times New Roman" w:hAnsi="Lato" w:cs="Arial"/>
          <w:i/>
          <w:color w:val="000000"/>
          <w:spacing w:val="4"/>
          <w:kern w:val="2"/>
          <w:lang w:eastAsia="pl-PL"/>
        </w:rPr>
        <w:t xml:space="preserve">decyzji Wojewody </w:t>
      </w:r>
      <w:r w:rsidR="004C22B5">
        <w:rPr>
          <w:rFonts w:ascii="Lato" w:eastAsia="Times New Roman" w:hAnsi="Lato" w:cs="Arial"/>
          <w:i/>
          <w:iCs/>
          <w:color w:val="000000"/>
          <w:spacing w:val="4"/>
          <w:kern w:val="2"/>
          <w:lang w:eastAsia="pl-PL"/>
        </w:rPr>
        <w:t>Małopolskiego</w:t>
      </w:r>
      <w:r w:rsidR="006373AC">
        <w:rPr>
          <w:rFonts w:ascii="Lato" w:eastAsia="Times New Roman" w:hAnsi="Lato" w:cs="Arial"/>
          <w:color w:val="000000"/>
          <w:spacing w:val="4"/>
          <w:kern w:val="2"/>
          <w:lang w:eastAsia="pl-PL"/>
        </w:rPr>
        <w:t>,</w:t>
      </w:r>
      <w:r w:rsidRPr="00D11E66">
        <w:rPr>
          <w:rFonts w:ascii="Lato" w:eastAsia="Times New Roman" w:hAnsi="Lato" w:cs="Arial"/>
          <w:color w:val="000000"/>
          <w:spacing w:val="4"/>
          <w:kern w:val="2"/>
          <w:lang w:eastAsia="pl-PL"/>
        </w:rPr>
        <w:t xml:space="preserve"> jak również rozpatrzył zarzuty zawarte we wniesiony</w:t>
      </w:r>
      <w:r w:rsidR="00E30D1C">
        <w:rPr>
          <w:rFonts w:ascii="Lato" w:eastAsia="Times New Roman" w:hAnsi="Lato" w:cs="Arial"/>
          <w:color w:val="000000"/>
          <w:spacing w:val="4"/>
          <w:kern w:val="2"/>
          <w:lang w:eastAsia="pl-PL"/>
        </w:rPr>
        <w:t>m</w:t>
      </w:r>
      <w:r w:rsidRPr="00D11E66">
        <w:rPr>
          <w:rFonts w:ascii="Lato" w:eastAsia="Times New Roman" w:hAnsi="Lato" w:cs="Arial"/>
          <w:color w:val="000000"/>
          <w:spacing w:val="4"/>
          <w:kern w:val="2"/>
          <w:lang w:eastAsia="pl-PL"/>
        </w:rPr>
        <w:t xml:space="preserve"> odwołani</w:t>
      </w:r>
      <w:r w:rsidR="00E30D1C">
        <w:rPr>
          <w:rFonts w:ascii="Lato" w:eastAsia="Times New Roman" w:hAnsi="Lato" w:cs="Arial"/>
          <w:color w:val="000000"/>
          <w:spacing w:val="4"/>
          <w:kern w:val="2"/>
          <w:lang w:eastAsia="pl-PL"/>
        </w:rPr>
        <w:t>u</w:t>
      </w:r>
      <w:r w:rsidRPr="00D11E66">
        <w:rPr>
          <w:rFonts w:ascii="Lato" w:eastAsia="Times New Roman" w:hAnsi="Lato" w:cs="Arial"/>
          <w:color w:val="000000"/>
          <w:spacing w:val="4"/>
          <w:kern w:val="2"/>
          <w:lang w:eastAsia="pl-PL"/>
        </w:rPr>
        <w:t>.</w:t>
      </w:r>
    </w:p>
    <w:p w14:paraId="10B31023" w14:textId="41F02D4B"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11d ust. 1 pkt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 xml:space="preserve">, do wniosku załączono mapę w skali </w:t>
      </w:r>
      <w:r w:rsidR="00417FE0" w:rsidRPr="004C22B5">
        <w:rPr>
          <w:rFonts w:ascii="Lato" w:eastAsia="Times New Roman" w:hAnsi="Lato" w:cs="Arial"/>
          <w:spacing w:val="4"/>
          <w:kern w:val="2"/>
          <w:lang w:eastAsia="pl-PL"/>
        </w:rPr>
        <w:t>1:</w:t>
      </w:r>
      <w:r w:rsidR="003E3D60" w:rsidRPr="004C22B5">
        <w:rPr>
          <w:rFonts w:ascii="Lato" w:eastAsia="Times New Roman" w:hAnsi="Lato" w:cs="Arial"/>
          <w:spacing w:val="4"/>
          <w:kern w:val="2"/>
          <w:lang w:eastAsia="pl-PL"/>
        </w:rPr>
        <w:t>500</w:t>
      </w:r>
      <w:r w:rsidRPr="004C22B5">
        <w:rPr>
          <w:rFonts w:ascii="Lato" w:eastAsia="Times New Roman" w:hAnsi="Lato" w:cs="Arial"/>
          <w:spacing w:val="4"/>
          <w:kern w:val="2"/>
          <w:lang w:eastAsia="pl-PL"/>
        </w:rPr>
        <w:t xml:space="preserve">, </w:t>
      </w:r>
      <w:r w:rsidRPr="00417FE0">
        <w:rPr>
          <w:rFonts w:ascii="Lato" w:eastAsia="Times New Roman" w:hAnsi="Lato" w:cs="Arial"/>
          <w:spacing w:val="4"/>
          <w:kern w:val="2"/>
          <w:lang w:eastAsia="pl-PL"/>
        </w:rPr>
        <w:t>n</w:t>
      </w:r>
      <w:r w:rsidRPr="00D11E66">
        <w:rPr>
          <w:rFonts w:ascii="Lato" w:eastAsia="Times New Roman" w:hAnsi="Lato" w:cs="Arial"/>
          <w:color w:val="000000"/>
          <w:spacing w:val="4"/>
          <w:kern w:val="2"/>
          <w:lang w:eastAsia="pl-PL"/>
        </w:rPr>
        <w:t xml:space="preserve">a której przedstawiono proponowany przebieg drogi, z zaznaczeniem terenu niezbędnego dla obiektów budowlanych oraz istniejące uzbrojenie terenu. </w:t>
      </w:r>
      <w:r w:rsidRPr="00D11E66">
        <w:rPr>
          <w:rFonts w:ascii="Lato" w:eastAsia="Times New Roman" w:hAnsi="Lato" w:cs="Arial"/>
          <w:color w:val="000000"/>
          <w:spacing w:val="4"/>
          <w:lang w:eastAsia="pl-PL"/>
        </w:rPr>
        <w:t xml:space="preserve">Ponadto, dołączono mapy zawierające projekty podziału nieruchomości (art. 11d ust. 1 pkt 3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ww. ustawy). W myśl art. 11d ust. 1 pkt 2 i 4 </w:t>
      </w:r>
      <w:r w:rsidRPr="00D11E66">
        <w:rPr>
          <w:rFonts w:ascii="Lato" w:eastAsia="Times New Roman" w:hAnsi="Lato" w:cs="Arial"/>
          <w:i/>
          <w:color w:val="000000"/>
          <w:spacing w:val="4"/>
          <w:lang w:eastAsia="pl-PL"/>
        </w:rPr>
        <w:t xml:space="preserve">specustawy drogowej, </w:t>
      </w:r>
      <w:r w:rsidRPr="00D11E66">
        <w:rPr>
          <w:rFonts w:ascii="Lato" w:eastAsia="Times New Roman" w:hAnsi="Lato" w:cs="Arial"/>
          <w:color w:val="000000"/>
          <w:spacing w:val="4"/>
          <w:lang w:eastAsia="pl-PL"/>
        </w:rPr>
        <w:t>we</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wniosku</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zawarto</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analizę powiązania projektowanej drogi z innymi drogami publicznymi oraz określono zmiany w dotychczasowej infrastrukturze zagospodarowania terenu.</w:t>
      </w:r>
    </w:p>
    <w:p w14:paraId="407ED6F2" w14:textId="1DC70A60" w:rsid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Zgodnie z art. 11d ust. 1 pkt 5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do wniosku o wydanie decyzji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zezwoleniu na realizację inwestycji drogowej </w:t>
      </w:r>
      <w:r w:rsidRPr="00D11E66">
        <w:rPr>
          <w:rFonts w:ascii="Lato" w:eastAsia="Times New Roman" w:hAnsi="Lato" w:cs="Arial"/>
          <w:i/>
          <w:color w:val="000000"/>
          <w:spacing w:val="4"/>
          <w:kern w:val="2"/>
          <w:lang w:eastAsia="pl-PL"/>
        </w:rPr>
        <w:t>inwestor</w:t>
      </w:r>
      <w:r w:rsidRPr="00D11E66">
        <w:rPr>
          <w:rFonts w:ascii="Lato" w:eastAsia="Times New Roman" w:hAnsi="Lato" w:cs="Arial"/>
          <w:color w:val="000000"/>
          <w:spacing w:val="4"/>
          <w:kern w:val="2"/>
          <w:lang w:eastAsia="pl-PL"/>
        </w:rPr>
        <w:t xml:space="preserve"> dołączył projekt budowlany wraz z opiniami, uzgodnieniami, pozwoleniami oraz dokumentami wymaganymi przepisami szczególnymi. </w:t>
      </w:r>
    </w:p>
    <w:p w14:paraId="675A0B48" w14:textId="37E3D4B6" w:rsidR="00E30D1C" w:rsidRPr="00C301F3" w:rsidRDefault="00E30D1C" w:rsidP="00E30D1C">
      <w:pPr>
        <w:spacing w:after="240" w:line="240" w:lineRule="exact"/>
        <w:jc w:val="both"/>
        <w:textAlignment w:val="baseline"/>
        <w:rPr>
          <w:rFonts w:ascii="Lato" w:hAnsi="Lato" w:cs="Arial"/>
          <w:color w:val="000000"/>
          <w:spacing w:val="4"/>
          <w:kern w:val="2"/>
        </w:rPr>
      </w:pPr>
      <w:r w:rsidRPr="00C301F3">
        <w:rPr>
          <w:rFonts w:ascii="Lato" w:hAnsi="Lato" w:cs="Arial"/>
          <w:color w:val="000000"/>
          <w:spacing w:val="4"/>
          <w:kern w:val="2"/>
        </w:rPr>
        <w:t xml:space="preserve">Wskazać również trzeba, iż w dniu 19 września 2020 r. weszła w życie ustawa z dnia </w:t>
      </w:r>
      <w:r>
        <w:rPr>
          <w:rFonts w:ascii="Lato" w:hAnsi="Lato" w:cs="Arial"/>
          <w:color w:val="000000"/>
          <w:spacing w:val="4"/>
          <w:kern w:val="2"/>
        </w:rPr>
        <w:br/>
      </w:r>
      <w:r w:rsidRPr="00C301F3">
        <w:rPr>
          <w:rFonts w:ascii="Lato" w:hAnsi="Lato" w:cs="Arial"/>
          <w:color w:val="000000"/>
          <w:spacing w:val="4"/>
          <w:kern w:val="2"/>
        </w:rPr>
        <w:t xml:space="preserve">13 lutego 2020 r. o zmianie ustawy Prawo budowlane oraz niektórych innych ustaw </w:t>
      </w:r>
      <w:r>
        <w:rPr>
          <w:rFonts w:ascii="Lato" w:hAnsi="Lato" w:cs="Arial"/>
          <w:color w:val="000000"/>
          <w:spacing w:val="4"/>
          <w:kern w:val="2"/>
        </w:rPr>
        <w:br/>
      </w:r>
      <w:r w:rsidRPr="00C301F3">
        <w:rPr>
          <w:rFonts w:ascii="Lato" w:hAnsi="Lato" w:cs="Arial"/>
          <w:color w:val="000000"/>
          <w:spacing w:val="4"/>
          <w:kern w:val="2"/>
        </w:rPr>
        <w:t>(</w:t>
      </w:r>
      <w:proofErr w:type="spellStart"/>
      <w:r w:rsidRPr="00C301F3">
        <w:rPr>
          <w:rFonts w:ascii="Lato" w:hAnsi="Lato" w:cs="Arial"/>
          <w:color w:val="000000"/>
          <w:spacing w:val="4"/>
          <w:kern w:val="2"/>
        </w:rPr>
        <w:t>t.j</w:t>
      </w:r>
      <w:proofErr w:type="spellEnd"/>
      <w:r w:rsidRPr="00C301F3">
        <w:rPr>
          <w:rFonts w:ascii="Lato" w:hAnsi="Lato" w:cs="Arial"/>
          <w:color w:val="000000"/>
          <w:spacing w:val="4"/>
          <w:kern w:val="2"/>
        </w:rPr>
        <w:t>. Dz. U. z 2020 r. poz. 471), zwana dalej „</w:t>
      </w:r>
      <w:r w:rsidRPr="009845E7">
        <w:rPr>
          <w:rFonts w:ascii="Lato" w:hAnsi="Lato" w:cs="Arial"/>
          <w:i/>
          <w:iCs/>
          <w:color w:val="000000"/>
          <w:spacing w:val="4"/>
          <w:kern w:val="2"/>
        </w:rPr>
        <w:t>ustawą nowelizującą</w:t>
      </w:r>
      <w:r w:rsidRPr="00C301F3">
        <w:rPr>
          <w:rFonts w:ascii="Lato" w:hAnsi="Lato" w:cs="Arial"/>
          <w:color w:val="000000"/>
          <w:spacing w:val="4"/>
          <w:kern w:val="2"/>
        </w:rPr>
        <w:t>”. Jednocześnie wydane zostało</w:t>
      </w:r>
      <w:r>
        <w:rPr>
          <w:rFonts w:ascii="Lato" w:hAnsi="Lato" w:cs="Arial"/>
          <w:color w:val="000000"/>
          <w:spacing w:val="4"/>
          <w:kern w:val="2"/>
        </w:rPr>
        <w:t xml:space="preserve"> </w:t>
      </w:r>
      <w:r w:rsidRPr="00C301F3">
        <w:rPr>
          <w:rFonts w:ascii="Lato" w:hAnsi="Lato" w:cs="Arial"/>
          <w:color w:val="000000"/>
          <w:spacing w:val="4"/>
          <w:kern w:val="2"/>
        </w:rPr>
        <w:t>rozporządzenie Ministra Rozwoju z dnia 11 września 2020 r. w sprawie szczegółowego zakresu i formy projektu budowlanego (</w:t>
      </w:r>
      <w:proofErr w:type="spellStart"/>
      <w:r w:rsidRPr="00C301F3">
        <w:rPr>
          <w:rFonts w:ascii="Lato" w:hAnsi="Lato" w:cs="Arial"/>
          <w:color w:val="000000"/>
          <w:spacing w:val="4"/>
          <w:kern w:val="2"/>
        </w:rPr>
        <w:t>t.j</w:t>
      </w:r>
      <w:proofErr w:type="spellEnd"/>
      <w:r w:rsidRPr="00C301F3">
        <w:rPr>
          <w:rFonts w:ascii="Lato" w:hAnsi="Lato" w:cs="Arial"/>
          <w:color w:val="000000"/>
          <w:spacing w:val="4"/>
          <w:kern w:val="2"/>
        </w:rPr>
        <w:t>. Dz. U. z 202</w:t>
      </w:r>
      <w:r w:rsidR="00E65635">
        <w:rPr>
          <w:rFonts w:ascii="Lato" w:hAnsi="Lato" w:cs="Arial"/>
          <w:color w:val="000000"/>
          <w:spacing w:val="4"/>
          <w:kern w:val="2"/>
        </w:rPr>
        <w:t>2</w:t>
      </w:r>
      <w:r w:rsidRPr="00C301F3">
        <w:rPr>
          <w:rFonts w:ascii="Lato" w:hAnsi="Lato" w:cs="Arial"/>
          <w:color w:val="000000"/>
          <w:spacing w:val="4"/>
          <w:kern w:val="2"/>
        </w:rPr>
        <w:t xml:space="preserve"> r. poz. 16</w:t>
      </w:r>
      <w:r w:rsidR="00E65635">
        <w:rPr>
          <w:rFonts w:ascii="Lato" w:hAnsi="Lato" w:cs="Arial"/>
          <w:color w:val="000000"/>
          <w:spacing w:val="4"/>
          <w:kern w:val="2"/>
        </w:rPr>
        <w:t xml:space="preserve">79 </w:t>
      </w:r>
      <w:r w:rsidR="00986C2A">
        <w:rPr>
          <w:rFonts w:ascii="Lato" w:hAnsi="Lato" w:cs="Arial"/>
          <w:color w:val="000000"/>
          <w:spacing w:val="4"/>
          <w:kern w:val="2"/>
        </w:rPr>
        <w:br/>
      </w:r>
      <w:r w:rsidR="00E65635">
        <w:rPr>
          <w:rFonts w:ascii="Lato" w:hAnsi="Lato" w:cs="Arial"/>
          <w:color w:val="000000"/>
          <w:spacing w:val="4"/>
          <w:kern w:val="2"/>
        </w:rPr>
        <w:t>z późn. zm.</w:t>
      </w:r>
      <w:r w:rsidRPr="00C301F3">
        <w:rPr>
          <w:rFonts w:ascii="Lato" w:hAnsi="Lato" w:cs="Arial"/>
          <w:color w:val="000000"/>
          <w:spacing w:val="4"/>
          <w:kern w:val="2"/>
        </w:rPr>
        <w:t xml:space="preserve">). Zgodnie z § 25 tego rozporządzenia, uchylone zostało dotychczasowe rozporządzenie Ministra Transportu, Budownictwa i Gospodarki Morskiej z dnia </w:t>
      </w:r>
      <w:r w:rsidR="00986C2A">
        <w:rPr>
          <w:rFonts w:ascii="Lato" w:hAnsi="Lato" w:cs="Arial"/>
          <w:color w:val="000000"/>
          <w:spacing w:val="4"/>
          <w:kern w:val="2"/>
        </w:rPr>
        <w:br/>
      </w:r>
      <w:r w:rsidRPr="00C301F3">
        <w:rPr>
          <w:rFonts w:ascii="Lato" w:hAnsi="Lato" w:cs="Arial"/>
          <w:color w:val="000000"/>
          <w:spacing w:val="4"/>
          <w:kern w:val="2"/>
        </w:rPr>
        <w:t xml:space="preserve">25 kwietnia 2012 r. w sprawie szczegółowego zakresu i formy projektu budowlanego </w:t>
      </w:r>
      <w:r w:rsidR="00986C2A">
        <w:rPr>
          <w:rFonts w:ascii="Lato" w:hAnsi="Lato" w:cs="Arial"/>
          <w:color w:val="000000"/>
          <w:spacing w:val="4"/>
          <w:kern w:val="2"/>
        </w:rPr>
        <w:br/>
      </w:r>
      <w:r w:rsidRPr="00C301F3">
        <w:rPr>
          <w:rFonts w:ascii="Lato" w:hAnsi="Lato" w:cs="Arial"/>
          <w:color w:val="000000"/>
          <w:spacing w:val="4"/>
          <w:kern w:val="2"/>
        </w:rPr>
        <w:t>(</w:t>
      </w:r>
      <w:proofErr w:type="spellStart"/>
      <w:r w:rsidRPr="00C301F3">
        <w:rPr>
          <w:rFonts w:ascii="Lato" w:hAnsi="Lato" w:cs="Arial"/>
          <w:color w:val="000000"/>
          <w:spacing w:val="4"/>
          <w:kern w:val="2"/>
        </w:rPr>
        <w:t>t.j</w:t>
      </w:r>
      <w:proofErr w:type="spellEnd"/>
      <w:r w:rsidRPr="00C301F3">
        <w:rPr>
          <w:rFonts w:ascii="Lato" w:hAnsi="Lato" w:cs="Arial"/>
          <w:color w:val="000000"/>
          <w:spacing w:val="4"/>
          <w:kern w:val="2"/>
        </w:rPr>
        <w:t>. Dz. U. z 2018 r. poz. 1935), zwane dalej „</w:t>
      </w:r>
      <w:r w:rsidRPr="009845E7">
        <w:rPr>
          <w:rFonts w:ascii="Lato" w:hAnsi="Lato" w:cs="Arial"/>
          <w:i/>
          <w:iCs/>
          <w:color w:val="000000"/>
          <w:spacing w:val="4"/>
          <w:kern w:val="2"/>
        </w:rPr>
        <w:t>rozporządzeniem w sprawie szczegółowego zakresu i formy projektu budowlanego</w:t>
      </w:r>
      <w:r w:rsidRPr="00C301F3">
        <w:rPr>
          <w:rFonts w:ascii="Lato" w:hAnsi="Lato" w:cs="Arial"/>
          <w:color w:val="000000"/>
          <w:spacing w:val="4"/>
          <w:kern w:val="2"/>
        </w:rPr>
        <w:t>”.</w:t>
      </w:r>
    </w:p>
    <w:p w14:paraId="046FC072" w14:textId="7C0F1093" w:rsidR="00E30D1C" w:rsidRDefault="00E30D1C" w:rsidP="00E30D1C">
      <w:pPr>
        <w:spacing w:after="240" w:line="240" w:lineRule="exact"/>
        <w:jc w:val="both"/>
        <w:textAlignment w:val="baseline"/>
        <w:rPr>
          <w:rFonts w:ascii="Lato" w:hAnsi="Lato" w:cs="Arial"/>
          <w:color w:val="000000"/>
          <w:spacing w:val="4"/>
          <w:kern w:val="2"/>
        </w:rPr>
      </w:pPr>
      <w:r w:rsidRPr="00C301F3">
        <w:rPr>
          <w:rFonts w:ascii="Lato" w:hAnsi="Lato" w:cs="Arial"/>
          <w:color w:val="000000"/>
          <w:spacing w:val="4"/>
          <w:kern w:val="2"/>
        </w:rPr>
        <w:t xml:space="preserve">Jednakże w myśl art. 26 </w:t>
      </w:r>
      <w:r w:rsidRPr="009845E7">
        <w:rPr>
          <w:rFonts w:ascii="Lato" w:hAnsi="Lato" w:cs="Arial"/>
          <w:i/>
          <w:iCs/>
          <w:color w:val="000000"/>
          <w:spacing w:val="4"/>
          <w:kern w:val="2"/>
        </w:rPr>
        <w:t>ustawy nowelizującej</w:t>
      </w:r>
      <w:r>
        <w:rPr>
          <w:rFonts w:ascii="Lato" w:hAnsi="Lato" w:cs="Arial"/>
          <w:i/>
          <w:iCs/>
          <w:color w:val="000000"/>
          <w:spacing w:val="4"/>
          <w:kern w:val="2"/>
        </w:rPr>
        <w:t>,</w:t>
      </w:r>
      <w:r w:rsidRPr="00C301F3">
        <w:rPr>
          <w:rFonts w:ascii="Lato" w:hAnsi="Lato" w:cs="Arial"/>
          <w:color w:val="000000"/>
          <w:spacing w:val="4"/>
          <w:kern w:val="2"/>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t>
      </w:r>
      <w:r>
        <w:rPr>
          <w:rFonts w:ascii="Lato" w:hAnsi="Lato" w:cs="Arial"/>
          <w:color w:val="000000"/>
          <w:spacing w:val="4"/>
          <w:kern w:val="2"/>
        </w:rPr>
        <w:br/>
      </w:r>
      <w:r w:rsidRPr="00C301F3">
        <w:rPr>
          <w:rFonts w:ascii="Lato" w:hAnsi="Lato" w:cs="Arial"/>
          <w:color w:val="000000"/>
          <w:spacing w:val="4"/>
          <w:kern w:val="2"/>
        </w:rPr>
        <w:t xml:space="preserve">w art. 1 w brzmieniu dotychczasowym. Jednocześnie, zgodnie z art. 27 ust. 1 pkt 1 </w:t>
      </w:r>
      <w:r w:rsidRPr="009845E7">
        <w:rPr>
          <w:rFonts w:ascii="Lato" w:hAnsi="Lato" w:cs="Arial"/>
          <w:i/>
          <w:iCs/>
          <w:color w:val="000000"/>
          <w:spacing w:val="4"/>
          <w:kern w:val="2"/>
        </w:rPr>
        <w:t>ustawy nowelizującej</w:t>
      </w:r>
      <w:r w:rsidRPr="00C301F3">
        <w:rPr>
          <w:rFonts w:ascii="Lato" w:hAnsi="Lato" w:cs="Arial"/>
          <w:color w:val="000000"/>
          <w:spacing w:val="4"/>
          <w:kern w:val="2"/>
        </w:rPr>
        <w:t xml:space="preserve"> do zamierzeń budowlanych realizowanych w oparciu o projekt budowlany sporządzony na podstawie przepisów dotychczasowych w sytuacji, gdy opracowany został projekt budowlany zgodny z dotychczasowymi przepisami </w:t>
      </w:r>
      <w:r>
        <w:rPr>
          <w:rFonts w:ascii="Lato" w:hAnsi="Lato" w:cs="Arial"/>
          <w:color w:val="000000"/>
          <w:spacing w:val="4"/>
          <w:kern w:val="2"/>
        </w:rPr>
        <w:t xml:space="preserve">ustawy </w:t>
      </w:r>
      <w:r w:rsidRPr="00420E55">
        <w:rPr>
          <w:rFonts w:ascii="Lato" w:hAnsi="Lato" w:cs="Arial"/>
          <w:color w:val="000000"/>
          <w:spacing w:val="4"/>
        </w:rPr>
        <w:t>z dnia 7 lipca 1994 r. – Prawo budowlane (</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w:t>
      </w:r>
      <w:r w:rsidR="00E65635">
        <w:rPr>
          <w:rFonts w:ascii="Lato" w:hAnsi="Lato" w:cs="Arial"/>
          <w:color w:val="000000"/>
          <w:spacing w:val="4"/>
        </w:rPr>
        <w:t>4</w:t>
      </w:r>
      <w:r w:rsidRPr="00420E55">
        <w:rPr>
          <w:rFonts w:ascii="Lato" w:hAnsi="Lato" w:cs="Arial"/>
          <w:color w:val="000000"/>
          <w:spacing w:val="4"/>
        </w:rPr>
        <w:t xml:space="preserve"> r. poz. </w:t>
      </w:r>
      <w:r w:rsidR="00E65635">
        <w:rPr>
          <w:rFonts w:ascii="Lato" w:hAnsi="Lato" w:cs="Arial"/>
          <w:color w:val="000000"/>
          <w:spacing w:val="4"/>
        </w:rPr>
        <w:t>725</w:t>
      </w:r>
      <w:r>
        <w:rPr>
          <w:rFonts w:ascii="Lato" w:hAnsi="Lato" w:cs="Arial"/>
          <w:color w:val="000000"/>
          <w:spacing w:val="4"/>
        </w:rPr>
        <w:t xml:space="preserve"> z późn. zm.</w:t>
      </w:r>
      <w:r w:rsidRPr="00420E55">
        <w:rPr>
          <w:rFonts w:ascii="Lato" w:hAnsi="Lato" w:cs="Arial"/>
          <w:color w:val="000000"/>
          <w:spacing w:val="4"/>
        </w:rPr>
        <w:t>), zwan</w:t>
      </w:r>
      <w:r>
        <w:rPr>
          <w:rFonts w:ascii="Lato" w:hAnsi="Lato" w:cs="Arial"/>
          <w:color w:val="000000"/>
          <w:spacing w:val="4"/>
        </w:rPr>
        <w:t>ej</w:t>
      </w:r>
      <w:r w:rsidRPr="00420E55">
        <w:rPr>
          <w:rFonts w:ascii="Lato" w:hAnsi="Lato" w:cs="Arial"/>
          <w:color w:val="000000"/>
          <w:spacing w:val="4"/>
        </w:rPr>
        <w:t xml:space="preserve"> dalej „</w:t>
      </w:r>
      <w:r w:rsidRPr="00420E55">
        <w:rPr>
          <w:rFonts w:ascii="Lato" w:hAnsi="Lato" w:cs="Arial"/>
          <w:i/>
          <w:iCs/>
          <w:color w:val="000000"/>
          <w:spacing w:val="4"/>
        </w:rPr>
        <w:t>ustawą Prawo budowlane</w:t>
      </w:r>
      <w:r w:rsidRPr="00420E55">
        <w:rPr>
          <w:rFonts w:ascii="Lato" w:hAnsi="Lato" w:cs="Arial"/>
          <w:color w:val="000000"/>
          <w:spacing w:val="4"/>
        </w:rPr>
        <w:t>”</w:t>
      </w:r>
      <w:r w:rsidRPr="00C301F3">
        <w:rPr>
          <w:rFonts w:ascii="Lato" w:hAnsi="Lato" w:cs="Arial"/>
          <w:color w:val="000000"/>
          <w:spacing w:val="4"/>
          <w:kern w:val="2"/>
        </w:rPr>
        <w:t xml:space="preserve">, dalszy przebieg procesu inwestycyjnego razem </w:t>
      </w:r>
      <w:r>
        <w:rPr>
          <w:rFonts w:ascii="Lato" w:hAnsi="Lato" w:cs="Arial"/>
          <w:color w:val="000000"/>
          <w:spacing w:val="4"/>
          <w:kern w:val="2"/>
        </w:rPr>
        <w:br/>
      </w:r>
      <w:r w:rsidRPr="00C301F3">
        <w:rPr>
          <w:rFonts w:ascii="Lato" w:hAnsi="Lato" w:cs="Arial"/>
          <w:color w:val="000000"/>
          <w:spacing w:val="4"/>
          <w:kern w:val="2"/>
        </w:rPr>
        <w:t xml:space="preserve">z postępowaniem w sprawie pozwolenia na budowę będzie się odbywał według dotychczasowych przepisów </w:t>
      </w:r>
      <w:r w:rsidRPr="00603D3D">
        <w:rPr>
          <w:rFonts w:ascii="Lato" w:hAnsi="Lato" w:cs="Arial"/>
          <w:i/>
          <w:iCs/>
          <w:color w:val="000000"/>
          <w:spacing w:val="4"/>
          <w:kern w:val="2"/>
        </w:rPr>
        <w:t>ustawy Prawo budowlane</w:t>
      </w:r>
      <w:r w:rsidRPr="00C301F3">
        <w:rPr>
          <w:rFonts w:ascii="Lato" w:hAnsi="Lato" w:cs="Arial"/>
          <w:color w:val="000000"/>
          <w:spacing w:val="4"/>
          <w:kern w:val="2"/>
        </w:rPr>
        <w:t>.</w:t>
      </w:r>
    </w:p>
    <w:p w14:paraId="4E368F7C" w14:textId="77777777" w:rsidR="00E30D1C" w:rsidRDefault="00E30D1C" w:rsidP="00E30D1C">
      <w:pPr>
        <w:autoSpaceDE w:val="0"/>
        <w:autoSpaceDN w:val="0"/>
        <w:adjustRightInd w:val="0"/>
        <w:spacing w:after="240" w:line="240" w:lineRule="exact"/>
        <w:jc w:val="both"/>
        <w:rPr>
          <w:rFonts w:ascii="Lato" w:hAnsi="Lato" w:cs="Arial"/>
          <w:spacing w:val="4"/>
        </w:rPr>
      </w:pPr>
      <w:r w:rsidRPr="005544E4">
        <w:rPr>
          <w:rFonts w:ascii="Lato" w:hAnsi="Lato" w:cs="Arial"/>
          <w:spacing w:val="4"/>
        </w:rPr>
        <w:t xml:space="preserve">Zauważyć należy, że norma intertemporalna art. 26 </w:t>
      </w:r>
      <w:r w:rsidRPr="005544E4">
        <w:rPr>
          <w:rFonts w:ascii="Lato" w:hAnsi="Lato" w:cs="Arial"/>
          <w:i/>
          <w:spacing w:val="4"/>
        </w:rPr>
        <w:t>ustawy nowelizującej</w:t>
      </w:r>
      <w:r w:rsidRPr="005544E4">
        <w:rPr>
          <w:rFonts w:ascii="Lato" w:hAnsi="Lato" w:cs="Arial"/>
          <w:spacing w:val="4"/>
        </w:rPr>
        <w:t xml:space="preserve"> umożliwia posługiwanie się projektem budowlanym sporządzonym na podstawie przepisów </w:t>
      </w:r>
      <w:r w:rsidRPr="005544E4">
        <w:rPr>
          <w:rFonts w:ascii="Lato" w:hAnsi="Lato" w:cs="Arial"/>
          <w:i/>
          <w:spacing w:val="4"/>
        </w:rPr>
        <w:t>ustawy Prawo budowlane</w:t>
      </w:r>
      <w:r w:rsidRPr="005544E4">
        <w:rPr>
          <w:rFonts w:ascii="Lato" w:hAnsi="Lato" w:cs="Arial"/>
          <w:spacing w:val="4"/>
        </w:rPr>
        <w:t xml:space="preserve"> w brzmieniu obowiązującym do dnia 19 września 2020 r., bez </w:t>
      </w:r>
      <w:r w:rsidRPr="005544E4">
        <w:rPr>
          <w:rFonts w:ascii="Lato" w:hAnsi="Lato" w:cs="Arial"/>
          <w:spacing w:val="4"/>
        </w:rPr>
        <w:lastRenderedPageBreak/>
        <w:t xml:space="preserve">odwołania się do </w:t>
      </w:r>
      <w:r w:rsidRPr="005544E4">
        <w:rPr>
          <w:rFonts w:ascii="Lato" w:hAnsi="Lato" w:cs="Arial"/>
          <w:i/>
          <w:spacing w:val="4"/>
        </w:rPr>
        <w:t xml:space="preserve">rozporządzenia </w:t>
      </w:r>
      <w:r w:rsidRPr="005544E4">
        <w:rPr>
          <w:rFonts w:ascii="Lato" w:hAnsi="Lato" w:cs="Arial"/>
          <w:i/>
          <w:iCs/>
          <w:spacing w:val="4"/>
        </w:rPr>
        <w:t>w sprawie szczegółowego zakresu i formy projektu budowlanego</w:t>
      </w:r>
      <w:r w:rsidRPr="005544E4">
        <w:rPr>
          <w:rFonts w:ascii="Lato" w:hAnsi="Lato" w:cs="Arial"/>
          <w:spacing w:val="4"/>
        </w:rPr>
        <w:t xml:space="preserve">. W ocenie </w:t>
      </w:r>
      <w:r w:rsidRPr="005544E4">
        <w:rPr>
          <w:rFonts w:ascii="Lato" w:hAnsi="Lato" w:cs="Arial"/>
          <w:i/>
          <w:spacing w:val="4"/>
        </w:rPr>
        <w:t>Ministra</w:t>
      </w:r>
      <w:r w:rsidRPr="005544E4">
        <w:rPr>
          <w:rFonts w:ascii="Lato" w:hAnsi="Lato" w:cs="Arial"/>
          <w:spacing w:val="4"/>
        </w:rPr>
        <w:t xml:space="preserve"> racjonalny ustawodawca, decydując się na możliwość posługiwania się przez pewien okres standardami sporządzania projektu budowlanego na poprzednich zasadach, objął tą normą nie tylko </w:t>
      </w:r>
      <w:r w:rsidRPr="00420E55">
        <w:rPr>
          <w:rFonts w:ascii="Lato" w:hAnsi="Lato" w:cs="Arial"/>
          <w:i/>
          <w:iCs/>
          <w:color w:val="000000"/>
          <w:spacing w:val="4"/>
        </w:rPr>
        <w:t>ustaw</w:t>
      </w:r>
      <w:r>
        <w:rPr>
          <w:rFonts w:ascii="Lato" w:hAnsi="Lato" w:cs="Arial"/>
          <w:i/>
          <w:iCs/>
          <w:color w:val="000000"/>
          <w:spacing w:val="4"/>
        </w:rPr>
        <w:t>ę</w:t>
      </w:r>
      <w:r w:rsidRPr="00420E55">
        <w:rPr>
          <w:rFonts w:ascii="Lato" w:hAnsi="Lato" w:cs="Arial"/>
          <w:i/>
          <w:iCs/>
          <w:color w:val="000000"/>
          <w:spacing w:val="4"/>
        </w:rPr>
        <w:t xml:space="preserve"> Prawo budowlan</w:t>
      </w:r>
      <w:r>
        <w:rPr>
          <w:rFonts w:ascii="Lato" w:hAnsi="Lato" w:cs="Arial"/>
          <w:color w:val="000000"/>
          <w:spacing w:val="4"/>
        </w:rPr>
        <w:t xml:space="preserve">e, </w:t>
      </w:r>
      <w:r w:rsidRPr="005544E4">
        <w:rPr>
          <w:rFonts w:ascii="Lato" w:hAnsi="Lato" w:cs="Arial"/>
          <w:spacing w:val="4"/>
        </w:rPr>
        <w:t xml:space="preserve">w brzmieniu obowiązującym do dnia 19 września 2020 r., ale także wszystkie niezbędne do sporządzenia dokumentacji projektowej na cele prawne akty wykonawcze wydane na podstawie tej ustawy i kompatybilne z jej nieobowiązującą wersją. W innym wypadku cel art. 26 </w:t>
      </w:r>
      <w:r w:rsidRPr="005544E4">
        <w:rPr>
          <w:rFonts w:ascii="Lato" w:hAnsi="Lato" w:cs="Arial"/>
          <w:i/>
          <w:spacing w:val="4"/>
        </w:rPr>
        <w:t>ustawy nowelizującej</w:t>
      </w:r>
      <w:r w:rsidRPr="005544E4">
        <w:rPr>
          <w:rFonts w:ascii="Lato" w:hAnsi="Lato" w:cs="Arial"/>
          <w:spacing w:val="4"/>
        </w:rPr>
        <w:t xml:space="preserve"> nie zostałby osiągnięty, gdyż </w:t>
      </w:r>
      <w:r w:rsidRPr="005544E4">
        <w:rPr>
          <w:rFonts w:ascii="Lato" w:hAnsi="Lato" w:cs="Arial"/>
          <w:i/>
          <w:spacing w:val="4"/>
        </w:rPr>
        <w:t>ustawa Prawo budowlane</w:t>
      </w:r>
      <w:r w:rsidRPr="005544E4">
        <w:rPr>
          <w:rFonts w:ascii="Lato" w:hAnsi="Lato" w:cs="Arial"/>
          <w:spacing w:val="4"/>
        </w:rPr>
        <w:t xml:space="preserve"> reguluje tylko podstawowe aspekty i zasady sporządzenia tej dokumentacji (podobnie Wojewódzki Sąd Administracyjny w Lublinie w wyroku z dnia 8 czerwca 2021 r., </w:t>
      </w:r>
      <w:r>
        <w:rPr>
          <w:rFonts w:ascii="Lato" w:hAnsi="Lato" w:cs="Arial"/>
          <w:spacing w:val="4"/>
        </w:rPr>
        <w:br/>
      </w:r>
      <w:r w:rsidRPr="005544E4">
        <w:rPr>
          <w:rFonts w:ascii="Lato" w:hAnsi="Lato" w:cs="Arial"/>
          <w:spacing w:val="4"/>
        </w:rPr>
        <w:t>sygn. akt II SA/Lu 129/21 – wyrok nieprawomocny).</w:t>
      </w:r>
    </w:p>
    <w:p w14:paraId="1E2B591F" w14:textId="77777777" w:rsidR="00E30D1C" w:rsidRPr="001D5A85" w:rsidRDefault="00E30D1C" w:rsidP="00E30D1C">
      <w:pPr>
        <w:autoSpaceDE w:val="0"/>
        <w:autoSpaceDN w:val="0"/>
        <w:adjustRightInd w:val="0"/>
        <w:spacing w:after="240" w:line="240" w:lineRule="exact"/>
        <w:jc w:val="both"/>
        <w:rPr>
          <w:rFonts w:ascii="Lato" w:eastAsia="Calibri" w:hAnsi="Lato" w:cs="Arial"/>
          <w:spacing w:val="4"/>
        </w:rPr>
      </w:pPr>
      <w:r w:rsidRPr="00F57D5D">
        <w:rPr>
          <w:rFonts w:ascii="Lato" w:eastAsia="Calibri" w:hAnsi="Lato" w:cs="Arial"/>
          <w:spacing w:val="4"/>
        </w:rPr>
        <w:t xml:space="preserve">Tym samym, </w:t>
      </w:r>
      <w:r>
        <w:rPr>
          <w:rFonts w:ascii="Lato" w:eastAsia="Calibri" w:hAnsi="Lato" w:cs="Arial"/>
          <w:spacing w:val="4"/>
        </w:rPr>
        <w:t xml:space="preserve">mając na uwadze przedłożony przez </w:t>
      </w:r>
      <w:r w:rsidRPr="005544E4">
        <w:rPr>
          <w:rFonts w:ascii="Lato" w:eastAsia="Calibri" w:hAnsi="Lato" w:cs="Arial"/>
          <w:i/>
          <w:iCs/>
          <w:spacing w:val="4"/>
        </w:rPr>
        <w:t>inwestora</w:t>
      </w:r>
      <w:r>
        <w:rPr>
          <w:rFonts w:ascii="Lato" w:eastAsia="Calibri" w:hAnsi="Lato" w:cs="Arial"/>
          <w:spacing w:val="4"/>
        </w:rPr>
        <w:t xml:space="preserve"> projekt budowlany, </w:t>
      </w:r>
      <w:r w:rsidRPr="00F57D5D">
        <w:rPr>
          <w:rFonts w:ascii="Lato" w:eastAsia="Calibri" w:hAnsi="Lato" w:cs="Arial"/>
          <w:spacing w:val="4"/>
        </w:rPr>
        <w:t xml:space="preserve">zgodnie z </w:t>
      </w:r>
      <w:r w:rsidRPr="005544E4">
        <w:rPr>
          <w:rFonts w:ascii="Lato" w:hAnsi="Lato" w:cs="Arial"/>
          <w:spacing w:val="4"/>
        </w:rPr>
        <w:t xml:space="preserve">art. 26 </w:t>
      </w:r>
      <w:r w:rsidRPr="005544E4">
        <w:rPr>
          <w:rFonts w:ascii="Lato" w:hAnsi="Lato" w:cs="Arial"/>
          <w:i/>
          <w:spacing w:val="4"/>
        </w:rPr>
        <w:t>ustawy nowelizującej</w:t>
      </w:r>
      <w:r w:rsidRPr="005544E4">
        <w:rPr>
          <w:rFonts w:ascii="Lato" w:hAnsi="Lato" w:cs="Arial"/>
          <w:spacing w:val="4"/>
        </w:rPr>
        <w:t xml:space="preserve"> </w:t>
      </w:r>
      <w:r w:rsidRPr="00F57D5D">
        <w:rPr>
          <w:rFonts w:ascii="Lato" w:eastAsia="Calibri" w:hAnsi="Lato" w:cs="Arial"/>
          <w:spacing w:val="4"/>
        </w:rPr>
        <w:t xml:space="preserve">przedmiotowa sprawa podlega rozpatrzeniu w oparciu </w:t>
      </w:r>
      <w:r>
        <w:rPr>
          <w:rFonts w:ascii="Lato" w:eastAsia="Calibri" w:hAnsi="Lato" w:cs="Arial"/>
          <w:spacing w:val="4"/>
        </w:rPr>
        <w:br/>
      </w:r>
      <w:r w:rsidRPr="00F57D5D">
        <w:rPr>
          <w:rFonts w:ascii="Lato" w:eastAsia="Calibri" w:hAnsi="Lato" w:cs="Arial"/>
          <w:spacing w:val="4"/>
        </w:rPr>
        <w:t xml:space="preserve">o przepisy </w:t>
      </w:r>
      <w:r w:rsidRPr="005544E4">
        <w:rPr>
          <w:rFonts w:ascii="Lato" w:eastAsia="Calibri" w:hAnsi="Lato" w:cs="Arial"/>
          <w:i/>
          <w:iCs/>
          <w:spacing w:val="4"/>
        </w:rPr>
        <w:t>ustawy</w:t>
      </w:r>
      <w:r w:rsidRPr="00F57D5D">
        <w:rPr>
          <w:rFonts w:ascii="Lato" w:eastAsia="Calibri" w:hAnsi="Lato" w:cs="Arial"/>
          <w:spacing w:val="4"/>
        </w:rPr>
        <w:t xml:space="preserve"> </w:t>
      </w:r>
      <w:r w:rsidRPr="00F57D5D">
        <w:rPr>
          <w:rFonts w:ascii="Lato" w:eastAsia="Calibri" w:hAnsi="Lato" w:cs="Arial"/>
          <w:i/>
          <w:iCs/>
          <w:spacing w:val="4"/>
        </w:rPr>
        <w:t>Prawo budowlane</w:t>
      </w:r>
      <w:r w:rsidRPr="00F57D5D">
        <w:rPr>
          <w:rFonts w:ascii="Lato" w:eastAsia="Calibri" w:hAnsi="Lato" w:cs="Arial"/>
          <w:spacing w:val="4"/>
        </w:rPr>
        <w:t xml:space="preserve">, w brzmieniu dotychczas obowiązującym, a także </w:t>
      </w:r>
      <w:r>
        <w:rPr>
          <w:rFonts w:ascii="Lato" w:eastAsia="Calibri" w:hAnsi="Lato" w:cs="Arial"/>
          <w:spacing w:val="4"/>
        </w:rPr>
        <w:br/>
      </w:r>
      <w:r w:rsidRPr="00F57D5D">
        <w:rPr>
          <w:rFonts w:ascii="Lato" w:eastAsia="Calibri" w:hAnsi="Lato" w:cs="Arial"/>
          <w:spacing w:val="4"/>
        </w:rPr>
        <w:t xml:space="preserve">w oparciu o przepisy </w:t>
      </w:r>
      <w:r w:rsidRPr="00F57D5D">
        <w:rPr>
          <w:rFonts w:ascii="Lato" w:eastAsia="Calibri" w:hAnsi="Lato" w:cs="Arial"/>
          <w:i/>
          <w:iCs/>
          <w:spacing w:val="4"/>
        </w:rPr>
        <w:t>rozporządzenia w sprawie szczegółowego zakresu i formy projektu budowlanego</w:t>
      </w:r>
      <w:r w:rsidRPr="00F57D5D">
        <w:rPr>
          <w:rFonts w:ascii="Lato" w:eastAsia="Calibri" w:hAnsi="Lato" w:cs="Arial"/>
          <w:spacing w:val="4"/>
        </w:rPr>
        <w:t>.</w:t>
      </w:r>
    </w:p>
    <w:p w14:paraId="11985C52" w14:textId="77777777" w:rsidR="00E65635" w:rsidRDefault="00E30D1C" w:rsidP="00E65635">
      <w:pPr>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Projekt budowlany </w:t>
      </w:r>
      <w:r w:rsidRPr="00D11E66">
        <w:rPr>
          <w:rFonts w:ascii="Lato" w:eastAsia="Times New Roman" w:hAnsi="Lato" w:cs="Arial"/>
          <w:color w:val="000000"/>
          <w:spacing w:val="4"/>
          <w:kern w:val="2"/>
          <w:lang w:eastAsia="pl-PL"/>
        </w:rPr>
        <w:t xml:space="preserve">został wykonany i sprawdzony przez osoby spełniające warunki, </w:t>
      </w:r>
      <w:r>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których mowa w art. 12 ust. 7 </w:t>
      </w:r>
      <w:r w:rsidRPr="00D11E66">
        <w:rPr>
          <w:rFonts w:ascii="Lato" w:eastAsia="Times New Roman" w:hAnsi="Lato" w:cs="Arial"/>
          <w:i/>
          <w:color w:val="000000"/>
          <w:spacing w:val="4"/>
          <w:kern w:val="2"/>
          <w:lang w:eastAsia="pl-PL"/>
        </w:rPr>
        <w:t>ustawy Prawo budowlane</w:t>
      </w:r>
      <w:r w:rsidRPr="00D11E66">
        <w:rPr>
          <w:rFonts w:ascii="Lato" w:eastAsia="Times New Roman" w:hAnsi="Lato" w:cs="Arial"/>
          <w:color w:val="000000"/>
          <w:spacing w:val="4"/>
          <w:kern w:val="2"/>
          <w:lang w:eastAsia="pl-PL"/>
        </w:rPr>
        <w:t>. Zgodnie z art. 20 ust. 4 tej ustawy, do projektu dołączono oświadczenia projektantów i sprawdzając</w:t>
      </w:r>
      <w:r>
        <w:rPr>
          <w:rFonts w:ascii="Lato" w:eastAsia="Times New Roman" w:hAnsi="Lato" w:cs="Arial"/>
          <w:color w:val="000000"/>
          <w:spacing w:val="4"/>
          <w:kern w:val="2"/>
          <w:lang w:eastAsia="pl-PL"/>
        </w:rPr>
        <w:t>ych</w:t>
      </w:r>
      <w:r w:rsidRPr="00D11E66">
        <w:rPr>
          <w:rFonts w:ascii="Lato" w:eastAsia="Times New Roman" w:hAnsi="Lato" w:cs="Arial"/>
          <w:color w:val="000000"/>
          <w:spacing w:val="4"/>
          <w:kern w:val="2"/>
          <w:lang w:eastAsia="pl-PL"/>
        </w:rPr>
        <w:t xml:space="preserve"> </w:t>
      </w:r>
      <w:r>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o sporządzeniu projektu zgodnie z obowiązującymi przepisami oraz zasadami wiedzy technicznej.</w:t>
      </w:r>
    </w:p>
    <w:p w14:paraId="0C5316BA" w14:textId="7F4A16AA" w:rsidR="00D11E66" w:rsidRPr="00616DD9" w:rsidRDefault="00616DD9" w:rsidP="00616DD9">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Po dokonaniu analizy przedłożonego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projektu budowlanego, organ odwoławczy stwierdził, że</w:t>
      </w:r>
      <w:r>
        <w:rPr>
          <w:rFonts w:ascii="Lato" w:eastAsia="Times New Roman" w:hAnsi="Lato" w:cs="Arial"/>
          <w:color w:val="000000"/>
          <w:spacing w:val="4"/>
          <w:kern w:val="2"/>
          <w:lang w:eastAsia="pl-PL"/>
        </w:rPr>
        <w:t xml:space="preserve"> </w:t>
      </w:r>
      <w:r w:rsidRPr="00F3758F">
        <w:rPr>
          <w:rFonts w:ascii="Lato" w:eastAsia="Times New Roman" w:hAnsi="Lato" w:cs="Arial"/>
          <w:color w:val="000000"/>
          <w:spacing w:val="4"/>
          <w:kern w:val="2"/>
          <w:lang w:eastAsia="pl-PL"/>
        </w:rPr>
        <w:t xml:space="preserve">– poza uchybieniem, o którym będzie mowa w dalszej części niniejszej decyzji – </w:t>
      </w:r>
      <w:r w:rsidRPr="00D11E66">
        <w:rPr>
          <w:rFonts w:ascii="Lato" w:eastAsia="Times New Roman" w:hAnsi="Lato" w:cs="Arial"/>
          <w:color w:val="000000"/>
          <w:spacing w:val="4"/>
          <w:kern w:val="2"/>
          <w:lang w:eastAsia="pl-PL"/>
        </w:rPr>
        <w:t xml:space="preserve"> spełnia on wymagania określone w art. 34 ust. 2 i ust. 3 </w:t>
      </w:r>
      <w:r w:rsidRPr="00D11E66">
        <w:rPr>
          <w:rFonts w:ascii="Lato" w:eastAsia="Times New Roman" w:hAnsi="Lato" w:cs="Arial"/>
          <w:i/>
          <w:color w:val="000000"/>
          <w:spacing w:val="4"/>
          <w:kern w:val="2"/>
          <w:lang w:eastAsia="pl-PL"/>
        </w:rPr>
        <w:t xml:space="preserve">ustawy Prawo budowlane </w:t>
      </w:r>
      <w:r w:rsidRPr="00D11E66">
        <w:rPr>
          <w:rFonts w:ascii="Lato" w:eastAsia="Times New Roman" w:hAnsi="Lato" w:cs="Arial"/>
          <w:color w:val="000000"/>
          <w:spacing w:val="4"/>
          <w:kern w:val="2"/>
          <w:lang w:eastAsia="pl-PL"/>
        </w:rPr>
        <w:t xml:space="preserve">oraz w </w:t>
      </w:r>
      <w:r w:rsidRPr="00D11E66">
        <w:rPr>
          <w:rFonts w:ascii="Lato" w:eastAsia="Times New Roman" w:hAnsi="Lato" w:cs="Arial"/>
          <w:i/>
          <w:iCs/>
          <w:color w:val="000000"/>
          <w:spacing w:val="4"/>
          <w:lang w:eastAsia="pl-PL"/>
        </w:rPr>
        <w:t>rozporządzeniu w sprawie szczegółowego zakresu i formy projektu budowlanego</w:t>
      </w:r>
      <w:r w:rsidRPr="00D11E66">
        <w:rPr>
          <w:rFonts w:ascii="Lato" w:eastAsia="Times New Roman" w:hAnsi="Lato" w:cs="Arial"/>
          <w:color w:val="000000"/>
          <w:spacing w:val="4"/>
          <w:kern w:val="2"/>
          <w:lang w:eastAsia="pl-PL"/>
        </w:rPr>
        <w:t>, jak również jest zgodny z:</w:t>
      </w:r>
      <w:r>
        <w:rPr>
          <w:rFonts w:ascii="Lato" w:eastAsia="Times New Roman" w:hAnsi="Lato" w:cs="Arial"/>
          <w:color w:val="000000"/>
          <w:spacing w:val="4"/>
          <w:kern w:val="2"/>
          <w:lang w:eastAsia="pl-PL"/>
        </w:rPr>
        <w:t xml:space="preserve"> </w:t>
      </w:r>
    </w:p>
    <w:p w14:paraId="1B042F35" w14:textId="3B0C4EF9" w:rsidR="00A3521A" w:rsidRPr="00766D7B" w:rsidRDefault="00A3521A" w:rsidP="00A3521A">
      <w:pPr>
        <w:numPr>
          <w:ilvl w:val="0"/>
          <w:numId w:val="6"/>
        </w:numPr>
        <w:spacing w:after="120" w:line="240" w:lineRule="exact"/>
        <w:ind w:left="284" w:hanging="284"/>
        <w:jc w:val="both"/>
        <w:outlineLvl w:val="0"/>
        <w:rPr>
          <w:rFonts w:ascii="Lato" w:hAnsi="Lato" w:cs="Arial"/>
          <w:spacing w:val="4"/>
        </w:rPr>
      </w:pPr>
      <w:r w:rsidRPr="00445C96">
        <w:rPr>
          <w:rFonts w:ascii="Lato" w:hAnsi="Lato" w:cs="Arial"/>
          <w:spacing w:val="4"/>
        </w:rPr>
        <w:t xml:space="preserve">decyzją Regionalnego Dyrektora Ochrony Środowiska w Krakowie z dnia </w:t>
      </w:r>
      <w:r w:rsidR="00E8272F">
        <w:rPr>
          <w:rFonts w:ascii="Lato" w:hAnsi="Lato" w:cs="Arial"/>
          <w:spacing w:val="4"/>
        </w:rPr>
        <w:t>24 maja 2021</w:t>
      </w:r>
      <w:r w:rsidRPr="00445C96">
        <w:rPr>
          <w:rFonts w:ascii="Lato" w:hAnsi="Lato" w:cs="Arial"/>
          <w:spacing w:val="4"/>
        </w:rPr>
        <w:t xml:space="preserve"> r., znak: OO.</w:t>
      </w:r>
      <w:r>
        <w:rPr>
          <w:rFonts w:ascii="Lato" w:hAnsi="Lato" w:cs="Arial"/>
          <w:spacing w:val="4"/>
        </w:rPr>
        <w:t>421.2</w:t>
      </w:r>
      <w:r w:rsidR="00701B28">
        <w:rPr>
          <w:rFonts w:ascii="Lato" w:hAnsi="Lato" w:cs="Arial"/>
          <w:spacing w:val="4"/>
        </w:rPr>
        <w:t>.</w:t>
      </w:r>
      <w:r w:rsidR="00E8272F">
        <w:rPr>
          <w:rFonts w:ascii="Lato" w:hAnsi="Lato" w:cs="Arial"/>
          <w:spacing w:val="4"/>
        </w:rPr>
        <w:t>4</w:t>
      </w:r>
      <w:r>
        <w:rPr>
          <w:rFonts w:ascii="Lato" w:hAnsi="Lato" w:cs="Arial"/>
          <w:spacing w:val="4"/>
        </w:rPr>
        <w:t>.20</w:t>
      </w:r>
      <w:r w:rsidR="00E8272F">
        <w:rPr>
          <w:rFonts w:ascii="Lato" w:hAnsi="Lato" w:cs="Arial"/>
          <w:spacing w:val="4"/>
        </w:rPr>
        <w:t>20</w:t>
      </w:r>
      <w:r>
        <w:rPr>
          <w:rFonts w:ascii="Lato" w:hAnsi="Lato" w:cs="Arial"/>
          <w:spacing w:val="4"/>
        </w:rPr>
        <w:t>.</w:t>
      </w:r>
      <w:r w:rsidR="00E8272F">
        <w:rPr>
          <w:rFonts w:ascii="Lato" w:hAnsi="Lato" w:cs="Arial"/>
          <w:spacing w:val="4"/>
        </w:rPr>
        <w:t>EB.9</w:t>
      </w:r>
      <w:r w:rsidRPr="00445C96">
        <w:rPr>
          <w:rFonts w:ascii="Lato" w:hAnsi="Lato" w:cs="Arial"/>
          <w:spacing w:val="4"/>
        </w:rPr>
        <w:t xml:space="preserve">, ustalającą środowiskowe uwarunkowania dla przedsięwzięcia pn.: </w:t>
      </w:r>
      <w:r w:rsidRPr="00766D7B">
        <w:rPr>
          <w:rFonts w:ascii="Lato" w:hAnsi="Lato" w:cs="Arial"/>
          <w:spacing w:val="4"/>
        </w:rPr>
        <w:t>„</w:t>
      </w:r>
      <w:r w:rsidR="00F51635">
        <w:rPr>
          <w:rFonts w:ascii="Lato" w:hAnsi="Lato" w:cs="Arial"/>
          <w:spacing w:val="4"/>
        </w:rPr>
        <w:t>Budowa i rozbudowa zbiorników retencyjnych i retencyjno-infiltracyjnych w związku z realizacją zadania pn. Kontynuacja projektowania i budowa drogi ekspresowej S7 od granicy woj. świętokrzyskiego do Krakowa, odcinek: Moczydło (granica woj. świętokrzyskiego) – węzeł Miechów (z węzłem)</w:t>
      </w:r>
      <w:r w:rsidRPr="00766D7B">
        <w:rPr>
          <w:rFonts w:ascii="Lato" w:hAnsi="Lato" w:cs="Arial"/>
          <w:spacing w:val="4"/>
        </w:rPr>
        <w:t>”</w:t>
      </w:r>
      <w:r w:rsidRPr="00766D7B">
        <w:rPr>
          <w:rFonts w:ascii="Lato" w:hAnsi="Lato" w:cs="Arial"/>
          <w:bCs/>
          <w:spacing w:val="4"/>
          <w:lang w:eastAsia="zh-CN"/>
        </w:rPr>
        <w:t>, zwaną dalej</w:t>
      </w:r>
      <w:r w:rsidRPr="00766D7B">
        <w:rPr>
          <w:rFonts w:ascii="Lato" w:hAnsi="Lato" w:cs="Arial"/>
          <w:i/>
          <w:spacing w:val="4"/>
        </w:rPr>
        <w:t xml:space="preserve"> </w:t>
      </w:r>
      <w:r w:rsidRPr="00766D7B">
        <w:rPr>
          <w:rFonts w:ascii="Lato" w:hAnsi="Lato" w:cs="Arial"/>
          <w:spacing w:val="4"/>
        </w:rPr>
        <w:t>„</w:t>
      </w:r>
      <w:r w:rsidRPr="00766D7B">
        <w:rPr>
          <w:rFonts w:ascii="Lato" w:hAnsi="Lato" w:cs="Arial"/>
          <w:i/>
          <w:spacing w:val="4"/>
        </w:rPr>
        <w:t>decyzją RDOŚ o środowiskowych uwarunkowaniach</w:t>
      </w:r>
      <w:r w:rsidRPr="00766D7B">
        <w:rPr>
          <w:rFonts w:ascii="Lato" w:hAnsi="Lato" w:cs="Arial"/>
          <w:spacing w:val="4"/>
        </w:rPr>
        <w:t>”,</w:t>
      </w:r>
      <w:r w:rsidR="00F51635">
        <w:rPr>
          <w:rFonts w:ascii="Lato" w:hAnsi="Lato" w:cs="Arial"/>
          <w:spacing w:val="4"/>
        </w:rPr>
        <w:t xml:space="preserve"> sprostowaną postanowieniem </w:t>
      </w:r>
      <w:r w:rsidR="00F51635" w:rsidRPr="00445C96">
        <w:rPr>
          <w:rFonts w:ascii="Lato" w:hAnsi="Lato" w:cs="Arial"/>
          <w:spacing w:val="4"/>
        </w:rPr>
        <w:t>Regionalnego Dyrektora Ochrony Środowiska w Krakowie</w:t>
      </w:r>
      <w:r w:rsidR="00F51635">
        <w:rPr>
          <w:rFonts w:ascii="Lato" w:hAnsi="Lato" w:cs="Arial"/>
          <w:spacing w:val="4"/>
        </w:rPr>
        <w:t xml:space="preserve"> z dnia 15 września 2021 r., znak: OO.4220.5.38.2021.EB,</w:t>
      </w:r>
    </w:p>
    <w:p w14:paraId="3850A6F1" w14:textId="03446A8D" w:rsidR="00A3521A" w:rsidRPr="00683CEB" w:rsidRDefault="00A3521A" w:rsidP="00A3521A">
      <w:pPr>
        <w:numPr>
          <w:ilvl w:val="0"/>
          <w:numId w:val="6"/>
        </w:numPr>
        <w:spacing w:after="240" w:line="240" w:lineRule="exact"/>
        <w:ind w:left="284" w:hanging="284"/>
        <w:jc w:val="both"/>
        <w:textAlignment w:val="baseline"/>
        <w:outlineLvl w:val="0"/>
        <w:rPr>
          <w:rFonts w:ascii="Lato" w:hAnsi="Lato"/>
          <w:color w:val="000000"/>
        </w:rPr>
      </w:pPr>
      <w:r w:rsidRPr="00193694">
        <w:rPr>
          <w:rFonts w:ascii="Lato" w:hAnsi="Lato" w:cs="Arial"/>
          <w:spacing w:val="4"/>
        </w:rPr>
        <w:t xml:space="preserve">decyzją Dyrektora </w:t>
      </w:r>
      <w:r w:rsidR="00683CEB">
        <w:rPr>
          <w:rFonts w:ascii="Lato" w:hAnsi="Lato" w:cs="Arial"/>
          <w:spacing w:val="4"/>
        </w:rPr>
        <w:t>Regionalnego Zarządu Gospodarki Wodnej w Krakowie</w:t>
      </w:r>
      <w:r w:rsidRPr="00193694">
        <w:rPr>
          <w:rFonts w:ascii="Lato" w:hAnsi="Lato" w:cs="Arial"/>
          <w:spacing w:val="4"/>
        </w:rPr>
        <w:t xml:space="preserve"> Państwowego Gospodarstwa Wodnego Wody Polskie z dnia </w:t>
      </w:r>
      <w:r w:rsidR="00683CEB">
        <w:rPr>
          <w:rFonts w:ascii="Lato" w:hAnsi="Lato" w:cs="Arial"/>
          <w:spacing w:val="4"/>
        </w:rPr>
        <w:t>25 sierpnia 2021</w:t>
      </w:r>
      <w:r w:rsidRPr="00193694">
        <w:rPr>
          <w:rFonts w:ascii="Lato" w:hAnsi="Lato" w:cs="Arial"/>
          <w:spacing w:val="4"/>
        </w:rPr>
        <w:t xml:space="preserve"> r., znak:</w:t>
      </w:r>
      <w:r w:rsidR="007D5AFB">
        <w:rPr>
          <w:rFonts w:ascii="Lato" w:hAnsi="Lato" w:cs="Arial"/>
          <w:spacing w:val="4"/>
        </w:rPr>
        <w:t xml:space="preserve"> </w:t>
      </w:r>
      <w:r w:rsidRPr="00193694">
        <w:rPr>
          <w:rFonts w:ascii="Lato" w:hAnsi="Lato" w:cs="Arial"/>
          <w:spacing w:val="4"/>
        </w:rPr>
        <w:t>KR.</w:t>
      </w:r>
      <w:r w:rsidR="007D5AFB">
        <w:rPr>
          <w:rFonts w:ascii="Lato" w:hAnsi="Lato" w:cs="Arial"/>
          <w:spacing w:val="4"/>
        </w:rPr>
        <w:t>R</w:t>
      </w:r>
      <w:r w:rsidRPr="00193694">
        <w:rPr>
          <w:rFonts w:ascii="Lato" w:hAnsi="Lato" w:cs="Arial"/>
          <w:spacing w:val="4"/>
        </w:rPr>
        <w:t>UZ.4210.</w:t>
      </w:r>
      <w:r w:rsidR="00683CEB">
        <w:rPr>
          <w:rFonts w:ascii="Lato" w:hAnsi="Lato" w:cs="Arial"/>
          <w:spacing w:val="4"/>
        </w:rPr>
        <w:t>105</w:t>
      </w:r>
      <w:r w:rsidRPr="00193694">
        <w:rPr>
          <w:rFonts w:ascii="Lato" w:hAnsi="Lato" w:cs="Arial"/>
          <w:spacing w:val="4"/>
        </w:rPr>
        <w:t>.202</w:t>
      </w:r>
      <w:r w:rsidR="007D5AFB">
        <w:rPr>
          <w:rFonts w:ascii="Lato" w:hAnsi="Lato" w:cs="Arial"/>
          <w:spacing w:val="4"/>
        </w:rPr>
        <w:t>1</w:t>
      </w:r>
      <w:r w:rsidRPr="00193694">
        <w:rPr>
          <w:rFonts w:ascii="Lato" w:hAnsi="Lato" w:cs="Arial"/>
          <w:spacing w:val="4"/>
        </w:rPr>
        <w:t>.</w:t>
      </w:r>
      <w:r w:rsidR="007D5AFB">
        <w:rPr>
          <w:rFonts w:ascii="Lato" w:hAnsi="Lato" w:cs="Arial"/>
          <w:spacing w:val="4"/>
        </w:rPr>
        <w:t>MLP</w:t>
      </w:r>
      <w:r w:rsidRPr="00193694">
        <w:rPr>
          <w:rFonts w:ascii="Lato" w:hAnsi="Lato" w:cs="Arial"/>
          <w:spacing w:val="4"/>
        </w:rPr>
        <w:t xml:space="preserve">, udzieleniu pozwolenia wodnoprawnego, </w:t>
      </w:r>
      <w:r w:rsidR="00B3470D">
        <w:rPr>
          <w:rFonts w:ascii="Lato" w:hAnsi="Lato" w:cs="Arial"/>
          <w:spacing w:val="4"/>
        </w:rPr>
        <w:t>zwaną dalej „</w:t>
      </w:r>
      <w:r w:rsidR="00B3470D" w:rsidRPr="00B3470D">
        <w:rPr>
          <w:rFonts w:ascii="Lato" w:hAnsi="Lato" w:cs="Arial"/>
          <w:i/>
          <w:iCs/>
          <w:spacing w:val="4"/>
        </w:rPr>
        <w:t>decyzją z dnia 25 sierpnia 2021 r. o pozwoleniu wodnoprawnym</w:t>
      </w:r>
      <w:r w:rsidR="00B3470D">
        <w:rPr>
          <w:rFonts w:ascii="Lato" w:hAnsi="Lato" w:cs="Arial"/>
          <w:spacing w:val="4"/>
        </w:rPr>
        <w:t xml:space="preserve">”, </w:t>
      </w:r>
    </w:p>
    <w:p w14:paraId="723EFB70" w14:textId="56F02908" w:rsidR="00683CEB" w:rsidRPr="00683CEB" w:rsidRDefault="00683CEB" w:rsidP="00683CEB">
      <w:pPr>
        <w:numPr>
          <w:ilvl w:val="0"/>
          <w:numId w:val="6"/>
        </w:numPr>
        <w:spacing w:after="240" w:line="240" w:lineRule="exact"/>
        <w:ind w:left="284" w:hanging="284"/>
        <w:jc w:val="both"/>
        <w:textAlignment w:val="baseline"/>
        <w:outlineLvl w:val="0"/>
        <w:rPr>
          <w:rFonts w:ascii="Lato" w:hAnsi="Lato"/>
          <w:color w:val="000000"/>
        </w:rPr>
      </w:pPr>
      <w:r w:rsidRPr="00193694">
        <w:rPr>
          <w:rFonts w:ascii="Lato" w:hAnsi="Lato" w:cs="Arial"/>
          <w:spacing w:val="4"/>
        </w:rPr>
        <w:t xml:space="preserve">decyzją Dyrektora </w:t>
      </w:r>
      <w:r>
        <w:rPr>
          <w:rFonts w:ascii="Lato" w:hAnsi="Lato" w:cs="Arial"/>
          <w:spacing w:val="4"/>
        </w:rPr>
        <w:t>Regionalnego Zarządu Gospodarki Wodnej w Krakowie</w:t>
      </w:r>
      <w:r w:rsidRPr="00193694">
        <w:rPr>
          <w:rFonts w:ascii="Lato" w:hAnsi="Lato" w:cs="Arial"/>
          <w:spacing w:val="4"/>
        </w:rPr>
        <w:t xml:space="preserve"> Państwowego Gospodarstwa Wodnego Wody Polskie z dnia </w:t>
      </w:r>
      <w:r>
        <w:rPr>
          <w:rFonts w:ascii="Lato" w:hAnsi="Lato" w:cs="Arial"/>
          <w:spacing w:val="4"/>
        </w:rPr>
        <w:t>24 sierpnia 2021</w:t>
      </w:r>
      <w:r w:rsidRPr="00193694">
        <w:rPr>
          <w:rFonts w:ascii="Lato" w:hAnsi="Lato" w:cs="Arial"/>
          <w:spacing w:val="4"/>
        </w:rPr>
        <w:t xml:space="preserve"> r., znak:</w:t>
      </w:r>
      <w:r>
        <w:rPr>
          <w:rFonts w:ascii="Lato" w:hAnsi="Lato" w:cs="Arial"/>
          <w:spacing w:val="4"/>
        </w:rPr>
        <w:t xml:space="preserve"> </w:t>
      </w:r>
      <w:r w:rsidRPr="00193694">
        <w:rPr>
          <w:rFonts w:ascii="Lato" w:hAnsi="Lato" w:cs="Arial"/>
          <w:spacing w:val="4"/>
        </w:rPr>
        <w:t>KR.</w:t>
      </w:r>
      <w:r>
        <w:rPr>
          <w:rFonts w:ascii="Lato" w:hAnsi="Lato" w:cs="Arial"/>
          <w:spacing w:val="4"/>
        </w:rPr>
        <w:t>R</w:t>
      </w:r>
      <w:r w:rsidRPr="00193694">
        <w:rPr>
          <w:rFonts w:ascii="Lato" w:hAnsi="Lato" w:cs="Arial"/>
          <w:spacing w:val="4"/>
        </w:rPr>
        <w:t>UZ.4210.</w:t>
      </w:r>
      <w:r>
        <w:rPr>
          <w:rFonts w:ascii="Lato" w:hAnsi="Lato" w:cs="Arial"/>
          <w:spacing w:val="4"/>
        </w:rPr>
        <w:t>107</w:t>
      </w:r>
      <w:r w:rsidRPr="00193694">
        <w:rPr>
          <w:rFonts w:ascii="Lato" w:hAnsi="Lato" w:cs="Arial"/>
          <w:spacing w:val="4"/>
        </w:rPr>
        <w:t>.202</w:t>
      </w:r>
      <w:r>
        <w:rPr>
          <w:rFonts w:ascii="Lato" w:hAnsi="Lato" w:cs="Arial"/>
          <w:spacing w:val="4"/>
        </w:rPr>
        <w:t>1</w:t>
      </w:r>
      <w:r w:rsidRPr="00193694">
        <w:rPr>
          <w:rFonts w:ascii="Lato" w:hAnsi="Lato" w:cs="Arial"/>
          <w:spacing w:val="4"/>
        </w:rPr>
        <w:t>.</w:t>
      </w:r>
      <w:r>
        <w:rPr>
          <w:rFonts w:ascii="Lato" w:hAnsi="Lato" w:cs="Arial"/>
          <w:spacing w:val="4"/>
        </w:rPr>
        <w:t>MLP</w:t>
      </w:r>
      <w:r w:rsidRPr="00193694">
        <w:rPr>
          <w:rFonts w:ascii="Lato" w:hAnsi="Lato" w:cs="Arial"/>
          <w:spacing w:val="4"/>
        </w:rPr>
        <w:t>, o udzieleniu pozwolenia wodnoprawnego</w:t>
      </w:r>
      <w:r>
        <w:rPr>
          <w:rFonts w:ascii="Lato" w:hAnsi="Lato" w:cs="Arial"/>
          <w:spacing w:val="4"/>
        </w:rPr>
        <w:t>.</w:t>
      </w:r>
    </w:p>
    <w:p w14:paraId="6BB95646" w14:textId="242262E0" w:rsidR="00D11E66" w:rsidRPr="00671C15" w:rsidRDefault="00D11E66" w:rsidP="00671C15">
      <w:pPr>
        <w:spacing w:before="240" w:after="240" w:line="240" w:lineRule="exact"/>
        <w:jc w:val="both"/>
        <w:outlineLvl w:val="0"/>
        <w:rPr>
          <w:rFonts w:ascii="Lato" w:eastAsia="Times New Roman" w:hAnsi="Lato" w:cs="Arial"/>
          <w:spacing w:val="4"/>
          <w:lang w:eastAsia="pl-PL"/>
        </w:rPr>
      </w:pPr>
      <w:r w:rsidRPr="00671C15">
        <w:rPr>
          <w:rFonts w:ascii="Lato" w:eastAsia="Times New Roman" w:hAnsi="Lato" w:cs="Arial"/>
          <w:color w:val="000000"/>
          <w:spacing w:val="4"/>
          <w:kern w:val="2"/>
          <w:lang w:eastAsia="pl-PL"/>
        </w:rPr>
        <w:t xml:space="preserve">Do wniosku </w:t>
      </w:r>
      <w:r w:rsidRPr="00671C15">
        <w:rPr>
          <w:rFonts w:ascii="Lato" w:eastAsia="Times New Roman" w:hAnsi="Lato" w:cs="Arial"/>
          <w:i/>
          <w:iCs/>
          <w:color w:val="000000"/>
          <w:spacing w:val="4"/>
          <w:kern w:val="2"/>
          <w:lang w:eastAsia="pl-PL"/>
        </w:rPr>
        <w:t>inwestor</w:t>
      </w:r>
      <w:r w:rsidRPr="00671C15">
        <w:rPr>
          <w:rFonts w:ascii="Lato" w:eastAsia="Times New Roman" w:hAnsi="Lato" w:cs="Arial"/>
          <w:color w:val="000000"/>
          <w:spacing w:val="4"/>
          <w:kern w:val="2"/>
          <w:lang w:eastAsia="pl-PL"/>
        </w:rPr>
        <w:t xml:space="preserve"> dołączył również wymagane opinie, o których mowa </w:t>
      </w:r>
      <w:r w:rsidR="00F152EA">
        <w:rPr>
          <w:rFonts w:ascii="Lato" w:eastAsia="Times New Roman" w:hAnsi="Lato" w:cs="Arial"/>
          <w:color w:val="000000"/>
          <w:spacing w:val="4"/>
          <w:kern w:val="2"/>
          <w:lang w:eastAsia="pl-PL"/>
        </w:rPr>
        <w:br/>
      </w:r>
      <w:r w:rsidRPr="00671C15">
        <w:rPr>
          <w:rFonts w:ascii="Lato" w:eastAsia="Times New Roman" w:hAnsi="Lato" w:cs="Arial"/>
          <w:color w:val="000000"/>
          <w:spacing w:val="4"/>
          <w:kern w:val="2"/>
          <w:lang w:eastAsia="pl-PL"/>
        </w:rPr>
        <w:t xml:space="preserve">w art. 11b ust. 1 oraz art. 11d ust. 1 pkt 8 </w:t>
      </w:r>
      <w:r w:rsidRPr="00671C15">
        <w:rPr>
          <w:rFonts w:ascii="Lato" w:eastAsia="Times New Roman" w:hAnsi="Lato" w:cs="Arial"/>
          <w:i/>
          <w:color w:val="000000"/>
          <w:spacing w:val="4"/>
          <w:kern w:val="2"/>
          <w:lang w:eastAsia="pl-PL"/>
        </w:rPr>
        <w:t>specustawy drogowej</w:t>
      </w:r>
      <w:r w:rsidRPr="00671C15">
        <w:rPr>
          <w:rFonts w:ascii="Lato" w:eastAsia="Times New Roman" w:hAnsi="Lato" w:cs="Arial"/>
          <w:i/>
          <w:iCs/>
          <w:color w:val="000000"/>
          <w:spacing w:val="4"/>
          <w:kern w:val="2"/>
          <w:lang w:eastAsia="pl-PL"/>
        </w:rPr>
        <w:t>.</w:t>
      </w:r>
    </w:p>
    <w:p w14:paraId="402FA2FB" w14:textId="04FAEC2D"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Analizując złożony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wniosek o wydanie decyzji o zezwoleniu na realizację przedmiotowej inwestycji drogowej, organ odwoławczy uznał, że zawiera on elementy wskazane w art. 11b oraz art. 11d ust.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p>
    <w:p w14:paraId="7E8C5238" w14:textId="3530B376"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lastRenderedPageBreak/>
        <w:t xml:space="preserve">Następnie, organ odwoławczy poddał kontroli przeprowadzone przez Wojewodę </w:t>
      </w:r>
      <w:r w:rsidR="007D5AFB">
        <w:rPr>
          <w:rFonts w:ascii="Lato" w:eastAsia="Times New Roman" w:hAnsi="Lato" w:cs="Arial"/>
          <w:color w:val="000000"/>
          <w:spacing w:val="4"/>
          <w:kern w:val="2"/>
          <w:lang w:eastAsia="pl-PL"/>
        </w:rPr>
        <w:t>Małopolskiego</w:t>
      </w:r>
      <w:r w:rsidRPr="00D11E66">
        <w:rPr>
          <w:rFonts w:ascii="Lato" w:eastAsia="Times New Roman" w:hAnsi="Lato" w:cs="Arial"/>
          <w:color w:val="000000"/>
          <w:spacing w:val="4"/>
          <w:kern w:val="2"/>
          <w:lang w:eastAsia="pl-PL"/>
        </w:rPr>
        <w:t xml:space="preserve"> postępowanie w sprawie wydania decyzji o zezwoleniu na realizację </w:t>
      </w:r>
      <w:r w:rsidR="000D5B5D">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ww. przedsięwzięcia i stwierdził, co następuje.</w:t>
      </w:r>
    </w:p>
    <w:p w14:paraId="683B22C8" w14:textId="1699AF63"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Cs/>
          <w:color w:val="000000"/>
          <w:spacing w:val="4"/>
          <w:kern w:val="2"/>
          <w:lang w:eastAsia="pl-PL"/>
        </w:rPr>
        <w:t xml:space="preserve">W ocenie organu II instancji, Wojewoda </w:t>
      </w:r>
      <w:r w:rsidR="007D5AFB">
        <w:rPr>
          <w:rFonts w:ascii="Lato" w:eastAsia="Times New Roman" w:hAnsi="Lato" w:cs="Arial"/>
          <w:bCs/>
          <w:color w:val="000000"/>
          <w:spacing w:val="4"/>
          <w:kern w:val="2"/>
          <w:lang w:eastAsia="pl-PL"/>
        </w:rPr>
        <w:t>Małopolsk</w:t>
      </w:r>
      <w:r w:rsidR="009758AE">
        <w:rPr>
          <w:rFonts w:ascii="Lato" w:eastAsia="Times New Roman" w:hAnsi="Lato" w:cs="Arial"/>
          <w:bCs/>
          <w:color w:val="000000"/>
          <w:spacing w:val="4"/>
          <w:kern w:val="2"/>
          <w:lang w:eastAsia="pl-PL"/>
        </w:rPr>
        <w:t>i</w:t>
      </w:r>
      <w:r w:rsidRPr="00D11E66">
        <w:rPr>
          <w:rFonts w:ascii="Lato" w:eastAsia="Times New Roman" w:hAnsi="Lato" w:cs="Arial"/>
          <w:bCs/>
          <w:color w:val="000000"/>
          <w:spacing w:val="4"/>
          <w:kern w:val="2"/>
          <w:lang w:eastAsia="pl-PL"/>
        </w:rPr>
        <w:t xml:space="preserve"> prawidłowo poinformował strony </w:t>
      </w:r>
      <w:r w:rsidRPr="00D11E66">
        <w:rPr>
          <w:rFonts w:ascii="Lato" w:eastAsia="Times New Roman" w:hAnsi="Lato" w:cs="Arial"/>
          <w:bCs/>
          <w:color w:val="000000"/>
          <w:spacing w:val="4"/>
          <w:kern w:val="2"/>
          <w:lang w:eastAsia="pl-PL"/>
        </w:rPr>
        <w:br/>
        <w:t xml:space="preserve">o wszczętym postępowaniu, podał jego podstawę prawną, poinformował strony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o możliwości zapoznania się z aktami sprawy</w:t>
      </w:r>
      <w:r w:rsidRPr="00D11E66">
        <w:rPr>
          <w:rFonts w:ascii="Lato" w:eastAsia="Times New Roman" w:hAnsi="Lato" w:cs="Arial"/>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a także </w:t>
      </w:r>
      <w:r w:rsidRPr="00D11E66">
        <w:rPr>
          <w:rFonts w:ascii="Lato" w:eastAsia="Times New Roman" w:hAnsi="Lato" w:cs="Arial"/>
          <w:color w:val="000000"/>
          <w:spacing w:val="4"/>
          <w:kern w:val="2"/>
          <w:lang w:eastAsia="pl-PL"/>
        </w:rPr>
        <w:t>o miejscu, w którym strony mogą zapoznać się z tą dokumentacją,</w:t>
      </w:r>
      <w:r w:rsidRPr="00D11E66">
        <w:rPr>
          <w:rFonts w:ascii="Lato" w:eastAsia="Times New Roman" w:hAnsi="Lato" w:cs="Arial"/>
          <w:bCs/>
          <w:color w:val="000000"/>
          <w:spacing w:val="4"/>
          <w:kern w:val="2"/>
          <w:lang w:eastAsia="pl-PL"/>
        </w:rPr>
        <w:t xml:space="preserve"> a zatem należycie i wyczerpująco poinformował strony o okolicznościach faktycznych i prawnych, będących przedmiotem postępowania administracyjnego, które mogły mieć wpływ na ustalenie ich praw i obowiązków.</w:t>
      </w:r>
    </w:p>
    <w:p w14:paraId="72CA229B" w14:textId="2BCD61D2" w:rsidR="00D12B06" w:rsidRPr="007D5AFB" w:rsidRDefault="00D12B06" w:rsidP="00D11E66">
      <w:pPr>
        <w:spacing w:after="240" w:line="240" w:lineRule="exact"/>
        <w:jc w:val="both"/>
        <w:textAlignment w:val="baseline"/>
        <w:rPr>
          <w:rFonts w:ascii="Lato" w:eastAsia="Times New Roman" w:hAnsi="Lato" w:cs="Arial"/>
          <w:bCs/>
          <w:spacing w:val="4"/>
          <w:kern w:val="2"/>
          <w:lang w:eastAsia="pl-PL"/>
        </w:rPr>
      </w:pPr>
      <w:r w:rsidRPr="00D12B06">
        <w:rPr>
          <w:rFonts w:ascii="Lato" w:eastAsia="Times New Roman" w:hAnsi="Lato" w:cs="Arial"/>
          <w:bCs/>
          <w:color w:val="000000"/>
          <w:spacing w:val="4"/>
          <w:kern w:val="2"/>
          <w:lang w:eastAsia="pl-PL"/>
        </w:rPr>
        <w:t xml:space="preserve">Wojewoda </w:t>
      </w:r>
      <w:r w:rsidR="007D5AFB">
        <w:rPr>
          <w:rFonts w:ascii="Lato" w:eastAsia="Times New Roman" w:hAnsi="Lato" w:cs="Arial"/>
          <w:bCs/>
          <w:color w:val="000000"/>
          <w:spacing w:val="4"/>
          <w:kern w:val="2"/>
          <w:lang w:eastAsia="pl-PL"/>
        </w:rPr>
        <w:t>Małopolski</w:t>
      </w:r>
      <w:r>
        <w:rPr>
          <w:rFonts w:ascii="Lato" w:eastAsia="Times New Roman" w:hAnsi="Lato" w:cs="Arial"/>
          <w:bCs/>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pismem z dnia </w:t>
      </w:r>
      <w:r w:rsidR="00C26B65">
        <w:rPr>
          <w:rFonts w:ascii="Lato" w:eastAsia="Times New Roman" w:hAnsi="Lato" w:cs="Arial"/>
          <w:bCs/>
          <w:spacing w:val="4"/>
          <w:kern w:val="2"/>
          <w:lang w:eastAsia="pl-PL"/>
        </w:rPr>
        <w:t>4 października 2021</w:t>
      </w:r>
      <w:r w:rsidRPr="007755AF">
        <w:rPr>
          <w:rFonts w:ascii="Lato" w:eastAsia="Times New Roman" w:hAnsi="Lato" w:cs="Arial"/>
          <w:bCs/>
          <w:spacing w:val="4"/>
          <w:kern w:val="2"/>
          <w:lang w:eastAsia="pl-PL"/>
        </w:rPr>
        <w:t xml:space="preserve"> r., znak: </w:t>
      </w:r>
      <w:r w:rsidR="00986C2A">
        <w:rPr>
          <w:rFonts w:ascii="Lato" w:eastAsia="Times New Roman" w:hAnsi="Lato" w:cs="Arial"/>
          <w:bCs/>
          <w:spacing w:val="4"/>
          <w:kern w:val="2"/>
          <w:lang w:eastAsia="pl-PL"/>
        </w:rPr>
        <w:br/>
      </w:r>
      <w:r w:rsidR="007755AF" w:rsidRPr="00CB3DA4">
        <w:rPr>
          <w:rFonts w:ascii="Lato" w:eastAsia="Times New Roman" w:hAnsi="Lato" w:cs="Arial"/>
          <w:bCs/>
          <w:iCs/>
          <w:spacing w:val="4"/>
          <w:lang w:eastAsia="pl-PL"/>
        </w:rPr>
        <w:t>WI-VI.7820.1.</w:t>
      </w:r>
      <w:r w:rsidR="00C26B65">
        <w:rPr>
          <w:rFonts w:ascii="Lato" w:eastAsia="Times New Roman" w:hAnsi="Lato" w:cs="Arial"/>
          <w:bCs/>
          <w:iCs/>
          <w:spacing w:val="4"/>
          <w:lang w:eastAsia="pl-PL"/>
        </w:rPr>
        <w:t>36</w:t>
      </w:r>
      <w:r w:rsidR="007755AF" w:rsidRPr="00CB3DA4">
        <w:rPr>
          <w:rFonts w:ascii="Lato" w:eastAsia="Times New Roman" w:hAnsi="Lato" w:cs="Arial"/>
          <w:bCs/>
          <w:iCs/>
          <w:spacing w:val="4"/>
          <w:lang w:eastAsia="pl-PL"/>
        </w:rPr>
        <w:t>.2021.</w:t>
      </w:r>
      <w:r w:rsidR="00C26B65">
        <w:rPr>
          <w:rFonts w:ascii="Lato" w:eastAsia="Times New Roman" w:hAnsi="Lato" w:cs="Arial"/>
          <w:bCs/>
          <w:iCs/>
          <w:spacing w:val="4"/>
          <w:lang w:eastAsia="pl-PL"/>
        </w:rPr>
        <w:t>HD</w:t>
      </w:r>
      <w:r w:rsidR="002B59C0" w:rsidRPr="007755AF">
        <w:rPr>
          <w:rFonts w:ascii="Lato" w:hAnsi="Lato" w:cs="Arial"/>
          <w:bCs/>
          <w:iCs/>
          <w:spacing w:val="4"/>
        </w:rPr>
        <w:t>,</w:t>
      </w:r>
      <w:r w:rsidRPr="007755AF">
        <w:rPr>
          <w:rFonts w:ascii="Lato" w:eastAsia="Times New Roman" w:hAnsi="Lato" w:cs="Arial"/>
          <w:bCs/>
          <w:spacing w:val="4"/>
          <w:kern w:val="2"/>
          <w:lang w:eastAsia="pl-PL"/>
        </w:rPr>
        <w:t xml:space="preserve"> zawiadomił wnioskodawcę</w:t>
      </w:r>
      <w:r w:rsidRPr="00D12B06">
        <w:rPr>
          <w:rFonts w:ascii="Lato" w:eastAsia="Times New Roman" w:hAnsi="Lato" w:cs="Arial"/>
          <w:bCs/>
          <w:color w:val="000000"/>
          <w:spacing w:val="4"/>
          <w:kern w:val="2"/>
          <w:lang w:eastAsia="pl-PL"/>
        </w:rPr>
        <w:t xml:space="preserve"> oraz właścicieli i użytkowników wieczystych nieruchomości objętych wnioskiem o wszczęciu postępowania w sprawie wydania decyzji o zezwoleniu na realizację przedmiotowej inwestycji, wysyłając zawiadomienia na adresy wskazane w katastrze nieruchomości. Pozostałe strony postępowania zostały poinformowane o powyższym w drodze obwieszczeń. </w:t>
      </w:r>
      <w:r w:rsidR="00986C2A">
        <w:rPr>
          <w:rFonts w:ascii="Lato" w:eastAsia="Times New Roman" w:hAnsi="Lato" w:cs="Arial"/>
          <w:bCs/>
          <w:color w:val="000000"/>
          <w:spacing w:val="4"/>
          <w:kern w:val="2"/>
          <w:lang w:eastAsia="pl-PL"/>
        </w:rPr>
        <w:br/>
      </w:r>
      <w:r w:rsidRPr="00D12B06">
        <w:rPr>
          <w:rFonts w:ascii="Lato" w:eastAsia="Times New Roman" w:hAnsi="Lato" w:cs="Arial"/>
          <w:bCs/>
          <w:color w:val="000000"/>
          <w:spacing w:val="4"/>
          <w:kern w:val="2"/>
          <w:lang w:eastAsia="pl-PL"/>
        </w:rPr>
        <w:t xml:space="preserve">W przedmiotowym obwieszczeniu i zawiadomieniu organ I instancji poinformował strony o terminie i miejscu, w którym strony mogą zapoznać się z aktami sprawy. </w:t>
      </w:r>
      <w:r w:rsidRPr="007D5AFB">
        <w:rPr>
          <w:rFonts w:ascii="Lato" w:eastAsia="Times New Roman" w:hAnsi="Lato" w:cs="Arial"/>
          <w:bCs/>
          <w:spacing w:val="4"/>
          <w:kern w:val="2"/>
          <w:lang w:eastAsia="pl-PL"/>
        </w:rPr>
        <w:t xml:space="preserve">W toku postępowania przed Wojewodą </w:t>
      </w:r>
      <w:r w:rsidR="007D5AFB">
        <w:rPr>
          <w:rFonts w:ascii="Lato" w:eastAsia="Times New Roman" w:hAnsi="Lato" w:cs="Arial"/>
          <w:bCs/>
          <w:spacing w:val="4"/>
          <w:kern w:val="2"/>
          <w:lang w:eastAsia="pl-PL"/>
        </w:rPr>
        <w:t>Małopolskim</w:t>
      </w:r>
      <w:r w:rsidRPr="007D5AFB">
        <w:rPr>
          <w:rFonts w:ascii="Lato" w:eastAsia="Times New Roman" w:hAnsi="Lato" w:cs="Arial"/>
          <w:bCs/>
          <w:spacing w:val="4"/>
          <w:kern w:val="2"/>
          <w:lang w:eastAsia="pl-PL"/>
        </w:rPr>
        <w:t xml:space="preserve"> wniesiono zastrzeżenia odnośnie rzeczonej inwestycji drogowej, które organ pierwszej instancji przesłał </w:t>
      </w:r>
      <w:r w:rsidRPr="007D5AFB">
        <w:rPr>
          <w:rFonts w:ascii="Lato" w:eastAsia="Times New Roman" w:hAnsi="Lato" w:cs="Arial"/>
          <w:bCs/>
          <w:i/>
          <w:iCs/>
          <w:spacing w:val="4"/>
          <w:kern w:val="2"/>
          <w:lang w:eastAsia="pl-PL"/>
        </w:rPr>
        <w:t xml:space="preserve">inwestorowi </w:t>
      </w:r>
      <w:r w:rsidRPr="007D5AFB">
        <w:rPr>
          <w:rFonts w:ascii="Lato" w:eastAsia="Times New Roman" w:hAnsi="Lato" w:cs="Arial"/>
          <w:bCs/>
          <w:spacing w:val="4"/>
          <w:kern w:val="2"/>
          <w:lang w:eastAsia="pl-PL"/>
        </w:rPr>
        <w:t>w celu zajęcia stanowiska, a ten ustosunkował się do poruszonych zagadnień.</w:t>
      </w:r>
    </w:p>
    <w:p w14:paraId="5FD62848" w14:textId="012E761B"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lang w:eastAsia="pl-PL"/>
        </w:rPr>
      </w:pPr>
      <w:r w:rsidRPr="00D11E66">
        <w:rPr>
          <w:rFonts w:ascii="Lato" w:eastAsia="Times New Roman" w:hAnsi="Lato" w:cs="Arial"/>
          <w:color w:val="000000"/>
          <w:spacing w:val="4"/>
          <w:kern w:val="2"/>
          <w:lang w:eastAsia="pl-PL"/>
        </w:rPr>
        <w:t xml:space="preserve">Uznając, że zebrany w sprawie materiał dowodowy pozwala na wydanie rozstrzygnięcia, Wojewoda </w:t>
      </w:r>
      <w:r w:rsidR="00A72D80">
        <w:rPr>
          <w:rFonts w:ascii="Lato" w:eastAsia="Times New Roman" w:hAnsi="Lato" w:cs="Arial"/>
          <w:color w:val="000000"/>
          <w:spacing w:val="4"/>
          <w:kern w:val="2"/>
          <w:lang w:eastAsia="pl-PL"/>
        </w:rPr>
        <w:t xml:space="preserve">Małopolski </w:t>
      </w:r>
      <w:r w:rsidRPr="00D11E66">
        <w:rPr>
          <w:rFonts w:ascii="Lato" w:eastAsia="Times New Roman" w:hAnsi="Lato" w:cs="Arial"/>
          <w:color w:val="000000"/>
          <w:spacing w:val="4"/>
          <w:kern w:val="2"/>
          <w:lang w:eastAsia="pl-PL"/>
        </w:rPr>
        <w:t xml:space="preserve">w dniu </w:t>
      </w:r>
      <w:r w:rsidR="00093F8A">
        <w:rPr>
          <w:rFonts w:ascii="Lato" w:eastAsia="Times New Roman" w:hAnsi="Lato" w:cs="Arial"/>
          <w:color w:val="000000"/>
          <w:spacing w:val="4"/>
          <w:lang w:eastAsia="pl-PL"/>
        </w:rPr>
        <w:t>16 lutego 2022</w:t>
      </w:r>
      <w:r w:rsidRPr="00D11E66">
        <w:rPr>
          <w:rFonts w:ascii="Lato" w:eastAsia="Times New Roman" w:hAnsi="Lato" w:cs="Arial"/>
          <w:color w:val="000000"/>
          <w:spacing w:val="4"/>
          <w:lang w:eastAsia="pl-PL"/>
        </w:rPr>
        <w:t xml:space="preserve"> r. wydał decyzję, </w:t>
      </w:r>
      <w:r w:rsidRPr="00D11E66">
        <w:rPr>
          <w:rFonts w:ascii="Lato" w:eastAsia="Times New Roman" w:hAnsi="Lato" w:cs="Arial"/>
          <w:spacing w:val="4"/>
          <w:lang w:eastAsia="pl-PL"/>
        </w:rPr>
        <w:t xml:space="preserve">znak: </w:t>
      </w:r>
      <w:r w:rsidR="00986C2A">
        <w:rPr>
          <w:rFonts w:ascii="Lato" w:eastAsia="Times New Roman" w:hAnsi="Lato" w:cs="Arial"/>
          <w:spacing w:val="4"/>
          <w:lang w:eastAsia="pl-PL"/>
        </w:rPr>
        <w:br/>
      </w:r>
      <w:r w:rsidR="00A72D80">
        <w:rPr>
          <w:rFonts w:ascii="Lato" w:hAnsi="Lato" w:cs="Arial"/>
          <w:bCs/>
          <w:iCs/>
          <w:spacing w:val="4"/>
        </w:rPr>
        <w:t>WI-VI.7820.1.</w:t>
      </w:r>
      <w:r w:rsidR="00093F8A">
        <w:rPr>
          <w:rFonts w:ascii="Lato" w:hAnsi="Lato" w:cs="Arial"/>
          <w:bCs/>
          <w:iCs/>
          <w:spacing w:val="4"/>
        </w:rPr>
        <w:t>36</w:t>
      </w:r>
      <w:r w:rsidR="00A72D80">
        <w:rPr>
          <w:rFonts w:ascii="Lato" w:hAnsi="Lato" w:cs="Arial"/>
          <w:bCs/>
          <w:iCs/>
          <w:spacing w:val="4"/>
        </w:rPr>
        <w:t>.2021.</w:t>
      </w:r>
      <w:r w:rsidR="00093F8A">
        <w:rPr>
          <w:rFonts w:ascii="Lato" w:hAnsi="Lato" w:cs="Arial"/>
          <w:bCs/>
          <w:iCs/>
          <w:spacing w:val="4"/>
        </w:rPr>
        <w:t>HD</w:t>
      </w:r>
      <w:r w:rsidRPr="00D11E66">
        <w:rPr>
          <w:rFonts w:ascii="Lato" w:eastAsia="Times New Roman" w:hAnsi="Lato" w:cs="Arial"/>
          <w:spacing w:val="4"/>
          <w:lang w:eastAsia="pl-PL"/>
        </w:rPr>
        <w:t xml:space="preserve">, o zezwoleniu na realizację </w:t>
      </w:r>
      <w:r w:rsidRPr="00D11E66">
        <w:rPr>
          <w:rFonts w:ascii="Lato" w:eastAsia="Times New Roman" w:hAnsi="Lato" w:cs="Arial"/>
          <w:color w:val="000000"/>
          <w:spacing w:val="4"/>
          <w:kern w:val="2"/>
          <w:lang w:eastAsia="pl-PL"/>
        </w:rPr>
        <w:t>ww. inwestycji drogowej.</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Nadając ww. decyzji rygor natychmiastowej wykonalności, Wojewoda </w:t>
      </w:r>
      <w:r w:rsidR="00A72D80">
        <w:rPr>
          <w:rFonts w:ascii="Lato" w:eastAsia="Times New Roman" w:hAnsi="Lato" w:cs="Arial"/>
          <w:color w:val="000000"/>
          <w:spacing w:val="4"/>
          <w:kern w:val="2"/>
          <w:lang w:eastAsia="pl-PL"/>
        </w:rPr>
        <w:t>Małopolski</w:t>
      </w:r>
      <w:r w:rsidRPr="00D11E66">
        <w:rPr>
          <w:rFonts w:ascii="Lato" w:eastAsia="Times New Roman" w:hAnsi="Lato" w:cs="Arial"/>
          <w:color w:val="000000"/>
          <w:spacing w:val="4"/>
          <w:kern w:val="2"/>
          <w:lang w:eastAsia="pl-PL"/>
        </w:rPr>
        <w:t xml:space="preserve"> podzielił argumenty przedstawione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w:t>
      </w:r>
      <w:r w:rsidR="00886932">
        <w:rPr>
          <w:rFonts w:ascii="Lato" w:eastAsia="Times New Roman" w:hAnsi="Lato" w:cs="Arial"/>
          <w:color w:val="000000"/>
          <w:spacing w:val="4"/>
          <w:kern w:val="2"/>
          <w:lang w:eastAsia="pl-PL"/>
        </w:rPr>
        <w:t xml:space="preserve"> </w:t>
      </w:r>
      <w:r w:rsidR="00F27591">
        <w:rPr>
          <w:rFonts w:ascii="Lato" w:eastAsia="Times New Roman" w:hAnsi="Lato" w:cs="Arial"/>
          <w:color w:val="000000"/>
          <w:spacing w:val="4"/>
          <w:kern w:val="2"/>
          <w:lang w:eastAsia="pl-PL"/>
        </w:rPr>
        <w:t xml:space="preserve"> </w:t>
      </w:r>
    </w:p>
    <w:p w14:paraId="35D42E78" w14:textId="6E75A1DA"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11f ust. 3 </w:t>
      </w:r>
      <w:r w:rsidRPr="00D11E66">
        <w:rPr>
          <w:rFonts w:ascii="Lato" w:eastAsia="Times New Roman" w:hAnsi="Lato" w:cs="Arial"/>
          <w:i/>
          <w:color w:val="000000"/>
          <w:spacing w:val="4"/>
          <w:kern w:val="2"/>
          <w:lang w:eastAsia="pl-PL"/>
        </w:rPr>
        <w:t>spec</w:t>
      </w:r>
      <w:r w:rsidRPr="00D11E66">
        <w:rPr>
          <w:rFonts w:ascii="Lato" w:eastAsia="Times New Roman" w:hAnsi="Lato" w:cs="Arial"/>
          <w:i/>
          <w:iCs/>
          <w:color w:val="000000"/>
          <w:spacing w:val="4"/>
          <w:kern w:val="2"/>
          <w:lang w:eastAsia="pl-PL"/>
        </w:rPr>
        <w:t>ustaw</w:t>
      </w:r>
      <w:r w:rsidRPr="00D11E66">
        <w:rPr>
          <w:rFonts w:ascii="Lato" w:eastAsia="Times New Roman" w:hAnsi="Lato" w:cs="Arial"/>
          <w:iCs/>
          <w:color w:val="000000"/>
          <w:spacing w:val="4"/>
          <w:kern w:val="2"/>
          <w:lang w:eastAsia="pl-PL"/>
        </w:rPr>
        <w:t xml:space="preserve">y </w:t>
      </w:r>
      <w:r w:rsidRPr="00D11E66">
        <w:rPr>
          <w:rFonts w:ascii="Lato" w:eastAsia="Times New Roman" w:hAnsi="Lato" w:cs="Arial"/>
          <w:i/>
          <w:iCs/>
          <w:color w:val="000000"/>
          <w:spacing w:val="4"/>
          <w:kern w:val="2"/>
          <w:lang w:eastAsia="pl-PL"/>
        </w:rPr>
        <w:t>drogowej</w:t>
      </w:r>
      <w:r w:rsidRPr="00D11E66">
        <w:rPr>
          <w:rFonts w:ascii="Lato" w:eastAsia="Times New Roman" w:hAnsi="Lato" w:cs="Arial"/>
          <w:iCs/>
          <w:color w:val="000000"/>
          <w:spacing w:val="4"/>
          <w:kern w:val="2"/>
          <w:lang w:eastAsia="pl-PL"/>
        </w:rPr>
        <w:t>,</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Wojewoda </w:t>
      </w:r>
      <w:r w:rsidR="00A70DAC">
        <w:rPr>
          <w:rFonts w:ascii="Lato" w:eastAsia="Times New Roman" w:hAnsi="Lato" w:cs="Arial"/>
          <w:color w:val="000000"/>
          <w:spacing w:val="4"/>
          <w:kern w:val="2"/>
          <w:lang w:eastAsia="pl-PL"/>
        </w:rPr>
        <w:t>Małopolski</w:t>
      </w:r>
      <w:r w:rsidR="003814D8">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kern w:val="2"/>
          <w:lang w:eastAsia="pl-PL"/>
        </w:rPr>
        <w:t xml:space="preserve">doręczył </w:t>
      </w:r>
      <w:r w:rsidR="002366AB">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ww. decyzję wnioskodawcy oraz zawiadomił o jej wydaniu pozostałe strony w drodze obwieszczeń</w:t>
      </w:r>
      <w:r w:rsidR="00250CEC">
        <w:rPr>
          <w:rFonts w:ascii="Lato" w:eastAsia="Times New Roman" w:hAnsi="Lato" w:cs="Arial"/>
          <w:color w:val="000000"/>
          <w:spacing w:val="4"/>
          <w:kern w:val="2"/>
          <w:lang w:eastAsia="pl-PL"/>
        </w:rPr>
        <w:t>.</w:t>
      </w:r>
      <w:r w:rsidRPr="00D11E66">
        <w:rPr>
          <w:rFonts w:ascii="Lato" w:eastAsia="Times New Roman" w:hAnsi="Lato" w:cs="Arial"/>
          <w:bCs/>
          <w:color w:val="000000"/>
          <w:spacing w:val="4"/>
          <w:kern w:val="2"/>
          <w:lang w:eastAsia="pl-PL"/>
        </w:rPr>
        <w:t xml:space="preserve"> </w:t>
      </w:r>
      <w:r w:rsidRPr="00D11E66">
        <w:rPr>
          <w:rFonts w:ascii="Lato" w:eastAsia="Times New Roman" w:hAnsi="Lato" w:cs="Arial"/>
          <w:color w:val="000000"/>
          <w:spacing w:val="4"/>
          <w:kern w:val="2"/>
          <w:lang w:eastAsia="pl-PL"/>
        </w:rPr>
        <w:t xml:space="preserve">Dotychczasowych właścicieli i użytkowników wieczystych nieruchomości objętych </w:t>
      </w:r>
      <w:r w:rsidRPr="00D11E66">
        <w:rPr>
          <w:rFonts w:ascii="Lato" w:eastAsia="Times New Roman" w:hAnsi="Lato" w:cs="Arial"/>
          <w:i/>
          <w:color w:val="000000"/>
          <w:spacing w:val="4"/>
          <w:kern w:val="2"/>
          <w:lang w:eastAsia="pl-PL"/>
        </w:rPr>
        <w:t xml:space="preserve">decyzją Wojewody </w:t>
      </w:r>
      <w:r w:rsidR="00A70DAC">
        <w:rPr>
          <w:rFonts w:ascii="Lato" w:eastAsia="Times New Roman" w:hAnsi="Lato" w:cs="Arial"/>
          <w:i/>
          <w:color w:val="000000"/>
          <w:spacing w:val="4"/>
          <w:kern w:val="2"/>
          <w:lang w:eastAsia="pl-PL"/>
        </w:rPr>
        <w:t>Małopolskiego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organ I instancji poinformował o wydaniu decyzji w </w:t>
      </w:r>
      <w:r w:rsidRPr="00D056E1">
        <w:rPr>
          <w:rFonts w:ascii="Lato" w:eastAsia="Times New Roman" w:hAnsi="Lato" w:cs="Arial"/>
          <w:spacing w:val="4"/>
          <w:kern w:val="2"/>
          <w:lang w:eastAsia="pl-PL"/>
        </w:rPr>
        <w:t xml:space="preserve">drodze zawiadomień </w:t>
      </w:r>
      <w:r w:rsidR="00DB21C8" w:rsidRPr="007755AF">
        <w:rPr>
          <w:rFonts w:ascii="Lato" w:eastAsia="Times New Roman" w:hAnsi="Lato" w:cs="Arial"/>
          <w:spacing w:val="4"/>
          <w:kern w:val="2"/>
          <w:lang w:eastAsia="pl-PL"/>
        </w:rPr>
        <w:t xml:space="preserve">z dnia </w:t>
      </w:r>
      <w:r w:rsidR="00093F8A">
        <w:rPr>
          <w:rFonts w:ascii="Lato" w:hAnsi="Lato" w:cs="Arial"/>
          <w:bCs/>
          <w:iCs/>
          <w:spacing w:val="4"/>
          <w:lang w:bidi="pl-PL"/>
        </w:rPr>
        <w:t>28 lutego</w:t>
      </w:r>
      <w:r w:rsidR="007755AF">
        <w:rPr>
          <w:rFonts w:ascii="Lato" w:hAnsi="Lato" w:cs="Arial"/>
          <w:bCs/>
          <w:iCs/>
          <w:spacing w:val="4"/>
          <w:lang w:bidi="pl-PL"/>
        </w:rPr>
        <w:t xml:space="preserve"> 2022</w:t>
      </w:r>
      <w:r w:rsidR="00DB21C8" w:rsidRPr="007755AF">
        <w:rPr>
          <w:rFonts w:ascii="Lato" w:hAnsi="Lato" w:cs="Arial"/>
          <w:bCs/>
          <w:iCs/>
          <w:spacing w:val="4"/>
          <w:lang w:bidi="pl-PL"/>
        </w:rPr>
        <w:t xml:space="preserve"> r., znak: </w:t>
      </w:r>
      <w:r w:rsidR="007755AF" w:rsidRPr="00CB3DA4">
        <w:rPr>
          <w:rFonts w:ascii="Lato" w:eastAsia="Times New Roman" w:hAnsi="Lato" w:cs="Arial"/>
          <w:bCs/>
          <w:iCs/>
          <w:spacing w:val="4"/>
          <w:lang w:eastAsia="pl-PL"/>
        </w:rPr>
        <w:t>WI-VI.7820.1.</w:t>
      </w:r>
      <w:r w:rsidR="00093F8A">
        <w:rPr>
          <w:rFonts w:ascii="Lato" w:eastAsia="Times New Roman" w:hAnsi="Lato" w:cs="Arial"/>
          <w:bCs/>
          <w:iCs/>
          <w:spacing w:val="4"/>
          <w:lang w:eastAsia="pl-PL"/>
        </w:rPr>
        <w:t>36</w:t>
      </w:r>
      <w:r w:rsidR="007755AF" w:rsidRPr="00CB3DA4">
        <w:rPr>
          <w:rFonts w:ascii="Lato" w:eastAsia="Times New Roman" w:hAnsi="Lato" w:cs="Arial"/>
          <w:bCs/>
          <w:iCs/>
          <w:spacing w:val="4"/>
          <w:lang w:eastAsia="pl-PL"/>
        </w:rPr>
        <w:t>.2021.</w:t>
      </w:r>
      <w:r w:rsidR="00093F8A">
        <w:rPr>
          <w:rFonts w:ascii="Lato" w:eastAsia="Times New Roman" w:hAnsi="Lato" w:cs="Arial"/>
          <w:bCs/>
          <w:iCs/>
          <w:spacing w:val="4"/>
          <w:lang w:eastAsia="pl-PL"/>
        </w:rPr>
        <w:t>HD</w:t>
      </w:r>
      <w:r w:rsidR="00DB21C8" w:rsidRPr="007755AF">
        <w:rPr>
          <w:rFonts w:ascii="Lato" w:hAnsi="Lato" w:cs="Arial"/>
          <w:bCs/>
          <w:iCs/>
          <w:spacing w:val="4"/>
          <w:lang w:bidi="pl-PL"/>
        </w:rPr>
        <w:t xml:space="preserve">, </w:t>
      </w:r>
      <w:r w:rsidRPr="00D056E1">
        <w:rPr>
          <w:rFonts w:ascii="Lato" w:eastAsia="Times New Roman" w:hAnsi="Lato" w:cs="Arial"/>
          <w:spacing w:val="4"/>
          <w:kern w:val="2"/>
          <w:lang w:eastAsia="pl-PL"/>
        </w:rPr>
        <w:t xml:space="preserve">wysłanych </w:t>
      </w:r>
      <w:r w:rsidRPr="00D11E66">
        <w:rPr>
          <w:rFonts w:ascii="Lato" w:eastAsia="Times New Roman" w:hAnsi="Lato" w:cs="Arial"/>
          <w:color w:val="000000"/>
          <w:spacing w:val="4"/>
          <w:kern w:val="2"/>
          <w:lang w:eastAsia="pl-PL"/>
        </w:rPr>
        <w:t xml:space="preserve">na adresy wskazane w katastrze nieruchomości. W zawiadomieniach oraz </w:t>
      </w:r>
      <w:r w:rsidR="00986C2A">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 obwieszczeniu zamieszczono, zgodnie z art. 11f ust. 4</w:t>
      </w:r>
      <w:r w:rsidRPr="00D11E66">
        <w:rPr>
          <w:rFonts w:ascii="Lato" w:eastAsia="Times New Roman" w:hAnsi="Lato" w:cs="Arial"/>
          <w:i/>
          <w:iCs/>
          <w:color w:val="000000"/>
          <w:spacing w:val="4"/>
          <w:kern w:val="2"/>
          <w:lang w:eastAsia="pl-PL"/>
        </w:rPr>
        <w:t xml:space="preserve"> specustawy drogowej</w:t>
      </w:r>
      <w:r w:rsidRPr="00D11E66">
        <w:rPr>
          <w:rFonts w:ascii="Lato" w:eastAsia="Times New Roman" w:hAnsi="Lato" w:cs="Arial"/>
          <w:iCs/>
          <w:color w:val="000000"/>
          <w:spacing w:val="4"/>
          <w:kern w:val="2"/>
          <w:lang w:eastAsia="pl-PL"/>
        </w:rPr>
        <w:t>,</w:t>
      </w:r>
      <w:r w:rsidRPr="00D11E66">
        <w:rPr>
          <w:rFonts w:ascii="Lato" w:eastAsia="Times New Roman" w:hAnsi="Lato" w:cs="Arial"/>
          <w:color w:val="000000"/>
          <w:spacing w:val="4"/>
          <w:kern w:val="2"/>
          <w:lang w:eastAsia="pl-PL"/>
        </w:rPr>
        <w:t xml:space="preserve"> informację o miejscu, w którym strony mogą zapoznać się z treścią decyzji.  </w:t>
      </w:r>
      <w:r w:rsidR="00886932">
        <w:rPr>
          <w:rFonts w:ascii="Lato" w:eastAsia="Times New Roman" w:hAnsi="Lato" w:cs="Arial"/>
          <w:color w:val="000000"/>
          <w:spacing w:val="4"/>
          <w:kern w:val="2"/>
          <w:lang w:eastAsia="pl-PL"/>
        </w:rPr>
        <w:t xml:space="preserve"> </w:t>
      </w:r>
      <w:r w:rsidR="00555BEB">
        <w:rPr>
          <w:rFonts w:ascii="Lato" w:eastAsia="Times New Roman" w:hAnsi="Lato" w:cs="Arial"/>
          <w:color w:val="000000"/>
          <w:spacing w:val="4"/>
          <w:kern w:val="2"/>
          <w:lang w:eastAsia="pl-PL"/>
        </w:rPr>
        <w:t xml:space="preserve"> </w:t>
      </w:r>
      <w:r w:rsidR="00320615">
        <w:rPr>
          <w:rFonts w:ascii="Lato" w:eastAsia="Times New Roman" w:hAnsi="Lato" w:cs="Arial"/>
          <w:color w:val="000000"/>
          <w:spacing w:val="4"/>
          <w:kern w:val="2"/>
          <w:lang w:eastAsia="pl-PL"/>
        </w:rPr>
        <w:t xml:space="preserve"> </w:t>
      </w:r>
      <w:r w:rsidR="00A70DAC">
        <w:rPr>
          <w:rFonts w:ascii="Lato" w:eastAsia="Times New Roman" w:hAnsi="Lato" w:cs="Arial"/>
          <w:color w:val="000000"/>
          <w:spacing w:val="4"/>
          <w:kern w:val="2"/>
          <w:lang w:eastAsia="pl-PL"/>
        </w:rPr>
        <w:t xml:space="preserve"> </w:t>
      </w:r>
    </w:p>
    <w:p w14:paraId="726D5E62" w14:textId="61A2C5CF" w:rsidR="009673AD" w:rsidRPr="009673AD" w:rsidRDefault="009673AD" w:rsidP="009673AD">
      <w:pPr>
        <w:spacing w:after="240" w:line="240" w:lineRule="exact"/>
        <w:jc w:val="both"/>
        <w:textAlignment w:val="baseline"/>
        <w:rPr>
          <w:rFonts w:ascii="Lato" w:eastAsia="Times New Roman" w:hAnsi="Lato" w:cs="Arial"/>
          <w:color w:val="000000"/>
          <w:spacing w:val="4"/>
          <w:lang w:eastAsia="pl-PL"/>
        </w:rPr>
      </w:pPr>
      <w:r w:rsidRPr="009673AD">
        <w:rPr>
          <w:rFonts w:ascii="Lato" w:eastAsia="Times New Roman" w:hAnsi="Lato" w:cs="Arial"/>
          <w:color w:val="000000"/>
          <w:spacing w:val="4"/>
          <w:lang w:eastAsia="pl-PL"/>
        </w:rPr>
        <w:t xml:space="preserve">W stanie faktycznym przedmiotowej sprawy, kontrolowana decyzja </w:t>
      </w:r>
      <w:r w:rsidRPr="00950395">
        <w:rPr>
          <w:rFonts w:ascii="Lato" w:eastAsia="Times New Roman" w:hAnsi="Lato" w:cs="Arial"/>
          <w:spacing w:val="4"/>
          <w:lang w:eastAsia="pl-PL"/>
        </w:rPr>
        <w:t xml:space="preserve">(z zastrzeżeniem uchybień, o których będzie mowa poniżej) czyni zadość wymogom przedstawionym </w:t>
      </w:r>
      <w:r w:rsidR="00FD4C00">
        <w:rPr>
          <w:rFonts w:ascii="Lato" w:eastAsia="Times New Roman" w:hAnsi="Lato" w:cs="Arial"/>
          <w:color w:val="000000"/>
          <w:spacing w:val="4"/>
          <w:lang w:eastAsia="pl-PL"/>
        </w:rPr>
        <w:br/>
      </w:r>
      <w:r w:rsidRPr="009673AD">
        <w:rPr>
          <w:rFonts w:ascii="Lato" w:eastAsia="Times New Roman" w:hAnsi="Lato" w:cs="Arial"/>
          <w:color w:val="000000"/>
          <w:spacing w:val="4"/>
          <w:lang w:eastAsia="pl-PL"/>
        </w:rPr>
        <w:t xml:space="preserve">w art. 11f ust. 1 </w:t>
      </w:r>
      <w:r w:rsidRPr="009673AD">
        <w:rPr>
          <w:rFonts w:ascii="Lato" w:eastAsia="Times New Roman" w:hAnsi="Lato" w:cs="Arial"/>
          <w:i/>
          <w:color w:val="000000"/>
          <w:spacing w:val="4"/>
          <w:lang w:eastAsia="pl-PL"/>
        </w:rPr>
        <w:t>specustawy drogowej</w:t>
      </w:r>
      <w:r w:rsidRPr="009673AD">
        <w:rPr>
          <w:rFonts w:ascii="Lato" w:eastAsia="Times New Roman" w:hAnsi="Lato" w:cs="Arial"/>
          <w:color w:val="000000"/>
          <w:spacing w:val="4"/>
          <w:lang w:eastAsia="pl-PL"/>
        </w:rPr>
        <w:t xml:space="preserve">. </w:t>
      </w:r>
    </w:p>
    <w:p w14:paraId="4B505763" w14:textId="6DEFE141" w:rsidR="00FC62BA" w:rsidRDefault="00D11E66" w:rsidP="00302650">
      <w:pPr>
        <w:spacing w:after="240" w:line="240" w:lineRule="exact"/>
        <w:jc w:val="both"/>
        <w:textAlignment w:val="baseline"/>
        <w:rPr>
          <w:rFonts w:ascii="Lato" w:eastAsia="Times New Roman" w:hAnsi="Lato" w:cs="Arial"/>
          <w:spacing w:val="4"/>
          <w:kern w:val="2"/>
          <w:lang w:eastAsia="pl-PL"/>
        </w:rPr>
      </w:pPr>
      <w:r w:rsidRPr="001E6B88">
        <w:rPr>
          <w:rFonts w:ascii="Lato" w:eastAsia="Times New Roman" w:hAnsi="Lato" w:cs="Arial"/>
          <w:spacing w:val="4"/>
          <w:lang w:eastAsia="pl-PL"/>
        </w:rPr>
        <w:t xml:space="preserve">Po zapoznaniu się ze zgromadzonym materiałem dowodowym organ II instancji stwierdził, iż wydana decyzja wymaga dokonania korekty merytoryczno-reformacyjnej. </w:t>
      </w:r>
      <w:r w:rsidRPr="001E6B88">
        <w:rPr>
          <w:rFonts w:ascii="Lato" w:eastAsia="Times New Roman" w:hAnsi="Lato" w:cs="Arial"/>
          <w:spacing w:val="4"/>
          <w:kern w:val="2"/>
          <w:lang w:eastAsia="pl-PL"/>
        </w:rPr>
        <w:t xml:space="preserve">Należy zauważyć, iż przepis art. 138 § 1 pkt 2 </w:t>
      </w:r>
      <w:r w:rsidRPr="001E6B88">
        <w:rPr>
          <w:rFonts w:ascii="Lato" w:eastAsia="Times New Roman" w:hAnsi="Lato" w:cs="Arial"/>
          <w:i/>
          <w:spacing w:val="4"/>
          <w:kern w:val="2"/>
          <w:lang w:eastAsia="pl-PL"/>
        </w:rPr>
        <w:t>kpa</w:t>
      </w:r>
      <w:r w:rsidRPr="001E6B88">
        <w:rPr>
          <w:rFonts w:ascii="Lato" w:eastAsia="Times New Roman" w:hAnsi="Lato" w:cs="Arial"/>
          <w:spacing w:val="4"/>
          <w:kern w:val="2"/>
          <w:lang w:eastAsia="pl-PL"/>
        </w:rPr>
        <w:t xml:space="preserve"> umożliwia organowi odwoławczemu korektę zaskarżonej decyzji przez jej uchylenie i orzeczenie w tym zakresie co do istoty sprawy.</w:t>
      </w:r>
    </w:p>
    <w:p w14:paraId="053A218D" w14:textId="728A3722" w:rsidR="00233A11" w:rsidRPr="007C6793" w:rsidRDefault="00233A11" w:rsidP="00233A11">
      <w:pPr>
        <w:spacing w:after="240" w:line="240" w:lineRule="exact"/>
        <w:jc w:val="both"/>
        <w:textAlignment w:val="baseline"/>
        <w:rPr>
          <w:rFonts w:ascii="Lato" w:eastAsia="Times New Roman" w:hAnsi="Lato" w:cs="Arial"/>
          <w:iCs/>
          <w:color w:val="000000"/>
          <w:spacing w:val="4"/>
          <w:lang w:eastAsia="pl-PL"/>
        </w:rPr>
      </w:pPr>
      <w:r>
        <w:rPr>
          <w:rFonts w:ascii="Lato" w:eastAsia="Times New Roman" w:hAnsi="Lato" w:cs="Arial"/>
          <w:color w:val="000000"/>
          <w:spacing w:val="4"/>
          <w:lang w:eastAsia="pl-PL"/>
        </w:rPr>
        <w:t xml:space="preserve">Analizując </w:t>
      </w:r>
      <w:r w:rsidRPr="00D553E7">
        <w:rPr>
          <w:rFonts w:ascii="Lato" w:eastAsia="Times New Roman" w:hAnsi="Lato" w:cs="Arial"/>
          <w:i/>
          <w:iCs/>
          <w:color w:val="000000"/>
          <w:spacing w:val="4"/>
          <w:lang w:eastAsia="pl-PL"/>
        </w:rPr>
        <w:t xml:space="preserve">decyzję Wojewody </w:t>
      </w:r>
      <w:r>
        <w:rPr>
          <w:rFonts w:ascii="Lato" w:eastAsia="Times New Roman" w:hAnsi="Lato" w:cs="Arial"/>
          <w:i/>
          <w:iCs/>
          <w:color w:val="000000"/>
          <w:spacing w:val="4"/>
          <w:lang w:eastAsia="pl-PL"/>
        </w:rPr>
        <w:t>Małopolskiego</w:t>
      </w:r>
      <w:r>
        <w:rPr>
          <w:rFonts w:ascii="Lato" w:eastAsia="Times New Roman" w:hAnsi="Lato" w:cs="Arial"/>
          <w:color w:val="000000"/>
          <w:spacing w:val="4"/>
          <w:lang w:eastAsia="pl-PL"/>
        </w:rPr>
        <w:t xml:space="preserve">, </w:t>
      </w:r>
      <w:r w:rsidRPr="00323457">
        <w:rPr>
          <w:rFonts w:ascii="Lato" w:eastAsia="Times New Roman" w:hAnsi="Lato" w:cs="Arial"/>
          <w:i/>
          <w:iCs/>
          <w:color w:val="000000"/>
          <w:spacing w:val="4"/>
          <w:lang w:eastAsia="pl-PL"/>
        </w:rPr>
        <w:t>Minister</w:t>
      </w:r>
      <w:r>
        <w:rPr>
          <w:rFonts w:ascii="Lato" w:eastAsia="Times New Roman" w:hAnsi="Lato" w:cs="Arial"/>
          <w:color w:val="000000"/>
          <w:spacing w:val="4"/>
          <w:lang w:eastAsia="pl-PL"/>
        </w:rPr>
        <w:t xml:space="preserve"> dostrzegł, iż organ I instancji błędnie wskazał datę</w:t>
      </w:r>
      <w:r w:rsidR="007960DA">
        <w:rPr>
          <w:rFonts w:ascii="Lato" w:eastAsia="Times New Roman" w:hAnsi="Lato" w:cs="Arial"/>
          <w:color w:val="000000"/>
          <w:spacing w:val="4"/>
          <w:lang w:eastAsia="pl-PL"/>
        </w:rPr>
        <w:t xml:space="preserve"> wydania przez Regionalnego Dyrektora Ochrony Środowiska w Krakowie </w:t>
      </w:r>
      <w:r w:rsidR="007960DA" w:rsidRPr="00766D7B">
        <w:rPr>
          <w:rFonts w:ascii="Lato" w:hAnsi="Lato" w:cs="Arial"/>
          <w:i/>
          <w:spacing w:val="4"/>
        </w:rPr>
        <w:t>decyzj</w:t>
      </w:r>
      <w:r w:rsidR="007960DA">
        <w:rPr>
          <w:rFonts w:ascii="Lato" w:hAnsi="Lato" w:cs="Arial"/>
          <w:i/>
          <w:spacing w:val="4"/>
        </w:rPr>
        <w:t>i</w:t>
      </w:r>
      <w:r w:rsidR="007960DA" w:rsidRPr="00766D7B">
        <w:rPr>
          <w:rFonts w:ascii="Lato" w:hAnsi="Lato" w:cs="Arial"/>
          <w:i/>
          <w:spacing w:val="4"/>
        </w:rPr>
        <w:t xml:space="preserve"> RDOŚ o środowiskowych uwarunkowaniach</w:t>
      </w:r>
      <w:r w:rsidR="007C6793">
        <w:rPr>
          <w:rFonts w:ascii="Lato" w:hAnsi="Lato" w:cs="Arial"/>
          <w:iCs/>
          <w:spacing w:val="4"/>
        </w:rPr>
        <w:t xml:space="preserve">. Ww. rozstrzygnięcie zostało bowiem wydane w dniu 24 maja 2021 r., a nie jak wskazał organ I instancji w dniu 28 czerwca 2021 r. Ponadto, Wojewoda Małopolski powołał błędny znak postanowienia z dnia </w:t>
      </w:r>
      <w:r w:rsidR="00986C2A">
        <w:rPr>
          <w:rFonts w:ascii="Lato" w:hAnsi="Lato" w:cs="Arial"/>
          <w:iCs/>
          <w:spacing w:val="4"/>
        </w:rPr>
        <w:br/>
      </w:r>
      <w:r w:rsidR="007C6793">
        <w:rPr>
          <w:rFonts w:ascii="Lato" w:hAnsi="Lato" w:cs="Arial"/>
          <w:iCs/>
          <w:spacing w:val="4"/>
        </w:rPr>
        <w:lastRenderedPageBreak/>
        <w:t>15 września 2021 r. prostującego ww. decyzję</w:t>
      </w:r>
      <w:r w:rsidR="007C6793">
        <w:rPr>
          <w:rFonts w:ascii="Lato" w:eastAsia="Times New Roman" w:hAnsi="Lato" w:cs="Arial"/>
          <w:iCs/>
          <w:color w:val="000000"/>
          <w:spacing w:val="4"/>
          <w:lang w:eastAsia="pl-PL"/>
        </w:rPr>
        <w:t xml:space="preserve">. </w:t>
      </w:r>
      <w:r w:rsidRPr="0026788D">
        <w:rPr>
          <w:rFonts w:ascii="Lato" w:eastAsia="Times New Roman" w:hAnsi="Lato" w:cs="Arial"/>
          <w:bCs/>
          <w:iCs/>
          <w:color w:val="000000"/>
          <w:spacing w:val="4"/>
          <w:lang w:eastAsia="pl-PL" w:bidi="pl-PL"/>
        </w:rPr>
        <w:t xml:space="preserve">Mając powyższe na uwadze, </w:t>
      </w:r>
      <w:r w:rsidR="00986C2A">
        <w:rPr>
          <w:rFonts w:ascii="Lato" w:eastAsia="Times New Roman" w:hAnsi="Lato" w:cs="Arial"/>
          <w:bCs/>
          <w:iCs/>
          <w:color w:val="000000"/>
          <w:spacing w:val="4"/>
          <w:lang w:eastAsia="pl-PL" w:bidi="pl-PL"/>
        </w:rPr>
        <w:br/>
      </w:r>
      <w:r w:rsidRPr="0026788D">
        <w:rPr>
          <w:rFonts w:ascii="Lato" w:eastAsia="Times New Roman" w:hAnsi="Lato" w:cs="Arial"/>
          <w:bCs/>
          <w:iCs/>
          <w:color w:val="000000"/>
          <w:spacing w:val="4"/>
          <w:lang w:eastAsia="pl-PL" w:bidi="pl-PL"/>
        </w:rPr>
        <w:t xml:space="preserve">w pkt I niniejszej decyzji </w:t>
      </w:r>
      <w:r w:rsidRPr="0026788D">
        <w:rPr>
          <w:rFonts w:ascii="Lato" w:eastAsia="Times New Roman" w:hAnsi="Lato" w:cs="Arial"/>
          <w:bCs/>
          <w:i/>
          <w:iCs/>
          <w:color w:val="000000"/>
          <w:spacing w:val="4"/>
          <w:lang w:eastAsia="pl-PL" w:bidi="pl-PL"/>
        </w:rPr>
        <w:t>Minister</w:t>
      </w:r>
      <w:r w:rsidRPr="0026788D">
        <w:rPr>
          <w:rFonts w:ascii="Lato" w:eastAsia="Times New Roman" w:hAnsi="Lato" w:cs="Arial"/>
          <w:color w:val="000000"/>
          <w:spacing w:val="4"/>
          <w:lang w:eastAsia="pl-PL"/>
        </w:rPr>
        <w:t xml:space="preserve"> </w:t>
      </w:r>
      <w:r w:rsidRPr="0026788D">
        <w:rPr>
          <w:rFonts w:ascii="Lato" w:eastAsia="Times New Roman" w:hAnsi="Lato" w:cs="Arial"/>
          <w:bCs/>
          <w:iCs/>
          <w:color w:val="000000"/>
          <w:spacing w:val="4"/>
          <w:lang w:eastAsia="pl-PL" w:bidi="pl-PL"/>
        </w:rPr>
        <w:t xml:space="preserve">skorygował </w:t>
      </w:r>
      <w:r>
        <w:rPr>
          <w:rFonts w:ascii="Lato" w:eastAsia="Times New Roman" w:hAnsi="Lato" w:cs="Arial"/>
          <w:bCs/>
          <w:iCs/>
          <w:color w:val="000000"/>
          <w:spacing w:val="4"/>
          <w:lang w:eastAsia="pl-PL" w:bidi="pl-PL"/>
        </w:rPr>
        <w:t>powyższ</w:t>
      </w:r>
      <w:r w:rsidR="007C6793">
        <w:rPr>
          <w:rFonts w:ascii="Lato" w:eastAsia="Times New Roman" w:hAnsi="Lato" w:cs="Arial"/>
          <w:bCs/>
          <w:iCs/>
          <w:color w:val="000000"/>
          <w:spacing w:val="4"/>
          <w:lang w:eastAsia="pl-PL" w:bidi="pl-PL"/>
        </w:rPr>
        <w:t>e</w:t>
      </w:r>
      <w:r>
        <w:rPr>
          <w:rFonts w:ascii="Lato" w:eastAsia="Times New Roman" w:hAnsi="Lato" w:cs="Arial"/>
          <w:bCs/>
          <w:iCs/>
          <w:color w:val="000000"/>
          <w:spacing w:val="4"/>
          <w:lang w:eastAsia="pl-PL" w:bidi="pl-PL"/>
        </w:rPr>
        <w:t xml:space="preserve"> zapis</w:t>
      </w:r>
      <w:r w:rsidR="007C6793">
        <w:rPr>
          <w:rFonts w:ascii="Lato" w:eastAsia="Times New Roman" w:hAnsi="Lato" w:cs="Arial"/>
          <w:bCs/>
          <w:iCs/>
          <w:color w:val="000000"/>
          <w:spacing w:val="4"/>
          <w:lang w:eastAsia="pl-PL" w:bidi="pl-PL"/>
        </w:rPr>
        <w:t>y</w:t>
      </w:r>
      <w:r>
        <w:rPr>
          <w:rFonts w:ascii="Lato" w:eastAsia="Times New Roman" w:hAnsi="Lato" w:cs="Arial"/>
          <w:bCs/>
          <w:iCs/>
          <w:color w:val="000000"/>
          <w:spacing w:val="4"/>
          <w:lang w:eastAsia="pl-PL" w:bidi="pl-PL"/>
        </w:rPr>
        <w:t xml:space="preserve">. </w:t>
      </w:r>
    </w:p>
    <w:p w14:paraId="562B8B22" w14:textId="3F5BE3FE" w:rsidR="00233A11" w:rsidRPr="00BC18E1" w:rsidRDefault="004B00EC" w:rsidP="00D11E66">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 xml:space="preserve">Dalej, </w:t>
      </w:r>
      <w:r w:rsidRPr="004B00EC">
        <w:rPr>
          <w:rFonts w:ascii="Lato" w:eastAsia="Times New Roman" w:hAnsi="Lato" w:cs="Arial"/>
          <w:i/>
          <w:iCs/>
          <w:spacing w:val="4"/>
          <w:kern w:val="2"/>
          <w:lang w:eastAsia="pl-PL"/>
        </w:rPr>
        <w:t>Minister</w:t>
      </w:r>
      <w:r>
        <w:rPr>
          <w:rFonts w:ascii="Lato" w:eastAsia="Times New Roman" w:hAnsi="Lato" w:cs="Arial"/>
          <w:spacing w:val="4"/>
          <w:kern w:val="2"/>
          <w:lang w:eastAsia="pl-PL"/>
        </w:rPr>
        <w:t xml:space="preserve"> spostrzegł również, iż Wojewoda Małopolski w pkt VII kontrolowanej decyzji błędnie odniósł się do art. 12 ust. 4 pkt 2 </w:t>
      </w:r>
      <w:r w:rsidRPr="004B00EC">
        <w:rPr>
          <w:rFonts w:ascii="Lato" w:eastAsia="Times New Roman" w:hAnsi="Lato" w:cs="Arial"/>
          <w:i/>
          <w:iCs/>
          <w:spacing w:val="4"/>
          <w:kern w:val="2"/>
          <w:lang w:eastAsia="pl-PL"/>
        </w:rPr>
        <w:t>specustawy drogowej</w:t>
      </w:r>
      <w:r>
        <w:rPr>
          <w:rFonts w:ascii="Lato" w:eastAsia="Times New Roman" w:hAnsi="Lato" w:cs="Arial"/>
          <w:spacing w:val="4"/>
          <w:kern w:val="2"/>
          <w:lang w:eastAsia="pl-PL"/>
        </w:rPr>
        <w:t xml:space="preserve">, stwierdzając, </w:t>
      </w:r>
      <w:r w:rsidR="00986C2A">
        <w:rPr>
          <w:rFonts w:ascii="Lato" w:eastAsia="Times New Roman" w:hAnsi="Lato" w:cs="Arial"/>
          <w:spacing w:val="4"/>
          <w:kern w:val="2"/>
          <w:lang w:eastAsia="pl-PL"/>
        </w:rPr>
        <w:br/>
      </w:r>
      <w:r>
        <w:rPr>
          <w:rFonts w:ascii="Lato" w:eastAsia="Times New Roman" w:hAnsi="Lato" w:cs="Arial"/>
          <w:spacing w:val="4"/>
          <w:kern w:val="2"/>
          <w:lang w:eastAsia="pl-PL"/>
        </w:rPr>
        <w:t>iż w wyniku zatwierdzenia podziałów nieruchomości działki przeznaczone pod inwestycję</w:t>
      </w:r>
      <w:r w:rsidR="008C39F2">
        <w:rPr>
          <w:rFonts w:ascii="Lato" w:eastAsia="Times New Roman" w:hAnsi="Lato" w:cs="Arial"/>
          <w:spacing w:val="4"/>
          <w:kern w:val="2"/>
          <w:lang w:eastAsia="pl-PL"/>
        </w:rPr>
        <w:t xml:space="preserve"> i położone w liniach rozgraniczających teren budowanej drogi ekspresowej S7 i innych dróg publicznych stają się z mocy prawa własnością Skarbu Państwa z dniem, w którym decyzja o zezwoleniu na realizację inwestycji drogowej stanie się ostateczna. Zgodnie </w:t>
      </w:r>
      <w:r w:rsidR="00986C2A">
        <w:rPr>
          <w:rFonts w:ascii="Lato" w:eastAsia="Times New Roman" w:hAnsi="Lato" w:cs="Arial"/>
          <w:spacing w:val="4"/>
          <w:kern w:val="2"/>
          <w:lang w:eastAsia="pl-PL"/>
        </w:rPr>
        <w:br/>
      </w:r>
      <w:r w:rsidR="008C39F2">
        <w:rPr>
          <w:rFonts w:ascii="Lato" w:eastAsia="Times New Roman" w:hAnsi="Lato" w:cs="Arial"/>
          <w:spacing w:val="4"/>
          <w:kern w:val="2"/>
          <w:lang w:eastAsia="pl-PL"/>
        </w:rPr>
        <w:t>z przywołanym artykułem n</w:t>
      </w:r>
      <w:r w:rsidR="008C39F2" w:rsidRPr="008C39F2">
        <w:rPr>
          <w:rFonts w:ascii="Lato" w:eastAsia="Times New Roman" w:hAnsi="Lato" w:cs="Arial"/>
          <w:spacing w:val="4"/>
          <w:kern w:val="2"/>
          <w:lang w:eastAsia="pl-PL"/>
        </w:rPr>
        <w:t xml:space="preserve">ieruchomości lub ich części, o których mowa w </w:t>
      </w:r>
      <w:hyperlink r:id="rId8" w:history="1">
        <w:r w:rsidR="008C39F2" w:rsidRPr="008C39F2">
          <w:rPr>
            <w:rStyle w:val="Hipercze"/>
            <w:rFonts w:ascii="Lato" w:eastAsia="Times New Roman" w:hAnsi="Lato" w:cs="Arial"/>
            <w:color w:val="auto"/>
            <w:spacing w:val="4"/>
            <w:kern w:val="2"/>
            <w:u w:val="none"/>
            <w:lang w:eastAsia="pl-PL"/>
          </w:rPr>
          <w:t>art. 11f ust. 1 pkt 6</w:t>
        </w:r>
      </w:hyperlink>
      <w:r w:rsidR="008C39F2" w:rsidRPr="008C39F2">
        <w:rPr>
          <w:rFonts w:ascii="Lato" w:eastAsia="Times New Roman" w:hAnsi="Lato" w:cs="Arial"/>
          <w:spacing w:val="4"/>
          <w:kern w:val="2"/>
          <w:lang w:eastAsia="pl-PL"/>
        </w:rPr>
        <w:t>, stają się z mocy prawa własnością odpowiednich jednostek samorządu terytorialnego w odniesieniu do dróg wojewódzkich, powiatowych i gminnych</w:t>
      </w:r>
      <w:r w:rsidR="008C39F2">
        <w:rPr>
          <w:rFonts w:ascii="Lato" w:eastAsia="Times New Roman" w:hAnsi="Lato" w:cs="Arial"/>
          <w:spacing w:val="4"/>
          <w:kern w:val="2"/>
          <w:lang w:eastAsia="pl-PL"/>
        </w:rPr>
        <w:t xml:space="preserve">. Natomiast </w:t>
      </w:r>
      <w:r w:rsidR="00BC18E1">
        <w:rPr>
          <w:rFonts w:ascii="Lato" w:eastAsia="Times New Roman" w:hAnsi="Lato" w:cs="Arial"/>
          <w:spacing w:val="4"/>
          <w:kern w:val="2"/>
          <w:lang w:eastAsia="pl-PL"/>
        </w:rPr>
        <w:t>o tym, że n</w:t>
      </w:r>
      <w:r w:rsidR="00BC18E1" w:rsidRPr="008C39F2">
        <w:rPr>
          <w:rFonts w:ascii="Lato" w:eastAsia="Times New Roman" w:hAnsi="Lato" w:cs="Arial"/>
          <w:spacing w:val="4"/>
          <w:kern w:val="2"/>
          <w:lang w:eastAsia="pl-PL"/>
        </w:rPr>
        <w:t xml:space="preserve">ieruchomości lub ich części, o których mowa w </w:t>
      </w:r>
      <w:hyperlink r:id="rId9" w:history="1">
        <w:r w:rsidR="00BC18E1" w:rsidRPr="008C39F2">
          <w:rPr>
            <w:rStyle w:val="Hipercze"/>
            <w:rFonts w:ascii="Lato" w:eastAsia="Times New Roman" w:hAnsi="Lato" w:cs="Arial"/>
            <w:color w:val="auto"/>
            <w:spacing w:val="4"/>
            <w:kern w:val="2"/>
            <w:u w:val="none"/>
            <w:lang w:eastAsia="pl-PL"/>
          </w:rPr>
          <w:t>art. 11f ust. 1 pkt 6</w:t>
        </w:r>
      </w:hyperlink>
      <w:r w:rsidR="00BC18E1" w:rsidRPr="008C39F2">
        <w:rPr>
          <w:rFonts w:ascii="Lato" w:eastAsia="Times New Roman" w:hAnsi="Lato" w:cs="Arial"/>
          <w:spacing w:val="4"/>
          <w:kern w:val="2"/>
          <w:lang w:eastAsia="pl-PL"/>
        </w:rPr>
        <w:t xml:space="preserve">, stają się </w:t>
      </w:r>
      <w:r w:rsidR="00986C2A">
        <w:rPr>
          <w:rFonts w:ascii="Lato" w:eastAsia="Times New Roman" w:hAnsi="Lato" w:cs="Arial"/>
          <w:spacing w:val="4"/>
          <w:kern w:val="2"/>
          <w:lang w:eastAsia="pl-PL"/>
        </w:rPr>
        <w:br/>
      </w:r>
      <w:r w:rsidR="00BC18E1" w:rsidRPr="008C39F2">
        <w:rPr>
          <w:rFonts w:ascii="Lato" w:eastAsia="Times New Roman" w:hAnsi="Lato" w:cs="Arial"/>
          <w:spacing w:val="4"/>
          <w:kern w:val="2"/>
          <w:lang w:eastAsia="pl-PL"/>
        </w:rPr>
        <w:t>z mocy prawa własnością</w:t>
      </w:r>
      <w:r w:rsidR="00BC18E1">
        <w:rPr>
          <w:rFonts w:ascii="Lato" w:eastAsia="Times New Roman" w:hAnsi="Lato" w:cs="Arial"/>
          <w:spacing w:val="4"/>
          <w:kern w:val="2"/>
          <w:lang w:eastAsia="pl-PL"/>
        </w:rPr>
        <w:t xml:space="preserve"> </w:t>
      </w:r>
      <w:r w:rsidR="00BC18E1" w:rsidRPr="00BC18E1">
        <w:rPr>
          <w:rFonts w:ascii="Lato" w:eastAsia="Times New Roman" w:hAnsi="Lato" w:cs="Arial"/>
          <w:spacing w:val="4"/>
          <w:kern w:val="2"/>
          <w:lang w:eastAsia="pl-PL"/>
        </w:rPr>
        <w:t>Skarbu Państwa w odniesieniu do dróg krajowych</w:t>
      </w:r>
      <w:r w:rsidR="00BC18E1">
        <w:rPr>
          <w:rFonts w:ascii="Lato" w:eastAsia="Times New Roman" w:hAnsi="Lato" w:cs="Arial"/>
          <w:spacing w:val="4"/>
          <w:kern w:val="2"/>
          <w:lang w:eastAsia="pl-PL"/>
        </w:rPr>
        <w:t xml:space="preserve"> traktuje </w:t>
      </w:r>
      <w:r w:rsidR="00986C2A">
        <w:rPr>
          <w:rFonts w:ascii="Lato" w:eastAsia="Times New Roman" w:hAnsi="Lato" w:cs="Arial"/>
          <w:spacing w:val="4"/>
          <w:kern w:val="2"/>
          <w:lang w:eastAsia="pl-PL"/>
        </w:rPr>
        <w:br/>
      </w:r>
      <w:r w:rsidR="00BC18E1">
        <w:rPr>
          <w:rFonts w:ascii="Lato" w:eastAsia="Times New Roman" w:hAnsi="Lato" w:cs="Arial"/>
          <w:spacing w:val="4"/>
          <w:kern w:val="2"/>
          <w:lang w:eastAsia="pl-PL"/>
        </w:rPr>
        <w:t xml:space="preserve">art. 12 ust. 4 pkt 1 </w:t>
      </w:r>
      <w:r w:rsidR="00BC18E1" w:rsidRPr="004B00EC">
        <w:rPr>
          <w:rFonts w:ascii="Lato" w:eastAsia="Times New Roman" w:hAnsi="Lato" w:cs="Arial"/>
          <w:i/>
          <w:iCs/>
          <w:spacing w:val="4"/>
          <w:kern w:val="2"/>
          <w:lang w:eastAsia="pl-PL"/>
        </w:rPr>
        <w:t>specustawy drogowej</w:t>
      </w:r>
      <w:r w:rsidR="00BC18E1">
        <w:rPr>
          <w:rFonts w:ascii="Lato" w:eastAsia="Times New Roman" w:hAnsi="Lato" w:cs="Arial"/>
          <w:i/>
          <w:iCs/>
          <w:spacing w:val="4"/>
          <w:kern w:val="2"/>
          <w:lang w:eastAsia="pl-PL"/>
        </w:rPr>
        <w:t xml:space="preserve">. </w:t>
      </w:r>
      <w:r w:rsidR="00BC18E1">
        <w:rPr>
          <w:rFonts w:ascii="Lato" w:eastAsia="Times New Roman" w:hAnsi="Lato" w:cs="Arial"/>
          <w:spacing w:val="4"/>
          <w:kern w:val="2"/>
          <w:lang w:eastAsia="pl-PL"/>
        </w:rPr>
        <w:t xml:space="preserve">Powyższe uchybienie zostało skorygowane przez </w:t>
      </w:r>
      <w:r w:rsidR="00BC18E1" w:rsidRPr="00BC18E1">
        <w:rPr>
          <w:rFonts w:ascii="Lato" w:eastAsia="Times New Roman" w:hAnsi="Lato" w:cs="Arial"/>
          <w:i/>
          <w:iCs/>
          <w:spacing w:val="4"/>
          <w:kern w:val="2"/>
          <w:lang w:eastAsia="pl-PL"/>
        </w:rPr>
        <w:t>Ministra</w:t>
      </w:r>
      <w:r w:rsidR="00BC18E1">
        <w:rPr>
          <w:rFonts w:ascii="Lato" w:eastAsia="Times New Roman" w:hAnsi="Lato" w:cs="Arial"/>
          <w:spacing w:val="4"/>
          <w:kern w:val="2"/>
          <w:lang w:eastAsia="pl-PL"/>
        </w:rPr>
        <w:t xml:space="preserve"> w pkt I niniejszej decyzji. </w:t>
      </w:r>
    </w:p>
    <w:p w14:paraId="5919B8FA" w14:textId="34C621EC" w:rsidR="006779D5" w:rsidRPr="001B0B3A" w:rsidRDefault="00964EA3" w:rsidP="006779D5">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spacing w:val="4"/>
          <w:kern w:val="2"/>
          <w:lang w:eastAsia="pl-PL"/>
        </w:rPr>
        <w:t xml:space="preserve">Następnie zauważenia wymaga, że organ I instancji zezwalając </w:t>
      </w:r>
      <w:r w:rsidRPr="00964EA3">
        <w:rPr>
          <w:rFonts w:ascii="Lato" w:eastAsia="Times New Roman" w:hAnsi="Lato" w:cs="Arial"/>
          <w:i/>
          <w:iCs/>
          <w:spacing w:val="4"/>
          <w:kern w:val="2"/>
          <w:lang w:eastAsia="pl-PL"/>
        </w:rPr>
        <w:t>inwestorowi</w:t>
      </w:r>
      <w:r>
        <w:rPr>
          <w:rFonts w:ascii="Lato" w:eastAsia="Times New Roman" w:hAnsi="Lato" w:cs="Arial"/>
          <w:spacing w:val="4"/>
          <w:kern w:val="2"/>
          <w:lang w:eastAsia="pl-PL"/>
        </w:rPr>
        <w:t xml:space="preserve"> w pkt IX.7 na wykonanie obowiązków</w:t>
      </w:r>
      <w:r w:rsidR="004632C9">
        <w:rPr>
          <w:rFonts w:ascii="Lato" w:eastAsia="Times New Roman" w:hAnsi="Lato" w:cs="Arial"/>
          <w:spacing w:val="4"/>
          <w:kern w:val="2"/>
          <w:lang w:eastAsia="pl-PL"/>
        </w:rPr>
        <w:t xml:space="preserve"> opisanych w pkt 2, 3, 5 i 6 pkt IX kontrolowanej decyzji, </w:t>
      </w:r>
      <w:r w:rsidR="00986C2A">
        <w:rPr>
          <w:rFonts w:ascii="Lato" w:eastAsia="Times New Roman" w:hAnsi="Lato" w:cs="Arial"/>
          <w:spacing w:val="4"/>
          <w:kern w:val="2"/>
          <w:lang w:eastAsia="pl-PL"/>
        </w:rPr>
        <w:br/>
      </w:r>
      <w:r w:rsidR="004632C9">
        <w:rPr>
          <w:rFonts w:ascii="Lato" w:eastAsia="Times New Roman" w:hAnsi="Lato" w:cs="Arial"/>
          <w:spacing w:val="4"/>
          <w:kern w:val="2"/>
          <w:lang w:eastAsia="pl-PL"/>
        </w:rPr>
        <w:t>tj. obowiązku budowy lub przebudowy innych dróg publicznych, obowiązku rozbiórki istniejących obiektów budowlanych nieprzewidzianych do dalszego użytkowania</w:t>
      </w:r>
      <w:r w:rsidR="008F0BBA">
        <w:rPr>
          <w:rFonts w:ascii="Lato" w:eastAsia="Times New Roman" w:hAnsi="Lato" w:cs="Arial"/>
          <w:spacing w:val="4"/>
          <w:kern w:val="2"/>
          <w:lang w:eastAsia="pl-PL"/>
        </w:rPr>
        <w:t xml:space="preserve">, obowiązku budowy i przebudowy sieci uzbrojenia terenu, obowiązku budowy </w:t>
      </w:r>
      <w:r w:rsidR="00986C2A">
        <w:rPr>
          <w:rFonts w:ascii="Lato" w:eastAsia="Times New Roman" w:hAnsi="Lato" w:cs="Arial"/>
          <w:spacing w:val="4"/>
          <w:kern w:val="2"/>
          <w:lang w:eastAsia="pl-PL"/>
        </w:rPr>
        <w:br/>
      </w:r>
      <w:r w:rsidR="008F0BBA">
        <w:rPr>
          <w:rFonts w:ascii="Lato" w:eastAsia="Times New Roman" w:hAnsi="Lato" w:cs="Arial"/>
          <w:spacing w:val="4"/>
          <w:kern w:val="2"/>
          <w:lang w:eastAsia="pl-PL"/>
        </w:rPr>
        <w:t>i przebudowy zjazdów, jednocześnie określił ograniczenia w korzystaniu z nieruchomości objętych ww. obowiązkami</w:t>
      </w:r>
      <w:r w:rsidR="006779D5">
        <w:rPr>
          <w:rFonts w:ascii="Lato" w:eastAsia="Times New Roman" w:hAnsi="Lato" w:cs="Arial"/>
          <w:spacing w:val="4"/>
          <w:kern w:val="2"/>
          <w:lang w:eastAsia="pl-PL"/>
        </w:rPr>
        <w:t xml:space="preserve">. Jednakże podkreślić należy, że w pkt IX.2 Wojewoda Małopolski ustalił zarówno obowiązek przebudowy, jak i budowy innych dróg publicznych. </w:t>
      </w:r>
      <w:r w:rsidR="00346CC8">
        <w:rPr>
          <w:rFonts w:ascii="Lato" w:eastAsia="Times New Roman" w:hAnsi="Lato" w:cs="Arial"/>
          <w:i/>
          <w:spacing w:val="4"/>
          <w:kern w:val="2"/>
          <w:lang w:eastAsia="pl-PL"/>
        </w:rPr>
        <w:t>S</w:t>
      </w:r>
      <w:r w:rsidR="006779D5" w:rsidRPr="001B0B3A">
        <w:rPr>
          <w:rFonts w:ascii="Lato" w:eastAsia="Times New Roman" w:hAnsi="Lato" w:cs="Arial"/>
          <w:i/>
          <w:spacing w:val="4"/>
          <w:kern w:val="2"/>
          <w:lang w:eastAsia="pl-PL"/>
        </w:rPr>
        <w:t>pecustawa drogowa</w:t>
      </w:r>
      <w:r w:rsidR="006779D5" w:rsidRPr="001B0B3A">
        <w:rPr>
          <w:rFonts w:ascii="Lato" w:eastAsia="Times New Roman" w:hAnsi="Lato" w:cs="Arial"/>
          <w:spacing w:val="4"/>
          <w:kern w:val="2"/>
          <w:lang w:eastAsia="pl-PL"/>
        </w:rPr>
        <w:t xml:space="preserve"> przewiduje możliwość określania ograniczeń </w:t>
      </w:r>
      <w:r w:rsidR="00986C2A">
        <w:rPr>
          <w:rFonts w:ascii="Lato" w:eastAsia="Times New Roman" w:hAnsi="Lato" w:cs="Arial"/>
          <w:spacing w:val="4"/>
          <w:kern w:val="2"/>
          <w:lang w:eastAsia="pl-PL"/>
        </w:rPr>
        <w:br/>
      </w:r>
      <w:r w:rsidR="006779D5" w:rsidRPr="001B0B3A">
        <w:rPr>
          <w:rFonts w:ascii="Lato" w:eastAsia="Times New Roman" w:hAnsi="Lato" w:cs="Arial"/>
          <w:spacing w:val="4"/>
          <w:kern w:val="2"/>
          <w:lang w:eastAsia="pl-PL"/>
        </w:rPr>
        <w:t xml:space="preserve">w korzystaniu z nieruchomości dla realizacji obowiązku budowy lub przebudowy innych dróg publicznych (art. 11f ust. 1 pkt 8 lit. i w zw. z art. 11f ust. 1 pkt 8 lit. g </w:t>
      </w:r>
      <w:r w:rsidR="006779D5" w:rsidRPr="001B0B3A">
        <w:rPr>
          <w:rFonts w:ascii="Lato" w:eastAsia="Times New Roman" w:hAnsi="Lato" w:cs="Arial"/>
          <w:i/>
          <w:spacing w:val="4"/>
          <w:kern w:val="2"/>
          <w:lang w:eastAsia="pl-PL"/>
        </w:rPr>
        <w:t>specustawy drogowej</w:t>
      </w:r>
      <w:r w:rsidR="006779D5" w:rsidRPr="001B0B3A">
        <w:rPr>
          <w:rFonts w:ascii="Lato" w:eastAsia="Times New Roman" w:hAnsi="Lato" w:cs="Arial"/>
          <w:spacing w:val="4"/>
          <w:kern w:val="2"/>
          <w:lang w:eastAsia="pl-PL"/>
        </w:rPr>
        <w:t>). Ograniczenie w korzystaniu z nieruchomości może jednak dotyczyć tylko tych nieruchomości, które są położone poza liniami rozgraniczającymi teren inwestycji. Nieruchomości położone w terenie objętym liniami rozgraniczającymi stają się bowiem własnością określonego podmiotu publicznoprawnego i dlatego do tych nieruchomości nie jest potrzebne ustalanie w decyzji ograniczeń w korzystaniu z nich (zob. M. Wolanin, Ustawa o szczególnych zasadach przygotowania i realizacji inwestycji w zakresie dróg publicznych. Komentarz, Warszawa 2010).</w:t>
      </w:r>
      <w:r w:rsidR="00346CC8">
        <w:rPr>
          <w:rFonts w:ascii="Lato" w:eastAsia="Times New Roman" w:hAnsi="Lato" w:cs="Arial"/>
          <w:spacing w:val="4"/>
          <w:kern w:val="2"/>
          <w:lang w:eastAsia="pl-PL"/>
        </w:rPr>
        <w:t xml:space="preserve"> Wobec powyższego organ odwoławczy skorygował zapis Wojewody Małopolskiego, ograniczając w korzystaniu jedynie nieruchomości podlegające obowiązkowi przebudowy innych dróg publicznych, a nie te pozostające w liniach rozgraniczających teren inwestycji podlegające obowiązkowi budowy innych dróg publicznych. </w:t>
      </w:r>
    </w:p>
    <w:p w14:paraId="5E1F6B4B" w14:textId="28603295" w:rsidR="00B23866" w:rsidRPr="00B23866" w:rsidRDefault="00E507BF" w:rsidP="00B23866">
      <w:pPr>
        <w:spacing w:after="240" w:line="240" w:lineRule="exact"/>
        <w:jc w:val="both"/>
        <w:textAlignment w:val="baseline"/>
        <w:rPr>
          <w:rFonts w:ascii="Lato" w:eastAsia="Times New Roman" w:hAnsi="Lato" w:cs="Arial"/>
          <w:bCs/>
          <w:spacing w:val="4"/>
          <w:kern w:val="2"/>
          <w:lang w:eastAsia="pl-PL"/>
        </w:rPr>
      </w:pPr>
      <w:r w:rsidRPr="00E507BF">
        <w:rPr>
          <w:rFonts w:ascii="Lato" w:eastAsia="Times New Roman" w:hAnsi="Lato" w:cs="Arial"/>
          <w:spacing w:val="4"/>
          <w:kern w:val="2"/>
          <w:lang w:eastAsia="pl-PL"/>
        </w:rPr>
        <w:t>W toku prowadzonego postępowania</w:t>
      </w:r>
      <w:r>
        <w:rPr>
          <w:rFonts w:ascii="Lato" w:eastAsia="Times New Roman" w:hAnsi="Lato" w:cs="Arial"/>
          <w:i/>
          <w:iCs/>
          <w:spacing w:val="4"/>
          <w:kern w:val="2"/>
          <w:lang w:eastAsia="pl-PL"/>
        </w:rPr>
        <w:t xml:space="preserve"> </w:t>
      </w:r>
      <w:r w:rsidR="00B23866" w:rsidRPr="00B23866">
        <w:rPr>
          <w:rFonts w:ascii="Lato" w:eastAsia="Times New Roman" w:hAnsi="Lato" w:cs="Arial"/>
          <w:i/>
          <w:iCs/>
          <w:spacing w:val="4"/>
          <w:kern w:val="2"/>
          <w:lang w:eastAsia="pl-PL"/>
        </w:rPr>
        <w:t xml:space="preserve">Minister </w:t>
      </w:r>
      <w:r w:rsidR="00B23866">
        <w:rPr>
          <w:rFonts w:ascii="Lato" w:eastAsia="Times New Roman" w:hAnsi="Lato" w:cs="Arial"/>
          <w:spacing w:val="4"/>
          <w:kern w:val="2"/>
          <w:lang w:eastAsia="pl-PL"/>
        </w:rPr>
        <w:t xml:space="preserve">dostrzegł również, że </w:t>
      </w:r>
      <w:r w:rsidR="00B23866">
        <w:rPr>
          <w:rFonts w:ascii="Lato" w:eastAsia="Times New Roman" w:hAnsi="Lato" w:cs="Arial"/>
          <w:bCs/>
          <w:iCs/>
          <w:spacing w:val="4"/>
          <w:kern w:val="2"/>
          <w:lang w:eastAsia="pl-PL"/>
        </w:rPr>
        <w:t>w</w:t>
      </w:r>
      <w:r w:rsidR="00B23866" w:rsidRPr="00B23866">
        <w:rPr>
          <w:rFonts w:ascii="Lato" w:eastAsia="Times New Roman" w:hAnsi="Lato" w:cs="Arial"/>
          <w:bCs/>
          <w:iCs/>
          <w:spacing w:val="4"/>
          <w:kern w:val="2"/>
          <w:lang w:eastAsia="pl-PL"/>
        </w:rPr>
        <w:t xml:space="preserve"> pkt 2</w:t>
      </w:r>
      <w:r w:rsidR="00B23866" w:rsidRPr="00B23866">
        <w:rPr>
          <w:rFonts w:ascii="Lato" w:eastAsia="Times New Roman" w:hAnsi="Lato" w:cs="Arial"/>
          <w:b/>
          <w:iCs/>
          <w:spacing w:val="4"/>
          <w:kern w:val="2"/>
          <w:lang w:eastAsia="pl-PL"/>
        </w:rPr>
        <w:t xml:space="preserve"> </w:t>
      </w:r>
      <w:r w:rsidR="00B23866" w:rsidRPr="00B23866">
        <w:rPr>
          <w:rFonts w:ascii="Lato" w:eastAsia="Times New Roman" w:hAnsi="Lato" w:cs="Arial"/>
          <w:bCs/>
          <w:i/>
          <w:spacing w:val="4"/>
          <w:kern w:val="2"/>
          <w:lang w:eastAsia="pl-PL"/>
        </w:rPr>
        <w:t>decyzji Wojewody Małopolskiego</w:t>
      </w:r>
      <w:r w:rsidR="00B23866" w:rsidRPr="00B23866">
        <w:rPr>
          <w:rFonts w:ascii="Lato" w:eastAsia="Times New Roman" w:hAnsi="Lato" w:cs="Arial"/>
          <w:bCs/>
          <w:iCs/>
          <w:spacing w:val="4"/>
          <w:kern w:val="2"/>
          <w:lang w:eastAsia="pl-PL"/>
        </w:rPr>
        <w:t xml:space="preserve"> wskazano, iż w ramach przedmiotowej inwestycji drogowej planowana jest budowa innych dróg publicznych docelowo dróg gminnych: DD01, DD02A, DD03, DD08 i DD09, na działkach położonych między liniami rozgraniczającymi teren w granicach pasów drogowych innych dróg publicznych, objętych obowiązkiem budowy innych dróg publicznych, zgodnie z art. 11f ust. 1 pkt 2 oraz art. 11f ust. 1 pkt 8 lit. g </w:t>
      </w:r>
      <w:r w:rsidR="00B23866" w:rsidRPr="00E507BF">
        <w:rPr>
          <w:rFonts w:ascii="Lato" w:eastAsia="Times New Roman" w:hAnsi="Lato" w:cs="Arial"/>
          <w:bCs/>
          <w:i/>
          <w:iCs/>
          <w:spacing w:val="4"/>
          <w:kern w:val="2"/>
          <w:lang w:eastAsia="pl-PL"/>
        </w:rPr>
        <w:t>specustawy drogowej</w:t>
      </w:r>
      <w:r w:rsidR="00B23866">
        <w:rPr>
          <w:rFonts w:ascii="Lato" w:eastAsia="Times New Roman" w:hAnsi="Lato" w:cs="Arial"/>
          <w:bCs/>
          <w:spacing w:val="4"/>
          <w:kern w:val="2"/>
          <w:lang w:eastAsia="pl-PL"/>
        </w:rPr>
        <w:t>.</w:t>
      </w:r>
    </w:p>
    <w:p w14:paraId="7663F841" w14:textId="764AB9C0" w:rsidR="00B23866" w:rsidRPr="00B23866" w:rsidRDefault="00B23866" w:rsidP="00B23866">
      <w:pPr>
        <w:spacing w:after="240" w:line="240" w:lineRule="exact"/>
        <w:jc w:val="both"/>
        <w:textAlignment w:val="baseline"/>
        <w:rPr>
          <w:rFonts w:ascii="Lato" w:eastAsia="Times New Roman" w:hAnsi="Lato" w:cs="Arial"/>
          <w:bCs/>
          <w:iCs/>
          <w:spacing w:val="4"/>
          <w:kern w:val="2"/>
          <w:lang w:eastAsia="pl-PL"/>
        </w:rPr>
      </w:pPr>
      <w:r w:rsidRPr="00B23866">
        <w:rPr>
          <w:rFonts w:ascii="Lato" w:eastAsia="Times New Roman" w:hAnsi="Lato" w:cs="Arial"/>
          <w:bCs/>
          <w:iCs/>
          <w:spacing w:val="4"/>
          <w:kern w:val="2"/>
          <w:lang w:eastAsia="pl-PL"/>
        </w:rPr>
        <w:t xml:space="preserve">Ponadto, zgodnie z mapą przedstawiającą proponowany przebieg drogi, z zaznaczeniem terenu niezbędnego dla obiektów budowlanych, oraz istniejące uzbrojenie terenu, stanowiącą załącznik nr 1 do przedmiotowej decyzji, jak również z częścią rysunkową </w:t>
      </w:r>
      <w:bookmarkStart w:id="1" w:name="_Hlk116888877"/>
      <w:r>
        <w:rPr>
          <w:rFonts w:ascii="Lato" w:eastAsia="Times New Roman" w:hAnsi="Lato" w:cs="Arial"/>
          <w:bCs/>
          <w:iCs/>
          <w:spacing w:val="4"/>
          <w:kern w:val="2"/>
          <w:lang w:eastAsia="pl-PL"/>
        </w:rPr>
        <w:t>P</w:t>
      </w:r>
      <w:r w:rsidRPr="00B23866">
        <w:rPr>
          <w:rFonts w:ascii="Lato" w:eastAsia="Times New Roman" w:hAnsi="Lato" w:cs="Arial"/>
          <w:bCs/>
          <w:iCs/>
          <w:spacing w:val="4"/>
          <w:kern w:val="2"/>
          <w:lang w:eastAsia="pl-PL"/>
        </w:rPr>
        <w:t>rojektu zagospodarowania terenu</w:t>
      </w:r>
      <w:bookmarkEnd w:id="1"/>
      <w:r w:rsidRPr="00B23866">
        <w:rPr>
          <w:rFonts w:ascii="Lato" w:eastAsia="Times New Roman" w:hAnsi="Lato" w:cs="Arial"/>
          <w:bCs/>
          <w:iCs/>
          <w:spacing w:val="4"/>
          <w:kern w:val="2"/>
          <w:lang w:eastAsia="pl-PL"/>
        </w:rPr>
        <w:t xml:space="preserve">, stanowiącego integralną część </w:t>
      </w:r>
      <w:r>
        <w:rPr>
          <w:rFonts w:ascii="Lato" w:eastAsia="Times New Roman" w:hAnsi="Lato" w:cs="Arial"/>
          <w:bCs/>
          <w:iCs/>
          <w:spacing w:val="4"/>
          <w:kern w:val="2"/>
          <w:lang w:eastAsia="pl-PL"/>
        </w:rPr>
        <w:t>P</w:t>
      </w:r>
      <w:r w:rsidRPr="00B23866">
        <w:rPr>
          <w:rFonts w:ascii="Lato" w:eastAsia="Times New Roman" w:hAnsi="Lato" w:cs="Arial"/>
          <w:bCs/>
          <w:iCs/>
          <w:spacing w:val="4"/>
          <w:kern w:val="2"/>
          <w:lang w:eastAsia="pl-PL"/>
        </w:rPr>
        <w:t xml:space="preserve">rojektu budowlanego zatwierdzonego jako załącznik nr 3 do zaskarżonej decyzji, ww. drogi DD01, DD02A, DD03, DD08 i DD09 stanowią inne drogi publiczne, których budowa </w:t>
      </w:r>
      <w:r w:rsidRPr="00B23866">
        <w:rPr>
          <w:rFonts w:ascii="Lato" w:eastAsia="Times New Roman" w:hAnsi="Lato" w:cs="Arial"/>
          <w:bCs/>
          <w:iCs/>
          <w:spacing w:val="4"/>
          <w:kern w:val="2"/>
          <w:lang w:eastAsia="pl-PL"/>
        </w:rPr>
        <w:lastRenderedPageBreak/>
        <w:t>zaznaczona została przerywaną linią koloru niebieskiego opisaną jako „proj. pas drogowy drogi innych dróg publicznych” oraz przerywaną linią koloru różowego stanowiącą „teren objęty obowiązkiem budowy lub przebudowy innych dróg publicznych”.</w:t>
      </w:r>
    </w:p>
    <w:p w14:paraId="7437D7E9" w14:textId="790070F6" w:rsidR="00B23866" w:rsidRPr="00B23866" w:rsidRDefault="00B23866" w:rsidP="00B23866">
      <w:pPr>
        <w:spacing w:after="240" w:line="240" w:lineRule="exact"/>
        <w:jc w:val="both"/>
        <w:textAlignment w:val="baseline"/>
        <w:rPr>
          <w:rFonts w:ascii="Lato" w:eastAsia="Times New Roman" w:hAnsi="Lato" w:cs="Arial"/>
          <w:bCs/>
          <w:iCs/>
          <w:spacing w:val="4"/>
          <w:kern w:val="2"/>
          <w:lang w:eastAsia="pl-PL"/>
        </w:rPr>
      </w:pPr>
      <w:r w:rsidRPr="00B23866">
        <w:rPr>
          <w:rFonts w:ascii="Lato" w:eastAsia="Times New Roman" w:hAnsi="Lato" w:cs="Arial"/>
          <w:bCs/>
          <w:iCs/>
          <w:spacing w:val="4"/>
          <w:kern w:val="2"/>
          <w:lang w:eastAsia="pl-PL"/>
        </w:rPr>
        <w:t xml:space="preserve">Natomiast w części opisowej </w:t>
      </w:r>
      <w:r>
        <w:rPr>
          <w:rFonts w:ascii="Lato" w:eastAsia="Times New Roman" w:hAnsi="Lato" w:cs="Arial"/>
          <w:bCs/>
          <w:iCs/>
          <w:spacing w:val="4"/>
          <w:kern w:val="2"/>
          <w:lang w:eastAsia="pl-PL"/>
        </w:rPr>
        <w:t>P</w:t>
      </w:r>
      <w:r w:rsidRPr="00B23866">
        <w:rPr>
          <w:rFonts w:ascii="Lato" w:eastAsia="Times New Roman" w:hAnsi="Lato" w:cs="Arial"/>
          <w:bCs/>
          <w:iCs/>
          <w:spacing w:val="4"/>
          <w:kern w:val="2"/>
          <w:lang w:eastAsia="pl-PL"/>
        </w:rPr>
        <w:t xml:space="preserve">rojektu zagospodarowania terenu ww. drogi DD01, DD02A, DD03, DD08 i DD09 wskazane zostały jako dodatkowe jezdnie służące </w:t>
      </w:r>
      <w:r w:rsidR="00986C2A">
        <w:rPr>
          <w:rFonts w:ascii="Lato" w:eastAsia="Times New Roman" w:hAnsi="Lato" w:cs="Arial"/>
          <w:bCs/>
          <w:iCs/>
          <w:spacing w:val="4"/>
          <w:kern w:val="2"/>
          <w:lang w:eastAsia="pl-PL"/>
        </w:rPr>
        <w:br/>
      </w:r>
      <w:r w:rsidRPr="00B23866">
        <w:rPr>
          <w:rFonts w:ascii="Lato" w:eastAsia="Times New Roman" w:hAnsi="Lato" w:cs="Arial"/>
          <w:bCs/>
          <w:iCs/>
          <w:spacing w:val="4"/>
          <w:kern w:val="2"/>
          <w:lang w:eastAsia="pl-PL"/>
        </w:rPr>
        <w:t xml:space="preserve">do obsługi drogi ekspresowej S7 (strony 21, 36-37). </w:t>
      </w:r>
    </w:p>
    <w:p w14:paraId="1D63010E" w14:textId="20FA97B0" w:rsidR="00B23866" w:rsidRPr="00B23866" w:rsidRDefault="00B23866" w:rsidP="00B23866">
      <w:pPr>
        <w:spacing w:after="240" w:line="240" w:lineRule="exact"/>
        <w:jc w:val="both"/>
        <w:textAlignment w:val="baseline"/>
        <w:rPr>
          <w:rFonts w:ascii="Lato" w:eastAsia="Times New Roman" w:hAnsi="Lato" w:cs="Arial"/>
          <w:bCs/>
          <w:iCs/>
          <w:spacing w:val="4"/>
          <w:kern w:val="2"/>
          <w:lang w:eastAsia="pl-PL"/>
        </w:rPr>
      </w:pPr>
      <w:r w:rsidRPr="00B23866">
        <w:rPr>
          <w:rFonts w:ascii="Lato" w:eastAsia="Times New Roman" w:hAnsi="Lato" w:cs="Arial"/>
          <w:bCs/>
          <w:iCs/>
          <w:spacing w:val="4"/>
          <w:kern w:val="2"/>
          <w:lang w:eastAsia="pl-PL"/>
        </w:rPr>
        <w:t>W związku z powyższym, za</w:t>
      </w:r>
      <w:r>
        <w:rPr>
          <w:rFonts w:ascii="Lato" w:eastAsia="Times New Roman" w:hAnsi="Lato" w:cs="Arial"/>
          <w:bCs/>
          <w:iCs/>
          <w:spacing w:val="4"/>
          <w:kern w:val="2"/>
          <w:lang w:eastAsia="pl-PL"/>
        </w:rPr>
        <w:t>istniała</w:t>
      </w:r>
      <w:r w:rsidRPr="00B23866">
        <w:rPr>
          <w:rFonts w:ascii="Lato" w:eastAsia="Times New Roman" w:hAnsi="Lato" w:cs="Arial"/>
          <w:bCs/>
          <w:iCs/>
          <w:spacing w:val="4"/>
          <w:kern w:val="2"/>
          <w:lang w:eastAsia="pl-PL"/>
        </w:rPr>
        <w:t xml:space="preserve"> konieczność skorygowania części opisowej </w:t>
      </w:r>
      <w:r>
        <w:rPr>
          <w:rFonts w:ascii="Lato" w:eastAsia="Times New Roman" w:hAnsi="Lato" w:cs="Arial"/>
          <w:bCs/>
          <w:iCs/>
          <w:spacing w:val="4"/>
          <w:kern w:val="2"/>
          <w:lang w:eastAsia="pl-PL"/>
        </w:rPr>
        <w:t>P</w:t>
      </w:r>
      <w:r w:rsidRPr="00B23866">
        <w:rPr>
          <w:rFonts w:ascii="Lato" w:eastAsia="Times New Roman" w:hAnsi="Lato" w:cs="Arial"/>
          <w:bCs/>
          <w:iCs/>
          <w:spacing w:val="4"/>
          <w:kern w:val="2"/>
          <w:lang w:eastAsia="pl-PL"/>
        </w:rPr>
        <w:t xml:space="preserve">rojektu zagospodarowania terenu w zakresie dotyczącym dróg DD01, DD02A, DD03, DD08 </w:t>
      </w:r>
      <w:r w:rsidR="00986C2A">
        <w:rPr>
          <w:rFonts w:ascii="Lato" w:eastAsia="Times New Roman" w:hAnsi="Lato" w:cs="Arial"/>
          <w:bCs/>
          <w:iCs/>
          <w:spacing w:val="4"/>
          <w:kern w:val="2"/>
          <w:lang w:eastAsia="pl-PL"/>
        </w:rPr>
        <w:br/>
      </w:r>
      <w:r w:rsidRPr="00B23866">
        <w:rPr>
          <w:rFonts w:ascii="Lato" w:eastAsia="Times New Roman" w:hAnsi="Lato" w:cs="Arial"/>
          <w:bCs/>
          <w:iCs/>
          <w:spacing w:val="4"/>
          <w:kern w:val="2"/>
          <w:lang w:eastAsia="pl-PL"/>
        </w:rPr>
        <w:t xml:space="preserve">i DD09 poprzez wskazanie, iż drogi te stanowią inne drogi publiczne, zgodnie z treścią </w:t>
      </w:r>
      <w:r w:rsidRPr="00B23866">
        <w:rPr>
          <w:rFonts w:ascii="Lato" w:eastAsia="Times New Roman" w:hAnsi="Lato" w:cs="Arial"/>
          <w:bCs/>
          <w:i/>
          <w:spacing w:val="4"/>
          <w:kern w:val="2"/>
          <w:lang w:eastAsia="pl-PL"/>
        </w:rPr>
        <w:t>decyzji Wojewody Małopolskiego</w:t>
      </w:r>
      <w:r>
        <w:rPr>
          <w:rFonts w:ascii="Lato" w:eastAsia="Times New Roman" w:hAnsi="Lato" w:cs="Arial"/>
          <w:bCs/>
          <w:iCs/>
          <w:spacing w:val="4"/>
          <w:kern w:val="2"/>
          <w:lang w:eastAsia="pl-PL"/>
        </w:rPr>
        <w:t xml:space="preserve">, </w:t>
      </w:r>
      <w:r w:rsidRPr="00B23866">
        <w:rPr>
          <w:rFonts w:ascii="Lato" w:eastAsia="Times New Roman" w:hAnsi="Lato" w:cs="Arial"/>
          <w:bCs/>
          <w:iCs/>
          <w:spacing w:val="4"/>
          <w:kern w:val="2"/>
          <w:lang w:eastAsia="pl-PL"/>
        </w:rPr>
        <w:t xml:space="preserve">mapą przedstawiającą proponowany przebieg drogi oraz częścią rysunkową </w:t>
      </w:r>
      <w:r>
        <w:rPr>
          <w:rFonts w:ascii="Lato" w:eastAsia="Times New Roman" w:hAnsi="Lato" w:cs="Arial"/>
          <w:bCs/>
          <w:iCs/>
          <w:spacing w:val="4"/>
          <w:kern w:val="2"/>
          <w:lang w:eastAsia="pl-PL"/>
        </w:rPr>
        <w:t>P</w:t>
      </w:r>
      <w:r w:rsidRPr="00B23866">
        <w:rPr>
          <w:rFonts w:ascii="Lato" w:eastAsia="Times New Roman" w:hAnsi="Lato" w:cs="Arial"/>
          <w:bCs/>
          <w:iCs/>
          <w:spacing w:val="4"/>
          <w:kern w:val="2"/>
          <w:lang w:eastAsia="pl-PL"/>
        </w:rPr>
        <w:t>rojektu zagospodarowania terenu.</w:t>
      </w:r>
    </w:p>
    <w:p w14:paraId="694694B8" w14:textId="52174096" w:rsidR="00A5617B" w:rsidRPr="00A5617B" w:rsidRDefault="00A5617B" w:rsidP="00A5617B">
      <w:pPr>
        <w:spacing w:after="240" w:line="240" w:lineRule="exact"/>
        <w:jc w:val="both"/>
        <w:textAlignment w:val="baseline"/>
        <w:rPr>
          <w:rFonts w:ascii="Lato" w:eastAsia="Times New Roman" w:hAnsi="Lato" w:cs="Arial"/>
          <w:bCs/>
          <w:iCs/>
          <w:spacing w:val="4"/>
          <w:kern w:val="2"/>
          <w:lang w:eastAsia="pl-PL"/>
        </w:rPr>
      </w:pPr>
      <w:r>
        <w:rPr>
          <w:rFonts w:ascii="Lato" w:eastAsia="Times New Roman" w:hAnsi="Lato" w:cs="Arial"/>
          <w:bCs/>
          <w:iCs/>
          <w:spacing w:val="4"/>
          <w:kern w:val="2"/>
          <w:lang w:eastAsia="pl-PL"/>
        </w:rPr>
        <w:t>Dalej, j</w:t>
      </w:r>
      <w:r w:rsidRPr="00A5617B">
        <w:rPr>
          <w:rFonts w:ascii="Lato" w:eastAsia="Times New Roman" w:hAnsi="Lato" w:cs="Arial"/>
          <w:bCs/>
          <w:iCs/>
          <w:spacing w:val="4"/>
          <w:kern w:val="2"/>
          <w:lang w:eastAsia="pl-PL"/>
        </w:rPr>
        <w:t>ak wynika z pkt IX.8 analizowanej decyzji o zezwoleniu na realizację inwestycji drogowej, planowane zadanie inwestycyjne polegające m.in. na przebudowie drogi krajowej S7 będzie realizowane na działkach położonych w istniejącym pasie drogowym drogi S7, tj. na częściach działek nr 2/1, 71/3 i 72/1 obręb 0037 Świątniki, gmina Wodzisław, na podstawie oświadczenia o posiadanym prawie do dysponowania nieruchomością na cele budowlane.</w:t>
      </w:r>
    </w:p>
    <w:p w14:paraId="53C43806" w14:textId="4899FA67" w:rsidR="00A5617B" w:rsidRPr="00A5617B" w:rsidRDefault="00A5617B" w:rsidP="00A5617B">
      <w:pPr>
        <w:spacing w:after="240" w:line="240" w:lineRule="exact"/>
        <w:jc w:val="both"/>
        <w:textAlignment w:val="baseline"/>
        <w:rPr>
          <w:rFonts w:ascii="Lato" w:eastAsia="Times New Roman" w:hAnsi="Lato" w:cs="Arial"/>
          <w:bCs/>
          <w:iCs/>
          <w:spacing w:val="4"/>
          <w:kern w:val="2"/>
          <w:lang w:eastAsia="pl-PL"/>
        </w:rPr>
      </w:pPr>
      <w:r w:rsidRPr="00A5617B">
        <w:rPr>
          <w:rFonts w:ascii="Lato" w:eastAsia="Times New Roman" w:hAnsi="Lato" w:cs="Arial"/>
          <w:bCs/>
          <w:iCs/>
          <w:spacing w:val="4"/>
          <w:kern w:val="2"/>
          <w:lang w:eastAsia="pl-PL"/>
        </w:rPr>
        <w:t xml:space="preserve">Dostrzec trzeba, iż na arkuszu nr 1 mapy przedstawiającej proponowany przebieg drogi, </w:t>
      </w:r>
      <w:r w:rsidRPr="00A5617B">
        <w:rPr>
          <w:rFonts w:ascii="Lato" w:eastAsia="Times New Roman" w:hAnsi="Lato" w:cs="Arial"/>
          <w:bCs/>
          <w:iCs/>
          <w:spacing w:val="4"/>
          <w:kern w:val="2"/>
          <w:lang w:eastAsia="pl-PL"/>
        </w:rPr>
        <w:br/>
        <w:t xml:space="preserve">z zaznaczeniem terenu niezbędnego dla obiektów budowlanych, oraz istniejące uzbrojenie terenu, stanowiącej załącznik nr 1 do </w:t>
      </w:r>
      <w:r w:rsidRPr="00A5617B">
        <w:rPr>
          <w:rFonts w:ascii="Lato" w:eastAsia="Times New Roman" w:hAnsi="Lato" w:cs="Arial"/>
          <w:bCs/>
          <w:i/>
          <w:spacing w:val="4"/>
          <w:kern w:val="2"/>
          <w:lang w:eastAsia="pl-PL"/>
        </w:rPr>
        <w:t>decyzji Wojewody Małopolskiego</w:t>
      </w:r>
      <w:r w:rsidR="00FA593C">
        <w:rPr>
          <w:rFonts w:ascii="Lato" w:eastAsia="Times New Roman" w:hAnsi="Lato" w:cs="Arial"/>
          <w:bCs/>
          <w:iCs/>
          <w:spacing w:val="4"/>
          <w:kern w:val="2"/>
          <w:lang w:eastAsia="pl-PL"/>
        </w:rPr>
        <w:t xml:space="preserve">, </w:t>
      </w:r>
      <w:r w:rsidRPr="00A5617B">
        <w:rPr>
          <w:rFonts w:ascii="Lato" w:eastAsia="Times New Roman" w:hAnsi="Lato" w:cs="Arial"/>
          <w:bCs/>
          <w:iCs/>
          <w:spacing w:val="4"/>
          <w:kern w:val="2"/>
          <w:lang w:eastAsia="pl-PL"/>
        </w:rPr>
        <w:t xml:space="preserve">jak również na arkuszu nr 1 mapy wchodzącej w skład </w:t>
      </w:r>
      <w:r w:rsidR="00FA593C">
        <w:rPr>
          <w:rFonts w:ascii="Lato" w:eastAsia="Times New Roman" w:hAnsi="Lato" w:cs="Arial"/>
          <w:bCs/>
          <w:iCs/>
          <w:spacing w:val="4"/>
          <w:kern w:val="2"/>
          <w:lang w:eastAsia="pl-PL"/>
        </w:rPr>
        <w:t>P</w:t>
      </w:r>
      <w:r w:rsidRPr="00A5617B">
        <w:rPr>
          <w:rFonts w:ascii="Lato" w:eastAsia="Times New Roman" w:hAnsi="Lato" w:cs="Arial"/>
          <w:bCs/>
          <w:iCs/>
          <w:spacing w:val="4"/>
          <w:kern w:val="2"/>
          <w:lang w:eastAsia="pl-PL"/>
        </w:rPr>
        <w:t xml:space="preserve">rojektu zagospodarowania terenu, stanowiącego integralną część </w:t>
      </w:r>
      <w:r w:rsidR="00FA593C">
        <w:rPr>
          <w:rFonts w:ascii="Lato" w:eastAsia="Times New Roman" w:hAnsi="Lato" w:cs="Arial"/>
          <w:bCs/>
          <w:iCs/>
          <w:spacing w:val="4"/>
          <w:kern w:val="2"/>
          <w:lang w:eastAsia="pl-PL"/>
        </w:rPr>
        <w:t>P</w:t>
      </w:r>
      <w:r w:rsidRPr="00A5617B">
        <w:rPr>
          <w:rFonts w:ascii="Lato" w:eastAsia="Times New Roman" w:hAnsi="Lato" w:cs="Arial"/>
          <w:bCs/>
          <w:iCs/>
          <w:spacing w:val="4"/>
          <w:kern w:val="2"/>
          <w:lang w:eastAsia="pl-PL"/>
        </w:rPr>
        <w:t xml:space="preserve">rojektu budowlanego zatwierdzonego jako załącznik </w:t>
      </w:r>
      <w:r w:rsidR="00986C2A">
        <w:rPr>
          <w:rFonts w:ascii="Lato" w:eastAsia="Times New Roman" w:hAnsi="Lato" w:cs="Arial"/>
          <w:bCs/>
          <w:iCs/>
          <w:spacing w:val="4"/>
          <w:kern w:val="2"/>
          <w:lang w:eastAsia="pl-PL"/>
        </w:rPr>
        <w:br/>
      </w:r>
      <w:r w:rsidRPr="00A5617B">
        <w:rPr>
          <w:rFonts w:ascii="Lato" w:eastAsia="Times New Roman" w:hAnsi="Lato" w:cs="Arial"/>
          <w:bCs/>
          <w:iCs/>
          <w:spacing w:val="4"/>
          <w:kern w:val="2"/>
          <w:lang w:eastAsia="pl-PL"/>
        </w:rPr>
        <w:t xml:space="preserve">nr 3 do ww. decyzji, działki nr 2/1, 71/3 i 72/1 obręb 0037 Świątniki, gmina Wodzisław objęte zostały przerywaną linią koloru różowego stanowiącą „teren objęty obowiązkiem </w:t>
      </w:r>
      <w:bookmarkStart w:id="2" w:name="_Hlk116900178"/>
      <w:r w:rsidRPr="00A5617B">
        <w:rPr>
          <w:rFonts w:ascii="Lato" w:eastAsia="Times New Roman" w:hAnsi="Lato" w:cs="Arial"/>
          <w:bCs/>
          <w:iCs/>
          <w:spacing w:val="4"/>
          <w:kern w:val="2"/>
          <w:lang w:eastAsia="pl-PL"/>
        </w:rPr>
        <w:t>budowy lub przebudowy innych dróg publicznych</w:t>
      </w:r>
      <w:bookmarkEnd w:id="2"/>
      <w:r w:rsidRPr="00A5617B">
        <w:rPr>
          <w:rFonts w:ascii="Lato" w:eastAsia="Times New Roman" w:hAnsi="Lato" w:cs="Arial"/>
          <w:bCs/>
          <w:iCs/>
          <w:spacing w:val="4"/>
          <w:kern w:val="2"/>
          <w:lang w:eastAsia="pl-PL"/>
        </w:rPr>
        <w:t xml:space="preserve">”, podczas gdy droga S7 nie stanowi innej drogi publicznej, a jest tą samą drogą publiczną co inwestycja główna. </w:t>
      </w:r>
    </w:p>
    <w:p w14:paraId="29A62E93" w14:textId="5628157D" w:rsidR="00A5617B" w:rsidRPr="00A5617B" w:rsidRDefault="00A5617B" w:rsidP="00A5617B">
      <w:pPr>
        <w:spacing w:after="240" w:line="240" w:lineRule="exact"/>
        <w:jc w:val="both"/>
        <w:textAlignment w:val="baseline"/>
        <w:rPr>
          <w:rFonts w:ascii="Lato" w:eastAsia="Times New Roman" w:hAnsi="Lato" w:cs="Arial"/>
          <w:bCs/>
          <w:iCs/>
          <w:spacing w:val="4"/>
          <w:kern w:val="2"/>
          <w:lang w:eastAsia="pl-PL"/>
        </w:rPr>
      </w:pPr>
      <w:r w:rsidRPr="00A5617B">
        <w:rPr>
          <w:rFonts w:ascii="Lato" w:eastAsia="Times New Roman" w:hAnsi="Lato" w:cs="Arial"/>
          <w:bCs/>
          <w:iCs/>
          <w:spacing w:val="4"/>
          <w:kern w:val="2"/>
          <w:lang w:eastAsia="pl-PL"/>
        </w:rPr>
        <w:t xml:space="preserve">Wobec powyższego, w ocenie organu II instancji, konieczne </w:t>
      </w:r>
      <w:r w:rsidR="00FA593C">
        <w:rPr>
          <w:rFonts w:ascii="Lato" w:eastAsia="Times New Roman" w:hAnsi="Lato" w:cs="Arial"/>
          <w:bCs/>
          <w:iCs/>
          <w:spacing w:val="4"/>
          <w:kern w:val="2"/>
          <w:lang w:eastAsia="pl-PL"/>
        </w:rPr>
        <w:t>było</w:t>
      </w:r>
      <w:r w:rsidRPr="00A5617B">
        <w:rPr>
          <w:rFonts w:ascii="Lato" w:eastAsia="Times New Roman" w:hAnsi="Lato" w:cs="Arial"/>
          <w:bCs/>
          <w:iCs/>
          <w:spacing w:val="4"/>
          <w:kern w:val="2"/>
          <w:lang w:eastAsia="pl-PL"/>
        </w:rPr>
        <w:t xml:space="preserve"> wrysowanie i opisanie na mapie przedstawiającej proponowany przebieg drogi oraz na mapie wchodzącej </w:t>
      </w:r>
      <w:r w:rsidR="00986C2A">
        <w:rPr>
          <w:rFonts w:ascii="Lato" w:eastAsia="Times New Roman" w:hAnsi="Lato" w:cs="Arial"/>
          <w:bCs/>
          <w:iCs/>
          <w:spacing w:val="4"/>
          <w:kern w:val="2"/>
          <w:lang w:eastAsia="pl-PL"/>
        </w:rPr>
        <w:br/>
      </w:r>
      <w:r w:rsidRPr="00A5617B">
        <w:rPr>
          <w:rFonts w:ascii="Lato" w:eastAsia="Times New Roman" w:hAnsi="Lato" w:cs="Arial"/>
          <w:bCs/>
          <w:iCs/>
          <w:spacing w:val="4"/>
          <w:kern w:val="2"/>
          <w:lang w:eastAsia="pl-PL"/>
        </w:rPr>
        <w:t xml:space="preserve">w skład </w:t>
      </w:r>
      <w:r w:rsidR="00FA593C">
        <w:rPr>
          <w:rFonts w:ascii="Lato" w:eastAsia="Times New Roman" w:hAnsi="Lato" w:cs="Arial"/>
          <w:bCs/>
          <w:iCs/>
          <w:spacing w:val="4"/>
          <w:kern w:val="2"/>
          <w:lang w:eastAsia="pl-PL"/>
        </w:rPr>
        <w:t>P</w:t>
      </w:r>
      <w:r w:rsidRPr="00A5617B">
        <w:rPr>
          <w:rFonts w:ascii="Lato" w:eastAsia="Times New Roman" w:hAnsi="Lato" w:cs="Arial"/>
          <w:bCs/>
          <w:iCs/>
          <w:spacing w:val="4"/>
          <w:kern w:val="2"/>
          <w:lang w:eastAsia="pl-PL"/>
        </w:rPr>
        <w:t>rojektu zagospodarowania terenu, odrębnej linii wyznaczającej teren niezbędny dla realizacji inwestycji, gdzie prace budowlane będą prowadzone na podstawie oświadczenia o posiadanym prawie do dysponowania nieruchomością na cele budowlane, obejmującej działki nr 2/1, 71/3 i 72/1 obręb 0037 Świątniki, gmina Wodzisław.</w:t>
      </w:r>
    </w:p>
    <w:p w14:paraId="3FC22D7A" w14:textId="67F54589" w:rsidR="00FA593C" w:rsidRDefault="00FA593C" w:rsidP="00D11E66">
      <w:pPr>
        <w:spacing w:after="240" w:line="240" w:lineRule="exact"/>
        <w:jc w:val="both"/>
        <w:textAlignment w:val="baseline"/>
        <w:rPr>
          <w:rFonts w:ascii="Lato" w:eastAsia="Times New Roman" w:hAnsi="Lato" w:cs="Arial"/>
          <w:bCs/>
          <w:iCs/>
          <w:spacing w:val="4"/>
          <w:kern w:val="2"/>
          <w:lang w:eastAsia="pl-PL"/>
        </w:rPr>
      </w:pPr>
      <w:r>
        <w:rPr>
          <w:rFonts w:ascii="Lato" w:eastAsia="Times New Roman" w:hAnsi="Lato" w:cs="Arial"/>
          <w:bCs/>
          <w:iCs/>
          <w:spacing w:val="4"/>
          <w:kern w:val="2"/>
          <w:lang w:eastAsia="pl-PL"/>
        </w:rPr>
        <w:t>Ponadto, a</w:t>
      </w:r>
      <w:r w:rsidRPr="00FA593C">
        <w:rPr>
          <w:rFonts w:ascii="Lato" w:eastAsia="Times New Roman" w:hAnsi="Lato" w:cs="Arial"/>
          <w:bCs/>
          <w:iCs/>
          <w:spacing w:val="4"/>
          <w:kern w:val="2"/>
          <w:lang w:eastAsia="pl-PL"/>
        </w:rPr>
        <w:t xml:space="preserve">naliza arkuszy nr 13 i 14 mapy przedstawiającej proponowany przebieg drogi, z zaznaczeniem terenu niezbędnego dla obiektów budowlanych, oraz istniejące uzbrojenie terenu wykazała, iż w liniach rozgraniczających teren pasa drogowego drogi ekspresowej S7, oznaczonych za pomocą przerywanej linii koloru zielonego, zaprojektowany został pas na cele utrzymaniowe. Zauważenia jednak wymaga, </w:t>
      </w:r>
      <w:r w:rsidRPr="00FA593C">
        <w:rPr>
          <w:rFonts w:ascii="Lato" w:eastAsia="Times New Roman" w:hAnsi="Lato" w:cs="Arial"/>
          <w:bCs/>
          <w:iCs/>
          <w:spacing w:val="4"/>
          <w:kern w:val="2"/>
          <w:lang w:eastAsia="pl-PL"/>
        </w:rPr>
        <w:br/>
        <w:t xml:space="preserve">iż ww. linie rozgraniczające wykraczają poza zakres wniosku przedstawiony na mapie </w:t>
      </w:r>
      <w:r w:rsidR="00986C2A">
        <w:rPr>
          <w:rFonts w:ascii="Lato" w:eastAsia="Times New Roman" w:hAnsi="Lato" w:cs="Arial"/>
          <w:bCs/>
          <w:iCs/>
          <w:spacing w:val="4"/>
          <w:kern w:val="2"/>
          <w:lang w:eastAsia="pl-PL"/>
        </w:rPr>
        <w:br/>
      </w:r>
      <w:r w:rsidRPr="00FA593C">
        <w:rPr>
          <w:rFonts w:ascii="Lato" w:eastAsia="Times New Roman" w:hAnsi="Lato" w:cs="Arial"/>
          <w:bCs/>
          <w:iCs/>
          <w:spacing w:val="4"/>
          <w:kern w:val="2"/>
          <w:lang w:eastAsia="pl-PL"/>
        </w:rPr>
        <w:t>za pomocą przerywanej linii koloru pomarańczowego.</w:t>
      </w:r>
      <w:r>
        <w:rPr>
          <w:rFonts w:ascii="Lato" w:eastAsia="Times New Roman" w:hAnsi="Lato" w:cs="Arial"/>
          <w:bCs/>
          <w:iCs/>
          <w:spacing w:val="4"/>
          <w:kern w:val="2"/>
          <w:lang w:eastAsia="pl-PL"/>
        </w:rPr>
        <w:t xml:space="preserve"> </w:t>
      </w:r>
    </w:p>
    <w:p w14:paraId="25B12F32" w14:textId="2F9F11F1" w:rsidR="00233A11" w:rsidRPr="00FA593C" w:rsidRDefault="00FA593C" w:rsidP="00D11E66">
      <w:pPr>
        <w:spacing w:after="240" w:line="240" w:lineRule="exact"/>
        <w:jc w:val="both"/>
        <w:textAlignment w:val="baseline"/>
        <w:rPr>
          <w:rFonts w:ascii="Lato" w:eastAsia="Times New Roman" w:hAnsi="Lato" w:cs="Arial"/>
          <w:bCs/>
          <w:iCs/>
          <w:spacing w:val="4"/>
          <w:kern w:val="2"/>
          <w:lang w:eastAsia="pl-PL"/>
        </w:rPr>
      </w:pPr>
      <w:r>
        <w:rPr>
          <w:rFonts w:ascii="Lato" w:eastAsia="Times New Roman" w:hAnsi="Lato" w:cs="Arial"/>
          <w:bCs/>
          <w:iCs/>
          <w:spacing w:val="4"/>
          <w:kern w:val="2"/>
          <w:lang w:eastAsia="pl-PL"/>
        </w:rPr>
        <w:t xml:space="preserve">W związku z powyższym niezbędne stały się szczegółowe wyjaśnienia </w:t>
      </w:r>
      <w:r w:rsidRPr="00FA593C">
        <w:rPr>
          <w:rFonts w:ascii="Lato" w:eastAsia="Times New Roman" w:hAnsi="Lato" w:cs="Arial"/>
          <w:bCs/>
          <w:i/>
          <w:spacing w:val="4"/>
          <w:kern w:val="2"/>
          <w:lang w:eastAsia="pl-PL"/>
        </w:rPr>
        <w:t xml:space="preserve">inwestora </w:t>
      </w:r>
      <w:r>
        <w:rPr>
          <w:rFonts w:ascii="Lato" w:eastAsia="Times New Roman" w:hAnsi="Lato" w:cs="Arial"/>
          <w:bCs/>
          <w:iCs/>
          <w:spacing w:val="4"/>
          <w:kern w:val="2"/>
          <w:lang w:eastAsia="pl-PL"/>
        </w:rPr>
        <w:t xml:space="preserve">w tym zakresie. </w:t>
      </w:r>
    </w:p>
    <w:p w14:paraId="5B0A3A50" w14:textId="47799886" w:rsidR="00FA593C" w:rsidRDefault="00FA593C" w:rsidP="00FA593C">
      <w:pPr>
        <w:spacing w:after="240" w:line="240" w:lineRule="exact"/>
        <w:jc w:val="both"/>
        <w:textAlignment w:val="baseline"/>
        <w:rPr>
          <w:rFonts w:ascii="Lato" w:hAnsi="Lato"/>
        </w:rPr>
      </w:pPr>
      <w:r>
        <w:rPr>
          <w:rFonts w:ascii="Lato" w:eastAsia="Times New Roman" w:hAnsi="Lato" w:cs="Arial"/>
          <w:spacing w:val="4"/>
          <w:kern w:val="2"/>
          <w:lang w:eastAsia="pl-PL"/>
        </w:rPr>
        <w:t xml:space="preserve">Powyższe kwestie stanowiły przedmiot wezwania </w:t>
      </w:r>
      <w:r w:rsidRPr="00B23866">
        <w:rPr>
          <w:rFonts w:ascii="Lato" w:eastAsia="Times New Roman" w:hAnsi="Lato" w:cs="Arial"/>
          <w:i/>
          <w:iCs/>
          <w:spacing w:val="4"/>
          <w:kern w:val="2"/>
          <w:lang w:eastAsia="pl-PL"/>
        </w:rPr>
        <w:t>Ministra</w:t>
      </w:r>
      <w:r>
        <w:rPr>
          <w:rFonts w:ascii="Lato" w:eastAsia="Times New Roman" w:hAnsi="Lato" w:cs="Arial"/>
          <w:spacing w:val="4"/>
          <w:kern w:val="2"/>
          <w:lang w:eastAsia="pl-PL"/>
        </w:rPr>
        <w:t xml:space="preserve"> z dnia 18 października </w:t>
      </w:r>
      <w:r w:rsidR="00986C2A">
        <w:rPr>
          <w:rFonts w:ascii="Lato" w:eastAsia="Times New Roman" w:hAnsi="Lato" w:cs="Arial"/>
          <w:spacing w:val="4"/>
          <w:kern w:val="2"/>
          <w:lang w:eastAsia="pl-PL"/>
        </w:rPr>
        <w:br/>
      </w:r>
      <w:r>
        <w:rPr>
          <w:rFonts w:ascii="Lato" w:eastAsia="Times New Roman" w:hAnsi="Lato" w:cs="Arial"/>
          <w:spacing w:val="4"/>
          <w:kern w:val="2"/>
          <w:lang w:eastAsia="pl-PL"/>
        </w:rPr>
        <w:t xml:space="preserve">2022 r., znak: </w:t>
      </w:r>
      <w:r w:rsidRPr="006D2471">
        <w:rPr>
          <w:rFonts w:ascii="Lato" w:hAnsi="Lato"/>
        </w:rPr>
        <w:t>DLI-III.7621.19.2022.</w:t>
      </w:r>
      <w:r>
        <w:rPr>
          <w:rFonts w:ascii="Lato" w:hAnsi="Lato"/>
        </w:rPr>
        <w:t xml:space="preserve">KŻ.7, skierowanego do </w:t>
      </w:r>
      <w:r w:rsidRPr="00074D5A">
        <w:rPr>
          <w:rFonts w:ascii="Lato" w:hAnsi="Lato"/>
          <w:i/>
          <w:iCs/>
        </w:rPr>
        <w:t>inwestora</w:t>
      </w:r>
      <w:r>
        <w:rPr>
          <w:rFonts w:ascii="Lato" w:hAnsi="Lato"/>
        </w:rPr>
        <w:t xml:space="preserve">. </w:t>
      </w:r>
    </w:p>
    <w:p w14:paraId="54AC3F10" w14:textId="77777777" w:rsidR="00D8664D" w:rsidRDefault="00074D5A" w:rsidP="00D8664D">
      <w:pPr>
        <w:spacing w:after="240" w:line="240" w:lineRule="exact"/>
        <w:jc w:val="both"/>
        <w:textAlignment w:val="baseline"/>
        <w:rPr>
          <w:rFonts w:ascii="Lato" w:hAnsi="Lato"/>
        </w:rPr>
      </w:pPr>
      <w:r>
        <w:rPr>
          <w:rFonts w:ascii="Lato" w:hAnsi="Lato"/>
        </w:rPr>
        <w:lastRenderedPageBreak/>
        <w:t xml:space="preserve">Przy piśmie z dnia 12 stycznia 2023 r. </w:t>
      </w:r>
      <w:r w:rsidRPr="00074D5A">
        <w:rPr>
          <w:rFonts w:ascii="Lato" w:hAnsi="Lato"/>
          <w:i/>
          <w:iCs/>
        </w:rPr>
        <w:t>inwestor</w:t>
      </w:r>
      <w:r>
        <w:rPr>
          <w:rFonts w:ascii="Lato" w:hAnsi="Lato"/>
        </w:rPr>
        <w:t xml:space="preserve"> przedłożył zamienną dokumentację mapową i projektową.</w:t>
      </w:r>
    </w:p>
    <w:p w14:paraId="5E145704" w14:textId="1A78482F" w:rsidR="00D8664D" w:rsidRPr="00D8664D" w:rsidRDefault="00D8664D" w:rsidP="00D8664D">
      <w:pPr>
        <w:spacing w:after="240" w:line="240" w:lineRule="exact"/>
        <w:jc w:val="both"/>
        <w:textAlignment w:val="baseline"/>
        <w:rPr>
          <w:rFonts w:ascii="Lato" w:hAnsi="Lato"/>
        </w:rPr>
      </w:pPr>
      <w:r>
        <w:rPr>
          <w:rFonts w:ascii="Lato" w:eastAsia="Times New Roman" w:hAnsi="Lato" w:cs="Arial"/>
          <w:bCs/>
          <w:iCs/>
          <w:spacing w:val="4"/>
          <w:kern w:val="2"/>
          <w:lang w:eastAsia="pl-PL" w:bidi="pl-PL"/>
        </w:rPr>
        <w:t xml:space="preserve">Po analizie akt postępowania pierwszoinstancyjnego oraz Projektu budowlanego </w:t>
      </w:r>
      <w:r w:rsidRPr="00D8664D">
        <w:rPr>
          <w:rFonts w:ascii="Lato" w:eastAsia="Times New Roman" w:hAnsi="Lato" w:cs="Arial"/>
          <w:bCs/>
          <w:i/>
          <w:spacing w:val="4"/>
          <w:kern w:val="2"/>
          <w:lang w:eastAsia="pl-PL" w:bidi="pl-PL"/>
        </w:rPr>
        <w:t xml:space="preserve">Minister </w:t>
      </w:r>
      <w:r>
        <w:rPr>
          <w:rFonts w:ascii="Lato" w:eastAsia="Times New Roman" w:hAnsi="Lato" w:cs="Arial"/>
          <w:bCs/>
          <w:iCs/>
          <w:spacing w:val="4"/>
          <w:kern w:val="2"/>
          <w:lang w:eastAsia="pl-PL" w:bidi="pl-PL"/>
        </w:rPr>
        <w:t>stwierdził, iż – jak wynika z</w:t>
      </w:r>
      <w:r w:rsidRPr="00D8664D">
        <w:rPr>
          <w:rFonts w:ascii="Lato" w:eastAsia="Times New Roman" w:hAnsi="Lato" w:cs="Arial"/>
          <w:bCs/>
          <w:iCs/>
          <w:spacing w:val="4"/>
          <w:kern w:val="2"/>
          <w:lang w:eastAsia="pl-PL" w:bidi="pl-PL"/>
        </w:rPr>
        <w:t xml:space="preserve"> tabeli zamieszczonej w pkt 5.5, zatytułowanym „Projektowane ekrany akustyczne”, na stronie 41 tomu 1/1 Projektu zagospodarowania terenu</w:t>
      </w:r>
      <w:r>
        <w:rPr>
          <w:rFonts w:ascii="Lato" w:eastAsia="Times New Roman" w:hAnsi="Lato" w:cs="Arial"/>
          <w:bCs/>
          <w:iCs/>
          <w:spacing w:val="4"/>
          <w:kern w:val="2"/>
          <w:lang w:eastAsia="pl-PL" w:bidi="pl-PL"/>
        </w:rPr>
        <w:t xml:space="preserve"> </w:t>
      </w:r>
      <w:r w:rsidRPr="00D8664D">
        <w:rPr>
          <w:rFonts w:ascii="Lato" w:eastAsia="Times New Roman" w:hAnsi="Lato" w:cs="Arial"/>
          <w:bCs/>
          <w:iCs/>
          <w:spacing w:val="4"/>
          <w:kern w:val="2"/>
          <w:lang w:eastAsia="pl-PL" w:bidi="pl-PL"/>
        </w:rPr>
        <w:t xml:space="preserve">części opisowej </w:t>
      </w:r>
      <w:r>
        <w:rPr>
          <w:rFonts w:ascii="Lato" w:eastAsia="Times New Roman" w:hAnsi="Lato" w:cs="Arial"/>
          <w:bCs/>
          <w:iCs/>
          <w:spacing w:val="4"/>
          <w:kern w:val="2"/>
          <w:lang w:eastAsia="pl-PL" w:bidi="pl-PL"/>
        </w:rPr>
        <w:t xml:space="preserve">– </w:t>
      </w:r>
      <w:r w:rsidRPr="00D8664D">
        <w:rPr>
          <w:rFonts w:ascii="Lato" w:eastAsia="Times New Roman" w:hAnsi="Lato" w:cs="Arial"/>
          <w:bCs/>
          <w:iCs/>
          <w:spacing w:val="4"/>
          <w:kern w:val="2"/>
          <w:lang w:eastAsia="pl-PL" w:bidi="pl-PL"/>
        </w:rPr>
        <w:t xml:space="preserve">w ramach planowanej inwestycji przewiduje się budowę ekranu akustycznego EKN1 po stronie lewej w km od 603,411 do 603,460 o długości 49 m </w:t>
      </w:r>
      <w:r w:rsidR="00986C2A">
        <w:rPr>
          <w:rFonts w:ascii="Lato" w:eastAsia="Times New Roman" w:hAnsi="Lato" w:cs="Arial"/>
          <w:bCs/>
          <w:iCs/>
          <w:spacing w:val="4"/>
          <w:kern w:val="2"/>
          <w:lang w:eastAsia="pl-PL" w:bidi="pl-PL"/>
        </w:rPr>
        <w:br/>
      </w:r>
      <w:r w:rsidRPr="00D8664D">
        <w:rPr>
          <w:rFonts w:ascii="Lato" w:eastAsia="Times New Roman" w:hAnsi="Lato" w:cs="Arial"/>
          <w:bCs/>
          <w:iCs/>
          <w:spacing w:val="4"/>
          <w:kern w:val="2"/>
          <w:lang w:eastAsia="pl-PL" w:bidi="pl-PL"/>
        </w:rPr>
        <w:t xml:space="preserve">i wysokości 4,5 m. Powyższe potwierdza również dokumentacja mapowa </w:t>
      </w:r>
      <w:r w:rsidR="002123B8">
        <w:rPr>
          <w:rFonts w:ascii="Lato" w:eastAsia="Times New Roman" w:hAnsi="Lato" w:cs="Arial"/>
          <w:bCs/>
          <w:iCs/>
          <w:spacing w:val="4"/>
          <w:kern w:val="2"/>
          <w:lang w:eastAsia="pl-PL" w:bidi="pl-PL"/>
        </w:rPr>
        <w:t xml:space="preserve">i projektowa </w:t>
      </w:r>
      <w:r w:rsidRPr="00D8664D">
        <w:rPr>
          <w:rFonts w:ascii="Lato" w:eastAsia="Times New Roman" w:hAnsi="Lato" w:cs="Arial"/>
          <w:bCs/>
          <w:iCs/>
          <w:spacing w:val="4"/>
          <w:kern w:val="2"/>
          <w:lang w:eastAsia="pl-PL" w:bidi="pl-PL"/>
        </w:rPr>
        <w:t xml:space="preserve">przedmiotowej inwestycji (arkusz nr 1 Projektu zagospodarowania terenu oraz arkusz </w:t>
      </w:r>
      <w:r w:rsidR="00092CD1">
        <w:rPr>
          <w:rFonts w:ascii="Lato" w:eastAsia="Times New Roman" w:hAnsi="Lato" w:cs="Arial"/>
          <w:bCs/>
          <w:iCs/>
          <w:spacing w:val="4"/>
          <w:kern w:val="2"/>
          <w:lang w:eastAsia="pl-PL" w:bidi="pl-PL"/>
        </w:rPr>
        <w:br/>
      </w:r>
      <w:r w:rsidRPr="00D8664D">
        <w:rPr>
          <w:rFonts w:ascii="Lato" w:eastAsia="Times New Roman" w:hAnsi="Lato" w:cs="Arial"/>
          <w:bCs/>
          <w:iCs/>
          <w:spacing w:val="4"/>
          <w:kern w:val="2"/>
          <w:lang w:eastAsia="pl-PL" w:bidi="pl-PL"/>
        </w:rPr>
        <w:t xml:space="preserve">nr 1 mapy z proponowanym przebiegiem drogi). Jednakże </w:t>
      </w:r>
      <w:r w:rsidR="0019747B" w:rsidRPr="00766D7B">
        <w:rPr>
          <w:rFonts w:ascii="Lato" w:hAnsi="Lato" w:cs="Arial"/>
          <w:i/>
          <w:spacing w:val="4"/>
        </w:rPr>
        <w:t>decyzj</w:t>
      </w:r>
      <w:r w:rsidR="0019747B">
        <w:rPr>
          <w:rFonts w:ascii="Lato" w:hAnsi="Lato" w:cs="Arial"/>
          <w:i/>
          <w:spacing w:val="4"/>
        </w:rPr>
        <w:t>a</w:t>
      </w:r>
      <w:r w:rsidR="0019747B" w:rsidRPr="00766D7B">
        <w:rPr>
          <w:rFonts w:ascii="Lato" w:hAnsi="Lato" w:cs="Arial"/>
          <w:i/>
          <w:spacing w:val="4"/>
        </w:rPr>
        <w:t xml:space="preserve"> RDOŚ o środowiskowych uwarunkowaniach</w:t>
      </w:r>
      <w:r w:rsidR="0019747B" w:rsidRPr="00D8664D">
        <w:rPr>
          <w:rFonts w:ascii="Lato" w:eastAsia="Times New Roman" w:hAnsi="Lato" w:cs="Arial"/>
          <w:bCs/>
          <w:iCs/>
          <w:spacing w:val="4"/>
          <w:kern w:val="2"/>
          <w:lang w:eastAsia="pl-PL" w:bidi="pl-PL"/>
        </w:rPr>
        <w:t xml:space="preserve"> </w:t>
      </w:r>
      <w:r w:rsidRPr="00D8664D">
        <w:rPr>
          <w:rFonts w:ascii="Lato" w:eastAsia="Times New Roman" w:hAnsi="Lato" w:cs="Arial"/>
          <w:bCs/>
          <w:iCs/>
          <w:spacing w:val="4"/>
          <w:kern w:val="2"/>
          <w:lang w:eastAsia="pl-PL" w:bidi="pl-PL"/>
        </w:rPr>
        <w:t xml:space="preserve">nie przewiduje zaprojektowania ekranu akustycznego we wskazanym kilometrażu. </w:t>
      </w:r>
    </w:p>
    <w:p w14:paraId="3A82166F" w14:textId="330154C5" w:rsidR="00D8664D" w:rsidRPr="00D8664D" w:rsidRDefault="002729D5" w:rsidP="00D8664D">
      <w:pPr>
        <w:spacing w:after="240" w:line="240" w:lineRule="exact"/>
        <w:jc w:val="both"/>
        <w:textAlignment w:val="baseline"/>
        <w:rPr>
          <w:rFonts w:ascii="Lato" w:eastAsia="Times New Roman" w:hAnsi="Lato" w:cs="Arial"/>
          <w:bCs/>
          <w:iCs/>
          <w:spacing w:val="4"/>
          <w:kern w:val="2"/>
          <w:lang w:eastAsia="pl-PL"/>
        </w:rPr>
      </w:pPr>
      <w:r>
        <w:rPr>
          <w:rFonts w:ascii="Lato" w:eastAsia="Times New Roman" w:hAnsi="Lato" w:cs="Arial"/>
          <w:bCs/>
          <w:iCs/>
          <w:spacing w:val="4"/>
          <w:kern w:val="2"/>
          <w:lang w:eastAsia="pl-PL" w:bidi="pl-PL"/>
        </w:rPr>
        <w:t>Z</w:t>
      </w:r>
      <w:r w:rsidR="00D8664D" w:rsidRPr="00D8664D">
        <w:rPr>
          <w:rFonts w:ascii="Lato" w:eastAsia="Times New Roman" w:hAnsi="Lato" w:cs="Arial"/>
          <w:bCs/>
          <w:iCs/>
          <w:spacing w:val="4"/>
          <w:kern w:val="2"/>
          <w:lang w:eastAsia="pl-PL" w:bidi="pl-PL"/>
        </w:rPr>
        <w:t xml:space="preserve">godnie </w:t>
      </w:r>
      <w:r>
        <w:rPr>
          <w:rFonts w:ascii="Lato" w:eastAsia="Times New Roman" w:hAnsi="Lato" w:cs="Arial"/>
          <w:bCs/>
          <w:iCs/>
          <w:spacing w:val="4"/>
          <w:kern w:val="2"/>
          <w:lang w:eastAsia="pl-PL" w:bidi="pl-PL"/>
        </w:rPr>
        <w:t xml:space="preserve">bowiem </w:t>
      </w:r>
      <w:r w:rsidR="00D8664D" w:rsidRPr="00D8664D">
        <w:rPr>
          <w:rFonts w:ascii="Lato" w:eastAsia="Times New Roman" w:hAnsi="Lato" w:cs="Arial"/>
          <w:bCs/>
          <w:iCs/>
          <w:spacing w:val="4"/>
          <w:kern w:val="2"/>
          <w:lang w:eastAsia="pl-PL" w:bidi="pl-PL"/>
        </w:rPr>
        <w:t xml:space="preserve">z art. 72 ust. 1 pkt 10 </w:t>
      </w:r>
      <w:r w:rsidRPr="00753995">
        <w:rPr>
          <w:rFonts w:ascii="Lato" w:hAnsi="Lato" w:cs="Arial"/>
          <w:color w:val="000000"/>
          <w:spacing w:val="4"/>
          <w:kern w:val="2"/>
          <w:lang w:bidi="pl-PL"/>
        </w:rPr>
        <w:t xml:space="preserve">ustawy z dnia 3 października 2008 r. </w:t>
      </w:r>
      <w:r w:rsidR="00986C2A">
        <w:rPr>
          <w:rFonts w:ascii="Lato" w:hAnsi="Lato" w:cs="Arial"/>
          <w:color w:val="000000"/>
          <w:spacing w:val="4"/>
          <w:kern w:val="2"/>
          <w:lang w:bidi="pl-PL"/>
        </w:rPr>
        <w:br/>
      </w:r>
      <w:r w:rsidRPr="00753995">
        <w:rPr>
          <w:rFonts w:ascii="Lato" w:hAnsi="Lato" w:cs="Arial"/>
          <w:color w:val="000000"/>
          <w:spacing w:val="4"/>
          <w:kern w:val="2"/>
          <w:lang w:bidi="pl-PL"/>
        </w:rPr>
        <w:t xml:space="preserve">o udostępnianiu informacji o środowisku i jego ochronie, udziale społeczeństwa </w:t>
      </w:r>
      <w:r w:rsidR="00986C2A">
        <w:rPr>
          <w:rFonts w:ascii="Lato" w:hAnsi="Lato" w:cs="Arial"/>
          <w:color w:val="000000"/>
          <w:spacing w:val="4"/>
          <w:kern w:val="2"/>
          <w:lang w:bidi="pl-PL"/>
        </w:rPr>
        <w:br/>
      </w:r>
      <w:r w:rsidRPr="00753995">
        <w:rPr>
          <w:rFonts w:ascii="Lato" w:hAnsi="Lato" w:cs="Arial"/>
          <w:color w:val="000000"/>
          <w:spacing w:val="4"/>
          <w:kern w:val="2"/>
          <w:lang w:bidi="pl-PL"/>
        </w:rPr>
        <w:t>w ochronie środowiska oraz o ocenach oddziaływania na środowisko</w:t>
      </w:r>
      <w:r w:rsidRPr="00753995">
        <w:rPr>
          <w:rFonts w:ascii="Lato" w:hAnsi="Lato" w:cs="Arial"/>
          <w:color w:val="000000"/>
          <w:spacing w:val="4"/>
        </w:rPr>
        <w:t xml:space="preserve"> </w:t>
      </w:r>
      <w:r>
        <w:rPr>
          <w:rFonts w:ascii="Lato" w:hAnsi="Lato" w:cs="Arial"/>
          <w:color w:val="000000"/>
          <w:spacing w:val="4"/>
        </w:rPr>
        <w:t>(Dz. U. z 2024 r. poz. 1112), zwanej dalej</w:t>
      </w:r>
      <w:r w:rsidRPr="00753995">
        <w:rPr>
          <w:rFonts w:ascii="Lato" w:hAnsi="Lato" w:cs="Arial"/>
          <w:color w:val="000000"/>
          <w:spacing w:val="4"/>
          <w:kern w:val="2"/>
          <w:lang w:bidi="pl-PL"/>
        </w:rPr>
        <w:t xml:space="preserve"> </w:t>
      </w:r>
      <w:r w:rsidRPr="00753995">
        <w:rPr>
          <w:rFonts w:ascii="Lato" w:hAnsi="Lato" w:cs="Arial"/>
          <w:color w:val="000000"/>
          <w:spacing w:val="4"/>
          <w:kern w:val="2"/>
        </w:rPr>
        <w:t>„</w:t>
      </w:r>
      <w:r w:rsidRPr="00753995">
        <w:rPr>
          <w:rFonts w:ascii="Lato" w:hAnsi="Lato" w:cs="Arial"/>
          <w:i/>
          <w:color w:val="000000"/>
          <w:spacing w:val="4"/>
          <w:kern w:val="2"/>
        </w:rPr>
        <w:t>ustawą o udostępnianiu informacji o środowisku i jego ochronie</w:t>
      </w:r>
      <w:r w:rsidRPr="00753995">
        <w:rPr>
          <w:rFonts w:ascii="Lato" w:hAnsi="Lato" w:cs="Arial"/>
          <w:color w:val="000000"/>
          <w:spacing w:val="4"/>
          <w:kern w:val="2"/>
        </w:rPr>
        <w:t>”,</w:t>
      </w:r>
      <w:r w:rsidRPr="002964F6">
        <w:rPr>
          <w:rFonts w:ascii="Lato" w:hAnsi="Lato" w:cs="Arial"/>
          <w:color w:val="000000"/>
          <w:spacing w:val="4"/>
        </w:rPr>
        <w:t xml:space="preserve"> </w:t>
      </w:r>
      <w:r>
        <w:rPr>
          <w:rFonts w:ascii="Lato" w:hAnsi="Lato" w:cs="Arial"/>
          <w:color w:val="000000"/>
          <w:spacing w:val="4"/>
        </w:rPr>
        <w:t xml:space="preserve"> </w:t>
      </w:r>
      <w:r w:rsidR="00D8664D" w:rsidRPr="00D8664D">
        <w:rPr>
          <w:rFonts w:ascii="Lato" w:eastAsia="Times New Roman" w:hAnsi="Lato" w:cs="Arial"/>
          <w:bCs/>
          <w:iCs/>
          <w:spacing w:val="4"/>
          <w:kern w:val="2"/>
          <w:lang w:eastAsia="pl-PL" w:bidi="pl-PL"/>
        </w:rPr>
        <w:t xml:space="preserve">wydanie decyzji o środowiskowych uwarunkowaniach następuje przed uzyskaniem decyzji o zezwoleniu na realizację inwestycji drogowej. W myśl zaś art. 86 ww. ustawy, decyzja o środowiskowych uwarunkowaniach wiąże organ wydający decyzje, o której mowa w art. 72 ust. 1 ww. ustawy. </w:t>
      </w:r>
      <w:r w:rsidR="00D8664D" w:rsidRPr="00D8664D">
        <w:rPr>
          <w:rFonts w:ascii="Lato" w:eastAsia="Times New Roman" w:hAnsi="Lato" w:cs="Arial"/>
          <w:bCs/>
          <w:iCs/>
          <w:spacing w:val="4"/>
          <w:kern w:val="2"/>
          <w:lang w:eastAsia="pl-PL"/>
        </w:rPr>
        <w:t xml:space="preserve">Należy przy tym podkreślić, że decyzja </w:t>
      </w:r>
      <w:r w:rsidR="00986C2A">
        <w:rPr>
          <w:rFonts w:ascii="Lato" w:eastAsia="Times New Roman" w:hAnsi="Lato" w:cs="Arial"/>
          <w:bCs/>
          <w:iCs/>
          <w:spacing w:val="4"/>
          <w:kern w:val="2"/>
          <w:lang w:eastAsia="pl-PL"/>
        </w:rPr>
        <w:br/>
      </w:r>
      <w:r w:rsidR="00D8664D" w:rsidRPr="00D8664D">
        <w:rPr>
          <w:rFonts w:ascii="Lato" w:eastAsia="Times New Roman" w:hAnsi="Lato" w:cs="Arial"/>
          <w:bCs/>
          <w:iCs/>
          <w:spacing w:val="4"/>
          <w:kern w:val="2"/>
          <w:lang w:eastAsia="pl-PL"/>
        </w:rPr>
        <w:t xml:space="preserve">o środowiskowych uwarunkowaniach zgody na realizację przedsięwzięcia ma charakter </w:t>
      </w:r>
      <w:proofErr w:type="spellStart"/>
      <w:r w:rsidR="00D8664D" w:rsidRPr="00D8664D">
        <w:rPr>
          <w:rFonts w:ascii="Lato" w:eastAsia="Times New Roman" w:hAnsi="Lato" w:cs="Arial"/>
          <w:bCs/>
          <w:i/>
          <w:iCs/>
          <w:spacing w:val="4"/>
          <w:kern w:val="2"/>
          <w:lang w:eastAsia="pl-PL"/>
        </w:rPr>
        <w:t>sui</w:t>
      </w:r>
      <w:proofErr w:type="spellEnd"/>
      <w:r w:rsidR="00D8664D" w:rsidRPr="00D8664D">
        <w:rPr>
          <w:rFonts w:ascii="Lato" w:eastAsia="Times New Roman" w:hAnsi="Lato" w:cs="Arial"/>
          <w:bCs/>
          <w:i/>
          <w:iCs/>
          <w:spacing w:val="4"/>
          <w:kern w:val="2"/>
          <w:lang w:eastAsia="pl-PL"/>
        </w:rPr>
        <w:t xml:space="preserve"> </w:t>
      </w:r>
      <w:proofErr w:type="spellStart"/>
      <w:r w:rsidR="00D8664D" w:rsidRPr="00D8664D">
        <w:rPr>
          <w:rFonts w:ascii="Lato" w:eastAsia="Times New Roman" w:hAnsi="Lato" w:cs="Arial"/>
          <w:bCs/>
          <w:i/>
          <w:iCs/>
          <w:spacing w:val="4"/>
          <w:kern w:val="2"/>
          <w:lang w:eastAsia="pl-PL"/>
        </w:rPr>
        <w:t>generis</w:t>
      </w:r>
      <w:proofErr w:type="spellEnd"/>
      <w:r w:rsidR="00D8664D" w:rsidRPr="00D8664D">
        <w:rPr>
          <w:rFonts w:ascii="Lato" w:eastAsia="Times New Roman" w:hAnsi="Lato" w:cs="Arial"/>
          <w:bCs/>
          <w:iCs/>
          <w:spacing w:val="4"/>
          <w:kern w:val="2"/>
          <w:lang w:eastAsia="pl-PL"/>
        </w:rPr>
        <w:t xml:space="preserve"> „rozstrzygnięcia wstępnego” względem ewentualnego przyszłego zamierzenia inwestycyjnego (w przedmiotowej sprawie dotyczącego decyzji o zezwoleniu na realizację inwestycji drogowej) i pełni ona względem niego w istocie funkcję prejudycjalną.</w:t>
      </w:r>
    </w:p>
    <w:p w14:paraId="2BA37884" w14:textId="77777777" w:rsidR="00D8664D" w:rsidRPr="00D8664D" w:rsidRDefault="00D8664D" w:rsidP="00D8664D">
      <w:pPr>
        <w:spacing w:after="240" w:line="240" w:lineRule="exact"/>
        <w:jc w:val="both"/>
        <w:textAlignment w:val="baseline"/>
        <w:rPr>
          <w:rFonts w:ascii="Lato" w:eastAsia="Times New Roman" w:hAnsi="Lato" w:cs="Arial"/>
          <w:bCs/>
          <w:iCs/>
          <w:spacing w:val="4"/>
          <w:kern w:val="2"/>
          <w:lang w:eastAsia="pl-PL"/>
        </w:rPr>
      </w:pPr>
      <w:r w:rsidRPr="00D8664D">
        <w:rPr>
          <w:rFonts w:ascii="Lato" w:eastAsia="Times New Roman" w:hAnsi="Lato" w:cs="Arial"/>
          <w:bCs/>
          <w:iCs/>
          <w:spacing w:val="4"/>
          <w:kern w:val="2"/>
          <w:lang w:eastAsia="pl-PL"/>
        </w:rPr>
        <w:t>Organ orzekający w sprawie zezwolenia na realizację inwestycji drogowej nie ma zatem kompetencji do samodzielnego, w oderwaniu od zapisów decyzji o środowiskowych uwarunkowaniach, decydowania o lokalizacji ekranów akustycznych. Organ architektoniczno-budowlany nie może bowiem wchodzić sam w kompetencje organów badających oddziaływanie inwestycji na środowisko, ani też ich zastępować. Organ wydający pozwolenie na budowę bada więc, czy inwestor spełnił wszystkie wymagania przewidziane w decyzji o środowiskowych uwarunkowaniach.</w:t>
      </w:r>
    </w:p>
    <w:p w14:paraId="395331C7" w14:textId="4BEDE258" w:rsidR="00D8664D" w:rsidRPr="00D8664D" w:rsidRDefault="00D8664D" w:rsidP="00D8664D">
      <w:pPr>
        <w:spacing w:after="240" w:line="240" w:lineRule="exact"/>
        <w:jc w:val="both"/>
        <w:textAlignment w:val="baseline"/>
        <w:rPr>
          <w:rFonts w:ascii="Lato" w:eastAsia="Times New Roman" w:hAnsi="Lato" w:cs="Arial"/>
          <w:bCs/>
          <w:iCs/>
          <w:spacing w:val="4"/>
          <w:kern w:val="2"/>
          <w:lang w:eastAsia="pl-PL"/>
        </w:rPr>
      </w:pPr>
      <w:r w:rsidRPr="00D8664D">
        <w:rPr>
          <w:rFonts w:ascii="Lato" w:eastAsia="Times New Roman" w:hAnsi="Lato" w:cs="Arial"/>
          <w:bCs/>
          <w:iCs/>
          <w:spacing w:val="4"/>
          <w:kern w:val="2"/>
          <w:lang w:eastAsia="pl-PL"/>
        </w:rPr>
        <w:t xml:space="preserve">Co więcej, zgodnie z utrwalonym orzecznictwem sądowoadministracyjnym: „Nie jest zasadny pogląd, że uwzględnienie w projekcie budowlanym dodatkowych ekranów zależy wyłącznie od woli inwestora. Inwestor nie ma bowiem niczym nieograniczonego prawa do umieszczania przy drodze większej ilości ekranów, niż ilość wynikająca </w:t>
      </w:r>
      <w:r w:rsidR="00986C2A">
        <w:rPr>
          <w:rFonts w:ascii="Lato" w:eastAsia="Times New Roman" w:hAnsi="Lato" w:cs="Arial"/>
          <w:bCs/>
          <w:iCs/>
          <w:spacing w:val="4"/>
          <w:kern w:val="2"/>
          <w:lang w:eastAsia="pl-PL"/>
        </w:rPr>
        <w:br/>
      </w:r>
      <w:r w:rsidRPr="00D8664D">
        <w:rPr>
          <w:rFonts w:ascii="Lato" w:eastAsia="Times New Roman" w:hAnsi="Lato" w:cs="Arial"/>
          <w:bCs/>
          <w:iCs/>
          <w:spacing w:val="4"/>
          <w:kern w:val="2"/>
          <w:lang w:eastAsia="pl-PL"/>
        </w:rPr>
        <w:t>ze środowiskowych uwarunkowań zgody na realizację inwestycji. Skoro ekrany akustyczne są urządzeniami ochrony obiektów i obszarów przed hałasem to ich usytuowanie nie wynika z woli inwestora, lecz z przeprowadzonej w postępowaniu środowiskowym analizy oddziaływania projektowanej inwestycji drogowej pod kątem emitowanego hałasu. Wola inwestora nie jest podstawą prawną pozwolenia na budowę ekranów akustycznych w konkretnej lokalizacji. Mimo że ekran akustyczny stanowi element ogrodzenia drogi mający na celu ochronę terenów położonych w sąsiedztwie drogi przed hałasem emitowanym przez poruszające się tą drogę pojazdy, stanowi jednocześnie urządzenie, które należy traktować jako całość techniczno-użytkową, łącznie z drogowymi obiektami inżynierskimi, urządzeniami oraz instalacjami. Dodatkowo wskazać należy, że swobodna wola inwestora w decydowaniu o lokalizacji dodatkowych ekranów akustycznych prowadziłaby wprost do zanegowania, a co najmniej osłabienia wartości rozstrzygnięcia środowiskowego</w:t>
      </w:r>
      <w:r w:rsidR="009D0EC6">
        <w:rPr>
          <w:rFonts w:ascii="Lato" w:eastAsia="Times New Roman" w:hAnsi="Lato" w:cs="Arial"/>
          <w:bCs/>
          <w:iCs/>
          <w:spacing w:val="4"/>
          <w:kern w:val="2"/>
          <w:lang w:eastAsia="pl-PL"/>
        </w:rPr>
        <w:t>”</w:t>
      </w:r>
      <w:r w:rsidRPr="00D8664D">
        <w:rPr>
          <w:rFonts w:ascii="Lato" w:eastAsia="Times New Roman" w:hAnsi="Lato" w:cs="Arial"/>
          <w:bCs/>
          <w:iCs/>
          <w:spacing w:val="4"/>
          <w:kern w:val="2"/>
          <w:lang w:eastAsia="pl-PL"/>
        </w:rPr>
        <w:t xml:space="preserve"> (vide: wyrok Naczelnego Sądu Administracyjnego z dnia 28 września 2012 r. sygn. akt II OSK 1975/12).</w:t>
      </w:r>
    </w:p>
    <w:p w14:paraId="47A96041" w14:textId="75DDC7A2" w:rsidR="00D8664D" w:rsidRDefault="00D8664D" w:rsidP="00D8664D">
      <w:pPr>
        <w:spacing w:after="240" w:line="240" w:lineRule="exact"/>
        <w:jc w:val="both"/>
        <w:textAlignment w:val="baseline"/>
        <w:rPr>
          <w:rFonts w:ascii="Lato" w:hAnsi="Lato" w:cs="Arial"/>
          <w:i/>
          <w:spacing w:val="4"/>
        </w:rPr>
      </w:pPr>
      <w:r w:rsidRPr="00D8664D">
        <w:rPr>
          <w:rFonts w:ascii="Lato" w:eastAsia="Times New Roman" w:hAnsi="Lato" w:cs="Arial"/>
          <w:bCs/>
          <w:iCs/>
          <w:spacing w:val="4"/>
          <w:kern w:val="2"/>
          <w:lang w:eastAsia="pl-PL"/>
        </w:rPr>
        <w:lastRenderedPageBreak/>
        <w:t xml:space="preserve">W związku z powyższym, konieczne </w:t>
      </w:r>
      <w:r w:rsidR="002729D5">
        <w:rPr>
          <w:rFonts w:ascii="Lato" w:eastAsia="Times New Roman" w:hAnsi="Lato" w:cs="Arial"/>
          <w:bCs/>
          <w:iCs/>
          <w:spacing w:val="4"/>
          <w:kern w:val="2"/>
          <w:lang w:eastAsia="pl-PL"/>
        </w:rPr>
        <w:t>było</w:t>
      </w:r>
      <w:r w:rsidRPr="00D8664D">
        <w:rPr>
          <w:rFonts w:ascii="Lato" w:eastAsia="Times New Roman" w:hAnsi="Lato" w:cs="Arial"/>
          <w:bCs/>
          <w:iCs/>
          <w:spacing w:val="4"/>
          <w:kern w:val="2"/>
          <w:lang w:eastAsia="pl-PL"/>
        </w:rPr>
        <w:t xml:space="preserve"> </w:t>
      </w:r>
      <w:r w:rsidR="002729D5">
        <w:rPr>
          <w:rFonts w:ascii="Lato" w:eastAsia="Times New Roman" w:hAnsi="Lato" w:cs="Arial"/>
          <w:bCs/>
          <w:iCs/>
          <w:spacing w:val="4"/>
          <w:kern w:val="2"/>
          <w:lang w:eastAsia="pl-PL"/>
        </w:rPr>
        <w:t xml:space="preserve">wyjaśnienie zaistniałych rozbieżności, </w:t>
      </w:r>
      <w:r w:rsidR="00986C2A">
        <w:rPr>
          <w:rFonts w:ascii="Lato" w:eastAsia="Times New Roman" w:hAnsi="Lato" w:cs="Arial"/>
          <w:bCs/>
          <w:iCs/>
          <w:spacing w:val="4"/>
          <w:kern w:val="2"/>
          <w:lang w:eastAsia="pl-PL"/>
        </w:rPr>
        <w:br/>
      </w:r>
      <w:r w:rsidR="002729D5">
        <w:rPr>
          <w:rFonts w:ascii="Lato" w:eastAsia="Times New Roman" w:hAnsi="Lato" w:cs="Arial"/>
          <w:bCs/>
          <w:iCs/>
          <w:spacing w:val="4"/>
          <w:kern w:val="2"/>
          <w:lang w:eastAsia="pl-PL"/>
        </w:rPr>
        <w:t xml:space="preserve">a w konsekwencji </w:t>
      </w:r>
      <w:r w:rsidRPr="00D8664D">
        <w:rPr>
          <w:rFonts w:ascii="Lato" w:eastAsia="Times New Roman" w:hAnsi="Lato" w:cs="Arial"/>
          <w:bCs/>
          <w:iCs/>
          <w:spacing w:val="4"/>
          <w:kern w:val="2"/>
          <w:lang w:eastAsia="pl-PL"/>
        </w:rPr>
        <w:t xml:space="preserve">przedłożenie zamiennej decyzji o środowiskowych uwarunkowaniach zgody na realizację przedmiotowego przedsięwzięcia uwzględniającej budowę ekranów akustycznych w kształcie, w jakim zostały przewidziane przez </w:t>
      </w:r>
      <w:r w:rsidRPr="002123B8">
        <w:rPr>
          <w:rFonts w:ascii="Lato" w:eastAsia="Times New Roman" w:hAnsi="Lato" w:cs="Arial"/>
          <w:bCs/>
          <w:i/>
          <w:spacing w:val="4"/>
          <w:kern w:val="2"/>
          <w:lang w:eastAsia="pl-PL"/>
        </w:rPr>
        <w:t>inwestora</w:t>
      </w:r>
      <w:r w:rsidRPr="00D8664D">
        <w:rPr>
          <w:rFonts w:ascii="Lato" w:eastAsia="Times New Roman" w:hAnsi="Lato" w:cs="Arial"/>
          <w:bCs/>
          <w:iCs/>
          <w:spacing w:val="4"/>
          <w:kern w:val="2"/>
          <w:lang w:eastAsia="pl-PL"/>
        </w:rPr>
        <w:t xml:space="preserve"> w projekcie budowlanym zatwierdzonym </w:t>
      </w:r>
      <w:r w:rsidRPr="00D8664D">
        <w:rPr>
          <w:rFonts w:ascii="Lato" w:eastAsia="Times New Roman" w:hAnsi="Lato" w:cs="Arial"/>
          <w:bCs/>
          <w:i/>
          <w:spacing w:val="4"/>
          <w:kern w:val="2"/>
          <w:lang w:eastAsia="pl-PL"/>
        </w:rPr>
        <w:t>decyzją Wojewody Małopolskiego</w:t>
      </w:r>
      <w:r w:rsidRPr="00D8664D">
        <w:rPr>
          <w:rFonts w:ascii="Lato" w:eastAsia="Times New Roman" w:hAnsi="Lato" w:cs="Arial"/>
          <w:bCs/>
          <w:iCs/>
          <w:spacing w:val="4"/>
          <w:kern w:val="2"/>
          <w:lang w:eastAsia="pl-PL"/>
        </w:rPr>
        <w:t xml:space="preserve"> lub przedłożenie skorygowanej dokumentacji projektowej przedmiotowej inwestycji drogowej poprzez doprowadzenie jej </w:t>
      </w:r>
      <w:r w:rsidRPr="00D8664D">
        <w:rPr>
          <w:rFonts w:ascii="Lato" w:eastAsia="Times New Roman" w:hAnsi="Lato" w:cs="Arial"/>
          <w:bCs/>
          <w:iCs/>
          <w:spacing w:val="4"/>
          <w:kern w:val="2"/>
          <w:lang w:eastAsia="pl-PL" w:bidi="pl-PL"/>
        </w:rPr>
        <w:t>w omawianym zakresie</w:t>
      </w:r>
      <w:r w:rsidRPr="00D8664D">
        <w:rPr>
          <w:rFonts w:ascii="Lato" w:eastAsia="Times New Roman" w:hAnsi="Lato" w:cs="Arial"/>
          <w:bCs/>
          <w:iCs/>
          <w:spacing w:val="4"/>
          <w:kern w:val="2"/>
          <w:lang w:eastAsia="pl-PL"/>
        </w:rPr>
        <w:t xml:space="preserve"> do zgodności z </w:t>
      </w:r>
      <w:r w:rsidR="002729D5" w:rsidRPr="00766D7B">
        <w:rPr>
          <w:rFonts w:ascii="Lato" w:hAnsi="Lato" w:cs="Arial"/>
          <w:i/>
          <w:spacing w:val="4"/>
        </w:rPr>
        <w:t>decyzj</w:t>
      </w:r>
      <w:r w:rsidR="002123B8">
        <w:rPr>
          <w:rFonts w:ascii="Lato" w:hAnsi="Lato" w:cs="Arial"/>
          <w:i/>
          <w:spacing w:val="4"/>
        </w:rPr>
        <w:t>ą</w:t>
      </w:r>
      <w:r w:rsidR="002729D5" w:rsidRPr="00766D7B">
        <w:rPr>
          <w:rFonts w:ascii="Lato" w:hAnsi="Lato" w:cs="Arial"/>
          <w:i/>
          <w:spacing w:val="4"/>
        </w:rPr>
        <w:t xml:space="preserve"> RDOŚ o środowiskowych uwarunkowaniach</w:t>
      </w:r>
      <w:r w:rsidR="002729D5">
        <w:rPr>
          <w:rFonts w:ascii="Lato" w:hAnsi="Lato" w:cs="Arial"/>
          <w:i/>
          <w:spacing w:val="4"/>
        </w:rPr>
        <w:t xml:space="preserve">. </w:t>
      </w:r>
    </w:p>
    <w:p w14:paraId="34949B16" w14:textId="5840834B" w:rsidR="002729D5" w:rsidRDefault="002729D5" w:rsidP="00D8664D">
      <w:pPr>
        <w:spacing w:after="240" w:line="240" w:lineRule="exact"/>
        <w:jc w:val="both"/>
        <w:textAlignment w:val="baseline"/>
        <w:rPr>
          <w:rFonts w:ascii="Lato" w:hAnsi="Lato"/>
        </w:rPr>
      </w:pPr>
      <w:r>
        <w:rPr>
          <w:rFonts w:ascii="Lato" w:hAnsi="Lato" w:cs="Arial"/>
          <w:iCs/>
          <w:spacing w:val="4"/>
        </w:rPr>
        <w:t xml:space="preserve">Powyższe stanowiło przedmiot korespondencji kierowanej do </w:t>
      </w:r>
      <w:r w:rsidRPr="002729D5">
        <w:rPr>
          <w:rFonts w:ascii="Lato" w:hAnsi="Lato" w:cs="Arial"/>
          <w:i/>
          <w:spacing w:val="4"/>
        </w:rPr>
        <w:t>inwestora</w:t>
      </w:r>
      <w:r>
        <w:rPr>
          <w:rFonts w:ascii="Lato" w:hAnsi="Lato" w:cs="Arial"/>
          <w:iCs/>
          <w:spacing w:val="4"/>
        </w:rPr>
        <w:t xml:space="preserve"> za pismem z dnia 19 września 2023 r., znak: </w:t>
      </w:r>
      <w:r w:rsidRPr="006D2471">
        <w:rPr>
          <w:rFonts w:ascii="Lato" w:hAnsi="Lato"/>
        </w:rPr>
        <w:t>DLI-III.7621.19.2022.</w:t>
      </w:r>
      <w:r>
        <w:rPr>
          <w:rFonts w:ascii="Lato" w:hAnsi="Lato"/>
        </w:rPr>
        <w:t xml:space="preserve">AW.12, z dnia 8 grudnia 2023 r., znak: </w:t>
      </w:r>
      <w:r w:rsidR="00986C2A">
        <w:rPr>
          <w:rFonts w:ascii="Lato" w:hAnsi="Lato"/>
        </w:rPr>
        <w:br/>
      </w:r>
      <w:r w:rsidRPr="006D2471">
        <w:rPr>
          <w:rFonts w:ascii="Lato" w:hAnsi="Lato"/>
        </w:rPr>
        <w:t>DLI-III.7621.19.2022.</w:t>
      </w:r>
      <w:r>
        <w:rPr>
          <w:rFonts w:ascii="Lato" w:hAnsi="Lato"/>
        </w:rPr>
        <w:t xml:space="preserve">AW.15, z dnia 1 marca 2024 r., znak: </w:t>
      </w:r>
      <w:r w:rsidRPr="006D2471">
        <w:rPr>
          <w:rFonts w:ascii="Lato" w:hAnsi="Lato"/>
        </w:rPr>
        <w:t>DLI-III.7621.19.2022.</w:t>
      </w:r>
      <w:r>
        <w:rPr>
          <w:rFonts w:ascii="Lato" w:hAnsi="Lato"/>
        </w:rPr>
        <w:t xml:space="preserve">AW.16, </w:t>
      </w:r>
      <w:r w:rsidR="002123B8">
        <w:rPr>
          <w:rFonts w:ascii="Lato" w:hAnsi="Lato"/>
        </w:rPr>
        <w:t xml:space="preserve">oraz </w:t>
      </w:r>
      <w:r>
        <w:rPr>
          <w:rFonts w:ascii="Lato" w:hAnsi="Lato"/>
        </w:rPr>
        <w:t xml:space="preserve">z dnia </w:t>
      </w:r>
      <w:r w:rsidR="00D34039">
        <w:rPr>
          <w:rFonts w:ascii="Lato" w:hAnsi="Lato"/>
        </w:rPr>
        <w:t xml:space="preserve">28 maja 2024 r., znak: </w:t>
      </w:r>
      <w:r w:rsidR="00D34039" w:rsidRPr="006D2471">
        <w:rPr>
          <w:rFonts w:ascii="Lato" w:hAnsi="Lato"/>
        </w:rPr>
        <w:t>DLI-III.7621.19.2022.</w:t>
      </w:r>
      <w:r w:rsidR="00D34039">
        <w:rPr>
          <w:rFonts w:ascii="Lato" w:hAnsi="Lato"/>
        </w:rPr>
        <w:t>AW.17.</w:t>
      </w:r>
    </w:p>
    <w:p w14:paraId="7FF8528F" w14:textId="35112334" w:rsidR="00D34039" w:rsidRDefault="004B73BC" w:rsidP="00D8664D">
      <w:pPr>
        <w:spacing w:after="240" w:line="240" w:lineRule="exact"/>
        <w:jc w:val="both"/>
        <w:textAlignment w:val="baseline"/>
        <w:rPr>
          <w:rFonts w:ascii="Lato" w:hAnsi="Lato"/>
        </w:rPr>
      </w:pPr>
      <w:r>
        <w:rPr>
          <w:rFonts w:ascii="Lato" w:hAnsi="Lato"/>
        </w:rPr>
        <w:t xml:space="preserve">W piśmie z dnia 16 czerwca 2024 r. </w:t>
      </w:r>
      <w:r w:rsidRPr="004B73BC">
        <w:rPr>
          <w:rFonts w:ascii="Lato" w:hAnsi="Lato"/>
          <w:i/>
          <w:iCs/>
        </w:rPr>
        <w:t>inwestor</w:t>
      </w:r>
      <w:r>
        <w:rPr>
          <w:rFonts w:ascii="Lato" w:hAnsi="Lato"/>
        </w:rPr>
        <w:t xml:space="preserve"> wyjaśnił, iż – mając na uwadze stanowisko </w:t>
      </w:r>
      <w:r w:rsidRPr="004B73BC">
        <w:rPr>
          <w:rFonts w:ascii="Lato" w:hAnsi="Lato"/>
          <w:i/>
          <w:iCs/>
        </w:rPr>
        <w:t>Ministra</w:t>
      </w:r>
      <w:r>
        <w:rPr>
          <w:rFonts w:ascii="Lato" w:hAnsi="Lato"/>
        </w:rPr>
        <w:t xml:space="preserve"> – odstąpiono od budowy elementów zabezpieczeń akustycznych w postaci paneli ekranów akustycznych. Do przedmiotowego pisma załączono </w:t>
      </w:r>
      <w:r w:rsidR="00336CB9">
        <w:rPr>
          <w:rFonts w:ascii="Lato" w:hAnsi="Lato"/>
        </w:rPr>
        <w:t>zamienną</w:t>
      </w:r>
      <w:r>
        <w:rPr>
          <w:rFonts w:ascii="Lato" w:hAnsi="Lato"/>
        </w:rPr>
        <w:t xml:space="preserve"> dokumentację projektową. </w:t>
      </w:r>
    </w:p>
    <w:p w14:paraId="3B36DCDD" w14:textId="05A2A1CE" w:rsidR="00FD2125" w:rsidRDefault="00336CB9" w:rsidP="00D8664D">
      <w:pPr>
        <w:spacing w:after="240" w:line="240" w:lineRule="exact"/>
        <w:jc w:val="both"/>
        <w:textAlignment w:val="baseline"/>
        <w:rPr>
          <w:rFonts w:ascii="Lato" w:hAnsi="Lato"/>
        </w:rPr>
      </w:pPr>
      <w:r>
        <w:rPr>
          <w:rFonts w:ascii="Lato" w:hAnsi="Lato"/>
        </w:rPr>
        <w:t>Niemniej jednak powyższa dokumentacja wymagała dodatkowego skorygowania</w:t>
      </w:r>
      <w:r w:rsidR="00926109">
        <w:rPr>
          <w:rFonts w:ascii="Lato" w:hAnsi="Lato"/>
        </w:rPr>
        <w:t xml:space="preserve">, co było przedmiotem wezwania </w:t>
      </w:r>
      <w:r w:rsidR="00926109" w:rsidRPr="00926109">
        <w:rPr>
          <w:rFonts w:ascii="Lato" w:hAnsi="Lato"/>
          <w:i/>
          <w:iCs/>
        </w:rPr>
        <w:t>Ministra</w:t>
      </w:r>
      <w:r w:rsidR="00926109">
        <w:rPr>
          <w:rFonts w:ascii="Lato" w:hAnsi="Lato"/>
        </w:rPr>
        <w:t xml:space="preserve"> z dnia 11 lipca 2024 r., znak: </w:t>
      </w:r>
      <w:r w:rsidR="00926109" w:rsidRPr="006D2471">
        <w:rPr>
          <w:rFonts w:ascii="Lato" w:hAnsi="Lato"/>
        </w:rPr>
        <w:t>DLI-III.7621.19.2022.</w:t>
      </w:r>
      <w:r w:rsidR="00926109">
        <w:rPr>
          <w:rFonts w:ascii="Lato" w:hAnsi="Lato"/>
        </w:rPr>
        <w:t>AW.18.</w:t>
      </w:r>
    </w:p>
    <w:p w14:paraId="66E62931" w14:textId="131CBBC7" w:rsidR="00336CB9" w:rsidRPr="00336CB9" w:rsidRDefault="00336CB9" w:rsidP="00336CB9">
      <w:pPr>
        <w:spacing w:after="240" w:line="240" w:lineRule="exact"/>
        <w:jc w:val="both"/>
        <w:textAlignment w:val="baseline"/>
        <w:rPr>
          <w:rFonts w:ascii="Lato" w:hAnsi="Lato"/>
          <w:bCs/>
          <w:iCs/>
        </w:rPr>
      </w:pPr>
      <w:r w:rsidRPr="00336CB9">
        <w:rPr>
          <w:rFonts w:ascii="Lato" w:hAnsi="Lato"/>
          <w:bCs/>
          <w:iCs/>
        </w:rPr>
        <w:t xml:space="preserve">Na zamiennych arkuszach nr 1, 13 i 14 Projektu zagospodarowania terenu, przedłożonych przez </w:t>
      </w:r>
      <w:r w:rsidRPr="00336CB9">
        <w:rPr>
          <w:rFonts w:ascii="Lato" w:hAnsi="Lato"/>
          <w:bCs/>
          <w:i/>
        </w:rPr>
        <w:t>inwestora</w:t>
      </w:r>
      <w:r w:rsidRPr="00336CB9">
        <w:rPr>
          <w:rFonts w:ascii="Lato" w:hAnsi="Lato"/>
          <w:bCs/>
          <w:iCs/>
        </w:rPr>
        <w:t xml:space="preserve">, w tabeli określającej zespół projektowy uwzględniono jedynie podpisy projektantów branży drogowej. Do zatwierdzenia ww. zamiennych arkuszy jako załączników do decyzji o zezwoleniu na realizację przedmiotowej inwestycji drogowej konieczne </w:t>
      </w:r>
      <w:r>
        <w:rPr>
          <w:rFonts w:ascii="Lato" w:hAnsi="Lato"/>
          <w:bCs/>
          <w:iCs/>
        </w:rPr>
        <w:t>było</w:t>
      </w:r>
      <w:r w:rsidRPr="00336CB9">
        <w:rPr>
          <w:rFonts w:ascii="Lato" w:hAnsi="Lato"/>
          <w:bCs/>
          <w:iCs/>
        </w:rPr>
        <w:t xml:space="preserve"> uzupełnienie ich o podpisy projektantów i sprawdzających wszystkich branż, jak miało to miejsce na rysunkach zatwierdzonych jako załącznik nr 3 do </w:t>
      </w:r>
      <w:r w:rsidRPr="00336CB9">
        <w:rPr>
          <w:rFonts w:ascii="Lato" w:hAnsi="Lato"/>
          <w:bCs/>
          <w:i/>
        </w:rPr>
        <w:t>decyzji Wojewody Małopolskiego</w:t>
      </w:r>
      <w:r w:rsidRPr="00336CB9">
        <w:rPr>
          <w:rFonts w:ascii="Lato" w:hAnsi="Lato"/>
          <w:bCs/>
          <w:iCs/>
        </w:rPr>
        <w:t xml:space="preserve">. </w:t>
      </w:r>
    </w:p>
    <w:p w14:paraId="26C72CD2" w14:textId="5B68D1B3" w:rsidR="00336CB9" w:rsidRPr="00336CB9" w:rsidRDefault="00336CB9" w:rsidP="00336CB9">
      <w:pPr>
        <w:spacing w:after="240" w:line="240" w:lineRule="exact"/>
        <w:jc w:val="both"/>
        <w:textAlignment w:val="baseline"/>
        <w:rPr>
          <w:rFonts w:ascii="Lato" w:hAnsi="Lato"/>
          <w:bCs/>
          <w:iCs/>
        </w:rPr>
      </w:pPr>
      <w:r w:rsidRPr="00336CB9">
        <w:rPr>
          <w:rFonts w:ascii="Lato" w:hAnsi="Lato"/>
        </w:rPr>
        <w:t xml:space="preserve">Dodatkowo wskazać należy, że arkusze nr 1, 13 i 14 Projektu zagospodarowania terenu, zatwierdzone przez organ I instancji potwierdzały dokonanie uzgodnienia z Rzeczoznawcą ds. Zabezpieczeń Przeciwpożarowych, zgodnie z przepisami rozporządzenia </w:t>
      </w:r>
      <w:r w:rsidRPr="00336CB9">
        <w:rPr>
          <w:rFonts w:ascii="Lato" w:hAnsi="Lato"/>
          <w:bCs/>
          <w:iCs/>
        </w:rPr>
        <w:t>Ministra Spraw Wewnętrznych i Administracji z dnia 2 grudnia 2015 r. w sprawie uzgadniania projektu budowlanego pod względem ochrony przeciwpożarowej (Dz. U. z 2015 r. poz. 2117 z późn. zm.)</w:t>
      </w:r>
      <w:r>
        <w:rPr>
          <w:rFonts w:ascii="Lato" w:hAnsi="Lato"/>
          <w:bCs/>
          <w:iCs/>
        </w:rPr>
        <w:t xml:space="preserve">. </w:t>
      </w:r>
      <w:r w:rsidRPr="00336CB9">
        <w:rPr>
          <w:rFonts w:ascii="Lato" w:hAnsi="Lato"/>
        </w:rPr>
        <w:t xml:space="preserve">Zamienne arkusze nr 1, 13 i 14 Projektu zagospodarowania terenu przedłożone przez </w:t>
      </w:r>
      <w:r w:rsidRPr="00336CB9">
        <w:rPr>
          <w:rFonts w:ascii="Lato" w:hAnsi="Lato"/>
          <w:i/>
          <w:iCs/>
        </w:rPr>
        <w:t>inwestora</w:t>
      </w:r>
      <w:r w:rsidRPr="00336CB9">
        <w:rPr>
          <w:rFonts w:ascii="Lato" w:hAnsi="Lato"/>
        </w:rPr>
        <w:t xml:space="preserve"> nie zawierały pieczęci i podpisu Rzeczoznawcy ds. Zabezpieczeń Przeciwpożarowych.</w:t>
      </w:r>
    </w:p>
    <w:p w14:paraId="420F3CF8" w14:textId="6F96546E" w:rsidR="00336CB9" w:rsidRPr="00336CB9" w:rsidRDefault="00336CB9" w:rsidP="00336CB9">
      <w:pPr>
        <w:spacing w:after="240" w:line="240" w:lineRule="exact"/>
        <w:jc w:val="both"/>
        <w:textAlignment w:val="baseline"/>
        <w:rPr>
          <w:rFonts w:ascii="Lato" w:hAnsi="Lato"/>
        </w:rPr>
      </w:pPr>
      <w:r w:rsidRPr="00336CB9">
        <w:rPr>
          <w:rFonts w:ascii="Lato" w:hAnsi="Lato"/>
          <w:bCs/>
          <w:iCs/>
        </w:rPr>
        <w:t xml:space="preserve">Dalej, </w:t>
      </w:r>
      <w:r w:rsidRPr="00336CB9">
        <w:rPr>
          <w:rFonts w:ascii="Lato" w:hAnsi="Lato"/>
          <w:bCs/>
          <w:i/>
        </w:rPr>
        <w:t>inwestor</w:t>
      </w:r>
      <w:r w:rsidRPr="00336CB9">
        <w:rPr>
          <w:rFonts w:ascii="Lato" w:hAnsi="Lato"/>
          <w:bCs/>
          <w:iCs/>
        </w:rPr>
        <w:t xml:space="preserve"> na zamiennym arkuszu </w:t>
      </w:r>
      <w:r w:rsidR="005754DD">
        <w:rPr>
          <w:rFonts w:ascii="Lato" w:hAnsi="Lato"/>
          <w:bCs/>
          <w:iCs/>
        </w:rPr>
        <w:t xml:space="preserve">nr 1 </w:t>
      </w:r>
      <w:r w:rsidRPr="00336CB9">
        <w:rPr>
          <w:rFonts w:ascii="Lato" w:hAnsi="Lato"/>
          <w:bCs/>
          <w:iCs/>
        </w:rPr>
        <w:t xml:space="preserve">dokumentacji projektowej oraz dokumentacji mapowej – w związku z rezygnacją z budowy ekranu akustycznego – usunął różowo-fioletową linię kreskowaną pionowo oznaczającą projektowany ekran akustyczny, natomiast ww. obiekt, którego nie ma zamiaru projektować, oznaczył </w:t>
      </w:r>
      <w:r w:rsidRPr="00336CB9">
        <w:rPr>
          <w:rFonts w:ascii="Lato" w:hAnsi="Lato"/>
        </w:rPr>
        <w:t>różowo-fioletowymi kropkami (nieopisanymi w legendzie).</w:t>
      </w:r>
    </w:p>
    <w:p w14:paraId="52084BC8" w14:textId="3DF9AE63" w:rsidR="005754DD" w:rsidRPr="00336CB9" w:rsidRDefault="005754DD" w:rsidP="005754DD">
      <w:pPr>
        <w:spacing w:after="240" w:line="240" w:lineRule="exact"/>
        <w:jc w:val="both"/>
        <w:textAlignment w:val="baseline"/>
        <w:rPr>
          <w:rFonts w:ascii="Lato" w:hAnsi="Lato"/>
          <w:bCs/>
          <w:iCs/>
        </w:rPr>
      </w:pPr>
      <w:r w:rsidRPr="005754DD">
        <w:rPr>
          <w:rFonts w:ascii="Lato" w:hAnsi="Lato"/>
          <w:bCs/>
          <w:i/>
        </w:rPr>
        <w:t>Minister</w:t>
      </w:r>
      <w:r>
        <w:rPr>
          <w:rFonts w:ascii="Lato" w:hAnsi="Lato"/>
          <w:bCs/>
          <w:iCs/>
        </w:rPr>
        <w:t xml:space="preserve"> dostrzegł również, że przesłana przy piśmie z dnia 16 czerwca 2024 r. dokumentacja mapowa i projektowa nie uwzględniała zmiany dotyczącej </w:t>
      </w:r>
      <w:r w:rsidRPr="00336CB9">
        <w:rPr>
          <w:rFonts w:ascii="Lato" w:hAnsi="Lato"/>
          <w:bCs/>
          <w:iCs/>
        </w:rPr>
        <w:t>wrysowani</w:t>
      </w:r>
      <w:r>
        <w:rPr>
          <w:rFonts w:ascii="Lato" w:hAnsi="Lato"/>
          <w:bCs/>
          <w:iCs/>
        </w:rPr>
        <w:t>a</w:t>
      </w:r>
      <w:r w:rsidRPr="00336CB9">
        <w:rPr>
          <w:rFonts w:ascii="Lato" w:hAnsi="Lato"/>
          <w:bCs/>
          <w:iCs/>
        </w:rPr>
        <w:t xml:space="preserve"> i opisani</w:t>
      </w:r>
      <w:r>
        <w:rPr>
          <w:rFonts w:ascii="Lato" w:hAnsi="Lato"/>
          <w:bCs/>
          <w:iCs/>
        </w:rPr>
        <w:t xml:space="preserve">a </w:t>
      </w:r>
      <w:r w:rsidRPr="00336CB9">
        <w:rPr>
          <w:rFonts w:ascii="Lato" w:hAnsi="Lato"/>
          <w:bCs/>
          <w:iCs/>
        </w:rPr>
        <w:t xml:space="preserve">na mapie przedstawiającej proponowany przebieg drogi oraz na mapie wchodzącej w skład Projektu zagospodarowania terenu, odrębnej linii wyznaczającej teren niezbędny dla realizacji inwestycji, gdzie prace budowlane będą prowadzone na podstawie oświadczenia </w:t>
      </w:r>
      <w:r w:rsidR="00986C2A">
        <w:rPr>
          <w:rFonts w:ascii="Lato" w:hAnsi="Lato"/>
          <w:bCs/>
          <w:iCs/>
        </w:rPr>
        <w:br/>
      </w:r>
      <w:r w:rsidRPr="00336CB9">
        <w:rPr>
          <w:rFonts w:ascii="Lato" w:hAnsi="Lato"/>
          <w:bCs/>
          <w:iCs/>
        </w:rPr>
        <w:t xml:space="preserve">o posiadanym prawie do dysponowania nieruchomością na cele budowlane, obejmującej działki nr 2/1, 71/3 i 72/1 obręb 0037 Świątniki, gmina Wodzisław, co było </w:t>
      </w:r>
      <w:r w:rsidR="002123B8">
        <w:rPr>
          <w:rFonts w:ascii="Lato" w:hAnsi="Lato"/>
          <w:bCs/>
          <w:iCs/>
        </w:rPr>
        <w:t xml:space="preserve">już </w:t>
      </w:r>
      <w:r w:rsidRPr="00336CB9">
        <w:rPr>
          <w:rFonts w:ascii="Lato" w:hAnsi="Lato"/>
          <w:bCs/>
          <w:iCs/>
        </w:rPr>
        <w:t xml:space="preserve">przedmiotem ww. wezwania organu II instancji z dnia 18 października 2022 r. </w:t>
      </w:r>
    </w:p>
    <w:p w14:paraId="32C815B9" w14:textId="2F703627" w:rsidR="00336CB9" w:rsidRDefault="00926109" w:rsidP="00336CB9">
      <w:pPr>
        <w:spacing w:after="240" w:line="240" w:lineRule="exact"/>
        <w:jc w:val="both"/>
        <w:textAlignment w:val="baseline"/>
        <w:rPr>
          <w:rFonts w:ascii="Lato" w:hAnsi="Lato"/>
          <w:bCs/>
          <w:iCs/>
        </w:rPr>
      </w:pPr>
      <w:r>
        <w:rPr>
          <w:rFonts w:ascii="Lato" w:hAnsi="Lato"/>
          <w:bCs/>
          <w:iCs/>
        </w:rPr>
        <w:lastRenderedPageBreak/>
        <w:t>K</w:t>
      </w:r>
      <w:r w:rsidR="00336CB9" w:rsidRPr="00336CB9">
        <w:rPr>
          <w:rFonts w:ascii="Lato" w:hAnsi="Lato"/>
          <w:bCs/>
          <w:iCs/>
        </w:rPr>
        <w:t>onieczn</w:t>
      </w:r>
      <w:r>
        <w:rPr>
          <w:rFonts w:ascii="Lato" w:hAnsi="Lato"/>
          <w:bCs/>
          <w:iCs/>
        </w:rPr>
        <w:t xml:space="preserve">e było także </w:t>
      </w:r>
      <w:r w:rsidR="00336CB9" w:rsidRPr="00336CB9">
        <w:rPr>
          <w:rFonts w:ascii="Lato" w:hAnsi="Lato"/>
          <w:bCs/>
          <w:iCs/>
        </w:rPr>
        <w:t xml:space="preserve">przedłożenie zaświadczeń o przynależności do Izby Inżynierów Budownictwa projektantów i sprawdzających przygotowujących zamienne części </w:t>
      </w:r>
      <w:r>
        <w:rPr>
          <w:rFonts w:ascii="Lato" w:hAnsi="Lato"/>
          <w:bCs/>
          <w:iCs/>
        </w:rPr>
        <w:t>P</w:t>
      </w:r>
      <w:r w:rsidR="00336CB9" w:rsidRPr="00336CB9">
        <w:rPr>
          <w:rFonts w:ascii="Lato" w:hAnsi="Lato"/>
          <w:bCs/>
          <w:iCs/>
        </w:rPr>
        <w:t xml:space="preserve">rojektu budowlanego, aktualnych na dzień sporządzenia zamiennych części </w:t>
      </w:r>
      <w:r>
        <w:rPr>
          <w:rFonts w:ascii="Lato" w:hAnsi="Lato"/>
          <w:bCs/>
          <w:iCs/>
        </w:rPr>
        <w:t>P</w:t>
      </w:r>
      <w:r w:rsidR="00336CB9" w:rsidRPr="00336CB9">
        <w:rPr>
          <w:rFonts w:ascii="Lato" w:hAnsi="Lato"/>
          <w:bCs/>
          <w:iCs/>
        </w:rPr>
        <w:t>rojektu budowlanego.</w:t>
      </w:r>
    </w:p>
    <w:p w14:paraId="0B82CBA0" w14:textId="6F5B18A5" w:rsidR="00926109" w:rsidRPr="00336CB9" w:rsidRDefault="00926109" w:rsidP="00336CB9">
      <w:pPr>
        <w:spacing w:after="240" w:line="240" w:lineRule="exact"/>
        <w:jc w:val="both"/>
        <w:textAlignment w:val="baseline"/>
        <w:rPr>
          <w:rFonts w:ascii="Lato" w:hAnsi="Lato"/>
          <w:bCs/>
          <w:iCs/>
        </w:rPr>
      </w:pPr>
      <w:r>
        <w:rPr>
          <w:rFonts w:ascii="Lato" w:hAnsi="Lato"/>
          <w:bCs/>
          <w:iCs/>
        </w:rPr>
        <w:t xml:space="preserve">Skorygowaną dokumentację mapową i projektową </w:t>
      </w:r>
      <w:r w:rsidRPr="00926109">
        <w:rPr>
          <w:rFonts w:ascii="Lato" w:hAnsi="Lato"/>
          <w:bCs/>
          <w:i/>
        </w:rPr>
        <w:t xml:space="preserve">inwestor </w:t>
      </w:r>
      <w:r>
        <w:rPr>
          <w:rFonts w:ascii="Lato" w:hAnsi="Lato"/>
          <w:bCs/>
          <w:iCs/>
        </w:rPr>
        <w:t xml:space="preserve">przedłożył przy pismach z dnia 8 sierpnia 2024 r. i 22 sierpnia 2024 r. </w:t>
      </w:r>
    </w:p>
    <w:p w14:paraId="4A2EEAB4" w14:textId="065CD25E" w:rsidR="00926109" w:rsidRDefault="00926109" w:rsidP="00074D5A">
      <w:pPr>
        <w:spacing w:after="240" w:line="240" w:lineRule="exact"/>
        <w:jc w:val="both"/>
        <w:textAlignment w:val="baseline"/>
        <w:rPr>
          <w:rFonts w:ascii="Lato" w:hAnsi="Lato" w:cs="Arial"/>
          <w:spacing w:val="4"/>
        </w:rPr>
      </w:pPr>
      <w:r>
        <w:rPr>
          <w:rFonts w:ascii="Lato" w:hAnsi="Lato"/>
        </w:rPr>
        <w:t xml:space="preserve">Tym samym, </w:t>
      </w:r>
      <w:r w:rsidR="00074D5A">
        <w:rPr>
          <w:rFonts w:ascii="Lato" w:hAnsi="Lato" w:cs="Arial"/>
          <w:bCs/>
          <w:iCs/>
          <w:spacing w:val="4"/>
        </w:rPr>
        <w:t>w</w:t>
      </w:r>
      <w:r w:rsidR="00074D5A" w:rsidRPr="00926C34">
        <w:rPr>
          <w:rFonts w:ascii="Lato" w:hAnsi="Lato" w:cs="Arial"/>
          <w:bCs/>
          <w:iCs/>
          <w:spacing w:val="4"/>
        </w:rPr>
        <w:t xml:space="preserve"> pkt I niniejszej decyzji </w:t>
      </w:r>
      <w:r w:rsidR="00074D5A" w:rsidRPr="00926C34">
        <w:rPr>
          <w:rFonts w:ascii="Lato" w:hAnsi="Lato" w:cs="Arial"/>
          <w:bCs/>
          <w:i/>
          <w:iCs/>
          <w:spacing w:val="4"/>
        </w:rPr>
        <w:t>Minister</w:t>
      </w:r>
      <w:r w:rsidR="00074D5A" w:rsidRPr="00926C34">
        <w:rPr>
          <w:rFonts w:ascii="Lato" w:hAnsi="Lato" w:cs="Arial"/>
          <w:bCs/>
          <w:iCs/>
          <w:spacing w:val="4"/>
        </w:rPr>
        <w:t xml:space="preserve"> </w:t>
      </w:r>
      <w:r w:rsidR="00074D5A" w:rsidRPr="00926C34">
        <w:rPr>
          <w:rFonts w:ascii="Lato" w:hAnsi="Lato" w:cs="Arial"/>
          <w:spacing w:val="4"/>
        </w:rPr>
        <w:t xml:space="preserve">dokonał korekt w odpowiednich jednostkach redakcyjnych </w:t>
      </w:r>
      <w:r w:rsidR="00074D5A" w:rsidRPr="00926C34">
        <w:rPr>
          <w:rFonts w:ascii="Lato" w:hAnsi="Lato" w:cs="Arial"/>
          <w:i/>
          <w:spacing w:val="4"/>
        </w:rPr>
        <w:t>decyzji Wojewody Małopolskiego</w:t>
      </w:r>
      <w:r>
        <w:rPr>
          <w:rFonts w:ascii="Lato" w:hAnsi="Lato" w:cs="Arial"/>
          <w:spacing w:val="4"/>
        </w:rPr>
        <w:t xml:space="preserve"> </w:t>
      </w:r>
      <w:r w:rsidR="002123B8">
        <w:rPr>
          <w:rFonts w:ascii="Lato" w:hAnsi="Lato" w:cs="Arial"/>
          <w:spacing w:val="4"/>
        </w:rPr>
        <w:t>w zakresie</w:t>
      </w:r>
      <w:r>
        <w:rPr>
          <w:rFonts w:ascii="Lato" w:hAnsi="Lato" w:cs="Arial"/>
          <w:spacing w:val="4"/>
        </w:rPr>
        <w:t xml:space="preserve"> budowy ekranów akustycznych.</w:t>
      </w:r>
    </w:p>
    <w:p w14:paraId="40626567" w14:textId="5DE821B5" w:rsidR="00FA593C" w:rsidRPr="003C2A28" w:rsidRDefault="00074D5A" w:rsidP="00D11E66">
      <w:pPr>
        <w:spacing w:after="240" w:line="240" w:lineRule="exact"/>
        <w:jc w:val="both"/>
        <w:textAlignment w:val="baseline"/>
        <w:rPr>
          <w:rFonts w:ascii="Lato" w:eastAsia="Times New Roman" w:hAnsi="Lato" w:cs="Times New Roman"/>
          <w:bCs/>
          <w:iCs/>
          <w:lang w:eastAsia="pl-PL"/>
        </w:rPr>
      </w:pPr>
      <w:r w:rsidRPr="00926C34">
        <w:rPr>
          <w:rFonts w:ascii="Lato" w:hAnsi="Lato" w:cs="Arial"/>
          <w:bCs/>
          <w:iCs/>
          <w:spacing w:val="4"/>
          <w:lang w:bidi="pl-PL"/>
        </w:rPr>
        <w:t xml:space="preserve">W rezultacie </w:t>
      </w:r>
      <w:r w:rsidR="00495B0F">
        <w:rPr>
          <w:rFonts w:ascii="Lato" w:hAnsi="Lato" w:cs="Arial"/>
          <w:bCs/>
          <w:iCs/>
          <w:spacing w:val="4"/>
          <w:lang w:bidi="pl-PL"/>
        </w:rPr>
        <w:t xml:space="preserve">powyżej opisanych zmian i korekt (rezygnacja z budowy ekranu akustycznego, </w:t>
      </w:r>
      <w:r w:rsidRPr="00926C34">
        <w:rPr>
          <w:rFonts w:ascii="Lato" w:hAnsi="Lato" w:cs="Arial"/>
          <w:bCs/>
          <w:iCs/>
          <w:spacing w:val="4"/>
          <w:lang w:bidi="pl-PL"/>
        </w:rPr>
        <w:t xml:space="preserve"> </w:t>
      </w:r>
      <w:r w:rsidR="00495B0F">
        <w:rPr>
          <w:rFonts w:ascii="Lato" w:eastAsia="Times New Roman" w:hAnsi="Lato" w:cs="Arial"/>
          <w:bCs/>
          <w:iCs/>
          <w:spacing w:val="4"/>
          <w:kern w:val="2"/>
          <w:lang w:eastAsia="pl-PL"/>
        </w:rPr>
        <w:t>określenie</w:t>
      </w:r>
      <w:r w:rsidR="00495B0F" w:rsidRPr="00B23866">
        <w:rPr>
          <w:rFonts w:ascii="Lato" w:eastAsia="Times New Roman" w:hAnsi="Lato" w:cs="Arial"/>
          <w:bCs/>
          <w:iCs/>
          <w:spacing w:val="4"/>
          <w:kern w:val="2"/>
          <w:lang w:eastAsia="pl-PL"/>
        </w:rPr>
        <w:t xml:space="preserve"> dróg DD01, DD02A, DD03, DD08 i DD09 </w:t>
      </w:r>
      <w:r w:rsidR="00495B0F">
        <w:rPr>
          <w:rFonts w:ascii="Lato" w:eastAsia="Times New Roman" w:hAnsi="Lato" w:cs="Arial"/>
          <w:bCs/>
          <w:iCs/>
          <w:spacing w:val="4"/>
          <w:kern w:val="2"/>
          <w:lang w:eastAsia="pl-PL"/>
        </w:rPr>
        <w:t>jako</w:t>
      </w:r>
      <w:r w:rsidR="00495B0F" w:rsidRPr="00B23866">
        <w:rPr>
          <w:rFonts w:ascii="Lato" w:eastAsia="Times New Roman" w:hAnsi="Lato" w:cs="Arial"/>
          <w:bCs/>
          <w:iCs/>
          <w:spacing w:val="4"/>
          <w:kern w:val="2"/>
          <w:lang w:eastAsia="pl-PL"/>
        </w:rPr>
        <w:t xml:space="preserve"> inne drogi publiczne,</w:t>
      </w:r>
      <w:r w:rsidR="00495B0F">
        <w:rPr>
          <w:rFonts w:ascii="Lato" w:eastAsia="Times New Roman" w:hAnsi="Lato" w:cs="Arial"/>
          <w:bCs/>
          <w:iCs/>
          <w:spacing w:val="4"/>
          <w:kern w:val="2"/>
          <w:lang w:eastAsia="pl-PL"/>
        </w:rPr>
        <w:t xml:space="preserve"> oznaczenie w dokumentacji mapowej i projektowej </w:t>
      </w:r>
      <w:r w:rsidR="00495B0F" w:rsidRPr="00A5617B">
        <w:rPr>
          <w:rFonts w:ascii="Lato" w:eastAsia="Times New Roman" w:hAnsi="Lato" w:cs="Arial"/>
          <w:bCs/>
          <w:iCs/>
          <w:spacing w:val="4"/>
          <w:kern w:val="2"/>
          <w:lang w:eastAsia="pl-PL"/>
        </w:rPr>
        <w:t>teren</w:t>
      </w:r>
      <w:r w:rsidR="00495B0F">
        <w:rPr>
          <w:rFonts w:ascii="Lato" w:eastAsia="Times New Roman" w:hAnsi="Lato" w:cs="Arial"/>
          <w:bCs/>
          <w:iCs/>
          <w:spacing w:val="4"/>
          <w:kern w:val="2"/>
          <w:lang w:eastAsia="pl-PL"/>
        </w:rPr>
        <w:t>u</w:t>
      </w:r>
      <w:r w:rsidR="00495B0F" w:rsidRPr="00A5617B">
        <w:rPr>
          <w:rFonts w:ascii="Lato" w:eastAsia="Times New Roman" w:hAnsi="Lato" w:cs="Arial"/>
          <w:bCs/>
          <w:iCs/>
          <w:spacing w:val="4"/>
          <w:kern w:val="2"/>
          <w:lang w:eastAsia="pl-PL"/>
        </w:rPr>
        <w:t xml:space="preserve"> niezbędn</w:t>
      </w:r>
      <w:r w:rsidR="00495B0F">
        <w:rPr>
          <w:rFonts w:ascii="Lato" w:eastAsia="Times New Roman" w:hAnsi="Lato" w:cs="Arial"/>
          <w:bCs/>
          <w:iCs/>
          <w:spacing w:val="4"/>
          <w:kern w:val="2"/>
          <w:lang w:eastAsia="pl-PL"/>
        </w:rPr>
        <w:t>ego</w:t>
      </w:r>
      <w:r w:rsidR="00495B0F" w:rsidRPr="00A5617B">
        <w:rPr>
          <w:rFonts w:ascii="Lato" w:eastAsia="Times New Roman" w:hAnsi="Lato" w:cs="Arial"/>
          <w:bCs/>
          <w:iCs/>
          <w:spacing w:val="4"/>
          <w:kern w:val="2"/>
          <w:lang w:eastAsia="pl-PL"/>
        </w:rPr>
        <w:t xml:space="preserve"> dla realizacji inwestycji, gdzie prace budowlane będą prowadzone na podstawie oświadczenia o posiadanym prawie do dysponowania nieruchomością na cele budowlane</w:t>
      </w:r>
      <w:r w:rsidR="00495B0F">
        <w:rPr>
          <w:rFonts w:ascii="Lato" w:eastAsia="Times New Roman" w:hAnsi="Lato" w:cs="Arial"/>
          <w:bCs/>
          <w:iCs/>
          <w:spacing w:val="4"/>
          <w:kern w:val="2"/>
          <w:lang w:eastAsia="pl-PL"/>
        </w:rPr>
        <w:t xml:space="preserve"> oraz korekta w zakresie linii określającej zakres wniosku) konieczna stała się zmiana części załączników</w:t>
      </w:r>
      <w:r w:rsidR="00495B0F">
        <w:rPr>
          <w:rFonts w:ascii="Lato" w:hAnsi="Lato" w:cs="Arial"/>
          <w:bCs/>
          <w:iCs/>
          <w:spacing w:val="4"/>
          <w:lang w:bidi="pl-PL"/>
        </w:rPr>
        <w:t xml:space="preserve"> </w:t>
      </w:r>
      <w:r w:rsidRPr="00926C34">
        <w:rPr>
          <w:rFonts w:ascii="Lato" w:hAnsi="Lato" w:cs="Arial"/>
          <w:bCs/>
          <w:iCs/>
          <w:spacing w:val="4"/>
        </w:rPr>
        <w:t xml:space="preserve">do </w:t>
      </w:r>
      <w:r w:rsidRPr="00926C34">
        <w:rPr>
          <w:rFonts w:ascii="Lato" w:hAnsi="Lato" w:cs="Arial"/>
          <w:bCs/>
          <w:i/>
          <w:iCs/>
          <w:spacing w:val="4"/>
        </w:rPr>
        <w:t>decyzji Wojewody Małopolskiego</w:t>
      </w:r>
      <w:r>
        <w:rPr>
          <w:rFonts w:ascii="Lato" w:hAnsi="Lato" w:cs="Arial"/>
          <w:bCs/>
          <w:iCs/>
          <w:spacing w:val="4"/>
        </w:rPr>
        <w:t xml:space="preserve"> </w:t>
      </w:r>
      <w:r w:rsidR="002123B8">
        <w:rPr>
          <w:rFonts w:ascii="Lato" w:hAnsi="Lato" w:cs="Arial"/>
          <w:bCs/>
          <w:iCs/>
          <w:spacing w:val="4"/>
          <w:lang w:bidi="pl-PL"/>
        </w:rPr>
        <w:t>[</w:t>
      </w:r>
      <w:r w:rsidR="00495B0F">
        <w:rPr>
          <w:rFonts w:ascii="Lato" w:hAnsi="Lato" w:cs="Arial"/>
          <w:bCs/>
          <w:iCs/>
          <w:spacing w:val="4"/>
          <w:lang w:bidi="pl-PL"/>
        </w:rPr>
        <w:t>l</w:t>
      </w:r>
      <w:r w:rsidR="00495B0F">
        <w:rPr>
          <w:rFonts w:ascii="Lato" w:hAnsi="Lato" w:cs="Arial"/>
          <w:iCs/>
          <w:spacing w:val="4"/>
        </w:rPr>
        <w:t>egendy oraz a</w:t>
      </w:r>
      <w:r w:rsidR="00495B0F" w:rsidRPr="00870B16">
        <w:rPr>
          <w:rFonts w:ascii="Lato" w:hAnsi="Lato" w:cs="Arial"/>
          <w:bCs/>
          <w:spacing w:val="4"/>
          <w:lang w:eastAsia="zh-CN"/>
        </w:rPr>
        <w:t xml:space="preserve">rkuszy nr </w:t>
      </w:r>
      <w:r w:rsidR="00495B0F">
        <w:rPr>
          <w:rFonts w:ascii="Lato" w:hAnsi="Lato" w:cs="Arial"/>
          <w:bCs/>
          <w:spacing w:val="4"/>
          <w:lang w:eastAsia="zh-CN"/>
        </w:rPr>
        <w:t xml:space="preserve">1/24, 13/24 </w:t>
      </w:r>
      <w:r w:rsidR="00986C2A">
        <w:rPr>
          <w:rFonts w:ascii="Lato" w:hAnsi="Lato" w:cs="Arial"/>
          <w:bCs/>
          <w:spacing w:val="4"/>
          <w:lang w:eastAsia="zh-CN"/>
        </w:rPr>
        <w:br/>
      </w:r>
      <w:r w:rsidR="00495B0F">
        <w:rPr>
          <w:rFonts w:ascii="Lato" w:hAnsi="Lato" w:cs="Arial"/>
          <w:bCs/>
          <w:spacing w:val="4"/>
          <w:lang w:eastAsia="zh-CN"/>
        </w:rPr>
        <w:t xml:space="preserve">i 14/24 </w:t>
      </w:r>
      <w:r w:rsidR="00495B0F" w:rsidRPr="00870B16">
        <w:rPr>
          <w:rFonts w:ascii="Lato" w:hAnsi="Lato" w:cs="Arial"/>
          <w:bCs/>
          <w:spacing w:val="4"/>
          <w:lang w:eastAsia="zh-CN"/>
        </w:rPr>
        <w:t xml:space="preserve">mapy w skali 1:500 przedstawiającej proponowany przebieg drogi, </w:t>
      </w:r>
      <w:r w:rsidR="00986C2A">
        <w:rPr>
          <w:rFonts w:ascii="Lato" w:hAnsi="Lato" w:cs="Arial"/>
          <w:bCs/>
          <w:spacing w:val="4"/>
          <w:lang w:eastAsia="zh-CN"/>
        </w:rPr>
        <w:br/>
      </w:r>
      <w:r w:rsidR="00495B0F" w:rsidRPr="00870B16">
        <w:rPr>
          <w:rFonts w:ascii="Lato" w:hAnsi="Lato" w:cs="Arial"/>
          <w:bCs/>
          <w:spacing w:val="4"/>
          <w:lang w:eastAsia="zh-CN"/>
        </w:rPr>
        <w:t>z zaznaczeniem terenu niezbędnego dla obiektów budowlanych, oraz istniejące uzbrojenie terenu</w:t>
      </w:r>
      <w:r w:rsidR="00495B0F" w:rsidRPr="00870B16">
        <w:rPr>
          <w:rFonts w:ascii="Lato" w:hAnsi="Lato" w:cs="Arial"/>
          <w:bCs/>
          <w:spacing w:val="4"/>
        </w:rPr>
        <w:t xml:space="preserve">, </w:t>
      </w:r>
      <w:r w:rsidR="00495B0F" w:rsidRPr="00870B16">
        <w:rPr>
          <w:rFonts w:ascii="Lato" w:hAnsi="Lato" w:cs="Arial"/>
          <w:bCs/>
          <w:spacing w:val="4"/>
          <w:lang w:eastAsia="zh-CN"/>
        </w:rPr>
        <w:t xml:space="preserve">stron nr </w:t>
      </w:r>
      <w:r w:rsidR="00495B0F">
        <w:rPr>
          <w:rFonts w:ascii="Lato" w:hAnsi="Lato" w:cs="Arial"/>
          <w:bCs/>
          <w:spacing w:val="4"/>
          <w:lang w:eastAsia="zh-CN"/>
        </w:rPr>
        <w:t xml:space="preserve">11-16 (stanowiących spis zawartości Projektu budowlanego i spis treści tomu 1) </w:t>
      </w:r>
      <w:r w:rsidR="00495B0F" w:rsidRPr="00870B16">
        <w:rPr>
          <w:rFonts w:ascii="Lato" w:hAnsi="Lato" w:cs="Arial"/>
          <w:bCs/>
          <w:spacing w:val="4"/>
          <w:lang w:eastAsia="zh-CN"/>
        </w:rPr>
        <w:t xml:space="preserve">Projektu zagospodarowania terenu, stron nr </w:t>
      </w:r>
      <w:r w:rsidR="00495B0F">
        <w:rPr>
          <w:rFonts w:ascii="Lato" w:hAnsi="Lato" w:cs="Arial"/>
          <w:bCs/>
          <w:spacing w:val="4"/>
          <w:lang w:eastAsia="zh-CN"/>
        </w:rPr>
        <w:t xml:space="preserve">20-24, 35-42 </w:t>
      </w:r>
      <w:r w:rsidR="00495B0F" w:rsidRPr="00870B16">
        <w:rPr>
          <w:rFonts w:ascii="Lato" w:hAnsi="Lato" w:cs="Arial"/>
          <w:bCs/>
          <w:spacing w:val="4"/>
          <w:lang w:eastAsia="zh-CN"/>
        </w:rPr>
        <w:t xml:space="preserve">tomu </w:t>
      </w:r>
      <w:r w:rsidR="00495B0F">
        <w:rPr>
          <w:rFonts w:ascii="Lato" w:hAnsi="Lato" w:cs="Arial"/>
          <w:bCs/>
          <w:spacing w:val="4"/>
          <w:lang w:eastAsia="zh-CN"/>
        </w:rPr>
        <w:t>1/</w:t>
      </w:r>
      <w:r w:rsidR="00495B0F" w:rsidRPr="00870B16">
        <w:rPr>
          <w:rFonts w:ascii="Lato" w:hAnsi="Lato" w:cs="Arial"/>
          <w:bCs/>
          <w:spacing w:val="4"/>
          <w:lang w:eastAsia="zh-CN"/>
        </w:rPr>
        <w:t>1 Projektu zagospodarowania terenu</w:t>
      </w:r>
      <w:r w:rsidR="00495B0F">
        <w:rPr>
          <w:rFonts w:ascii="Lato" w:hAnsi="Lato" w:cs="Arial"/>
          <w:bCs/>
          <w:spacing w:val="4"/>
          <w:lang w:eastAsia="zh-CN"/>
        </w:rPr>
        <w:t xml:space="preserve"> – części opisowej</w:t>
      </w:r>
      <w:r w:rsidR="00495B0F" w:rsidRPr="00870B16">
        <w:rPr>
          <w:rFonts w:ascii="Lato" w:hAnsi="Lato" w:cs="Arial"/>
          <w:bCs/>
          <w:spacing w:val="4"/>
          <w:lang w:eastAsia="zh-CN"/>
        </w:rPr>
        <w:t xml:space="preserve">, </w:t>
      </w:r>
      <w:r w:rsidR="00495B0F">
        <w:rPr>
          <w:rFonts w:ascii="Lato" w:hAnsi="Lato" w:cs="Arial"/>
          <w:bCs/>
          <w:spacing w:val="4"/>
          <w:lang w:eastAsia="zh-CN"/>
        </w:rPr>
        <w:t xml:space="preserve">legendy </w:t>
      </w:r>
      <w:r w:rsidR="003C2A28">
        <w:rPr>
          <w:rFonts w:ascii="Lato" w:hAnsi="Lato" w:cs="Arial"/>
          <w:bCs/>
          <w:spacing w:val="4"/>
          <w:lang w:eastAsia="zh-CN"/>
        </w:rPr>
        <w:t xml:space="preserve">oraz </w:t>
      </w:r>
      <w:r w:rsidR="003C2A28" w:rsidRPr="00870B16">
        <w:rPr>
          <w:rFonts w:ascii="Lato" w:hAnsi="Lato" w:cs="Arial"/>
          <w:bCs/>
          <w:spacing w:val="4"/>
          <w:lang w:eastAsia="zh-CN"/>
        </w:rPr>
        <w:t>arkusz</w:t>
      </w:r>
      <w:r w:rsidR="003C2A28">
        <w:rPr>
          <w:rFonts w:ascii="Lato" w:hAnsi="Lato" w:cs="Arial"/>
          <w:bCs/>
          <w:spacing w:val="4"/>
          <w:lang w:eastAsia="zh-CN"/>
        </w:rPr>
        <w:t>y</w:t>
      </w:r>
      <w:r w:rsidR="003C2A28" w:rsidRPr="00870B16">
        <w:rPr>
          <w:rFonts w:ascii="Lato" w:hAnsi="Lato" w:cs="Arial"/>
          <w:bCs/>
          <w:spacing w:val="4"/>
          <w:lang w:eastAsia="zh-CN"/>
        </w:rPr>
        <w:t xml:space="preserve"> nr </w:t>
      </w:r>
      <w:r w:rsidR="003C2A28">
        <w:rPr>
          <w:rFonts w:ascii="Lato" w:hAnsi="Lato" w:cs="Arial"/>
          <w:bCs/>
          <w:spacing w:val="4"/>
          <w:lang w:eastAsia="zh-CN"/>
        </w:rPr>
        <w:t>1/24, 13/24 i 14/24</w:t>
      </w:r>
      <w:r w:rsidR="003C2A28" w:rsidRPr="00870B16">
        <w:rPr>
          <w:rFonts w:ascii="Lato" w:hAnsi="Lato" w:cs="Arial"/>
          <w:bCs/>
          <w:spacing w:val="4"/>
          <w:lang w:eastAsia="zh-CN"/>
        </w:rPr>
        <w:t xml:space="preserve"> </w:t>
      </w:r>
      <w:r w:rsidR="00495B0F">
        <w:rPr>
          <w:rFonts w:ascii="Lato" w:hAnsi="Lato" w:cs="Arial"/>
          <w:bCs/>
          <w:spacing w:val="4"/>
          <w:lang w:eastAsia="zh-CN"/>
        </w:rPr>
        <w:t xml:space="preserve"> tomu 1/2 Projektu zagospodarowania terenu – części rysunkowej</w:t>
      </w:r>
      <w:r w:rsidR="002123B8">
        <w:rPr>
          <w:rFonts w:ascii="Lato" w:hAnsi="Lato" w:cs="Arial"/>
          <w:bCs/>
          <w:spacing w:val="4"/>
          <w:lang w:eastAsia="zh-CN"/>
        </w:rPr>
        <w:t>]</w:t>
      </w:r>
      <w:r w:rsidR="003C2A28">
        <w:rPr>
          <w:rFonts w:ascii="Lato" w:hAnsi="Lato" w:cs="Arial"/>
          <w:bCs/>
          <w:spacing w:val="4"/>
          <w:lang w:eastAsia="zh-CN"/>
        </w:rPr>
        <w:t xml:space="preserve">. Dodatkowo, zatwierdzenia wymagało </w:t>
      </w:r>
      <w:r w:rsidR="00495B0F">
        <w:rPr>
          <w:rFonts w:ascii="Lato" w:hAnsi="Lato" w:cs="Arial"/>
          <w:bCs/>
          <w:spacing w:val="4"/>
          <w:lang w:eastAsia="zh-CN"/>
        </w:rPr>
        <w:t>oświadczeni</w:t>
      </w:r>
      <w:r w:rsidR="002123B8">
        <w:rPr>
          <w:rFonts w:ascii="Lato" w:hAnsi="Lato" w:cs="Arial"/>
          <w:bCs/>
          <w:spacing w:val="4"/>
          <w:lang w:eastAsia="zh-CN"/>
        </w:rPr>
        <w:t>e</w:t>
      </w:r>
      <w:r w:rsidR="00495B0F">
        <w:rPr>
          <w:rFonts w:ascii="Lato" w:hAnsi="Lato" w:cs="Arial"/>
          <w:bCs/>
          <w:spacing w:val="4"/>
          <w:lang w:eastAsia="zh-CN"/>
        </w:rPr>
        <w:t xml:space="preserve"> projektanta </w:t>
      </w:r>
      <w:r w:rsidR="00495B0F" w:rsidRPr="00D11E66">
        <w:rPr>
          <w:rFonts w:ascii="Lato" w:eastAsia="Times New Roman" w:hAnsi="Lato" w:cs="Arial"/>
          <w:color w:val="000000"/>
          <w:spacing w:val="4"/>
          <w:kern w:val="2"/>
          <w:lang w:eastAsia="pl-PL"/>
        </w:rPr>
        <w:t>o sporządzeniu projektu zgodnie z obowiązującymi przepisami oraz zasadami wiedzy technicznej</w:t>
      </w:r>
      <w:r w:rsidR="003C2A28">
        <w:rPr>
          <w:rFonts w:ascii="Lato" w:eastAsia="Times New Roman" w:hAnsi="Lato" w:cs="Arial"/>
          <w:color w:val="000000"/>
          <w:spacing w:val="4"/>
          <w:kern w:val="2"/>
          <w:lang w:eastAsia="pl-PL"/>
        </w:rPr>
        <w:t xml:space="preserve">, a także </w:t>
      </w:r>
      <w:r w:rsidR="00495B0F" w:rsidRPr="00870B16">
        <w:rPr>
          <w:rFonts w:ascii="Lato" w:hAnsi="Lato" w:cs="Arial"/>
          <w:iCs/>
          <w:spacing w:val="4"/>
        </w:rPr>
        <w:t>zaświadcze</w:t>
      </w:r>
      <w:r w:rsidR="003C2A28">
        <w:rPr>
          <w:rFonts w:ascii="Lato" w:hAnsi="Lato" w:cs="Arial"/>
          <w:iCs/>
          <w:spacing w:val="4"/>
        </w:rPr>
        <w:t>nia</w:t>
      </w:r>
      <w:r w:rsidR="00495B0F" w:rsidRPr="00870B16">
        <w:rPr>
          <w:rFonts w:ascii="Lato" w:hAnsi="Lato" w:cs="Arial"/>
          <w:iCs/>
          <w:spacing w:val="4"/>
        </w:rPr>
        <w:t xml:space="preserve"> potwierdzając</w:t>
      </w:r>
      <w:r w:rsidR="002123B8">
        <w:rPr>
          <w:rFonts w:ascii="Lato" w:hAnsi="Lato" w:cs="Arial"/>
          <w:iCs/>
          <w:spacing w:val="4"/>
        </w:rPr>
        <w:t xml:space="preserve">e </w:t>
      </w:r>
      <w:r w:rsidR="00495B0F" w:rsidRPr="00870B16">
        <w:rPr>
          <w:rFonts w:ascii="Lato" w:hAnsi="Lato" w:cs="Arial"/>
          <w:iCs/>
          <w:spacing w:val="4"/>
        </w:rPr>
        <w:t>wpis projektantów na listę członków właściwej izby samorządu zawodowego</w:t>
      </w:r>
      <w:r w:rsidR="003C2A28">
        <w:rPr>
          <w:rFonts w:ascii="Lato" w:hAnsi="Lato" w:cs="Arial"/>
          <w:iCs/>
          <w:spacing w:val="4"/>
        </w:rPr>
        <w:t>.</w:t>
      </w:r>
    </w:p>
    <w:p w14:paraId="1D3CBD06" w14:textId="196C4A30" w:rsidR="00D11E66" w:rsidRPr="006A00D4" w:rsidRDefault="00D11E66" w:rsidP="00D11E66">
      <w:pPr>
        <w:spacing w:after="240" w:line="240" w:lineRule="exact"/>
        <w:jc w:val="both"/>
        <w:textAlignment w:val="baseline"/>
        <w:rPr>
          <w:rFonts w:ascii="Lato" w:eastAsia="Times New Roman" w:hAnsi="Lato" w:cs="Arial"/>
          <w:spacing w:val="4"/>
          <w:kern w:val="2"/>
          <w:lang w:eastAsia="pl-PL"/>
        </w:rPr>
      </w:pPr>
      <w:r w:rsidRPr="006A00D4">
        <w:rPr>
          <w:rFonts w:ascii="Lato" w:eastAsia="Times New Roman" w:hAnsi="Lato" w:cs="Arial"/>
          <w:bCs/>
          <w:iCs/>
          <w:spacing w:val="4"/>
          <w:kern w:val="2"/>
          <w:lang w:eastAsia="pl-PL" w:bidi="pl-PL"/>
        </w:rPr>
        <w:t xml:space="preserve">Dokonując rozstrzygnięć, o których mowa w pkt I niniejszej decyzji, </w:t>
      </w:r>
      <w:r w:rsidRPr="006A00D4">
        <w:rPr>
          <w:rFonts w:ascii="Lato" w:eastAsia="Times New Roman" w:hAnsi="Lato" w:cs="Arial"/>
          <w:bCs/>
          <w:i/>
          <w:iCs/>
          <w:spacing w:val="4"/>
          <w:kern w:val="2"/>
          <w:lang w:eastAsia="pl-PL" w:bidi="pl-PL"/>
        </w:rPr>
        <w:t>Minister</w:t>
      </w:r>
      <w:r w:rsidRPr="006A00D4">
        <w:rPr>
          <w:rFonts w:ascii="Lato" w:eastAsia="Times New Roman" w:hAnsi="Lato" w:cs="Arial"/>
          <w:bCs/>
          <w:iCs/>
          <w:spacing w:val="4"/>
          <w:kern w:val="2"/>
          <w:lang w:eastAsia="pl-PL" w:bidi="pl-PL"/>
        </w:rPr>
        <w:t xml:space="preserve"> uznał, </w:t>
      </w:r>
      <w:r w:rsidR="00FD4C00" w:rsidRPr="006A00D4">
        <w:rPr>
          <w:rFonts w:ascii="Lato" w:eastAsia="Times New Roman" w:hAnsi="Lato" w:cs="Arial"/>
          <w:bCs/>
          <w:iCs/>
          <w:spacing w:val="4"/>
          <w:kern w:val="2"/>
          <w:lang w:eastAsia="pl-PL" w:bidi="pl-PL"/>
        </w:rPr>
        <w:br/>
      </w:r>
      <w:r w:rsidRPr="006A00D4">
        <w:rPr>
          <w:rFonts w:ascii="Lato" w:eastAsia="Times New Roman" w:hAnsi="Lato" w:cs="Arial"/>
          <w:bCs/>
          <w:iCs/>
          <w:spacing w:val="4"/>
          <w:kern w:val="2"/>
          <w:lang w:eastAsia="pl-PL" w:bidi="pl-PL"/>
        </w:rPr>
        <w:t xml:space="preserve">że nie naruszają one zasady dwuinstancyjności postępowania, o której mowa </w:t>
      </w:r>
      <w:r w:rsidR="00FD4C00" w:rsidRPr="006A00D4">
        <w:rPr>
          <w:rFonts w:ascii="Lato" w:eastAsia="Times New Roman" w:hAnsi="Lato" w:cs="Arial"/>
          <w:bCs/>
          <w:iCs/>
          <w:spacing w:val="4"/>
          <w:kern w:val="2"/>
          <w:lang w:eastAsia="pl-PL" w:bidi="pl-PL"/>
        </w:rPr>
        <w:br/>
      </w:r>
      <w:r w:rsidRPr="006A00D4">
        <w:rPr>
          <w:rFonts w:ascii="Lato" w:eastAsia="Times New Roman" w:hAnsi="Lato" w:cs="Arial"/>
          <w:bCs/>
          <w:iCs/>
          <w:spacing w:val="4"/>
          <w:kern w:val="2"/>
          <w:lang w:eastAsia="pl-PL" w:bidi="pl-PL"/>
        </w:rPr>
        <w:t xml:space="preserve">w art. 15 </w:t>
      </w:r>
      <w:r w:rsidRPr="006A00D4">
        <w:rPr>
          <w:rFonts w:ascii="Lato" w:eastAsia="Times New Roman" w:hAnsi="Lato" w:cs="Arial"/>
          <w:bCs/>
          <w:i/>
          <w:iCs/>
          <w:spacing w:val="4"/>
          <w:kern w:val="2"/>
          <w:lang w:eastAsia="pl-PL" w:bidi="pl-PL"/>
        </w:rPr>
        <w:t>kpa</w:t>
      </w:r>
      <w:r w:rsidRPr="006A00D4">
        <w:rPr>
          <w:rFonts w:ascii="Lato" w:eastAsia="Times New Roman" w:hAnsi="Lato" w:cs="Arial"/>
          <w:bCs/>
          <w:iCs/>
          <w:spacing w:val="4"/>
          <w:kern w:val="2"/>
          <w:lang w:eastAsia="pl-PL" w:bidi="pl-PL"/>
        </w:rPr>
        <w:t xml:space="preserve">. </w:t>
      </w:r>
    </w:p>
    <w:p w14:paraId="3E2C42F5" w14:textId="6F90F3A1" w:rsidR="00D11E66" w:rsidRPr="006A00D4" w:rsidRDefault="00D11E66" w:rsidP="00D11E66">
      <w:pPr>
        <w:spacing w:after="240" w:line="240" w:lineRule="exact"/>
        <w:jc w:val="both"/>
        <w:textAlignment w:val="baseline"/>
        <w:rPr>
          <w:rFonts w:ascii="Lato" w:eastAsia="Times New Roman" w:hAnsi="Lato" w:cs="Arial"/>
          <w:i/>
          <w:iCs/>
          <w:spacing w:val="4"/>
          <w:kern w:val="3"/>
          <w:lang w:eastAsia="zh-CN"/>
        </w:rPr>
      </w:pPr>
      <w:r w:rsidRPr="006A00D4">
        <w:rPr>
          <w:rFonts w:ascii="Lato" w:eastAsia="Times New Roman" w:hAnsi="Lato" w:cs="Arial"/>
          <w:bCs/>
          <w:iCs/>
          <w:spacing w:val="4"/>
          <w:kern w:val="2"/>
          <w:lang w:eastAsia="pl-PL" w:bidi="pl-PL"/>
        </w:rPr>
        <w:t xml:space="preserve">Badając zgodność z prawem pozostałej części zaskarżonej decyzji, organ odwoławczy stwierdził, że nie narusza ona obowiązujących przepisów prawa i dlatego – </w:t>
      </w:r>
      <w:r w:rsidR="000D5B5D" w:rsidRPr="006A00D4">
        <w:rPr>
          <w:rFonts w:ascii="Lato" w:eastAsia="Times New Roman" w:hAnsi="Lato" w:cs="Arial"/>
          <w:bCs/>
          <w:iCs/>
          <w:spacing w:val="4"/>
          <w:kern w:val="2"/>
          <w:lang w:eastAsia="pl-PL" w:bidi="pl-PL"/>
        </w:rPr>
        <w:br/>
      </w:r>
      <w:r w:rsidRPr="006A00D4">
        <w:rPr>
          <w:rFonts w:ascii="Lato" w:eastAsia="Times New Roman" w:hAnsi="Lato" w:cs="Arial"/>
          <w:bCs/>
          <w:iCs/>
          <w:spacing w:val="4"/>
          <w:kern w:val="2"/>
          <w:lang w:eastAsia="pl-PL" w:bidi="pl-PL"/>
        </w:rPr>
        <w:t xml:space="preserve">w pkt II niniejszej decyzji – w pozostałej części utrzymał w mocy </w:t>
      </w:r>
      <w:r w:rsidRPr="006A00D4">
        <w:rPr>
          <w:rFonts w:ascii="Lato" w:eastAsia="Times New Roman" w:hAnsi="Lato" w:cs="Arial"/>
          <w:bCs/>
          <w:i/>
          <w:spacing w:val="4"/>
          <w:kern w:val="2"/>
          <w:lang w:eastAsia="pl-PL" w:bidi="pl-PL"/>
        </w:rPr>
        <w:t xml:space="preserve">decyzję Wojewody </w:t>
      </w:r>
      <w:r w:rsidR="006A00D4">
        <w:rPr>
          <w:rFonts w:ascii="Lato" w:eastAsia="Times New Roman" w:hAnsi="Lato" w:cs="Arial"/>
          <w:i/>
          <w:iCs/>
          <w:spacing w:val="4"/>
          <w:kern w:val="3"/>
          <w:lang w:eastAsia="zh-CN"/>
        </w:rPr>
        <w:t>Małopolskiego</w:t>
      </w:r>
      <w:r w:rsidRPr="006A00D4">
        <w:rPr>
          <w:rFonts w:ascii="Lato" w:eastAsia="Times New Roman" w:hAnsi="Lato" w:cs="Arial"/>
          <w:i/>
          <w:iCs/>
          <w:spacing w:val="4"/>
          <w:kern w:val="3"/>
          <w:lang w:eastAsia="zh-CN"/>
        </w:rPr>
        <w:t>.</w:t>
      </w:r>
    </w:p>
    <w:p w14:paraId="43117830" w14:textId="49E86584" w:rsidR="00D11E66" w:rsidRPr="00D11E66" w:rsidRDefault="00D11E66" w:rsidP="00D11E66">
      <w:pPr>
        <w:spacing w:after="240" w:line="240" w:lineRule="exact"/>
        <w:jc w:val="both"/>
        <w:outlineLvl w:val="0"/>
        <w:rPr>
          <w:rFonts w:ascii="Lato" w:eastAsia="Times New Roman" w:hAnsi="Lato" w:cs="Arial"/>
          <w:bCs/>
          <w:color w:val="000000"/>
          <w:spacing w:val="4"/>
          <w:lang w:eastAsia="pl-PL"/>
        </w:rPr>
      </w:pPr>
      <w:r w:rsidRPr="00C61C7E">
        <w:rPr>
          <w:rFonts w:ascii="Lato" w:eastAsia="Times New Roman" w:hAnsi="Lato" w:cs="Arial"/>
          <w:bCs/>
          <w:color w:val="000000"/>
          <w:spacing w:val="4"/>
          <w:lang w:eastAsia="pl-PL"/>
        </w:rPr>
        <w:t>Rozpatrując</w:t>
      </w:r>
      <w:r w:rsidRPr="00D11E66">
        <w:rPr>
          <w:rFonts w:ascii="Lato" w:eastAsia="Times New Roman" w:hAnsi="Lato" w:cs="Arial"/>
          <w:bCs/>
          <w:color w:val="000000"/>
          <w:spacing w:val="4"/>
          <w:lang w:eastAsia="pl-PL"/>
        </w:rPr>
        <w:t xml:space="preserve"> zaś odwołan</w:t>
      </w:r>
      <w:r w:rsidR="00093F8A">
        <w:rPr>
          <w:rFonts w:ascii="Lato" w:eastAsia="Times New Roman" w:hAnsi="Lato" w:cs="Arial"/>
          <w:bCs/>
          <w:color w:val="000000"/>
          <w:spacing w:val="4"/>
          <w:lang w:eastAsia="pl-PL"/>
        </w:rPr>
        <w:t xml:space="preserve">ie Pana </w:t>
      </w:r>
      <w:r w:rsidR="00322E45">
        <w:rPr>
          <w:rFonts w:ascii="Lato" w:eastAsia="Times New Roman" w:hAnsi="Lato" w:cs="Arial"/>
          <w:bCs/>
          <w:color w:val="000000"/>
          <w:spacing w:val="4"/>
          <w:lang w:eastAsia="pl-PL"/>
        </w:rPr>
        <w:t>W.P.</w:t>
      </w:r>
      <w:r w:rsidR="00A70DAC">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lang w:eastAsia="pl-PL"/>
        </w:rPr>
        <w:t xml:space="preserve">w pierwszej kolejności wskazać należy, że zarówno wojewoda orzekający w sprawie jako organ I instancji, jak </w:t>
      </w:r>
      <w:r w:rsidR="002366AB">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i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działający jako organ odwoławczy, pełnią w procesie inwestycyjnym funkcję organów, które będąc właściwe do wydania decyzji w przedmiocie zezwolenia na realizację inwestycji drogowej, nie są jednocześnie uprawnione do wyznaczania </w:t>
      </w:r>
      <w:r w:rsidR="002366AB">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i korygowania trasy inwestycji drogowej, ani do zmiany proponowanych we wniosku rozwiązań. </w:t>
      </w:r>
      <w:r w:rsidR="003814D8">
        <w:rPr>
          <w:rFonts w:ascii="Lato" w:eastAsia="Times New Roman" w:hAnsi="Lato" w:cs="Arial"/>
          <w:color w:val="000000"/>
          <w:spacing w:val="4"/>
          <w:lang w:eastAsia="pl-PL"/>
        </w:rPr>
        <w:t xml:space="preserve"> </w:t>
      </w:r>
    </w:p>
    <w:p w14:paraId="103C9259" w14:textId="7FE8395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Ponadto, zgodnie z art. 11d ust. 1 pkt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to inwestor we wniosku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granicach tego wniosku, nie mają możliwości ingerowania w lokalizację inwestycji,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a więc i w przebieg linii podziału nieruchomości, zaproponowany przez wnioskodawcę. Ocenie dokonanej przez organy pierwszej i drugiej instancji może jedynie podlegać </w:t>
      </w:r>
      <w:r w:rsidRPr="00D11E66">
        <w:rPr>
          <w:rFonts w:ascii="Lato" w:eastAsia="Times New Roman" w:hAnsi="Lato" w:cs="Arial"/>
          <w:color w:val="000000"/>
          <w:spacing w:val="4"/>
          <w:lang w:eastAsia="pl-PL"/>
        </w:rPr>
        <w:lastRenderedPageBreak/>
        <w:t>zgodność z prawem planowanego przedsięwzięcia, w szczególności spełnienie</w:t>
      </w:r>
      <w:r w:rsidR="00563CEE">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warunków zawartych w przepisach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bowiem stosownie do przepisu art. 11e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7EC709B0" w14:textId="7777777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4CBAF55" w14:textId="214DEC54"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Zgodnie z powszechnie przyjmowanym w orzecznictwie sądowoadministracyjnym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w:t>
      </w:r>
      <w:r w:rsidR="002366AB">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2952/16, z dnia 30 stycznia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2513/16 i z dnia 15 stycznia 2016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2446/15, </w:t>
      </w:r>
      <w:proofErr w:type="spellStart"/>
      <w:r w:rsidRPr="00D11E66">
        <w:rPr>
          <w:rFonts w:ascii="Lato" w:eastAsia="Times New Roman" w:hAnsi="Lato" w:cs="Arial"/>
          <w:color w:val="000000"/>
          <w:spacing w:val="4"/>
          <w:lang w:eastAsia="pl-PL"/>
        </w:rPr>
        <w:t>opubl</w:t>
      </w:r>
      <w:proofErr w:type="spellEnd"/>
      <w:r w:rsidRPr="00D11E66">
        <w:rPr>
          <w:rFonts w:ascii="Lato" w:eastAsia="Times New Roman" w:hAnsi="Lato" w:cs="Arial"/>
          <w:color w:val="000000"/>
          <w:spacing w:val="4"/>
          <w:lang w:eastAsia="pl-PL"/>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512163E" w14:textId="2679A623" w:rsidR="00D11E66" w:rsidRPr="00D11E66" w:rsidRDefault="00D11E66" w:rsidP="00D11E66">
      <w:pPr>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tym miejscu zasadnym jest również przywołanie stanowiska przedstawionego przez skład siedmiu sędziów Naczelnego Sądu Administracyjnego w postanowieniu z dnia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z uwagi na cele publiczne </w:t>
      </w:r>
      <w:r w:rsidR="007C5E8B">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art. 21 </w:t>
      </w:r>
      <w:r w:rsidR="00D14245">
        <w:rPr>
          <w:rFonts w:ascii="Lato" w:hAnsi="Lato" w:cs="Arial"/>
          <w:color w:val="000000"/>
          <w:spacing w:val="4"/>
        </w:rPr>
        <w:t xml:space="preserve">Konstytucji Rzeczypospolitej Polskiej </w:t>
      </w:r>
      <w:r w:rsidR="007E0B92">
        <w:rPr>
          <w:rFonts w:ascii="Lato" w:hAnsi="Lato" w:cs="Arial"/>
          <w:color w:val="000000"/>
          <w:spacing w:val="4"/>
        </w:rPr>
        <w:t>z dnia 2 kwietnia 1997 r. (Dz. U. Nr 78 poz. 483)</w:t>
      </w:r>
      <w:r w:rsidR="00093F8A">
        <w:rPr>
          <w:rFonts w:ascii="Lato" w:hAnsi="Lato" w:cs="Arial"/>
          <w:color w:val="000000"/>
          <w:spacing w:val="4"/>
        </w:rPr>
        <w:t xml:space="preserve"> </w:t>
      </w:r>
      <w:r w:rsidR="00D14245">
        <w:rPr>
          <w:rFonts w:ascii="Lato" w:eastAsia="Times New Roman" w:hAnsi="Lato" w:cs="Arial"/>
          <w:color w:val="000000"/>
          <w:spacing w:val="4"/>
          <w:lang w:eastAsia="pl-PL"/>
        </w:rPr>
        <w:t>i</w:t>
      </w:r>
      <w:r w:rsidRPr="00D11E66">
        <w:rPr>
          <w:rFonts w:ascii="Lato" w:eastAsia="Times New Roman" w:hAnsi="Lato" w:cs="Arial"/>
          <w:color w:val="000000"/>
          <w:spacing w:val="4"/>
          <w:lang w:eastAsia="pl-PL"/>
        </w:rPr>
        <w:t xml:space="preserve"> art. </w:t>
      </w:r>
      <w:r w:rsidR="00796C7D" w:rsidRPr="00420E55">
        <w:rPr>
          <w:rFonts w:ascii="Lato" w:hAnsi="Lato" w:cs="Arial"/>
          <w:color w:val="000000"/>
          <w:spacing w:val="4"/>
        </w:rPr>
        <w:t xml:space="preserve">112 ust. 3 </w:t>
      </w:r>
      <w:r w:rsidR="00A70DAC">
        <w:rPr>
          <w:rFonts w:ascii="Lato" w:eastAsia="Times New Roman" w:hAnsi="Lato" w:cs="Arial"/>
          <w:color w:val="000000"/>
          <w:spacing w:val="4"/>
          <w:lang w:eastAsia="pl-PL"/>
        </w:rPr>
        <w:t xml:space="preserve">ustawy z dnia 21 sierpnia 1997 r. </w:t>
      </w:r>
      <w:r w:rsidR="00986C2A">
        <w:rPr>
          <w:rFonts w:ascii="Lato" w:eastAsia="Times New Roman" w:hAnsi="Lato" w:cs="Arial"/>
          <w:color w:val="000000"/>
          <w:spacing w:val="4"/>
          <w:lang w:eastAsia="pl-PL"/>
        </w:rPr>
        <w:br/>
      </w:r>
      <w:r w:rsidR="00A70DAC">
        <w:rPr>
          <w:rFonts w:ascii="Lato" w:eastAsia="Times New Roman" w:hAnsi="Lato" w:cs="Arial"/>
          <w:color w:val="000000"/>
          <w:spacing w:val="4"/>
          <w:lang w:eastAsia="pl-PL"/>
        </w:rPr>
        <w:t>o gospodarce nieruchomościami (</w:t>
      </w:r>
      <w:proofErr w:type="spellStart"/>
      <w:r w:rsidR="00A70DAC">
        <w:rPr>
          <w:rFonts w:ascii="Lato" w:eastAsia="Times New Roman" w:hAnsi="Lato" w:cs="Arial"/>
          <w:color w:val="000000"/>
          <w:spacing w:val="4"/>
          <w:lang w:eastAsia="pl-PL"/>
        </w:rPr>
        <w:t>t.j</w:t>
      </w:r>
      <w:proofErr w:type="spellEnd"/>
      <w:r w:rsidR="00A70DAC">
        <w:rPr>
          <w:rFonts w:ascii="Lato" w:eastAsia="Times New Roman" w:hAnsi="Lato" w:cs="Arial"/>
          <w:color w:val="000000"/>
          <w:spacing w:val="4"/>
          <w:lang w:eastAsia="pl-PL"/>
        </w:rPr>
        <w:t>. Dz. U. z 202</w:t>
      </w:r>
      <w:r w:rsidR="00093F8A">
        <w:rPr>
          <w:rFonts w:ascii="Lato" w:eastAsia="Times New Roman" w:hAnsi="Lato" w:cs="Arial"/>
          <w:color w:val="000000"/>
          <w:spacing w:val="4"/>
          <w:lang w:eastAsia="pl-PL"/>
        </w:rPr>
        <w:t>4</w:t>
      </w:r>
      <w:r w:rsidR="00A70DAC">
        <w:rPr>
          <w:rFonts w:ascii="Lato" w:eastAsia="Times New Roman" w:hAnsi="Lato" w:cs="Arial"/>
          <w:color w:val="000000"/>
          <w:spacing w:val="4"/>
          <w:lang w:eastAsia="pl-PL"/>
        </w:rPr>
        <w:t xml:space="preserve"> r. poz. </w:t>
      </w:r>
      <w:r w:rsidR="00093F8A">
        <w:rPr>
          <w:rFonts w:ascii="Lato" w:eastAsia="Times New Roman" w:hAnsi="Lato" w:cs="Arial"/>
          <w:color w:val="000000"/>
          <w:spacing w:val="4"/>
          <w:lang w:eastAsia="pl-PL"/>
        </w:rPr>
        <w:t>1145</w:t>
      </w:r>
      <w:r w:rsidR="00A70DAC">
        <w:rPr>
          <w:rFonts w:ascii="Lato" w:eastAsia="Times New Roman" w:hAnsi="Lato" w:cs="Arial"/>
          <w:color w:val="000000"/>
          <w:spacing w:val="4"/>
          <w:lang w:eastAsia="pl-PL"/>
        </w:rPr>
        <w:t>)</w:t>
      </w:r>
      <w:r w:rsidR="003811EE">
        <w:rPr>
          <w:rFonts w:ascii="Lato" w:eastAsia="Times New Roman" w:hAnsi="Lato" w:cs="Arial"/>
          <w:color w:val="000000"/>
          <w:spacing w:val="4"/>
          <w:lang w:eastAsia="pl-PL"/>
        </w:rPr>
        <w:t>, zwanej dalej „</w:t>
      </w:r>
      <w:r w:rsidR="003811EE" w:rsidRPr="003811EE">
        <w:rPr>
          <w:rFonts w:ascii="Lato" w:eastAsia="Times New Roman" w:hAnsi="Lato" w:cs="Arial"/>
          <w:i/>
          <w:iCs/>
          <w:color w:val="000000"/>
          <w:spacing w:val="4"/>
          <w:lang w:eastAsia="pl-PL"/>
        </w:rPr>
        <w:t xml:space="preserve">ustawą </w:t>
      </w:r>
      <w:r w:rsidR="00986C2A">
        <w:rPr>
          <w:rFonts w:ascii="Lato" w:eastAsia="Times New Roman" w:hAnsi="Lato" w:cs="Arial"/>
          <w:i/>
          <w:iCs/>
          <w:color w:val="000000"/>
          <w:spacing w:val="4"/>
          <w:lang w:eastAsia="pl-PL"/>
        </w:rPr>
        <w:br/>
      </w:r>
      <w:r w:rsidR="003811EE" w:rsidRPr="003811EE">
        <w:rPr>
          <w:rFonts w:ascii="Lato" w:eastAsia="Times New Roman" w:hAnsi="Lato" w:cs="Arial"/>
          <w:i/>
          <w:iCs/>
          <w:color w:val="000000"/>
          <w:spacing w:val="4"/>
          <w:lang w:eastAsia="pl-PL"/>
        </w:rPr>
        <w:t>o gospodarce nieruchomościami</w:t>
      </w:r>
      <w:r w:rsidR="003811EE">
        <w:rPr>
          <w:rFonts w:ascii="Lato" w:eastAsia="Times New Roman" w:hAnsi="Lato" w:cs="Arial"/>
          <w:color w:val="000000"/>
          <w:spacing w:val="4"/>
          <w:lang w:eastAsia="pl-PL"/>
        </w:rPr>
        <w:t>”</w:t>
      </w:r>
      <w:r w:rsidR="007C5E8B">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 w sprawie o zezwolenie na realizację inwestycji drogowej.</w:t>
      </w:r>
    </w:p>
    <w:p w14:paraId="21EBEB24" w14:textId="4A876E23"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w:t>
      </w:r>
      <w:r w:rsidRPr="00D11E66">
        <w:rPr>
          <w:rFonts w:ascii="Lato" w:eastAsia="Times New Roman" w:hAnsi="Lato" w:cs="Arial"/>
          <w:color w:val="000000"/>
          <w:spacing w:val="4"/>
          <w:lang w:eastAsia="pl-PL"/>
        </w:rPr>
        <w:lastRenderedPageBreak/>
        <w:t xml:space="preserve">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11E66">
        <w:rPr>
          <w:rFonts w:ascii="Lato" w:eastAsia="Times New Roman" w:hAnsi="Lato" w:cs="Arial"/>
          <w:color w:val="000000"/>
          <w:spacing w:val="4"/>
          <w:lang w:eastAsia="pl-PL"/>
        </w:rPr>
        <w:br/>
        <w:t xml:space="preserve">w interesie państwa, jednostki samorządu terytorialnego czy zarządcy drogi, lecz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2A89AC4" w14:textId="0AECB61F" w:rsid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Należy przy tym wyjaśnić, iż zgodnie z treścią art. 11i ust.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sprawach dotyczących zezwolenia na realizację inwestycji drogowej</w:t>
      </w:r>
      <w:r w:rsidR="00FE118A">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nieuregulowanych w </w:t>
      </w:r>
      <w:r w:rsidRPr="00D11E66">
        <w:rPr>
          <w:rFonts w:ascii="Lato" w:eastAsia="Times New Roman" w:hAnsi="Lato" w:cs="Arial"/>
          <w:i/>
          <w:color w:val="000000"/>
          <w:spacing w:val="4"/>
          <w:lang w:eastAsia="pl-PL"/>
        </w:rPr>
        <w:t>specustawie drogowej</w:t>
      </w:r>
      <w:r w:rsidRPr="00D11E66">
        <w:rPr>
          <w:rFonts w:ascii="Lato" w:eastAsia="Times New Roman" w:hAnsi="Lato" w:cs="Arial"/>
          <w:color w:val="000000"/>
          <w:spacing w:val="4"/>
          <w:lang w:eastAsia="pl-PL"/>
        </w:rPr>
        <w:t xml:space="preserve"> stosuje się odpowiednio przepisy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Jak wynika natomiast z treści art. 35 ust. 4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1955/10).</w:t>
      </w:r>
    </w:p>
    <w:p w14:paraId="45683245" w14:textId="4A456997" w:rsidR="00A70DAC" w:rsidRPr="00D11E66" w:rsidRDefault="00A70DAC" w:rsidP="00A70DAC">
      <w:pPr>
        <w:spacing w:after="240" w:line="240" w:lineRule="exact"/>
        <w:jc w:val="both"/>
        <w:outlineLvl w:val="0"/>
        <w:rPr>
          <w:rFonts w:ascii="Lato" w:eastAsia="Times New Roman" w:hAnsi="Lato" w:cs="Arial"/>
          <w:color w:val="000000"/>
          <w:spacing w:val="4"/>
          <w:lang w:eastAsia="pl-PL"/>
        </w:rPr>
      </w:pPr>
      <w:r w:rsidRPr="005119D3">
        <w:rPr>
          <w:rFonts w:ascii="Lato" w:eastAsia="Times New Roman" w:hAnsi="Lato" w:cs="Arial"/>
          <w:color w:val="000000"/>
          <w:spacing w:val="4"/>
          <w:lang w:eastAsia="pl-PL"/>
        </w:rPr>
        <w:t xml:space="preserve">Wobec powyższego, organ odwoławczy wezwał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do wypowiedzenia się </w:t>
      </w:r>
      <w:r>
        <w:rPr>
          <w:rFonts w:ascii="Lato" w:eastAsia="Times New Roman" w:hAnsi="Lato" w:cs="Arial"/>
          <w:color w:val="000000"/>
          <w:spacing w:val="4"/>
          <w:lang w:eastAsia="pl-PL"/>
        </w:rPr>
        <w:br/>
      </w:r>
      <w:r w:rsidRPr="005119D3">
        <w:rPr>
          <w:rFonts w:ascii="Lato" w:eastAsia="Times New Roman" w:hAnsi="Lato" w:cs="Arial"/>
          <w:color w:val="000000"/>
          <w:spacing w:val="4"/>
          <w:lang w:eastAsia="pl-PL"/>
        </w:rPr>
        <w:t xml:space="preserve">w sprawie zarzutów podniesionych przez </w:t>
      </w:r>
      <w:r w:rsidR="00FA0C65">
        <w:rPr>
          <w:rFonts w:ascii="Lato" w:eastAsia="Times New Roman" w:hAnsi="Lato" w:cs="Arial"/>
          <w:color w:val="000000"/>
          <w:spacing w:val="4"/>
          <w:lang w:eastAsia="pl-PL"/>
        </w:rPr>
        <w:t>Skarżącego</w:t>
      </w:r>
      <w:r>
        <w:rPr>
          <w:rFonts w:ascii="Lato" w:eastAsia="Times New Roman" w:hAnsi="Lato" w:cs="Arial"/>
          <w:color w:val="000000"/>
          <w:spacing w:val="4"/>
          <w:lang w:eastAsia="pl-PL"/>
        </w:rPr>
        <w:t xml:space="preserve"> w odwołaniu oraz w </w:t>
      </w:r>
      <w:r w:rsidR="00E309BE">
        <w:rPr>
          <w:rFonts w:ascii="Lato" w:eastAsia="Times New Roman" w:hAnsi="Lato" w:cs="Arial"/>
          <w:color w:val="000000"/>
          <w:spacing w:val="4"/>
          <w:lang w:eastAsia="pl-PL"/>
        </w:rPr>
        <w:t>ich</w:t>
      </w:r>
      <w:r>
        <w:rPr>
          <w:rFonts w:ascii="Lato" w:eastAsia="Times New Roman" w:hAnsi="Lato" w:cs="Arial"/>
          <w:color w:val="000000"/>
          <w:spacing w:val="4"/>
          <w:lang w:eastAsia="pl-PL"/>
        </w:rPr>
        <w:t xml:space="preserve"> uzupełnieni</w:t>
      </w:r>
      <w:r w:rsidR="00E309BE">
        <w:rPr>
          <w:rFonts w:ascii="Lato" w:eastAsia="Times New Roman" w:hAnsi="Lato" w:cs="Arial"/>
          <w:color w:val="000000"/>
          <w:spacing w:val="4"/>
          <w:lang w:eastAsia="pl-PL"/>
        </w:rPr>
        <w:t>ach</w:t>
      </w:r>
      <w:r>
        <w:rPr>
          <w:rFonts w:ascii="Lato" w:eastAsia="Times New Roman" w:hAnsi="Lato" w:cs="Arial"/>
          <w:color w:val="000000"/>
          <w:spacing w:val="4"/>
          <w:lang w:eastAsia="pl-PL"/>
        </w:rPr>
        <w:t>.</w:t>
      </w:r>
      <w:r w:rsidRPr="005119D3">
        <w:rPr>
          <w:rFonts w:ascii="Lato" w:eastAsia="Times New Roman" w:hAnsi="Lato" w:cs="Arial"/>
          <w:color w:val="000000"/>
          <w:spacing w:val="4"/>
          <w:lang w:eastAsia="pl-PL"/>
        </w:rPr>
        <w:t xml:space="preserve"> </w:t>
      </w:r>
      <w:r w:rsidRPr="007771A2">
        <w:rPr>
          <w:rFonts w:ascii="Lato" w:eastAsia="Times New Roman" w:hAnsi="Lato" w:cs="Lao UI"/>
          <w:bCs/>
          <w:i/>
          <w:spacing w:val="4"/>
          <w:lang w:eastAsia="pl-PL" w:bidi="pl-PL"/>
        </w:rPr>
        <w:t>Inwestor</w:t>
      </w:r>
      <w:r w:rsidRPr="007771A2">
        <w:rPr>
          <w:rFonts w:ascii="Lato" w:eastAsia="Times New Roman" w:hAnsi="Lato" w:cs="Lao UI"/>
          <w:bCs/>
          <w:iCs/>
          <w:spacing w:val="4"/>
          <w:lang w:eastAsia="pl-PL" w:bidi="pl-PL"/>
        </w:rPr>
        <w:t xml:space="preserve">, stosownie do wezwania organu odwoławczego, </w:t>
      </w:r>
      <w:r w:rsidRPr="00D11E66">
        <w:rPr>
          <w:rFonts w:ascii="Lato" w:eastAsia="Times New Roman" w:hAnsi="Lato" w:cs="Arial"/>
          <w:color w:val="000000"/>
          <w:spacing w:val="4"/>
          <w:lang w:eastAsia="pl-PL"/>
        </w:rPr>
        <w:t xml:space="preserve">w </w:t>
      </w:r>
      <w:r w:rsidR="00011D4D">
        <w:rPr>
          <w:rFonts w:ascii="Lato" w:eastAsia="Times New Roman" w:hAnsi="Lato" w:cs="Arial"/>
          <w:color w:val="000000"/>
          <w:spacing w:val="4"/>
          <w:lang w:eastAsia="pl-PL"/>
        </w:rPr>
        <w:t>piśmie z dnia 18 sierpnia 2022 r.</w:t>
      </w:r>
      <w:r w:rsidRPr="007771A2">
        <w:rPr>
          <w:rFonts w:ascii="Lato" w:eastAsia="Times New Roman" w:hAnsi="Lato" w:cs="Lao UI"/>
          <w:bCs/>
          <w:iCs/>
          <w:spacing w:val="4"/>
          <w:lang w:eastAsia="pl-PL" w:bidi="pl-PL"/>
        </w:rPr>
        <w:t xml:space="preserve"> odniósł się </w:t>
      </w:r>
      <w:r w:rsidR="00B12FA2">
        <w:rPr>
          <w:rFonts w:ascii="Lato" w:eastAsia="Times New Roman" w:hAnsi="Lato" w:cs="Lao UI"/>
          <w:bCs/>
          <w:iCs/>
          <w:spacing w:val="4"/>
          <w:lang w:eastAsia="pl-PL" w:bidi="pl-PL"/>
        </w:rPr>
        <w:t xml:space="preserve">do </w:t>
      </w:r>
      <w:r w:rsidRPr="007771A2">
        <w:rPr>
          <w:rFonts w:ascii="Lato" w:eastAsia="Times New Roman" w:hAnsi="Lato" w:cs="Lao UI"/>
          <w:bCs/>
          <w:iCs/>
          <w:spacing w:val="4"/>
          <w:lang w:eastAsia="pl-PL" w:bidi="pl-PL"/>
        </w:rPr>
        <w:t>zarzutów</w:t>
      </w:r>
      <w:r>
        <w:rPr>
          <w:rFonts w:ascii="Lato" w:eastAsia="Times New Roman" w:hAnsi="Lato" w:cs="Lao UI"/>
          <w:bCs/>
          <w:iCs/>
          <w:spacing w:val="4"/>
          <w:lang w:eastAsia="pl-PL" w:bidi="pl-PL"/>
        </w:rPr>
        <w:t xml:space="preserve"> </w:t>
      </w:r>
      <w:r w:rsidR="00011D4D">
        <w:rPr>
          <w:rFonts w:ascii="Lato" w:eastAsia="Times New Roman" w:hAnsi="Lato" w:cs="Lao UI"/>
          <w:bCs/>
          <w:iCs/>
          <w:spacing w:val="4"/>
          <w:lang w:eastAsia="pl-PL" w:bidi="pl-PL"/>
        </w:rPr>
        <w:t>strony skarżącej</w:t>
      </w:r>
      <w:r>
        <w:rPr>
          <w:rFonts w:ascii="Lato" w:eastAsia="Times New Roman" w:hAnsi="Lato" w:cs="Lao UI"/>
          <w:bCs/>
          <w:iCs/>
          <w:spacing w:val="4"/>
          <w:lang w:eastAsia="pl-PL" w:bidi="pl-PL"/>
        </w:rPr>
        <w:t>.</w:t>
      </w:r>
      <w:r w:rsidRPr="005119D3">
        <w:rPr>
          <w:rFonts w:ascii="Lato" w:eastAsia="Times New Roman" w:hAnsi="Lato" w:cs="Arial"/>
          <w:color w:val="000000"/>
          <w:spacing w:val="4"/>
          <w:lang w:eastAsia="pl-PL"/>
        </w:rPr>
        <w:t xml:space="preserve"> Stanowisko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organ odwoławczy, działając w oparciu o art. 9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przesłał </w:t>
      </w:r>
      <w:r>
        <w:rPr>
          <w:rFonts w:ascii="Lato" w:eastAsia="Times New Roman" w:hAnsi="Lato" w:cs="Arial"/>
          <w:color w:val="000000"/>
          <w:spacing w:val="4"/>
          <w:lang w:eastAsia="pl-PL"/>
        </w:rPr>
        <w:t>S</w:t>
      </w:r>
      <w:r w:rsidRPr="005119D3">
        <w:rPr>
          <w:rFonts w:ascii="Lato" w:eastAsia="Times New Roman" w:hAnsi="Lato" w:cs="Arial"/>
          <w:color w:val="000000"/>
          <w:spacing w:val="4"/>
          <w:lang w:eastAsia="pl-PL"/>
        </w:rPr>
        <w:t>karżąc</w:t>
      </w:r>
      <w:r w:rsidR="00011D4D">
        <w:rPr>
          <w:rFonts w:ascii="Lato" w:eastAsia="Times New Roman" w:hAnsi="Lato" w:cs="Arial"/>
          <w:color w:val="000000"/>
          <w:spacing w:val="4"/>
          <w:lang w:eastAsia="pl-PL"/>
        </w:rPr>
        <w:t>emu</w:t>
      </w:r>
      <w:r w:rsidRPr="005119D3">
        <w:rPr>
          <w:rFonts w:ascii="Lato" w:eastAsia="Times New Roman" w:hAnsi="Lato" w:cs="Arial"/>
          <w:color w:val="000000"/>
          <w:spacing w:val="4"/>
          <w:lang w:eastAsia="pl-PL"/>
        </w:rPr>
        <w:t xml:space="preserve">, zawiadamiając jednocześnie, stosownie do art. 10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o prawie wypowiedzenia się, co do zebranych dowodów i materiałów. </w:t>
      </w:r>
    </w:p>
    <w:p w14:paraId="3ED9DC9C" w14:textId="150493A7" w:rsidR="00D11E66" w:rsidRPr="00D11E66" w:rsidRDefault="00D11E66" w:rsidP="00D11E66">
      <w:pPr>
        <w:tabs>
          <w:tab w:val="left" w:pos="9639"/>
        </w:tabs>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 przeanalizowaniu zebranego w sprawie materiału dowodowego, w tym zarzutów </w:t>
      </w:r>
      <w:r w:rsidR="00B01699">
        <w:rPr>
          <w:rFonts w:ascii="Lato" w:eastAsia="Times New Roman" w:hAnsi="Lato" w:cs="Arial"/>
          <w:color w:val="000000"/>
          <w:spacing w:val="4"/>
          <w:lang w:eastAsia="pl-PL"/>
        </w:rPr>
        <w:t>stron</w:t>
      </w:r>
      <w:r w:rsidR="00011D4D">
        <w:rPr>
          <w:rFonts w:ascii="Lato" w:eastAsia="Times New Roman" w:hAnsi="Lato" w:cs="Arial"/>
          <w:color w:val="000000"/>
          <w:spacing w:val="4"/>
          <w:lang w:eastAsia="pl-PL"/>
        </w:rPr>
        <w:t>y</w:t>
      </w:r>
      <w:r w:rsidR="00A70DAC">
        <w:rPr>
          <w:rFonts w:ascii="Lato" w:eastAsia="Times New Roman" w:hAnsi="Lato" w:cs="Arial"/>
          <w:color w:val="000000"/>
          <w:spacing w:val="4"/>
          <w:lang w:eastAsia="pl-PL"/>
        </w:rPr>
        <w:t xml:space="preserve"> </w:t>
      </w:r>
      <w:r w:rsidR="00B01699">
        <w:rPr>
          <w:rFonts w:ascii="Lato" w:eastAsia="Times New Roman" w:hAnsi="Lato" w:cs="Arial"/>
          <w:color w:val="000000"/>
          <w:spacing w:val="4"/>
          <w:lang w:eastAsia="pl-PL"/>
        </w:rPr>
        <w:t>skarżąc</w:t>
      </w:r>
      <w:r w:rsidR="00011D4D">
        <w:rPr>
          <w:rFonts w:ascii="Lato" w:eastAsia="Times New Roman" w:hAnsi="Lato" w:cs="Arial"/>
          <w:color w:val="000000"/>
          <w:spacing w:val="4"/>
          <w:lang w:eastAsia="pl-PL"/>
        </w:rPr>
        <w:t>ej</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stwierdził, co następuje.</w:t>
      </w:r>
    </w:p>
    <w:p w14:paraId="46F11C78" w14:textId="5E51888C" w:rsidR="00D11E66" w:rsidRPr="00D11E66" w:rsidRDefault="00D11E66" w:rsidP="00D11E66">
      <w:pPr>
        <w:tabs>
          <w:tab w:val="left" w:pos="851"/>
        </w:tabs>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 wstępie wyjaśnić należy, iż </w:t>
      </w:r>
      <w:r w:rsidRPr="00D11E66">
        <w:rPr>
          <w:rFonts w:ascii="Lato" w:eastAsia="Times New Roman" w:hAnsi="Lato" w:cs="Arial"/>
          <w:bCs/>
          <w:i/>
          <w:iCs/>
          <w:color w:val="000000"/>
          <w:spacing w:val="4"/>
          <w:lang w:eastAsia="pl-PL" w:bidi="pl-PL"/>
        </w:rPr>
        <w:t>specustawa drogowa</w:t>
      </w:r>
      <w:r w:rsidRPr="00D11E66">
        <w:rPr>
          <w:rFonts w:ascii="Lato" w:eastAsia="Times New Roman" w:hAnsi="Lato" w:cs="Arial"/>
          <w:bCs/>
          <w:iCs/>
          <w:color w:val="000000"/>
          <w:spacing w:val="4"/>
          <w:lang w:eastAsia="pl-PL" w:bidi="pl-PL"/>
        </w:rPr>
        <w:t xml:space="preserve"> jest aktem prawnym szczególnym, przewidującym uproszczoną (przyśpieszoną) procedurę przygotowania i realizacji inwestycji drogowych. Jest oczywiste, że szybka i sprawna budowa dróg publicznych </w:t>
      </w:r>
      <w:r w:rsidR="00BF0CFC">
        <w:rPr>
          <w:rFonts w:ascii="Lato" w:eastAsia="Times New Roman" w:hAnsi="Lato" w:cs="Arial"/>
          <w:bCs/>
          <w:iCs/>
          <w:color w:val="000000"/>
          <w:spacing w:val="4"/>
          <w:lang w:eastAsia="pl-PL" w:bidi="pl-PL"/>
        </w:rPr>
        <w:br/>
      </w:r>
      <w:r w:rsidRPr="00D11E66">
        <w:rPr>
          <w:rFonts w:ascii="Lato" w:eastAsia="Times New Roman" w:hAnsi="Lato" w:cs="Arial"/>
          <w:bCs/>
          <w:iCs/>
          <w:color w:val="000000"/>
          <w:spacing w:val="4"/>
          <w:lang w:eastAsia="pl-PL" w:bidi="pl-PL"/>
        </w:rPr>
        <w:t xml:space="preserve">w Polsce i w związku z tym poprawa infrastruktury drogowej leży w interesie społecznym i gospodarczym. Tymi okolicznościami należy uzasadniać z jednej strony znaczne zwiększenie uprawnień </w:t>
      </w:r>
      <w:r w:rsidRPr="00D11E66">
        <w:rPr>
          <w:rFonts w:ascii="Lato" w:eastAsia="Times New Roman" w:hAnsi="Lato" w:cs="Arial"/>
          <w:bCs/>
          <w:i/>
          <w:iCs/>
          <w:color w:val="000000"/>
          <w:spacing w:val="4"/>
          <w:lang w:eastAsia="pl-PL" w:bidi="pl-PL"/>
        </w:rPr>
        <w:t>inwestora</w:t>
      </w:r>
      <w:r w:rsidRPr="00D11E66">
        <w:rPr>
          <w:rFonts w:ascii="Lato" w:eastAsia="Times New Roman" w:hAnsi="Lato" w:cs="Arial"/>
          <w:bCs/>
          <w:iCs/>
          <w:color w:val="000000"/>
          <w:spacing w:val="4"/>
          <w:lang w:eastAsia="pl-PL" w:bidi="pl-PL"/>
        </w:rPr>
        <w:t xml:space="preserve"> (decyzja o zezwoleniu na inwestycję drogową rozstrzyga jednocześnie o ustaleniu lokalizacji drogi, zatwierdzeniu projektu </w:t>
      </w:r>
      <w:r w:rsidRPr="00D11E66">
        <w:rPr>
          <w:rFonts w:ascii="Lato" w:eastAsia="Times New Roman" w:hAnsi="Lato" w:cs="Arial"/>
          <w:bCs/>
          <w:iCs/>
          <w:color w:val="000000"/>
          <w:spacing w:val="4"/>
          <w:lang w:eastAsia="pl-PL" w:bidi="pl-PL"/>
        </w:rPr>
        <w:lastRenderedPageBreak/>
        <w:t>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2ADE1298" w14:textId="33BA0C2D"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color w:val="000000"/>
          <w:spacing w:val="4"/>
          <w:lang w:eastAsia="pl-PL" w:bidi="pl-PL"/>
        </w:rPr>
        <w:t xml:space="preserve">W postępowaniu w sprawie zezwolenia na realizację inwestycji drogowej organ jest związany wnioskiem </w:t>
      </w:r>
      <w:r w:rsidRPr="00D11E66">
        <w:rPr>
          <w:rFonts w:ascii="Lato" w:eastAsia="Times New Roman" w:hAnsi="Lato" w:cs="Arial"/>
          <w:bCs/>
          <w:i/>
          <w:color w:val="000000"/>
          <w:spacing w:val="4"/>
          <w:lang w:eastAsia="pl-PL" w:bidi="pl-PL"/>
        </w:rPr>
        <w:t>inwestora</w:t>
      </w:r>
      <w:r w:rsidRPr="00D11E66">
        <w:rPr>
          <w:rFonts w:ascii="Lato" w:eastAsia="Times New Roman" w:hAnsi="Lato" w:cs="Arial"/>
          <w:bCs/>
          <w:color w:val="000000"/>
          <w:spacing w:val="4"/>
          <w:lang w:eastAsia="pl-PL" w:bidi="pl-PL"/>
        </w:rPr>
        <w:t xml:space="preserve"> co do kształtu i przebiegu inwestycji. W przepisach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ustawodawca nie upoważnił bowiem organów do oceny racjonalności, czy słuszności zaproponowanych rozwiązań projektowych. Oznacza to,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że organy nie mogą korygować trasy i zakresu inwestycji, ani dokonywać zmian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w projekcie. Przepisy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nakładają na organ architektoniczno-budowlany wyłącznie obowiązek oceny zgodności z prawem przedstawionej inwestycji drogowej</w:t>
      </w:r>
      <w:r w:rsidRPr="00D11E66">
        <w:rPr>
          <w:rFonts w:ascii="Lato" w:eastAsia="Times New Roman" w:hAnsi="Lato" w:cs="Arial"/>
          <w:bCs/>
          <w:iCs/>
          <w:color w:val="000000"/>
          <w:spacing w:val="4"/>
          <w:lang w:eastAsia="pl-PL" w:bidi="pl-PL"/>
        </w:rPr>
        <w:t xml:space="preserve">. To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wyznacza miejsce oraz sposób realizacji inwestycji.</w:t>
      </w:r>
    </w:p>
    <w:p w14:paraId="247C1362" w14:textId="42A2F725"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iCs/>
          <w:color w:val="000000"/>
          <w:spacing w:val="4"/>
          <w:lang w:eastAsia="pl-PL" w:bidi="pl-PL"/>
        </w:rPr>
        <w:t xml:space="preserve">Przepisy </w:t>
      </w:r>
      <w:r w:rsidRPr="00D11E66">
        <w:rPr>
          <w:rFonts w:ascii="Lato" w:eastAsia="Times New Roman" w:hAnsi="Lato" w:cs="Arial"/>
          <w:bCs/>
          <w:i/>
          <w:iCs/>
          <w:color w:val="000000"/>
          <w:spacing w:val="4"/>
          <w:lang w:eastAsia="pl-PL" w:bidi="pl-PL"/>
        </w:rPr>
        <w:t>specustawy drogowej</w:t>
      </w:r>
      <w:r w:rsidRPr="00D11E66">
        <w:rPr>
          <w:rFonts w:ascii="Lato" w:eastAsia="Times New Roman" w:hAnsi="Lato" w:cs="Arial"/>
          <w:bCs/>
          <w:iCs/>
          <w:color w:val="000000"/>
          <w:spacing w:val="4"/>
          <w:lang w:eastAsia="pl-PL" w:bidi="pl-PL"/>
        </w:rPr>
        <w:t xml:space="preserve"> nie zobowiązują przy tym </w:t>
      </w:r>
      <w:r w:rsidRPr="00D11E66">
        <w:rPr>
          <w:rFonts w:ascii="Lato" w:eastAsia="Times New Roman" w:hAnsi="Lato" w:cs="Arial"/>
          <w:bCs/>
          <w:i/>
          <w:iCs/>
          <w:color w:val="000000"/>
          <w:spacing w:val="4"/>
          <w:lang w:eastAsia="pl-PL" w:bidi="pl-PL"/>
        </w:rPr>
        <w:t xml:space="preserve">inwestora </w:t>
      </w:r>
      <w:r w:rsidRPr="00D11E66">
        <w:rPr>
          <w:rFonts w:ascii="Lato" w:eastAsia="Times New Roman" w:hAnsi="Lato" w:cs="Arial"/>
          <w:bCs/>
          <w:iCs/>
          <w:color w:val="000000"/>
          <w:spacing w:val="4"/>
          <w:lang w:eastAsia="pl-PL" w:bidi="pl-PL"/>
        </w:rPr>
        <w:t>do przedstawienia różnych wariantów przebiegu planowanej inwestycji i nie ma on obowiązku uwzględniać oczekiwań stron postępowania.</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Cs/>
          <w:color w:val="000000"/>
          <w:spacing w:val="4"/>
          <w:lang w:eastAsia="pl-PL" w:bidi="pl-PL"/>
        </w:rPr>
        <w:t xml:space="preserve">Organy orzekające w przedmiotowej sprawie nie posiadały kompetencji do wyznaczania i korygowania trasy inwestycji, czy też do zmiany proponowanych rozwiązań, co do jej przebiegu. Gospodarzem projektu jest tylko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zaś organ wydający decyzję w oparciu o przedłożony projekt nie jest uprawniony do ingerowania w jego założenia, w tym w przebieg inwestycji liniowej. </w:t>
      </w:r>
    </w:p>
    <w:p w14:paraId="470058FD" w14:textId="0371D6AB" w:rsidR="00D11E66" w:rsidRPr="00D11E66" w:rsidRDefault="00D11E66" w:rsidP="00D11E66">
      <w:pPr>
        <w:spacing w:after="240" w:line="240" w:lineRule="exact"/>
        <w:jc w:val="both"/>
        <w:rPr>
          <w:rFonts w:ascii="Lato" w:eastAsia="Times New Roman" w:hAnsi="Lato" w:cs="Arial"/>
          <w:bCs/>
          <w:color w:val="000000"/>
          <w:spacing w:val="4"/>
          <w:lang w:eastAsia="pl-PL" w:bidi="pl-PL"/>
        </w:rPr>
      </w:pPr>
      <w:r w:rsidRPr="00D11E66">
        <w:rPr>
          <w:rFonts w:ascii="Lato" w:eastAsia="Times New Roman" w:hAnsi="Lato" w:cs="Arial"/>
          <w:bCs/>
          <w:color w:val="000000"/>
          <w:spacing w:val="4"/>
          <w:lang w:eastAsia="pl-PL" w:bidi="pl-PL"/>
        </w:rPr>
        <w:t xml:space="preserve">Tym samym, to </w:t>
      </w:r>
      <w:r w:rsidRPr="00D11E66">
        <w:rPr>
          <w:rFonts w:ascii="Lato" w:eastAsia="Times New Roman" w:hAnsi="Lato" w:cs="Arial"/>
          <w:bCs/>
          <w:i/>
          <w:color w:val="000000"/>
          <w:spacing w:val="4"/>
          <w:lang w:eastAsia="pl-PL" w:bidi="pl-PL"/>
        </w:rPr>
        <w:t>inwestor</w:t>
      </w:r>
      <w:r w:rsidRPr="00D11E66">
        <w:rPr>
          <w:rFonts w:ascii="Lato" w:eastAsia="Times New Roman" w:hAnsi="Lato" w:cs="Arial"/>
          <w:bCs/>
          <w:color w:val="000000"/>
          <w:spacing w:val="4"/>
          <w:lang w:eastAsia="pl-PL"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D11E66">
        <w:rPr>
          <w:rFonts w:ascii="Lato" w:eastAsia="Times New Roman" w:hAnsi="Lato" w:cs="Arial"/>
          <w:color w:val="000000"/>
          <w:spacing w:val="4"/>
          <w:lang w:eastAsia="pl-PL"/>
        </w:rPr>
        <w:t xml:space="preserve"> </w:t>
      </w:r>
      <w:r w:rsidRPr="00D11E66">
        <w:rPr>
          <w:rFonts w:ascii="Lato" w:eastAsia="Times New Roman" w:hAnsi="Lato" w:cs="Arial"/>
          <w:bCs/>
          <w:color w:val="000000"/>
          <w:spacing w:val="4"/>
          <w:lang w:eastAsia="pl-PL" w:bidi="pl-PL"/>
        </w:rPr>
        <w:t xml:space="preserve">Stosownie bowiem do przepisu art. 11e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w uzasadnieniu niniejszej decyzji.</w:t>
      </w:r>
    </w:p>
    <w:p w14:paraId="7362B933" w14:textId="41451A10"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bidi="pl-PL"/>
        </w:rPr>
      </w:pPr>
      <w:r w:rsidRPr="00D11E66">
        <w:rPr>
          <w:rFonts w:ascii="Lato" w:eastAsia="Times New Roman" w:hAnsi="Lato" w:cs="Arial"/>
          <w:bCs/>
          <w:i/>
          <w:iCs/>
          <w:color w:val="000000"/>
          <w:spacing w:val="4"/>
          <w:lang w:eastAsia="pl-PL"/>
        </w:rPr>
        <w:t>Specustawa drogowa</w:t>
      </w:r>
      <w:r w:rsidRPr="00D11E66">
        <w:rPr>
          <w:rFonts w:ascii="Lato" w:eastAsia="Times New Roman" w:hAnsi="Lato" w:cs="Arial"/>
          <w:bCs/>
          <w:iCs/>
          <w:color w:val="000000"/>
          <w:spacing w:val="4"/>
          <w:lang w:eastAsia="pl-PL"/>
        </w:rPr>
        <w:t xml:space="preserve"> przyjęła więc bardzo szybki i „bezdyskusyjny” tryb postępowania wywłaszczeniowego. Może on budzić wątpliwości co do swoich ekonomicznych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D11E66">
        <w:rPr>
          <w:rFonts w:ascii="Lato" w:eastAsia="Times New Roman" w:hAnsi="Lato" w:cs="Arial"/>
          <w:bCs/>
          <w:iCs/>
          <w:color w:val="000000"/>
          <w:spacing w:val="4"/>
          <w:lang w:eastAsia="pl-PL" w:bidi="pl-PL"/>
        </w:rPr>
        <w:t xml:space="preserve"> </w:t>
      </w:r>
    </w:p>
    <w:p w14:paraId="69CE872B" w14:textId="7043BD9C" w:rsidR="00A240E6" w:rsidRPr="00A240E6" w:rsidRDefault="00D11E66" w:rsidP="00A240E6">
      <w:pPr>
        <w:spacing w:after="240" w:line="240" w:lineRule="exact"/>
        <w:jc w:val="both"/>
        <w:outlineLvl w:val="0"/>
        <w:rPr>
          <w:rFonts w:ascii="Lato" w:eastAsia="Times New Roman" w:hAnsi="Lato" w:cs="Arial"/>
          <w:bCs/>
          <w:iCs/>
          <w:color w:val="000000"/>
          <w:spacing w:val="4"/>
          <w:lang w:eastAsia="pl-PL"/>
        </w:rPr>
      </w:pPr>
      <w:r w:rsidRPr="00D11E66">
        <w:rPr>
          <w:rFonts w:ascii="Lato" w:eastAsia="Times New Roman" w:hAnsi="Lato" w:cs="Arial"/>
          <w:bCs/>
          <w:iCs/>
          <w:color w:val="000000"/>
          <w:spacing w:val="4"/>
          <w:lang w:eastAsia="pl-PL"/>
        </w:rPr>
        <w:t xml:space="preserve">Wprowadzenie regulacji prawnej, polegającej m.in. na uproszczeniu postępowania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D11E66">
        <w:rPr>
          <w:rFonts w:ascii="Lato" w:eastAsia="Times New Roman" w:hAnsi="Lato" w:cs="Arial"/>
          <w:bCs/>
          <w:i/>
          <w:iCs/>
          <w:color w:val="000000"/>
          <w:spacing w:val="4"/>
          <w:lang w:eastAsia="pl-PL"/>
        </w:rPr>
        <w:t>ratio legis</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
          <w:iCs/>
          <w:color w:val="000000"/>
          <w:spacing w:val="4"/>
          <w:lang w:eastAsia="pl-PL"/>
        </w:rPr>
        <w:t>specustawy drogowej</w:t>
      </w:r>
      <w:r w:rsidRPr="00D11E66">
        <w:rPr>
          <w:rFonts w:ascii="Lato" w:eastAsia="Times New Roman" w:hAnsi="Lato" w:cs="Arial"/>
          <w:bCs/>
          <w:iCs/>
          <w:color w:val="000000"/>
          <w:spacing w:val="4"/>
          <w:lang w:eastAsia="pl-PL"/>
        </w:rPr>
        <w:t xml:space="preserve"> (vide: orzeczenia Trybunału Konstytucyjnego: postanowienie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z dnia 13 stycznia 2015 r., sygn. akt SK 17/13,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OTK-A 2015/1/5; wyrok z dnia </w:t>
      </w:r>
      <w:r w:rsidRPr="00D11E66">
        <w:rPr>
          <w:rFonts w:ascii="Lato" w:eastAsia="Times New Roman" w:hAnsi="Lato" w:cs="Arial"/>
          <w:bCs/>
          <w:iCs/>
          <w:color w:val="000000"/>
          <w:spacing w:val="4"/>
          <w:lang w:eastAsia="pl-PL"/>
        </w:rPr>
        <w:br/>
        <w:t xml:space="preserve">6 czerwca 2006 r., sygn. akt K 23/05,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 ZU nr 6/A/2006, poz. 62; wyrok z dnia 16 października 2012 r., sygn. akt K 4/10,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OTK ZU nr 9/A/2012, poz. 106).</w:t>
      </w:r>
    </w:p>
    <w:p w14:paraId="46B32A4F" w14:textId="240D6774" w:rsidR="002916AB" w:rsidRPr="002916AB" w:rsidRDefault="002916AB" w:rsidP="002916AB">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Odnosząc się do wyrażonego przez Skarżącego sprzeciwu wobec powiększenia zbiornika wodnego projektowanego na nieruchomości stanowiącej jego własność, </w:t>
      </w:r>
      <w:proofErr w:type="spellStart"/>
      <w:r w:rsidRPr="002916AB">
        <w:rPr>
          <w:rFonts w:ascii="Lato" w:hAnsi="Lato" w:cs="Arial"/>
          <w:bCs/>
          <w:iCs/>
          <w:spacing w:val="4"/>
          <w:szCs w:val="20"/>
          <w:lang w:val="en-US" w:bidi="pl-PL"/>
        </w:rPr>
        <w:t>wyjaśnić</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należ</w:t>
      </w:r>
      <w:r>
        <w:rPr>
          <w:rFonts w:ascii="Lato" w:hAnsi="Lato" w:cs="Arial"/>
          <w:bCs/>
          <w:iCs/>
          <w:spacing w:val="4"/>
          <w:szCs w:val="20"/>
          <w:lang w:val="en-US" w:bidi="pl-PL"/>
        </w:rPr>
        <w:t>y</w:t>
      </w:r>
      <w:proofErr w:type="spellEnd"/>
      <w:r>
        <w:rPr>
          <w:rFonts w:ascii="Lato" w:hAnsi="Lato" w:cs="Arial"/>
          <w:bCs/>
          <w:iCs/>
          <w:spacing w:val="4"/>
          <w:szCs w:val="20"/>
          <w:lang w:val="en-US" w:bidi="pl-PL"/>
        </w:rPr>
        <w:t>,</w:t>
      </w:r>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iż</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ochrona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interesów</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osób</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trzecich</w:t>
      </w:r>
      <w:proofErr w:type="spellEnd"/>
      <w:r w:rsidRPr="002916AB">
        <w:rPr>
          <w:rFonts w:ascii="Lato" w:hAnsi="Lato" w:cs="Arial"/>
          <w:bCs/>
          <w:iCs/>
          <w:spacing w:val="4"/>
          <w:szCs w:val="20"/>
          <w:lang w:val="en-US" w:bidi="pl-PL"/>
        </w:rPr>
        <w:t xml:space="preserve"> w </w:t>
      </w:r>
      <w:proofErr w:type="spellStart"/>
      <w:r w:rsidRPr="002916AB">
        <w:rPr>
          <w:rFonts w:ascii="Lato" w:hAnsi="Lato" w:cs="Arial"/>
          <w:bCs/>
          <w:iCs/>
          <w:spacing w:val="4"/>
          <w:szCs w:val="20"/>
          <w:lang w:val="en-US" w:bidi="pl-PL"/>
        </w:rPr>
        <w:t>procesie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inwestycyjnym</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nie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może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prowadzić</w:t>
      </w:r>
      <w:proofErr w:type="spellEnd"/>
      <w:r w:rsidRPr="002916AB">
        <w:rPr>
          <w:rFonts w:ascii="Lato" w:hAnsi="Lato" w:cs="Arial"/>
          <w:bCs/>
          <w:iCs/>
          <w:spacing w:val="4"/>
          <w:szCs w:val="20"/>
          <w:lang w:val="en-US" w:bidi="pl-PL"/>
        </w:rPr>
        <w:t xml:space="preserve"> do </w:t>
      </w:r>
      <w:proofErr w:type="spellStart"/>
      <w:r w:rsidRPr="002916AB">
        <w:rPr>
          <w:rFonts w:ascii="Lato" w:hAnsi="Lato" w:cs="Arial"/>
          <w:bCs/>
          <w:iCs/>
          <w:spacing w:val="4"/>
          <w:szCs w:val="20"/>
          <w:lang w:val="en-US" w:bidi="pl-PL"/>
        </w:rPr>
        <w:t>sytuacji</w:t>
      </w:r>
      <w:proofErr w:type="spellEnd"/>
      <w:r w:rsidRPr="002916AB">
        <w:rPr>
          <w:rFonts w:ascii="Lato" w:hAnsi="Lato" w:cs="Arial"/>
          <w:bCs/>
          <w:iCs/>
          <w:spacing w:val="4"/>
          <w:szCs w:val="20"/>
          <w:lang w:val="en-US" w:bidi="pl-PL"/>
        </w:rPr>
        <w:t xml:space="preserve">, w </w:t>
      </w:r>
      <w:proofErr w:type="spellStart"/>
      <w:r w:rsidRPr="002916AB">
        <w:rPr>
          <w:rFonts w:ascii="Lato" w:hAnsi="Lato" w:cs="Arial"/>
          <w:bCs/>
          <w:iCs/>
          <w:spacing w:val="4"/>
          <w:szCs w:val="20"/>
          <w:lang w:val="en-US" w:bidi="pl-PL"/>
        </w:rPr>
        <w:t>której</w:t>
      </w:r>
      <w:proofErr w:type="spellEnd"/>
      <w:r w:rsidRPr="002916AB">
        <w:rPr>
          <w:rFonts w:ascii="Lato" w:hAnsi="Lato" w:cs="Arial"/>
          <w:bCs/>
          <w:iCs/>
          <w:spacing w:val="4"/>
          <w:szCs w:val="20"/>
          <w:lang w:val="en-US" w:bidi="pl-PL"/>
        </w:rPr>
        <w:t xml:space="preserve"> to </w:t>
      </w:r>
      <w:proofErr w:type="spellStart"/>
      <w:r w:rsidRPr="002916AB">
        <w:rPr>
          <w:rFonts w:ascii="Lato" w:hAnsi="Lato" w:cs="Arial"/>
          <w:bCs/>
          <w:iCs/>
          <w:spacing w:val="4"/>
          <w:szCs w:val="20"/>
          <w:lang w:val="en-US" w:bidi="pl-PL"/>
        </w:rPr>
        <w:t>osoby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trzecie</w:t>
      </w:r>
      <w:proofErr w:type="spellEnd"/>
      <w:r w:rsidRPr="002916AB">
        <w:rPr>
          <w:rFonts w:ascii="Lato" w:hAnsi="Lato" w:cs="Arial"/>
          <w:bCs/>
          <w:iCs/>
          <w:spacing w:val="4"/>
          <w:szCs w:val="20"/>
          <w:lang w:val="en-US" w:bidi="pl-PL"/>
        </w:rPr>
        <w:t xml:space="preserve">, a </w:t>
      </w:r>
      <w:proofErr w:type="spellStart"/>
      <w:r w:rsidRPr="002916AB">
        <w:rPr>
          <w:rFonts w:ascii="Lato" w:hAnsi="Lato" w:cs="Arial"/>
          <w:bCs/>
          <w:iCs/>
          <w:spacing w:val="4"/>
          <w:szCs w:val="20"/>
          <w:lang w:val="en-US" w:bidi="pl-PL"/>
        </w:rPr>
        <w:t>nie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inwestor</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decydować</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będą</w:t>
      </w:r>
      <w:proofErr w:type="spellEnd"/>
      <w:r w:rsidRPr="002916AB">
        <w:rPr>
          <w:rFonts w:ascii="Lato" w:hAnsi="Lato" w:cs="Arial"/>
          <w:bCs/>
          <w:iCs/>
          <w:spacing w:val="4"/>
          <w:szCs w:val="20"/>
          <w:lang w:val="en-US" w:bidi="pl-PL"/>
        </w:rPr>
        <w:t xml:space="preserve"> o </w:t>
      </w:r>
      <w:proofErr w:type="spellStart"/>
      <w:r w:rsidRPr="002916AB">
        <w:rPr>
          <w:rFonts w:ascii="Lato" w:hAnsi="Lato" w:cs="Arial"/>
          <w:bCs/>
          <w:iCs/>
          <w:spacing w:val="4"/>
          <w:szCs w:val="20"/>
          <w:lang w:val="en-US" w:bidi="pl-PL"/>
        </w:rPr>
        <w:t>dopuszczalności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lastRenderedPageBreak/>
        <w:t>wybudowania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obiektów</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budowlanych</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miejscu</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posadowienia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takich</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obiektów</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rodzaju</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obiektu</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budowlanego</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w:t>
      </w:r>
      <w:proofErr w:type="spellEnd"/>
      <w:r w:rsidRPr="002916AB">
        <w:rPr>
          <w:rFonts w:ascii="Lato" w:hAnsi="Lato" w:cs="Arial"/>
          <w:bCs/>
          <w:iCs/>
          <w:spacing w:val="4"/>
          <w:szCs w:val="20"/>
          <w:lang w:val="en-US" w:bidi="pl-PL"/>
        </w:rPr>
        <w:t xml:space="preserve"> to </w:t>
      </w:r>
      <w:proofErr w:type="spellStart"/>
      <w:r w:rsidRPr="002916AB">
        <w:rPr>
          <w:rFonts w:ascii="Lato" w:hAnsi="Lato" w:cs="Arial"/>
          <w:bCs/>
          <w:iCs/>
          <w:spacing w:val="4"/>
          <w:szCs w:val="20"/>
          <w:lang w:val="en-US" w:bidi="pl-PL"/>
        </w:rPr>
        <w:t>nawet</w:t>
      </w:r>
      <w:proofErr w:type="spellEnd"/>
      <w:r w:rsidRPr="002916AB">
        <w:rPr>
          <w:rFonts w:ascii="Lato" w:hAnsi="Lato" w:cs="Arial"/>
          <w:bCs/>
          <w:iCs/>
          <w:spacing w:val="4"/>
          <w:szCs w:val="20"/>
          <w:lang w:val="en-US" w:bidi="pl-PL"/>
        </w:rPr>
        <w:t xml:space="preserve"> z </w:t>
      </w:r>
      <w:proofErr w:type="spellStart"/>
      <w:r w:rsidRPr="002916AB">
        <w:rPr>
          <w:rFonts w:ascii="Lato" w:hAnsi="Lato" w:cs="Arial"/>
          <w:bCs/>
          <w:iCs/>
          <w:spacing w:val="4"/>
          <w:szCs w:val="20"/>
          <w:lang w:val="en-US" w:bidi="pl-PL"/>
        </w:rPr>
        <w:t>naruszeniem</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ogólnego</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interesu</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społecznego</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Niedopuszczalna</w:t>
      </w:r>
      <w:proofErr w:type="spellEnd"/>
      <w:r w:rsidRPr="002916AB">
        <w:rPr>
          <w:rFonts w:ascii="Lato" w:hAnsi="Lato" w:cs="Arial"/>
          <w:bCs/>
          <w:iCs/>
          <w:spacing w:val="4"/>
          <w:szCs w:val="20"/>
          <w:lang w:val="en-US" w:bidi="pl-PL"/>
        </w:rPr>
        <w:t xml:space="preserve"> jest </w:t>
      </w:r>
      <w:proofErr w:type="spellStart"/>
      <w:r w:rsidRPr="002916AB">
        <w:rPr>
          <w:rFonts w:ascii="Lato" w:hAnsi="Lato" w:cs="Arial"/>
          <w:bCs/>
          <w:iCs/>
          <w:spacing w:val="4"/>
          <w:szCs w:val="20"/>
          <w:lang w:val="en-US" w:bidi="pl-PL"/>
        </w:rPr>
        <w:t>zatem</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sytuacja</w:t>
      </w:r>
      <w:proofErr w:type="spellEnd"/>
      <w:r w:rsidRPr="002916AB">
        <w:rPr>
          <w:rFonts w:ascii="Lato" w:hAnsi="Lato" w:cs="Arial"/>
          <w:bCs/>
          <w:iCs/>
          <w:spacing w:val="4"/>
          <w:szCs w:val="20"/>
          <w:lang w:val="en-US" w:bidi="pl-PL"/>
        </w:rPr>
        <w:t xml:space="preserve">, w </w:t>
      </w:r>
      <w:proofErr w:type="spellStart"/>
      <w:r w:rsidRPr="002916AB">
        <w:rPr>
          <w:rFonts w:ascii="Lato" w:hAnsi="Lato" w:cs="Arial"/>
          <w:bCs/>
          <w:iCs/>
          <w:spacing w:val="4"/>
          <w:szCs w:val="20"/>
          <w:lang w:val="en-US" w:bidi="pl-PL"/>
        </w:rPr>
        <w:t>której</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uprawnienia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właściciela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nieruchomości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sąsiedniej</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całkowicie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ograniczają</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uprawnienia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inwestora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Uzależnianie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funkcjonowania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dróg</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publicznych</w:t>
      </w:r>
      <w:proofErr w:type="spellEnd"/>
      <w:r w:rsidRPr="002916AB">
        <w:rPr>
          <w:rFonts w:ascii="Lato" w:hAnsi="Lato" w:cs="Arial"/>
          <w:bCs/>
          <w:iCs/>
          <w:spacing w:val="4"/>
          <w:szCs w:val="20"/>
          <w:lang w:val="en-US" w:bidi="pl-PL"/>
        </w:rPr>
        <w:t xml:space="preserve"> od </w:t>
      </w:r>
      <w:proofErr w:type="spellStart"/>
      <w:r w:rsidRPr="002916AB">
        <w:rPr>
          <w:rFonts w:ascii="Lato" w:hAnsi="Lato" w:cs="Arial"/>
          <w:bCs/>
          <w:iCs/>
          <w:spacing w:val="4"/>
          <w:szCs w:val="20"/>
          <w:lang w:val="en-US" w:bidi="pl-PL"/>
        </w:rPr>
        <w:t>wyrażenia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zgody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przez</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osobę</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prywatną</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nie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byłoby</w:t>
      </w:r>
      <w:proofErr w:type="spellEnd"/>
      <w:r w:rsidRPr="002916AB">
        <w:rPr>
          <w:rFonts w:ascii="Lato" w:hAnsi="Lato" w:cs="Arial"/>
          <w:bCs/>
          <w:iCs/>
          <w:spacing w:val="4"/>
          <w:szCs w:val="20"/>
          <w:lang w:val="en-US" w:bidi="pl-PL"/>
        </w:rPr>
        <w:t xml:space="preserve"> do </w:t>
      </w:r>
      <w:proofErr w:type="spellStart"/>
      <w:r w:rsidRPr="002916AB">
        <w:rPr>
          <w:rFonts w:ascii="Lato" w:hAnsi="Lato" w:cs="Arial"/>
          <w:bCs/>
          <w:iCs/>
          <w:spacing w:val="4"/>
          <w:szCs w:val="20"/>
          <w:lang w:val="en-US" w:bidi="pl-PL"/>
        </w:rPr>
        <w:t>pogodzenia</w:t>
      </w:r>
      <w:proofErr w:type="spellEnd"/>
      <w:r w:rsidRPr="002916AB">
        <w:rPr>
          <w:rFonts w:ascii="Lato" w:hAnsi="Lato" w:cs="Arial"/>
          <w:bCs/>
          <w:iCs/>
          <w:spacing w:val="4"/>
          <w:szCs w:val="20"/>
          <w:lang w:bidi="pl-PL"/>
        </w:rPr>
        <w:t xml:space="preserve"> </w:t>
      </w:r>
      <w:r w:rsidR="00986C2A">
        <w:rPr>
          <w:rFonts w:ascii="Lato" w:hAnsi="Lato" w:cs="Arial"/>
          <w:bCs/>
          <w:iCs/>
          <w:spacing w:val="4"/>
          <w:szCs w:val="20"/>
          <w:lang w:bidi="pl-PL"/>
        </w:rPr>
        <w:br/>
      </w:r>
      <w:r w:rsidRPr="002916AB">
        <w:rPr>
          <w:rFonts w:ascii="Lato" w:hAnsi="Lato" w:cs="Arial"/>
          <w:bCs/>
          <w:iCs/>
          <w:spacing w:val="4"/>
          <w:szCs w:val="20"/>
          <w:lang w:val="en-US" w:bidi="pl-PL"/>
        </w:rPr>
        <w:t xml:space="preserve">z </w:t>
      </w:r>
      <w:proofErr w:type="spellStart"/>
      <w:r w:rsidRPr="002916AB">
        <w:rPr>
          <w:rFonts w:ascii="Lato" w:hAnsi="Lato" w:cs="Arial"/>
          <w:bCs/>
          <w:iCs/>
          <w:spacing w:val="4"/>
          <w:szCs w:val="20"/>
          <w:lang w:val="en-US" w:bidi="pl-PL"/>
        </w:rPr>
        <w:t>charakterem</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inwestycji</w:t>
      </w:r>
      <w:proofErr w:type="spellEnd"/>
      <w:r w:rsidRPr="002916AB">
        <w:rPr>
          <w:rFonts w:ascii="Lato" w:hAnsi="Lato" w:cs="Arial"/>
          <w:bCs/>
          <w:iCs/>
          <w:spacing w:val="4"/>
          <w:szCs w:val="20"/>
          <w:lang w:val="en-US" w:bidi="pl-PL"/>
        </w:rPr>
        <w:t xml:space="preserve"> o </w:t>
      </w:r>
      <w:proofErr w:type="spellStart"/>
      <w:r w:rsidRPr="002916AB">
        <w:rPr>
          <w:rFonts w:ascii="Lato" w:hAnsi="Lato" w:cs="Arial"/>
          <w:bCs/>
          <w:iCs/>
          <w:spacing w:val="4"/>
          <w:szCs w:val="20"/>
          <w:lang w:val="en-US" w:bidi="pl-PL"/>
        </w:rPr>
        <w:t>znaczeniu</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ponadlokalnym</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stanowiącej</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realizację</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celów</w:t>
      </w:r>
      <w:proofErr w:type="spellEnd"/>
      <w:r w:rsidRPr="002916AB">
        <w:rPr>
          <w:rFonts w:ascii="Lato" w:hAnsi="Lato" w:cs="Arial"/>
          <w:bCs/>
          <w:iCs/>
          <w:spacing w:val="4"/>
          <w:szCs w:val="20"/>
          <w:lang w:val="en-US" w:bidi="pl-PL"/>
        </w:rPr>
        <w:t xml:space="preserve">, </w:t>
      </w:r>
      <w:r w:rsidR="00986C2A">
        <w:rPr>
          <w:rFonts w:ascii="Lato" w:hAnsi="Lato" w:cs="Arial"/>
          <w:bCs/>
          <w:iCs/>
          <w:spacing w:val="4"/>
          <w:szCs w:val="20"/>
          <w:lang w:val="en-US" w:bidi="pl-PL"/>
        </w:rPr>
        <w:br/>
      </w:r>
      <w:r w:rsidRPr="002916AB">
        <w:rPr>
          <w:rFonts w:ascii="Lato" w:hAnsi="Lato" w:cs="Arial"/>
          <w:bCs/>
          <w:iCs/>
          <w:spacing w:val="4"/>
          <w:szCs w:val="20"/>
          <w:lang w:val="en-US" w:bidi="pl-PL"/>
        </w:rPr>
        <w:t xml:space="preserve">o </w:t>
      </w:r>
      <w:proofErr w:type="spellStart"/>
      <w:r w:rsidRPr="002916AB">
        <w:rPr>
          <w:rFonts w:ascii="Lato" w:hAnsi="Lato" w:cs="Arial"/>
          <w:bCs/>
          <w:iCs/>
          <w:spacing w:val="4"/>
          <w:szCs w:val="20"/>
          <w:lang w:val="en-US" w:bidi="pl-PL"/>
        </w:rPr>
        <w:t>których</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mowa</w:t>
      </w:r>
      <w:proofErr w:type="spellEnd"/>
      <w:r w:rsidRPr="002916AB">
        <w:rPr>
          <w:rFonts w:ascii="Lato" w:hAnsi="Lato" w:cs="Arial"/>
          <w:bCs/>
          <w:iCs/>
          <w:spacing w:val="4"/>
          <w:szCs w:val="20"/>
          <w:lang w:val="en-US" w:bidi="pl-PL"/>
        </w:rPr>
        <w:t xml:space="preserve"> w art. 6 </w:t>
      </w:r>
      <w:proofErr w:type="spellStart"/>
      <w:r w:rsidRPr="002916AB">
        <w:rPr>
          <w:rFonts w:ascii="Lato" w:hAnsi="Lato" w:cs="Arial"/>
          <w:bCs/>
          <w:i/>
          <w:iCs/>
          <w:spacing w:val="4"/>
          <w:szCs w:val="20"/>
          <w:lang w:val="en-US" w:bidi="pl-PL"/>
        </w:rPr>
        <w:t>ustawy</w:t>
      </w:r>
      <w:proofErr w:type="spellEnd"/>
      <w:r w:rsidRPr="002916AB">
        <w:rPr>
          <w:rFonts w:ascii="Lato" w:hAnsi="Lato" w:cs="Arial"/>
          <w:bCs/>
          <w:i/>
          <w:iCs/>
          <w:spacing w:val="4"/>
          <w:szCs w:val="20"/>
          <w:lang w:val="en-US" w:bidi="pl-PL"/>
        </w:rPr>
        <w:t xml:space="preserve"> o </w:t>
      </w:r>
      <w:proofErr w:type="spellStart"/>
      <w:r w:rsidRPr="002916AB">
        <w:rPr>
          <w:rFonts w:ascii="Lato" w:hAnsi="Lato" w:cs="Arial"/>
          <w:bCs/>
          <w:i/>
          <w:iCs/>
          <w:spacing w:val="4"/>
          <w:szCs w:val="20"/>
          <w:lang w:val="en-US" w:bidi="pl-PL"/>
        </w:rPr>
        <w:t>gospodarce</w:t>
      </w:r>
      <w:proofErr w:type="spellEnd"/>
      <w:r w:rsidRPr="002916AB">
        <w:rPr>
          <w:rFonts w:ascii="Lato" w:hAnsi="Lato" w:cs="Arial"/>
          <w:bCs/>
          <w:i/>
          <w:iCs/>
          <w:spacing w:val="4"/>
          <w:szCs w:val="20"/>
          <w:lang w:val="en-US" w:bidi="pl-PL"/>
        </w:rPr>
        <w:t xml:space="preserve"> </w:t>
      </w:r>
      <w:proofErr w:type="spellStart"/>
      <w:r w:rsidRPr="002916AB">
        <w:rPr>
          <w:rFonts w:ascii="Lato" w:hAnsi="Lato" w:cs="Arial"/>
          <w:bCs/>
          <w:i/>
          <w:iCs/>
          <w:spacing w:val="4"/>
          <w:szCs w:val="20"/>
          <w:lang w:val="en-US" w:bidi="pl-PL"/>
        </w:rPr>
        <w:t>nieruchomościami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Przy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ocenie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czy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decyzja</w:t>
      </w:r>
      <w:proofErr w:type="spellEnd"/>
      <w:r w:rsidRPr="002916AB">
        <w:rPr>
          <w:rFonts w:ascii="Lato" w:hAnsi="Lato" w:cs="Arial"/>
          <w:bCs/>
          <w:iCs/>
          <w:spacing w:val="4"/>
          <w:szCs w:val="20"/>
          <w:lang w:val="en-US" w:bidi="pl-PL"/>
        </w:rPr>
        <w:t xml:space="preserve"> o </w:t>
      </w:r>
      <w:proofErr w:type="spellStart"/>
      <w:r w:rsidRPr="002916AB">
        <w:rPr>
          <w:rFonts w:ascii="Lato" w:hAnsi="Lato" w:cs="Arial"/>
          <w:bCs/>
          <w:iCs/>
          <w:spacing w:val="4"/>
          <w:szCs w:val="20"/>
          <w:lang w:val="en-US" w:bidi="pl-PL"/>
        </w:rPr>
        <w:t>zezwoleniu</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realizację</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inwestycji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drogowej</w:t>
      </w:r>
      <w:proofErr w:type="spellEnd"/>
      <w:r w:rsidRPr="002916AB">
        <w:rPr>
          <w:rFonts w:ascii="Lato" w:hAnsi="Lato" w:cs="Arial"/>
          <w:bCs/>
          <w:iCs/>
          <w:spacing w:val="4"/>
          <w:szCs w:val="20"/>
          <w:lang w:val="en-US" w:bidi="pl-PL"/>
        </w:rPr>
        <w:t xml:space="preserve"> w </w:t>
      </w:r>
      <w:proofErr w:type="spellStart"/>
      <w:r w:rsidRPr="002916AB">
        <w:rPr>
          <w:rFonts w:ascii="Lato" w:hAnsi="Lato" w:cs="Arial"/>
          <w:bCs/>
          <w:iCs/>
          <w:spacing w:val="4"/>
          <w:szCs w:val="20"/>
          <w:lang w:val="en-US" w:bidi="pl-PL"/>
        </w:rPr>
        <w:t>sposób</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prawidłowy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zapewnia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poszanowanie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uzasadnionych</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interesów</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osób</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trzecich</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należy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mieć</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względzie</w:t>
      </w:r>
      <w:proofErr w:type="spellEnd"/>
      <w:r w:rsidRPr="002916AB">
        <w:rPr>
          <w:rFonts w:ascii="Lato" w:hAnsi="Lato" w:cs="Arial"/>
          <w:bCs/>
          <w:iCs/>
          <w:spacing w:val="4"/>
          <w:szCs w:val="20"/>
          <w:lang w:val="en-US" w:bidi="pl-PL"/>
        </w:rPr>
        <w:t xml:space="preserve">, </w:t>
      </w:r>
      <w:r w:rsidR="00986C2A">
        <w:rPr>
          <w:rFonts w:ascii="Lato" w:hAnsi="Lato" w:cs="Arial"/>
          <w:bCs/>
          <w:iCs/>
          <w:spacing w:val="4"/>
          <w:szCs w:val="20"/>
          <w:lang w:val="en-US" w:bidi="pl-PL"/>
        </w:rPr>
        <w:br/>
      </w:r>
      <w:proofErr w:type="spellStart"/>
      <w:r w:rsidRPr="002916AB">
        <w:rPr>
          <w:rFonts w:ascii="Lato" w:hAnsi="Lato" w:cs="Arial"/>
          <w:bCs/>
          <w:iCs/>
          <w:spacing w:val="4"/>
          <w:szCs w:val="20"/>
          <w:lang w:val="en-US" w:bidi="pl-PL"/>
        </w:rPr>
        <w:t>że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inwestor</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realizujący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inwestycję</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drogową</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działa</w:t>
      </w:r>
      <w:proofErr w:type="spellEnd"/>
      <w:r w:rsidRPr="002916AB">
        <w:rPr>
          <w:rFonts w:ascii="Lato" w:hAnsi="Lato" w:cs="Arial"/>
          <w:bCs/>
          <w:iCs/>
          <w:spacing w:val="4"/>
          <w:szCs w:val="20"/>
          <w:lang w:val="en-US" w:bidi="pl-PL"/>
        </w:rPr>
        <w:t xml:space="preserve"> w </w:t>
      </w:r>
      <w:proofErr w:type="spellStart"/>
      <w:r w:rsidRPr="002916AB">
        <w:rPr>
          <w:rFonts w:ascii="Lato" w:hAnsi="Lato" w:cs="Arial"/>
          <w:bCs/>
          <w:iCs/>
          <w:spacing w:val="4"/>
          <w:szCs w:val="20"/>
          <w:lang w:val="en-US" w:bidi="pl-PL"/>
        </w:rPr>
        <w:t>interesie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publicznym</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Zauważyć</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przy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tym</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należy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że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interes</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publiczny</w:t>
      </w:r>
      <w:proofErr w:type="spellEnd"/>
      <w:r w:rsidRPr="002916AB">
        <w:rPr>
          <w:rFonts w:ascii="Lato" w:hAnsi="Lato" w:cs="Arial"/>
          <w:bCs/>
          <w:iCs/>
          <w:spacing w:val="4"/>
          <w:szCs w:val="20"/>
          <w:lang w:val="en-US" w:bidi="pl-PL"/>
        </w:rPr>
        <w:t xml:space="preserve"> ma </w:t>
      </w:r>
      <w:proofErr w:type="spellStart"/>
      <w:r w:rsidRPr="002916AB">
        <w:rPr>
          <w:rFonts w:ascii="Lato" w:hAnsi="Lato" w:cs="Arial"/>
          <w:bCs/>
          <w:iCs/>
          <w:spacing w:val="4"/>
          <w:szCs w:val="20"/>
          <w:lang w:val="en-US" w:bidi="pl-PL"/>
        </w:rPr>
        <w:t>prymat</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nad</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interesem</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prawnym</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jednostki</w:t>
      </w:r>
      <w:proofErr w:type="spellEnd"/>
      <w:r w:rsidRPr="002916AB">
        <w:rPr>
          <w:rFonts w:ascii="Lato" w:hAnsi="Lato" w:cs="Arial"/>
          <w:bCs/>
          <w:iCs/>
          <w:spacing w:val="4"/>
          <w:szCs w:val="20"/>
          <w:lang w:val="en-US" w:bidi="pl-PL"/>
        </w:rPr>
        <w:t xml:space="preserve">, o </w:t>
      </w:r>
      <w:proofErr w:type="spellStart"/>
      <w:r w:rsidRPr="002916AB">
        <w:rPr>
          <w:rFonts w:ascii="Lato" w:hAnsi="Lato" w:cs="Arial"/>
          <w:bCs/>
          <w:iCs/>
          <w:spacing w:val="4"/>
          <w:szCs w:val="20"/>
          <w:lang w:val="en-US" w:bidi="pl-PL"/>
        </w:rPr>
        <w:t>ile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nie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narusza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jego</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interesu</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prawnego</w:t>
      </w:r>
      <w:proofErr w:type="spellEnd"/>
      <w:r w:rsidRPr="002916AB">
        <w:rPr>
          <w:rFonts w:ascii="Lato" w:hAnsi="Lato" w:cs="Arial"/>
          <w:bCs/>
          <w:iCs/>
          <w:spacing w:val="4"/>
          <w:szCs w:val="20"/>
          <w:lang w:val="en-US" w:bidi="pl-PL"/>
        </w:rPr>
        <w:t xml:space="preserve"> w </w:t>
      </w:r>
      <w:proofErr w:type="spellStart"/>
      <w:r w:rsidRPr="002916AB">
        <w:rPr>
          <w:rFonts w:ascii="Lato" w:hAnsi="Lato" w:cs="Arial"/>
          <w:bCs/>
          <w:iCs/>
          <w:spacing w:val="4"/>
          <w:szCs w:val="20"/>
          <w:lang w:val="en-US" w:bidi="pl-PL"/>
        </w:rPr>
        <w:t>sposób</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niezgodny</w:t>
      </w:r>
      <w:proofErr w:type="spellEnd"/>
      <w:r w:rsidRPr="002916AB">
        <w:rPr>
          <w:rFonts w:ascii="Lato" w:hAnsi="Lato" w:cs="Arial"/>
          <w:bCs/>
          <w:iCs/>
          <w:spacing w:val="4"/>
          <w:szCs w:val="20"/>
          <w:lang w:val="en-US" w:bidi="pl-PL"/>
        </w:rPr>
        <w:t xml:space="preserve"> z </w:t>
      </w:r>
      <w:proofErr w:type="spellStart"/>
      <w:r w:rsidRPr="002916AB">
        <w:rPr>
          <w:rFonts w:ascii="Lato" w:hAnsi="Lato" w:cs="Arial"/>
          <w:bCs/>
          <w:iCs/>
          <w:spacing w:val="4"/>
          <w:szCs w:val="20"/>
          <w:lang w:val="en-US" w:bidi="pl-PL"/>
        </w:rPr>
        <w:t>prawem</w:t>
      </w:r>
      <w:proofErr w:type="spellEnd"/>
      <w:r w:rsidRPr="002916AB">
        <w:rPr>
          <w:rFonts w:ascii="Lato" w:hAnsi="Lato" w:cs="Arial"/>
          <w:bCs/>
          <w:iCs/>
          <w:spacing w:val="4"/>
          <w:szCs w:val="20"/>
          <w:lang w:val="en-US" w:bidi="pl-PL"/>
        </w:rPr>
        <w:t xml:space="preserve">, co w </w:t>
      </w:r>
      <w:proofErr w:type="spellStart"/>
      <w:r w:rsidRPr="002916AB">
        <w:rPr>
          <w:rFonts w:ascii="Lato" w:hAnsi="Lato" w:cs="Arial"/>
          <w:bCs/>
          <w:iCs/>
          <w:spacing w:val="4"/>
          <w:szCs w:val="20"/>
          <w:lang w:val="en-US" w:bidi="pl-PL"/>
        </w:rPr>
        <w:t>niniejszej</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sprawie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nie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miało</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miejsca</w:t>
      </w:r>
      <w:proofErr w:type="spellEnd"/>
      <w:r w:rsidRPr="002916AB">
        <w:rPr>
          <w:rFonts w:ascii="Lato" w:hAnsi="Lato" w:cs="Arial"/>
          <w:bCs/>
          <w:iCs/>
          <w:spacing w:val="4"/>
          <w:szCs w:val="20"/>
          <w:lang w:val="en-US" w:bidi="pl-PL"/>
        </w:rPr>
        <w:t xml:space="preserve"> (vide: </w:t>
      </w:r>
      <w:proofErr w:type="spellStart"/>
      <w:r w:rsidRPr="002916AB">
        <w:rPr>
          <w:rFonts w:ascii="Lato" w:hAnsi="Lato" w:cs="Arial"/>
          <w:bCs/>
          <w:iCs/>
          <w:spacing w:val="4"/>
          <w:szCs w:val="20"/>
          <w:lang w:val="en-US" w:bidi="pl-PL"/>
        </w:rPr>
        <w:t>wyrok</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Naczelnego</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Sądu</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Administracyjnego</w:t>
      </w:r>
      <w:proofErr w:type="spellEnd"/>
      <w:r w:rsidRPr="002916AB">
        <w:rPr>
          <w:rFonts w:ascii="Lato" w:hAnsi="Lato" w:cs="Arial"/>
          <w:bCs/>
          <w:iCs/>
          <w:spacing w:val="4"/>
          <w:szCs w:val="20"/>
          <w:lang w:val="en-US" w:bidi="pl-PL"/>
        </w:rPr>
        <w:t xml:space="preserve"> z </w:t>
      </w:r>
      <w:proofErr w:type="spellStart"/>
      <w:r w:rsidRPr="002916AB">
        <w:rPr>
          <w:rFonts w:ascii="Lato" w:hAnsi="Lato" w:cs="Arial"/>
          <w:bCs/>
          <w:iCs/>
          <w:spacing w:val="4"/>
          <w:szCs w:val="20"/>
          <w:lang w:val="en-US" w:bidi="pl-PL"/>
        </w:rPr>
        <w:t>dnia</w:t>
      </w:r>
      <w:proofErr w:type="spellEnd"/>
      <w:r w:rsidRPr="002916AB">
        <w:rPr>
          <w:rFonts w:ascii="Lato" w:hAnsi="Lato" w:cs="Arial"/>
          <w:bCs/>
          <w:iCs/>
          <w:spacing w:val="4"/>
          <w:szCs w:val="20"/>
          <w:lang w:val="en-US" w:bidi="pl-PL"/>
        </w:rPr>
        <w:t xml:space="preserve"> </w:t>
      </w:r>
      <w:r w:rsidR="00986C2A">
        <w:rPr>
          <w:rFonts w:ascii="Lato" w:hAnsi="Lato" w:cs="Arial"/>
          <w:bCs/>
          <w:iCs/>
          <w:spacing w:val="4"/>
          <w:szCs w:val="20"/>
          <w:lang w:val="en-US" w:bidi="pl-PL"/>
        </w:rPr>
        <w:br/>
      </w:r>
      <w:r w:rsidRPr="002916AB">
        <w:rPr>
          <w:rFonts w:ascii="Lato" w:hAnsi="Lato" w:cs="Arial"/>
          <w:bCs/>
          <w:iCs/>
          <w:spacing w:val="4"/>
          <w:szCs w:val="20"/>
          <w:lang w:val="en-US" w:bidi="pl-PL"/>
        </w:rPr>
        <w:t xml:space="preserve">26 </w:t>
      </w:r>
      <w:proofErr w:type="spellStart"/>
      <w:r w:rsidRPr="002916AB">
        <w:rPr>
          <w:rFonts w:ascii="Lato" w:hAnsi="Lato" w:cs="Arial"/>
          <w:bCs/>
          <w:iCs/>
          <w:spacing w:val="4"/>
          <w:szCs w:val="20"/>
          <w:lang w:val="en-US" w:bidi="pl-PL"/>
        </w:rPr>
        <w:t>lipca</w:t>
      </w:r>
      <w:proofErr w:type="spellEnd"/>
      <w:r w:rsidRPr="002916AB">
        <w:rPr>
          <w:rFonts w:ascii="Lato" w:hAnsi="Lato" w:cs="Arial"/>
          <w:bCs/>
          <w:iCs/>
          <w:spacing w:val="4"/>
          <w:szCs w:val="20"/>
          <w:lang w:val="en-US" w:bidi="pl-PL"/>
        </w:rPr>
        <w:t xml:space="preserve"> 2013 r., </w:t>
      </w:r>
      <w:proofErr w:type="spellStart"/>
      <w:r w:rsidRPr="002916AB">
        <w:rPr>
          <w:rFonts w:ascii="Lato" w:hAnsi="Lato" w:cs="Arial"/>
          <w:bCs/>
          <w:iCs/>
          <w:spacing w:val="4"/>
          <w:szCs w:val="20"/>
          <w:lang w:val="en-US" w:bidi="pl-PL"/>
        </w:rPr>
        <w:t>sygn</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akt</w:t>
      </w:r>
      <w:proofErr w:type="spellEnd"/>
      <w:r w:rsidRPr="002916AB">
        <w:rPr>
          <w:rFonts w:ascii="Lato" w:hAnsi="Lato" w:cs="Arial"/>
          <w:bCs/>
          <w:iCs/>
          <w:spacing w:val="4"/>
          <w:szCs w:val="20"/>
          <w:lang w:val="en-US" w:bidi="pl-PL"/>
        </w:rPr>
        <w:t xml:space="preserve"> II OSK 762/13).</w:t>
      </w:r>
    </w:p>
    <w:p w14:paraId="626AFFE0" w14:textId="31469752" w:rsidR="002916AB" w:rsidRPr="002916AB" w:rsidRDefault="002916AB" w:rsidP="002916AB">
      <w:pPr>
        <w:spacing w:after="240" w:line="240" w:lineRule="exact"/>
        <w:jc w:val="both"/>
        <w:rPr>
          <w:rFonts w:ascii="Lato" w:hAnsi="Lato" w:cs="Arial"/>
          <w:bCs/>
          <w:iCs/>
          <w:spacing w:val="4"/>
          <w:szCs w:val="20"/>
          <w:lang w:val="en-US" w:bidi="pl-PL"/>
        </w:rPr>
      </w:pPr>
      <w:r w:rsidRPr="002916AB">
        <w:rPr>
          <w:rFonts w:ascii="Lato" w:hAnsi="Lato" w:cs="Arial"/>
          <w:bCs/>
          <w:iCs/>
          <w:spacing w:val="4"/>
          <w:szCs w:val="20"/>
          <w:lang w:val="pl" w:bidi="pl-PL"/>
        </w:rPr>
        <w:t>Dodać należy, iż zezwolenie na realizację inwestycji w zakresie dr</w:t>
      </w:r>
      <w:proofErr w:type="spellStart"/>
      <w:r w:rsidRPr="002916AB">
        <w:rPr>
          <w:rFonts w:ascii="Lato" w:hAnsi="Lato" w:cs="Arial"/>
          <w:bCs/>
          <w:iCs/>
          <w:spacing w:val="4"/>
          <w:szCs w:val="20"/>
          <w:lang w:val="en-US" w:bidi="pl-PL"/>
        </w:rPr>
        <w:t>óg</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publicznych</w:t>
      </w:r>
      <w:proofErr w:type="spellEnd"/>
      <w:r w:rsidRPr="002916AB">
        <w:rPr>
          <w:rFonts w:ascii="Lato" w:hAnsi="Lato" w:cs="Arial"/>
          <w:bCs/>
          <w:iCs/>
          <w:spacing w:val="4"/>
          <w:szCs w:val="20"/>
          <w:lang w:val="en-US" w:bidi="pl-PL"/>
        </w:rPr>
        <w:t xml:space="preserve"> w </w:t>
      </w:r>
      <w:proofErr w:type="spellStart"/>
      <w:r w:rsidRPr="002916AB">
        <w:rPr>
          <w:rFonts w:ascii="Lato" w:hAnsi="Lato" w:cs="Arial"/>
          <w:bCs/>
          <w:iCs/>
          <w:spacing w:val="4"/>
          <w:szCs w:val="20"/>
          <w:lang w:val="en-US" w:bidi="pl-PL"/>
        </w:rPr>
        <w:t>wielu</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wypadkach</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musi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uwzględniać</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sprzeczne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interesy</w:t>
      </w:r>
      <w:proofErr w:type="spellEnd"/>
      <w:r w:rsidRPr="002916AB">
        <w:rPr>
          <w:rFonts w:ascii="Lato" w:hAnsi="Lato" w:cs="Arial"/>
          <w:bCs/>
          <w:iCs/>
          <w:spacing w:val="4"/>
          <w:szCs w:val="20"/>
          <w:lang w:val="en-US" w:bidi="pl-PL"/>
        </w:rPr>
        <w:t xml:space="preserve">, z </w:t>
      </w:r>
      <w:proofErr w:type="spellStart"/>
      <w:r w:rsidRPr="002916AB">
        <w:rPr>
          <w:rFonts w:ascii="Lato" w:hAnsi="Lato" w:cs="Arial"/>
          <w:bCs/>
          <w:iCs/>
          <w:spacing w:val="4"/>
          <w:szCs w:val="20"/>
          <w:lang w:val="en-US" w:bidi="pl-PL"/>
        </w:rPr>
        <w:t>jednej</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strony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inwestora</w:t>
      </w:r>
      <w:proofErr w:type="spellEnd"/>
      <w:r w:rsidRPr="002916AB">
        <w:rPr>
          <w:rFonts w:ascii="Lato" w:hAnsi="Lato" w:cs="Arial"/>
          <w:bCs/>
          <w:iCs/>
          <w:spacing w:val="4"/>
          <w:szCs w:val="20"/>
          <w:lang w:val="en-US" w:bidi="pl-PL"/>
        </w:rPr>
        <w:t xml:space="preserve">, a z </w:t>
      </w:r>
      <w:proofErr w:type="spellStart"/>
      <w:r w:rsidRPr="002916AB">
        <w:rPr>
          <w:rFonts w:ascii="Lato" w:hAnsi="Lato" w:cs="Arial"/>
          <w:bCs/>
          <w:iCs/>
          <w:spacing w:val="4"/>
          <w:szCs w:val="20"/>
          <w:lang w:val="en-US" w:bidi="pl-PL"/>
        </w:rPr>
        <w:t>drugiej</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strony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osób</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których</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prawa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lub</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interesy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mogą</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być</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zagrożone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lub</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naruszone</w:t>
      </w:r>
      <w:proofErr w:type="spellEnd"/>
      <w:r w:rsidRPr="002916AB">
        <w:rPr>
          <w:rFonts w:ascii="Lato" w:hAnsi="Lato" w:cs="Arial"/>
          <w:bCs/>
          <w:iCs/>
          <w:spacing w:val="4"/>
          <w:szCs w:val="20"/>
          <w:lang w:val="en-US" w:bidi="pl-PL"/>
        </w:rPr>
        <w:t xml:space="preserve"> w </w:t>
      </w:r>
      <w:proofErr w:type="spellStart"/>
      <w:r w:rsidRPr="002916AB">
        <w:rPr>
          <w:rFonts w:ascii="Lato" w:hAnsi="Lato" w:cs="Arial"/>
          <w:bCs/>
          <w:iCs/>
          <w:spacing w:val="4"/>
          <w:szCs w:val="20"/>
          <w:lang w:val="en-US" w:bidi="pl-PL"/>
        </w:rPr>
        <w:t>związku</w:t>
      </w:r>
      <w:proofErr w:type="spellEnd"/>
      <w:r w:rsidRPr="002916AB">
        <w:rPr>
          <w:rFonts w:ascii="Lato" w:hAnsi="Lato" w:cs="Arial"/>
          <w:bCs/>
          <w:iCs/>
          <w:spacing w:val="4"/>
          <w:szCs w:val="20"/>
          <w:lang w:val="en-US" w:bidi="pl-PL"/>
        </w:rPr>
        <w:t xml:space="preserve"> </w:t>
      </w:r>
      <w:r w:rsidR="00986C2A">
        <w:rPr>
          <w:rFonts w:ascii="Lato" w:hAnsi="Lato" w:cs="Arial"/>
          <w:bCs/>
          <w:iCs/>
          <w:spacing w:val="4"/>
          <w:szCs w:val="20"/>
          <w:lang w:val="en-US" w:bidi="pl-PL"/>
        </w:rPr>
        <w:br/>
      </w:r>
      <w:r w:rsidRPr="002916AB">
        <w:rPr>
          <w:rFonts w:ascii="Lato" w:hAnsi="Lato" w:cs="Arial"/>
          <w:bCs/>
          <w:iCs/>
          <w:spacing w:val="4"/>
          <w:szCs w:val="20"/>
          <w:lang w:val="en-US" w:bidi="pl-PL"/>
        </w:rPr>
        <w:t xml:space="preserve">z </w:t>
      </w:r>
      <w:proofErr w:type="spellStart"/>
      <w:r w:rsidRPr="002916AB">
        <w:rPr>
          <w:rFonts w:ascii="Lato" w:hAnsi="Lato" w:cs="Arial"/>
          <w:bCs/>
          <w:iCs/>
          <w:spacing w:val="4"/>
          <w:szCs w:val="20"/>
          <w:lang w:val="en-US" w:bidi="pl-PL"/>
        </w:rPr>
        <w:t>realizacją</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takiej</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inwestycji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Granice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tych</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praw</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interesów</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określają</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przepisy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
          <w:iCs/>
          <w:spacing w:val="4"/>
          <w:szCs w:val="20"/>
          <w:lang w:val="en-US" w:bidi="pl-PL"/>
        </w:rPr>
        <w:t>specustawy</w:t>
      </w:r>
      <w:proofErr w:type="spellEnd"/>
      <w:r w:rsidRPr="002916AB">
        <w:rPr>
          <w:rFonts w:ascii="Lato" w:hAnsi="Lato" w:cs="Arial"/>
          <w:bCs/>
          <w:i/>
          <w:iCs/>
          <w:spacing w:val="4"/>
          <w:szCs w:val="20"/>
          <w:lang w:val="en-US" w:bidi="pl-PL"/>
        </w:rPr>
        <w:t xml:space="preserve"> </w:t>
      </w:r>
      <w:proofErr w:type="spellStart"/>
      <w:r w:rsidRPr="002916AB">
        <w:rPr>
          <w:rFonts w:ascii="Lato" w:hAnsi="Lato" w:cs="Arial"/>
          <w:bCs/>
          <w:i/>
          <w:iCs/>
          <w:spacing w:val="4"/>
          <w:szCs w:val="20"/>
          <w:lang w:val="en-US" w:bidi="pl-PL"/>
        </w:rPr>
        <w:t>drogowej</w:t>
      </w:r>
      <w:proofErr w:type="spellEnd"/>
      <w:r w:rsidRPr="002916AB">
        <w:rPr>
          <w:rFonts w:ascii="Lato" w:hAnsi="Lato" w:cs="Arial"/>
          <w:bCs/>
          <w:i/>
          <w:iCs/>
          <w:spacing w:val="4"/>
          <w:szCs w:val="20"/>
          <w:lang w:val="en-US" w:bidi="pl-PL"/>
        </w:rPr>
        <w:t xml:space="preserve">, </w:t>
      </w:r>
      <w:proofErr w:type="spellStart"/>
      <w:r w:rsidRPr="002916AB">
        <w:rPr>
          <w:rFonts w:ascii="Lato" w:hAnsi="Lato" w:cs="Arial"/>
          <w:bCs/>
          <w:i/>
          <w:iCs/>
          <w:spacing w:val="4"/>
          <w:szCs w:val="20"/>
          <w:lang w:val="en-US" w:bidi="pl-PL"/>
        </w:rPr>
        <w:t>ustawy</w:t>
      </w:r>
      <w:proofErr w:type="spellEnd"/>
      <w:r w:rsidRPr="002916AB">
        <w:rPr>
          <w:rFonts w:ascii="Lato" w:hAnsi="Lato" w:cs="Arial"/>
          <w:bCs/>
          <w:i/>
          <w:iCs/>
          <w:spacing w:val="4"/>
          <w:szCs w:val="20"/>
          <w:lang w:val="en-US" w:bidi="pl-PL"/>
        </w:rPr>
        <w:t xml:space="preserve"> </w:t>
      </w:r>
      <w:proofErr w:type="spellStart"/>
      <w:r w:rsidRPr="002916AB">
        <w:rPr>
          <w:rFonts w:ascii="Lato" w:hAnsi="Lato" w:cs="Arial"/>
          <w:bCs/>
          <w:i/>
          <w:iCs/>
          <w:spacing w:val="4"/>
          <w:szCs w:val="20"/>
          <w:lang w:val="en-US" w:bidi="pl-PL"/>
        </w:rPr>
        <w:t>Prawo</w:t>
      </w:r>
      <w:proofErr w:type="spellEnd"/>
      <w:r w:rsidRPr="002916AB">
        <w:rPr>
          <w:rFonts w:ascii="Lato" w:hAnsi="Lato" w:cs="Arial"/>
          <w:bCs/>
          <w:i/>
          <w:iCs/>
          <w:spacing w:val="4"/>
          <w:szCs w:val="20"/>
          <w:lang w:val="en-US" w:bidi="pl-PL"/>
        </w:rPr>
        <w:t xml:space="preserve"> </w:t>
      </w:r>
      <w:proofErr w:type="spellStart"/>
      <w:r w:rsidRPr="002916AB">
        <w:rPr>
          <w:rFonts w:ascii="Lato" w:hAnsi="Lato" w:cs="Arial"/>
          <w:bCs/>
          <w:i/>
          <w:iCs/>
          <w:spacing w:val="4"/>
          <w:szCs w:val="20"/>
          <w:lang w:val="en-US" w:bidi="pl-PL"/>
        </w:rPr>
        <w:t>budowlane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oraz</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innych</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aktów</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prawnych</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wydanych</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podstawie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w:t>
      </w:r>
      <w:proofErr w:type="spellEnd"/>
      <w:r w:rsidRPr="002916AB">
        <w:rPr>
          <w:rFonts w:ascii="Lato" w:hAnsi="Lato" w:cs="Arial"/>
          <w:bCs/>
          <w:iCs/>
          <w:spacing w:val="4"/>
          <w:szCs w:val="20"/>
          <w:lang w:val="en-US" w:bidi="pl-PL"/>
        </w:rPr>
        <w:t xml:space="preserve"> w </w:t>
      </w:r>
      <w:proofErr w:type="spellStart"/>
      <w:r w:rsidRPr="002916AB">
        <w:rPr>
          <w:rFonts w:ascii="Lato" w:hAnsi="Lato" w:cs="Arial"/>
          <w:bCs/>
          <w:iCs/>
          <w:spacing w:val="4"/>
          <w:szCs w:val="20"/>
          <w:lang w:val="en-US" w:bidi="pl-PL"/>
        </w:rPr>
        <w:t>wykonaniu</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przepisów</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tego</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prawa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lub</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przepisów</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wydanych</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dla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ochrony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środowiska</w:t>
      </w:r>
      <w:proofErr w:type="spellEnd"/>
      <w:r w:rsidRPr="002916AB">
        <w:rPr>
          <w:rFonts w:ascii="Lato" w:hAnsi="Lato" w:cs="Arial"/>
          <w:bCs/>
          <w:iCs/>
          <w:spacing w:val="4"/>
          <w:szCs w:val="20"/>
          <w:lang w:val="en-US" w:bidi="pl-PL"/>
        </w:rPr>
        <w:t xml:space="preserve">. Poza </w:t>
      </w:r>
      <w:proofErr w:type="spellStart"/>
      <w:r w:rsidRPr="002916AB">
        <w:rPr>
          <w:rFonts w:ascii="Lato" w:hAnsi="Lato" w:cs="Arial"/>
          <w:bCs/>
          <w:iCs/>
          <w:spacing w:val="4"/>
          <w:szCs w:val="20"/>
          <w:lang w:val="en-US" w:bidi="pl-PL"/>
        </w:rPr>
        <w:t>tymi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granicami</w:t>
      </w:r>
      <w:proofErr w:type="spellEnd"/>
      <w:r w:rsidRPr="002916AB">
        <w:rPr>
          <w:rFonts w:ascii="Lato" w:hAnsi="Lato" w:cs="Arial"/>
          <w:bCs/>
          <w:iCs/>
          <w:spacing w:val="4"/>
          <w:szCs w:val="20"/>
          <w:lang w:val="en-US" w:bidi="pl-PL"/>
        </w:rPr>
        <w:t xml:space="preserve">, a </w:t>
      </w:r>
      <w:proofErr w:type="spellStart"/>
      <w:r w:rsidRPr="002916AB">
        <w:rPr>
          <w:rFonts w:ascii="Lato" w:hAnsi="Lato" w:cs="Arial"/>
          <w:bCs/>
          <w:iCs/>
          <w:spacing w:val="4"/>
          <w:szCs w:val="20"/>
          <w:lang w:val="en-US" w:bidi="pl-PL"/>
        </w:rPr>
        <w:t>zatem</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poza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ochroną</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prawną</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wynikającą</w:t>
      </w:r>
      <w:proofErr w:type="spellEnd"/>
      <w:r w:rsidRPr="002916AB">
        <w:rPr>
          <w:rFonts w:ascii="Lato" w:hAnsi="Lato" w:cs="Arial"/>
          <w:bCs/>
          <w:iCs/>
          <w:spacing w:val="4"/>
          <w:szCs w:val="20"/>
          <w:lang w:val="en-US" w:bidi="pl-PL"/>
        </w:rPr>
        <w:t xml:space="preserve"> z norm </w:t>
      </w:r>
      <w:proofErr w:type="spellStart"/>
      <w:r w:rsidRPr="002916AB">
        <w:rPr>
          <w:rFonts w:ascii="Lato" w:hAnsi="Lato" w:cs="Arial"/>
          <w:bCs/>
          <w:iCs/>
          <w:spacing w:val="4"/>
          <w:szCs w:val="20"/>
          <w:lang w:val="en-US" w:bidi="pl-PL"/>
        </w:rPr>
        <w:t>prawa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pozytywnego</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pozostają</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natomiast</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protesty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obywateli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wyrażające</w:t>
      </w:r>
      <w:proofErr w:type="spellEnd"/>
      <w:r w:rsidRPr="002916AB">
        <w:rPr>
          <w:rFonts w:ascii="Lato" w:hAnsi="Lato" w:cs="Arial"/>
          <w:bCs/>
          <w:iCs/>
          <w:spacing w:val="4"/>
          <w:szCs w:val="20"/>
          <w:lang w:val="en-US" w:bidi="pl-PL"/>
        </w:rPr>
        <w:t xml:space="preserve"> ich </w:t>
      </w:r>
      <w:proofErr w:type="spellStart"/>
      <w:r w:rsidRPr="002916AB">
        <w:rPr>
          <w:rFonts w:ascii="Lato" w:hAnsi="Lato" w:cs="Arial"/>
          <w:bCs/>
          <w:iCs/>
          <w:spacing w:val="4"/>
          <w:szCs w:val="20"/>
          <w:lang w:val="en-US" w:bidi="pl-PL"/>
        </w:rPr>
        <w:t>osobiste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zapatrywania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oczekiwania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postulaty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życzenia</w:t>
      </w:r>
      <w:proofErr w:type="spellEnd"/>
      <w:r w:rsidRPr="002916AB">
        <w:rPr>
          <w:rFonts w:ascii="Lato" w:hAnsi="Lato" w:cs="Arial"/>
          <w:bCs/>
          <w:iCs/>
          <w:spacing w:val="4"/>
          <w:szCs w:val="20"/>
          <w:lang w:val="en-US" w:bidi="pl-PL"/>
        </w:rPr>
        <w:t xml:space="preserve"> co do </w:t>
      </w:r>
      <w:proofErr w:type="spellStart"/>
      <w:r w:rsidRPr="002916AB">
        <w:rPr>
          <w:rFonts w:ascii="Lato" w:hAnsi="Lato" w:cs="Arial"/>
          <w:bCs/>
          <w:iCs/>
          <w:spacing w:val="4"/>
          <w:szCs w:val="20"/>
          <w:lang w:val="en-US" w:bidi="pl-PL"/>
        </w:rPr>
        <w:t>określonej</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polityki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planowania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przestrzennego</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wzajemnych</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relacji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między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planowanymi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lub</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realizowanymi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inwestycjami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Nieuwzględnienie</w:t>
      </w:r>
      <w:proofErr w:type="spellEnd"/>
      <w:r w:rsidRPr="002916AB">
        <w:rPr>
          <w:rFonts w:ascii="Lato" w:hAnsi="Lato" w:cs="Arial"/>
          <w:bCs/>
          <w:iCs/>
          <w:spacing w:val="4"/>
          <w:szCs w:val="20"/>
          <w:lang w:val="en-US" w:bidi="pl-PL"/>
        </w:rPr>
        <w:t xml:space="preserve"> ich </w:t>
      </w:r>
      <w:proofErr w:type="spellStart"/>
      <w:r w:rsidRPr="002916AB">
        <w:rPr>
          <w:rFonts w:ascii="Lato" w:hAnsi="Lato" w:cs="Arial"/>
          <w:bCs/>
          <w:iCs/>
          <w:spacing w:val="4"/>
          <w:szCs w:val="20"/>
          <w:lang w:val="en-US" w:bidi="pl-PL"/>
        </w:rPr>
        <w:t>nie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może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jednak</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stanowić</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podstawy</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kwestionowania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legalności</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zezwolenia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na</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realizację</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inwestycji</w:t>
      </w:r>
      <w:proofErr w:type="spellEnd"/>
      <w:r w:rsidRPr="002916AB">
        <w:rPr>
          <w:rFonts w:ascii="Lato" w:hAnsi="Lato" w:cs="Arial"/>
          <w:bCs/>
          <w:iCs/>
          <w:spacing w:val="4"/>
          <w:szCs w:val="20"/>
          <w:lang w:val="en-US" w:bidi="pl-PL"/>
        </w:rPr>
        <w:t xml:space="preserve"> w </w:t>
      </w:r>
      <w:proofErr w:type="spellStart"/>
      <w:r w:rsidRPr="002916AB">
        <w:rPr>
          <w:rFonts w:ascii="Lato" w:hAnsi="Lato" w:cs="Arial"/>
          <w:bCs/>
          <w:iCs/>
          <w:spacing w:val="4"/>
          <w:szCs w:val="20"/>
          <w:lang w:val="en-US" w:bidi="pl-PL"/>
        </w:rPr>
        <w:t>zakresie</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dróg</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użytku</w:t>
      </w:r>
      <w:proofErr w:type="spellEnd"/>
      <w:r w:rsidRPr="002916AB">
        <w:rPr>
          <w:rFonts w:ascii="Lato" w:hAnsi="Lato" w:cs="Arial"/>
          <w:bCs/>
          <w:iCs/>
          <w:spacing w:val="4"/>
          <w:szCs w:val="20"/>
          <w:lang w:val="en-US" w:bidi="pl-PL"/>
        </w:rPr>
        <w:t xml:space="preserve"> </w:t>
      </w:r>
      <w:proofErr w:type="spellStart"/>
      <w:r w:rsidRPr="002916AB">
        <w:rPr>
          <w:rFonts w:ascii="Lato" w:hAnsi="Lato" w:cs="Arial"/>
          <w:bCs/>
          <w:iCs/>
          <w:spacing w:val="4"/>
          <w:szCs w:val="20"/>
          <w:lang w:val="en-US" w:bidi="pl-PL"/>
        </w:rPr>
        <w:t>publicznego</w:t>
      </w:r>
      <w:proofErr w:type="spellEnd"/>
      <w:r w:rsidRPr="002916AB">
        <w:rPr>
          <w:rFonts w:ascii="Lato" w:hAnsi="Lato" w:cs="Arial"/>
          <w:bCs/>
          <w:iCs/>
          <w:spacing w:val="4"/>
          <w:szCs w:val="20"/>
          <w:lang w:val="en-US" w:bidi="pl-PL"/>
        </w:rPr>
        <w:t>.</w:t>
      </w:r>
    </w:p>
    <w:p w14:paraId="3DE712C9" w14:textId="245D83CD" w:rsidR="002916AB" w:rsidRPr="002916AB" w:rsidRDefault="002916AB" w:rsidP="002916AB">
      <w:pPr>
        <w:spacing w:after="240" w:line="240" w:lineRule="exact"/>
        <w:jc w:val="both"/>
        <w:rPr>
          <w:rFonts w:ascii="Lato" w:hAnsi="Lato" w:cs="Arial"/>
          <w:bCs/>
          <w:iCs/>
          <w:spacing w:val="4"/>
          <w:szCs w:val="20"/>
          <w:lang w:bidi="pl-PL"/>
        </w:rPr>
      </w:pPr>
      <w:r w:rsidRPr="002916AB">
        <w:rPr>
          <w:rFonts w:ascii="Lato" w:hAnsi="Lato" w:cs="Arial"/>
          <w:bCs/>
          <w:iCs/>
          <w:spacing w:val="4"/>
          <w:szCs w:val="20"/>
          <w:lang w:bidi="pl-PL"/>
        </w:rPr>
        <w:t xml:space="preserve">Nie wydaje się zatem możliwe zaprojektowanie inwestycji w zakresie dróg publicznych </w:t>
      </w:r>
      <w:r w:rsidR="00986C2A">
        <w:rPr>
          <w:rFonts w:ascii="Lato" w:hAnsi="Lato" w:cs="Arial"/>
          <w:bCs/>
          <w:iCs/>
          <w:spacing w:val="4"/>
          <w:szCs w:val="20"/>
          <w:lang w:bidi="pl-PL"/>
        </w:rPr>
        <w:br/>
      </w:r>
      <w:r w:rsidRPr="002916AB">
        <w:rPr>
          <w:rFonts w:ascii="Lato" w:hAnsi="Lato" w:cs="Arial"/>
          <w:bCs/>
          <w:iCs/>
          <w:spacing w:val="4"/>
          <w:szCs w:val="20"/>
          <w:lang w:bidi="pl-PL"/>
        </w:rP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00986C2A">
        <w:rPr>
          <w:rFonts w:ascii="Lato" w:hAnsi="Lato" w:cs="Arial"/>
          <w:bCs/>
          <w:iCs/>
          <w:spacing w:val="4"/>
          <w:szCs w:val="20"/>
          <w:lang w:bidi="pl-PL"/>
        </w:rPr>
        <w:br/>
      </w:r>
      <w:r w:rsidRPr="002916AB">
        <w:rPr>
          <w:rFonts w:ascii="Lato" w:hAnsi="Lato" w:cs="Arial"/>
          <w:bCs/>
          <w:iCs/>
          <w:spacing w:val="4"/>
          <w:szCs w:val="20"/>
          <w:lang w:bidi="pl-PL"/>
        </w:rPr>
        <w:t xml:space="preserve">z przyjętych rozwiązań lokalizacyjnych i projektowych, ponieważ to on samodzielnie dokonuje wyboru najbardziej korzystnych rozwiązań lokalizacyjnych a następnie techniczno-wykonawczych inwestycji. </w:t>
      </w:r>
    </w:p>
    <w:p w14:paraId="64C87DC3" w14:textId="4C677FCF" w:rsidR="002916AB" w:rsidRPr="002916AB" w:rsidRDefault="002916AB" w:rsidP="002916AB">
      <w:pPr>
        <w:spacing w:after="240" w:line="240" w:lineRule="exact"/>
        <w:jc w:val="both"/>
        <w:rPr>
          <w:rFonts w:ascii="Lato" w:hAnsi="Lato" w:cs="Arial"/>
          <w:bCs/>
          <w:iCs/>
          <w:spacing w:val="4"/>
          <w:szCs w:val="20"/>
          <w:lang w:bidi="pl-PL"/>
        </w:rPr>
      </w:pPr>
      <w:r w:rsidRPr="002916AB">
        <w:rPr>
          <w:rFonts w:ascii="Lato" w:hAnsi="Lato" w:cs="Arial"/>
          <w:bCs/>
          <w:iCs/>
          <w:spacing w:val="4"/>
          <w:szCs w:val="20"/>
          <w:lang w:bidi="pl-PL"/>
        </w:rPr>
        <w:t xml:space="preserve">Brak zgody skarżącej strony na lokalizację przedmiotowej inwestycji w przebiegu ustalonym w zaskarżonym rozstrzygnięciu, nie stanowi zatem o wadliwości </w:t>
      </w:r>
      <w:r w:rsidRPr="002916AB">
        <w:rPr>
          <w:rFonts w:ascii="Lato" w:hAnsi="Lato" w:cs="Arial"/>
          <w:bCs/>
          <w:i/>
          <w:iCs/>
          <w:spacing w:val="4"/>
          <w:szCs w:val="20"/>
          <w:lang w:bidi="pl-PL"/>
        </w:rPr>
        <w:t xml:space="preserve">decyzji Wojewody </w:t>
      </w:r>
      <w:r w:rsidR="003811EE">
        <w:rPr>
          <w:rFonts w:ascii="Lato" w:hAnsi="Lato" w:cs="Arial"/>
          <w:bCs/>
          <w:i/>
          <w:iCs/>
          <w:spacing w:val="4"/>
          <w:szCs w:val="20"/>
          <w:lang w:bidi="pl-PL"/>
        </w:rPr>
        <w:t>Małopolskiego</w:t>
      </w:r>
      <w:r w:rsidRPr="002916AB">
        <w:rPr>
          <w:rFonts w:ascii="Lato" w:hAnsi="Lato" w:cs="Arial"/>
          <w:bCs/>
          <w:iCs/>
          <w:spacing w:val="4"/>
          <w:szCs w:val="20"/>
          <w:lang w:bidi="pl-PL"/>
        </w:rPr>
        <w:t xml:space="preserve">, gdyż przepisy obowiązującego prawa, w tym przepisy </w:t>
      </w:r>
      <w:r w:rsidRPr="002916AB">
        <w:rPr>
          <w:rFonts w:ascii="Lato" w:hAnsi="Lato" w:cs="Arial"/>
          <w:bCs/>
          <w:i/>
          <w:iCs/>
          <w:spacing w:val="4"/>
          <w:szCs w:val="20"/>
          <w:lang w:bidi="pl-PL"/>
        </w:rPr>
        <w:t>specustawy drogowej</w:t>
      </w:r>
      <w:r w:rsidRPr="002916AB">
        <w:rPr>
          <w:rFonts w:ascii="Lato" w:hAnsi="Lato" w:cs="Arial"/>
          <w:bCs/>
          <w:iCs/>
          <w:spacing w:val="4"/>
          <w:szCs w:val="20"/>
          <w:lang w:bidi="pl-PL"/>
        </w:rPr>
        <w:t>, nie uzależniają wydania decyzji o zezwoleniu na realizację inwestycji drogowej na danej nieruchomości od wyrażenia na to zgody stron postępowania.</w:t>
      </w:r>
    </w:p>
    <w:p w14:paraId="6D726B65" w14:textId="43ABC805" w:rsidR="007E57C4" w:rsidRDefault="003811EE" w:rsidP="003811EE">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Przenosząc powyższe rozważania na grunt przedmiotowej sprawy, wskazać należy, </w:t>
      </w:r>
      <w:r w:rsidR="00986C2A">
        <w:rPr>
          <w:rFonts w:ascii="Lato" w:hAnsi="Lato" w:cs="Arial"/>
          <w:bCs/>
          <w:iCs/>
          <w:spacing w:val="4"/>
          <w:szCs w:val="20"/>
          <w:lang w:bidi="pl-PL"/>
        </w:rPr>
        <w:br/>
      </w:r>
      <w:r>
        <w:rPr>
          <w:rFonts w:ascii="Lato" w:hAnsi="Lato" w:cs="Arial"/>
          <w:bCs/>
          <w:iCs/>
          <w:spacing w:val="4"/>
          <w:szCs w:val="20"/>
          <w:lang w:bidi="pl-PL"/>
        </w:rPr>
        <w:t xml:space="preserve">że przedmiotową inwestycją drogową zostały objęte nieruchomości oznaczone jako działki nr 300/4 i 302/3, obręb 0002 Brzuchania, stanowiące własność Pana </w:t>
      </w:r>
      <w:r w:rsidR="00322E45">
        <w:rPr>
          <w:rFonts w:ascii="Lato" w:hAnsi="Lato" w:cs="Arial"/>
          <w:bCs/>
          <w:iCs/>
          <w:spacing w:val="4"/>
          <w:szCs w:val="20"/>
          <w:lang w:bidi="pl-PL"/>
        </w:rPr>
        <w:t>W.P.</w:t>
      </w:r>
      <w:r>
        <w:rPr>
          <w:rFonts w:ascii="Lato" w:hAnsi="Lato" w:cs="Arial"/>
          <w:bCs/>
          <w:iCs/>
          <w:spacing w:val="4"/>
          <w:szCs w:val="20"/>
          <w:lang w:bidi="pl-PL"/>
        </w:rPr>
        <w:t xml:space="preserve">. </w:t>
      </w:r>
      <w:r w:rsidRPr="00806259">
        <w:rPr>
          <w:rFonts w:ascii="Lato" w:hAnsi="Lato" w:cs="Arial"/>
          <w:bCs/>
          <w:i/>
          <w:spacing w:val="4"/>
          <w:szCs w:val="20"/>
          <w:lang w:bidi="pl-PL"/>
        </w:rPr>
        <w:t>Decyzją Wojewody Małopolskiego</w:t>
      </w:r>
      <w:r>
        <w:rPr>
          <w:rFonts w:ascii="Lato" w:hAnsi="Lato" w:cs="Arial"/>
          <w:bCs/>
          <w:iCs/>
          <w:spacing w:val="4"/>
          <w:szCs w:val="20"/>
          <w:lang w:bidi="pl-PL"/>
        </w:rPr>
        <w:t xml:space="preserve"> zatwierdzony został podział </w:t>
      </w:r>
      <w:r w:rsidR="007E57C4">
        <w:rPr>
          <w:rFonts w:ascii="Lato" w:hAnsi="Lato" w:cs="Arial"/>
          <w:bCs/>
          <w:iCs/>
          <w:spacing w:val="4"/>
          <w:szCs w:val="20"/>
          <w:lang w:bidi="pl-PL"/>
        </w:rPr>
        <w:t xml:space="preserve">działki </w:t>
      </w:r>
      <w:r w:rsidR="00986C2A">
        <w:rPr>
          <w:rFonts w:ascii="Lato" w:hAnsi="Lato" w:cs="Arial"/>
          <w:bCs/>
          <w:iCs/>
          <w:spacing w:val="4"/>
          <w:szCs w:val="20"/>
          <w:lang w:bidi="pl-PL"/>
        </w:rPr>
        <w:br/>
      </w:r>
      <w:r w:rsidR="007E57C4">
        <w:rPr>
          <w:rFonts w:ascii="Lato" w:hAnsi="Lato" w:cs="Arial"/>
          <w:bCs/>
          <w:iCs/>
          <w:spacing w:val="4"/>
          <w:szCs w:val="20"/>
          <w:lang w:bidi="pl-PL"/>
        </w:rPr>
        <w:t xml:space="preserve">nr 300/4 na działki nr 300/5 i 300/6, z których działka </w:t>
      </w:r>
      <w:r>
        <w:rPr>
          <w:rFonts w:ascii="Lato" w:hAnsi="Lato" w:cs="Arial"/>
          <w:bCs/>
          <w:iCs/>
          <w:spacing w:val="4"/>
          <w:szCs w:val="20"/>
          <w:lang w:bidi="pl-PL"/>
        </w:rPr>
        <w:t xml:space="preserve">nr </w:t>
      </w:r>
      <w:r w:rsidR="007E57C4">
        <w:rPr>
          <w:rFonts w:ascii="Lato" w:hAnsi="Lato" w:cs="Arial"/>
          <w:bCs/>
          <w:iCs/>
          <w:spacing w:val="4"/>
          <w:szCs w:val="20"/>
          <w:lang w:bidi="pl-PL"/>
        </w:rPr>
        <w:t>300/5</w:t>
      </w:r>
      <w:r>
        <w:rPr>
          <w:rFonts w:ascii="Lato" w:hAnsi="Lato" w:cs="Arial"/>
          <w:bCs/>
          <w:iCs/>
          <w:spacing w:val="4"/>
          <w:szCs w:val="20"/>
          <w:lang w:bidi="pl-PL"/>
        </w:rPr>
        <w:t xml:space="preserve"> jest przeznaczona pod realizację przedmiotowej inwestycji drogowej, zaś działk</w:t>
      </w:r>
      <w:r w:rsidR="007E57C4">
        <w:rPr>
          <w:rFonts w:ascii="Lato" w:hAnsi="Lato" w:cs="Arial"/>
          <w:bCs/>
          <w:iCs/>
          <w:spacing w:val="4"/>
          <w:szCs w:val="20"/>
          <w:lang w:bidi="pl-PL"/>
        </w:rPr>
        <w:t>a</w:t>
      </w:r>
      <w:r>
        <w:rPr>
          <w:rFonts w:ascii="Lato" w:hAnsi="Lato" w:cs="Arial"/>
          <w:bCs/>
          <w:iCs/>
          <w:spacing w:val="4"/>
          <w:szCs w:val="20"/>
          <w:lang w:bidi="pl-PL"/>
        </w:rPr>
        <w:t xml:space="preserve"> nr </w:t>
      </w:r>
      <w:r w:rsidR="007E57C4">
        <w:rPr>
          <w:rFonts w:ascii="Lato" w:hAnsi="Lato" w:cs="Arial"/>
          <w:bCs/>
          <w:iCs/>
          <w:spacing w:val="4"/>
          <w:szCs w:val="20"/>
          <w:lang w:bidi="pl-PL"/>
        </w:rPr>
        <w:t xml:space="preserve">300/6 </w:t>
      </w:r>
      <w:r>
        <w:rPr>
          <w:rFonts w:ascii="Lato" w:hAnsi="Lato" w:cs="Arial"/>
          <w:bCs/>
          <w:iCs/>
          <w:spacing w:val="4"/>
          <w:szCs w:val="20"/>
          <w:lang w:bidi="pl-PL"/>
        </w:rPr>
        <w:t>pozostaj</w:t>
      </w:r>
      <w:r w:rsidR="007E57C4">
        <w:rPr>
          <w:rFonts w:ascii="Lato" w:hAnsi="Lato" w:cs="Arial"/>
          <w:bCs/>
          <w:iCs/>
          <w:spacing w:val="4"/>
          <w:szCs w:val="20"/>
          <w:lang w:bidi="pl-PL"/>
        </w:rPr>
        <w:t>e</w:t>
      </w:r>
      <w:r>
        <w:rPr>
          <w:rFonts w:ascii="Lato" w:hAnsi="Lato" w:cs="Arial"/>
          <w:bCs/>
          <w:iCs/>
          <w:spacing w:val="4"/>
          <w:szCs w:val="20"/>
          <w:lang w:bidi="pl-PL"/>
        </w:rPr>
        <w:t xml:space="preserve"> własnością </w:t>
      </w:r>
      <w:r>
        <w:rPr>
          <w:rFonts w:ascii="Lato" w:hAnsi="Lato" w:cs="Arial"/>
          <w:bCs/>
          <w:iCs/>
          <w:spacing w:val="4"/>
          <w:szCs w:val="20"/>
          <w:lang w:bidi="pl-PL"/>
        </w:rPr>
        <w:lastRenderedPageBreak/>
        <w:t>dotychczasow</w:t>
      </w:r>
      <w:r w:rsidR="007E57C4">
        <w:rPr>
          <w:rFonts w:ascii="Lato" w:hAnsi="Lato" w:cs="Arial"/>
          <w:bCs/>
          <w:iCs/>
          <w:spacing w:val="4"/>
          <w:szCs w:val="20"/>
          <w:lang w:bidi="pl-PL"/>
        </w:rPr>
        <w:t>ego</w:t>
      </w:r>
      <w:r>
        <w:rPr>
          <w:rFonts w:ascii="Lato" w:hAnsi="Lato" w:cs="Arial"/>
          <w:bCs/>
          <w:iCs/>
          <w:spacing w:val="4"/>
          <w:szCs w:val="20"/>
          <w:lang w:bidi="pl-PL"/>
        </w:rPr>
        <w:t xml:space="preserve"> właściciel</w:t>
      </w:r>
      <w:r w:rsidR="007E57C4">
        <w:rPr>
          <w:rFonts w:ascii="Lato" w:hAnsi="Lato" w:cs="Arial"/>
          <w:bCs/>
          <w:iCs/>
          <w:spacing w:val="4"/>
          <w:szCs w:val="20"/>
          <w:lang w:bidi="pl-PL"/>
        </w:rPr>
        <w:t>a</w:t>
      </w:r>
      <w:r>
        <w:rPr>
          <w:rFonts w:ascii="Lato" w:hAnsi="Lato" w:cs="Arial"/>
          <w:bCs/>
          <w:iCs/>
          <w:spacing w:val="4"/>
          <w:szCs w:val="20"/>
          <w:lang w:bidi="pl-PL"/>
        </w:rPr>
        <w:t xml:space="preserve">. </w:t>
      </w:r>
      <w:r w:rsidR="007E57C4">
        <w:rPr>
          <w:rFonts w:ascii="Lato" w:hAnsi="Lato" w:cs="Arial"/>
          <w:bCs/>
          <w:iCs/>
          <w:spacing w:val="4"/>
          <w:szCs w:val="20"/>
          <w:lang w:bidi="pl-PL"/>
        </w:rPr>
        <w:t xml:space="preserve">Z kolei działka nr 302/3 została podzielona na działki </w:t>
      </w:r>
      <w:r w:rsidR="00986C2A">
        <w:rPr>
          <w:rFonts w:ascii="Lato" w:hAnsi="Lato" w:cs="Arial"/>
          <w:bCs/>
          <w:iCs/>
          <w:spacing w:val="4"/>
          <w:szCs w:val="20"/>
          <w:lang w:bidi="pl-PL"/>
        </w:rPr>
        <w:br/>
      </w:r>
      <w:r w:rsidR="007E57C4">
        <w:rPr>
          <w:rFonts w:ascii="Lato" w:hAnsi="Lato" w:cs="Arial"/>
          <w:bCs/>
          <w:iCs/>
          <w:spacing w:val="4"/>
          <w:szCs w:val="20"/>
          <w:lang w:bidi="pl-PL"/>
        </w:rPr>
        <w:t>nr 302/4 i 302/5, z których działka nr 302/4 jest przeznaczona pod realizację przedmiotowej inwestycji drogowej, zaś działka nr 302/5 pozostaje własnością dotychczasowego właściciela.</w:t>
      </w:r>
    </w:p>
    <w:p w14:paraId="0A747B0C" w14:textId="52F6D426" w:rsidR="00C4477C" w:rsidRDefault="007E57C4"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Jak wynika z wyjaśnień </w:t>
      </w:r>
      <w:r w:rsidRPr="007E57C4">
        <w:rPr>
          <w:rFonts w:ascii="Lato" w:hAnsi="Lato" w:cs="Arial"/>
          <w:bCs/>
          <w:i/>
          <w:spacing w:val="4"/>
          <w:szCs w:val="20"/>
          <w:lang w:bidi="pl-PL"/>
        </w:rPr>
        <w:t>inwestora</w:t>
      </w:r>
      <w:r>
        <w:rPr>
          <w:rFonts w:ascii="Lato" w:hAnsi="Lato" w:cs="Arial"/>
          <w:bCs/>
          <w:iCs/>
          <w:spacing w:val="4"/>
          <w:szCs w:val="20"/>
          <w:lang w:bidi="pl-PL"/>
        </w:rPr>
        <w:t xml:space="preserve"> zawartych w ww. piśmie z dnia 18 sierpnia 2022 r., dla budowy drogi ekspresowej S7 </w:t>
      </w:r>
      <w:r w:rsidRPr="007E57C4">
        <w:rPr>
          <w:rFonts w:ascii="Lato" w:hAnsi="Lato" w:cs="Arial"/>
          <w:bCs/>
          <w:i/>
          <w:spacing w:val="4"/>
          <w:szCs w:val="20"/>
          <w:lang w:bidi="pl-PL"/>
        </w:rPr>
        <w:t>inwestor</w:t>
      </w:r>
      <w:r>
        <w:rPr>
          <w:rFonts w:ascii="Lato" w:hAnsi="Lato" w:cs="Arial"/>
          <w:bCs/>
          <w:iCs/>
          <w:spacing w:val="4"/>
          <w:szCs w:val="20"/>
          <w:lang w:bidi="pl-PL"/>
        </w:rPr>
        <w:t xml:space="preserve"> pozyskał </w:t>
      </w:r>
      <w:r w:rsidR="00092BDD">
        <w:rPr>
          <w:rFonts w:ascii="Lato" w:hAnsi="Lato" w:cs="Arial"/>
          <w:bCs/>
          <w:iCs/>
          <w:spacing w:val="4"/>
          <w:szCs w:val="20"/>
          <w:lang w:bidi="pl-PL"/>
        </w:rPr>
        <w:t xml:space="preserve">decyzję </w:t>
      </w:r>
      <w:r w:rsidR="00092BDD" w:rsidRPr="00092BDD">
        <w:rPr>
          <w:rFonts w:ascii="Lato" w:hAnsi="Lato" w:cs="Arial"/>
          <w:bCs/>
          <w:iCs/>
          <w:spacing w:val="4"/>
          <w:szCs w:val="20"/>
          <w:lang w:bidi="pl-PL"/>
        </w:rPr>
        <w:t xml:space="preserve">Wojewody Małopolskiego </w:t>
      </w:r>
      <w:r w:rsidR="00986C2A">
        <w:rPr>
          <w:rFonts w:ascii="Lato" w:hAnsi="Lato" w:cs="Arial"/>
          <w:bCs/>
          <w:iCs/>
          <w:spacing w:val="4"/>
          <w:szCs w:val="20"/>
          <w:lang w:bidi="pl-PL"/>
        </w:rPr>
        <w:br/>
      </w:r>
      <w:r w:rsidR="00092BDD" w:rsidRPr="00092BDD">
        <w:rPr>
          <w:rFonts w:ascii="Lato" w:hAnsi="Lato" w:cs="Arial"/>
          <w:bCs/>
          <w:iCs/>
          <w:spacing w:val="4"/>
          <w:szCs w:val="20"/>
          <w:lang w:bidi="pl-PL"/>
        </w:rPr>
        <w:t xml:space="preserve">Nr 39/2019 z dnia 30 września 2019 r., znak: WI-XI.7820.1.87.2018.HD, o zezwoleniu na realizację inwestycji drogowej pn.: „Budowa drogi ekspresowej S7 na odcinku Moczydło (granica woj. świętokrzyskiego) – Szczepanowice – Widoma – Zastów – Kraków (do węzła Igołomska); Odcinek I: granica woj. świętokrzyskiego – węzeł Szczepanowice (bez węzła), etap 1 – granica woj. świętokrzyskiego – węzeł Miechów. Początek inwestycji w km 603+459,97, koniec inwestycji w km 622+185,00. Zadanie realizowane jest w województwie małopolskim, w powiecie miechowskim, w gminie Miechów w miejscowościach: Brzuchania, Kalina Mała, Bukowska Wola i w gminie Książ Wielki w miejscowościach: Moczydło, Krzeszówka, Książ Mały, Wielka Wieś, Boczkowice, Częstoszowice, Giebułtów, Małoszów, Tochołów, Antolka </w:t>
      </w:r>
      <w:r w:rsidR="00986C2A">
        <w:rPr>
          <w:rFonts w:ascii="Lato" w:hAnsi="Lato" w:cs="Arial"/>
          <w:bCs/>
          <w:iCs/>
          <w:spacing w:val="4"/>
          <w:szCs w:val="20"/>
          <w:lang w:bidi="pl-PL"/>
        </w:rPr>
        <w:br/>
      </w:r>
      <w:r w:rsidR="00092BDD" w:rsidRPr="00092BDD">
        <w:rPr>
          <w:rFonts w:ascii="Lato" w:hAnsi="Lato" w:cs="Arial"/>
          <w:bCs/>
          <w:iCs/>
          <w:spacing w:val="4"/>
          <w:szCs w:val="20"/>
          <w:lang w:bidi="pl-PL"/>
        </w:rPr>
        <w:t>i w województwie świętokrzyskim, w powiecie jędrzejowskim, w gminie Wodzisław,</w:t>
      </w:r>
      <w:r w:rsidR="00986C2A">
        <w:rPr>
          <w:rFonts w:ascii="Lato" w:hAnsi="Lato" w:cs="Arial"/>
          <w:bCs/>
          <w:iCs/>
          <w:spacing w:val="4"/>
          <w:szCs w:val="20"/>
          <w:lang w:bidi="pl-PL"/>
        </w:rPr>
        <w:t xml:space="preserve"> </w:t>
      </w:r>
      <w:r w:rsidR="00092BDD" w:rsidRPr="00092BDD">
        <w:rPr>
          <w:rFonts w:ascii="Lato" w:hAnsi="Lato" w:cs="Arial"/>
          <w:bCs/>
          <w:iCs/>
          <w:spacing w:val="4"/>
          <w:szCs w:val="20"/>
          <w:lang w:bidi="pl-PL"/>
        </w:rPr>
        <w:t>w miejscowości Świątniki,</w:t>
      </w:r>
      <w:r w:rsidR="00092BDD">
        <w:rPr>
          <w:rFonts w:ascii="Lato" w:hAnsi="Lato" w:cs="Arial"/>
          <w:bCs/>
          <w:iCs/>
          <w:spacing w:val="4"/>
          <w:szCs w:val="20"/>
          <w:lang w:bidi="pl-PL"/>
        </w:rPr>
        <w:t xml:space="preserve"> zreformowaną decyzją Ministra </w:t>
      </w:r>
      <w:r w:rsidR="00092BDD" w:rsidRPr="00092BDD">
        <w:rPr>
          <w:rFonts w:ascii="Lato" w:hAnsi="Lato" w:cs="Arial"/>
          <w:bCs/>
          <w:iCs/>
          <w:spacing w:val="4"/>
          <w:szCs w:val="20"/>
          <w:lang w:bidi="pl-PL"/>
        </w:rPr>
        <w:t>Rozwoju, Pracy i Technologii z dnia 7 grudnia 2020 r., znak: DLI-I.7621.16.2019.SG.15 (DLI-I.4621.40.2019), uchylając</w:t>
      </w:r>
      <w:r w:rsidR="00092BDD">
        <w:rPr>
          <w:rFonts w:ascii="Lato" w:hAnsi="Lato" w:cs="Arial"/>
          <w:bCs/>
          <w:iCs/>
          <w:spacing w:val="4"/>
          <w:szCs w:val="20"/>
          <w:lang w:bidi="pl-PL"/>
        </w:rPr>
        <w:t xml:space="preserve">ą </w:t>
      </w:r>
      <w:r w:rsidR="00092BDD" w:rsidRPr="00092BDD">
        <w:rPr>
          <w:rFonts w:ascii="Lato" w:hAnsi="Lato" w:cs="Arial"/>
          <w:bCs/>
          <w:iCs/>
          <w:spacing w:val="4"/>
          <w:szCs w:val="20"/>
          <w:lang w:bidi="pl-PL"/>
        </w:rPr>
        <w:t>w części i orzekając</w:t>
      </w:r>
      <w:r w:rsidR="00092BDD">
        <w:rPr>
          <w:rFonts w:ascii="Lato" w:hAnsi="Lato" w:cs="Arial"/>
          <w:bCs/>
          <w:iCs/>
          <w:spacing w:val="4"/>
          <w:szCs w:val="20"/>
          <w:lang w:bidi="pl-PL"/>
        </w:rPr>
        <w:t xml:space="preserve">ą </w:t>
      </w:r>
      <w:r w:rsidR="00092BDD" w:rsidRPr="00092BDD">
        <w:rPr>
          <w:rFonts w:ascii="Lato" w:hAnsi="Lato" w:cs="Arial"/>
          <w:bCs/>
          <w:iCs/>
          <w:spacing w:val="4"/>
          <w:szCs w:val="20"/>
          <w:lang w:bidi="pl-PL"/>
        </w:rPr>
        <w:t>w tym zakresie co do istoty sprawy, a w pozostałej części utrzymując</w:t>
      </w:r>
      <w:r w:rsidR="00092BDD">
        <w:rPr>
          <w:rFonts w:ascii="Lato" w:hAnsi="Lato" w:cs="Arial"/>
          <w:bCs/>
          <w:iCs/>
          <w:spacing w:val="4"/>
          <w:szCs w:val="20"/>
          <w:lang w:bidi="pl-PL"/>
        </w:rPr>
        <w:t>ą</w:t>
      </w:r>
      <w:r w:rsidR="00092BDD" w:rsidRPr="00092BDD">
        <w:rPr>
          <w:rFonts w:ascii="Lato" w:hAnsi="Lato" w:cs="Arial"/>
          <w:bCs/>
          <w:iCs/>
          <w:spacing w:val="4"/>
          <w:szCs w:val="20"/>
          <w:lang w:bidi="pl-PL"/>
        </w:rPr>
        <w:t xml:space="preserve"> w mocy </w:t>
      </w:r>
      <w:r w:rsidR="00092BDD">
        <w:rPr>
          <w:rFonts w:ascii="Lato" w:hAnsi="Lato" w:cs="Arial"/>
          <w:bCs/>
          <w:iCs/>
          <w:spacing w:val="4"/>
          <w:szCs w:val="20"/>
          <w:lang w:bidi="pl-PL"/>
        </w:rPr>
        <w:t xml:space="preserve">ww. </w:t>
      </w:r>
      <w:r w:rsidR="00092BDD" w:rsidRPr="00092BDD">
        <w:rPr>
          <w:rFonts w:ascii="Lato" w:hAnsi="Lato" w:cs="Arial"/>
          <w:bCs/>
          <w:iCs/>
          <w:spacing w:val="4"/>
          <w:szCs w:val="20"/>
          <w:lang w:bidi="pl-PL"/>
        </w:rPr>
        <w:t>decyzję Wojewody Małopolskiego</w:t>
      </w:r>
      <w:r w:rsidR="00092BDD">
        <w:rPr>
          <w:rFonts w:ascii="Lato" w:hAnsi="Lato" w:cs="Arial"/>
          <w:bCs/>
          <w:iCs/>
          <w:spacing w:val="4"/>
          <w:szCs w:val="20"/>
          <w:lang w:bidi="pl-PL"/>
        </w:rPr>
        <w:t xml:space="preserve">. Jednakże w związku </w:t>
      </w:r>
      <w:r w:rsidR="00986C2A">
        <w:rPr>
          <w:rFonts w:ascii="Lato" w:hAnsi="Lato" w:cs="Arial"/>
          <w:bCs/>
          <w:iCs/>
          <w:spacing w:val="4"/>
          <w:szCs w:val="20"/>
          <w:lang w:bidi="pl-PL"/>
        </w:rPr>
        <w:br/>
      </w:r>
      <w:r w:rsidR="00092BDD">
        <w:rPr>
          <w:rFonts w:ascii="Lato" w:hAnsi="Lato" w:cs="Arial"/>
          <w:bCs/>
          <w:iCs/>
          <w:spacing w:val="4"/>
          <w:szCs w:val="20"/>
          <w:lang w:bidi="pl-PL"/>
        </w:rPr>
        <w:t xml:space="preserve">ze zmianą </w:t>
      </w:r>
      <w:r w:rsidR="00910D85">
        <w:rPr>
          <w:rFonts w:ascii="Lato" w:hAnsi="Lato" w:cs="Arial"/>
          <w:bCs/>
          <w:iCs/>
          <w:spacing w:val="4"/>
          <w:szCs w:val="20"/>
          <w:lang w:bidi="pl-PL"/>
        </w:rPr>
        <w:t xml:space="preserve">systemu odwodnienia drogi S7 zaszła konieczność wystąpienia z wnioskiem </w:t>
      </w:r>
      <w:r w:rsidR="00986C2A">
        <w:rPr>
          <w:rFonts w:ascii="Lato" w:hAnsi="Lato" w:cs="Arial"/>
          <w:bCs/>
          <w:iCs/>
          <w:spacing w:val="4"/>
          <w:szCs w:val="20"/>
          <w:lang w:bidi="pl-PL"/>
        </w:rPr>
        <w:br/>
      </w:r>
      <w:r w:rsidR="00910D85">
        <w:rPr>
          <w:rFonts w:ascii="Lato" w:hAnsi="Lato" w:cs="Arial"/>
          <w:bCs/>
          <w:iCs/>
          <w:spacing w:val="4"/>
          <w:szCs w:val="20"/>
          <w:lang w:bidi="pl-PL"/>
        </w:rPr>
        <w:t xml:space="preserve">o rozszerzenie zakresu budowy ww. drogi obejmującej roboty budowlane związane </w:t>
      </w:r>
      <w:r w:rsidR="00986C2A">
        <w:rPr>
          <w:rFonts w:ascii="Lato" w:hAnsi="Lato" w:cs="Arial"/>
          <w:bCs/>
          <w:iCs/>
          <w:spacing w:val="4"/>
          <w:szCs w:val="20"/>
          <w:lang w:bidi="pl-PL"/>
        </w:rPr>
        <w:br/>
      </w:r>
      <w:r w:rsidR="00910D85">
        <w:rPr>
          <w:rFonts w:ascii="Lato" w:hAnsi="Lato" w:cs="Arial"/>
          <w:bCs/>
          <w:iCs/>
          <w:spacing w:val="4"/>
          <w:szCs w:val="20"/>
          <w:lang w:bidi="pl-PL"/>
        </w:rPr>
        <w:t xml:space="preserve">z budową oraz powiększeniem zbiorników retencyjnych i retencyjno-infiltracyjnych stanowiących wraz z projektowanymi rowami drogowymi i odcinkami kanalizacji deszczowej system odwodnienia projektowanej drogi ekspresowej S7. </w:t>
      </w:r>
    </w:p>
    <w:p w14:paraId="1F440658" w14:textId="6EB6C58E" w:rsidR="00910D85" w:rsidRDefault="00910D85"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W świetle </w:t>
      </w:r>
      <w:r w:rsidR="00AC46C2">
        <w:rPr>
          <w:rFonts w:ascii="Lato" w:hAnsi="Lato" w:cs="Arial"/>
          <w:bCs/>
          <w:iCs/>
          <w:spacing w:val="4"/>
          <w:szCs w:val="20"/>
          <w:lang w:bidi="pl-PL"/>
        </w:rPr>
        <w:t xml:space="preserve">zaprezentowanych przez </w:t>
      </w:r>
      <w:r w:rsidR="00AC46C2" w:rsidRPr="00AC46C2">
        <w:rPr>
          <w:rFonts w:ascii="Lato" w:hAnsi="Lato" w:cs="Arial"/>
          <w:bCs/>
          <w:i/>
          <w:spacing w:val="4"/>
          <w:szCs w:val="20"/>
          <w:lang w:bidi="pl-PL"/>
        </w:rPr>
        <w:t xml:space="preserve">inwestora </w:t>
      </w:r>
      <w:r w:rsidR="00AC46C2">
        <w:rPr>
          <w:rFonts w:ascii="Lato" w:hAnsi="Lato" w:cs="Arial"/>
          <w:bCs/>
          <w:iCs/>
          <w:spacing w:val="4"/>
          <w:szCs w:val="20"/>
          <w:lang w:bidi="pl-PL"/>
        </w:rPr>
        <w:t>wyjaśnień</w:t>
      </w:r>
      <w:r w:rsidR="009D0EC6">
        <w:rPr>
          <w:rFonts w:ascii="Lato" w:hAnsi="Lato" w:cs="Arial"/>
          <w:bCs/>
          <w:iCs/>
          <w:spacing w:val="4"/>
          <w:szCs w:val="20"/>
          <w:lang w:bidi="pl-PL"/>
        </w:rPr>
        <w:t>,</w:t>
      </w:r>
      <w:r w:rsidR="00AC46C2">
        <w:rPr>
          <w:rFonts w:ascii="Lato" w:hAnsi="Lato" w:cs="Arial"/>
          <w:bCs/>
          <w:iCs/>
          <w:spacing w:val="4"/>
          <w:szCs w:val="20"/>
          <w:lang w:bidi="pl-PL"/>
        </w:rPr>
        <w:t xml:space="preserve"> p</w:t>
      </w:r>
      <w:r>
        <w:rPr>
          <w:rFonts w:ascii="Lato" w:hAnsi="Lato" w:cs="Arial"/>
          <w:bCs/>
          <w:iCs/>
          <w:spacing w:val="4"/>
          <w:szCs w:val="20"/>
          <w:lang w:bidi="pl-PL"/>
        </w:rPr>
        <w:t>o przeprowadzeniu obliczeń hydraulicznych zaszła konieczność powiększenia zbiornika retencyjno-infiltracyjnego ZBRI-1</w:t>
      </w:r>
      <w:r w:rsidR="00AC46C2">
        <w:rPr>
          <w:rFonts w:ascii="Lato" w:hAnsi="Lato" w:cs="Arial"/>
          <w:bCs/>
          <w:iCs/>
          <w:spacing w:val="4"/>
          <w:szCs w:val="20"/>
          <w:lang w:bidi="pl-PL"/>
        </w:rPr>
        <w:t xml:space="preserve">6 zaprojektowanego m.in. na działkach Skarżącego. Wielkość zbiornika retencyjno-infiltracyjnego związana jest z jego możliwościami filtracyjnymi powierzchni czynnej dna zbiornika, która na podstawie obliczeń hydraulicznych została przyjęta </w:t>
      </w:r>
      <w:r w:rsidR="00986C2A">
        <w:rPr>
          <w:rFonts w:ascii="Lato" w:hAnsi="Lato" w:cs="Arial"/>
          <w:bCs/>
          <w:iCs/>
          <w:spacing w:val="4"/>
          <w:szCs w:val="20"/>
          <w:lang w:bidi="pl-PL"/>
        </w:rPr>
        <w:br/>
      </w:r>
      <w:r w:rsidR="00AC46C2">
        <w:rPr>
          <w:rFonts w:ascii="Lato" w:hAnsi="Lato" w:cs="Arial"/>
          <w:bCs/>
          <w:iCs/>
          <w:spacing w:val="4"/>
          <w:szCs w:val="20"/>
          <w:lang w:bidi="pl-PL"/>
        </w:rPr>
        <w:t xml:space="preserve">w celu zapewnienia odprowadzania wód opadowych i roztopowych z odcinka budowanej drogi ekspresowej S7. Pogłębienie </w:t>
      </w:r>
      <w:r w:rsidR="00A32655">
        <w:rPr>
          <w:rFonts w:ascii="Lato" w:hAnsi="Lato" w:cs="Arial"/>
          <w:bCs/>
          <w:iCs/>
          <w:spacing w:val="4"/>
          <w:szCs w:val="20"/>
          <w:lang w:bidi="pl-PL"/>
        </w:rPr>
        <w:t>dna zbiornika kosztem zmniejszenia jego powierzchni  czynnej nie ma racji bytu, gdyż wiązałoby się to z brakiem możliwości przyjęcia przez zbiornik odpowiedniej ilości wód opadowych i roztopowych, co z kolei doprowadziłoby do zalewania terenów przyległych, jak i samej drogi ekspresowej S7</w:t>
      </w:r>
      <w:r w:rsidR="009E6918">
        <w:rPr>
          <w:rFonts w:ascii="Lato" w:hAnsi="Lato" w:cs="Arial"/>
          <w:bCs/>
          <w:iCs/>
          <w:spacing w:val="4"/>
          <w:szCs w:val="20"/>
          <w:lang w:bidi="pl-PL"/>
        </w:rPr>
        <w:t>.</w:t>
      </w:r>
    </w:p>
    <w:p w14:paraId="14790D33" w14:textId="6FB7BA31" w:rsidR="004F49A1" w:rsidRDefault="001A7045" w:rsidP="00D11E66">
      <w:pPr>
        <w:spacing w:after="240" w:line="240" w:lineRule="exact"/>
        <w:jc w:val="both"/>
        <w:rPr>
          <w:rFonts w:ascii="Lato" w:hAnsi="Lato" w:cs="Arial"/>
          <w:bCs/>
          <w:iCs/>
          <w:spacing w:val="4"/>
          <w:szCs w:val="20"/>
          <w:lang w:bidi="pl-PL"/>
        </w:rPr>
      </w:pPr>
      <w:r w:rsidRPr="001A7045">
        <w:rPr>
          <w:rFonts w:ascii="Lato" w:hAnsi="Lato" w:cs="Arial"/>
          <w:bCs/>
          <w:iCs/>
          <w:spacing w:val="4"/>
          <w:szCs w:val="20"/>
          <w:lang w:bidi="pl-PL"/>
        </w:rPr>
        <w:t xml:space="preserve">Analiza dokumentacji projektowej zatwierdzonej </w:t>
      </w:r>
      <w:r w:rsidRPr="001A7045">
        <w:rPr>
          <w:rFonts w:ascii="Lato" w:hAnsi="Lato" w:cs="Arial"/>
          <w:bCs/>
          <w:i/>
          <w:iCs/>
          <w:spacing w:val="4"/>
          <w:szCs w:val="20"/>
          <w:lang w:bidi="pl-PL"/>
        </w:rPr>
        <w:t xml:space="preserve">decyzją Wojewody </w:t>
      </w:r>
      <w:r>
        <w:rPr>
          <w:rFonts w:ascii="Lato" w:hAnsi="Lato" w:cs="Arial"/>
          <w:bCs/>
          <w:i/>
          <w:iCs/>
          <w:spacing w:val="4"/>
          <w:szCs w:val="20"/>
          <w:lang w:bidi="pl-PL"/>
        </w:rPr>
        <w:t>Małopolskiego</w:t>
      </w:r>
      <w:r w:rsidRPr="001A7045">
        <w:rPr>
          <w:rFonts w:ascii="Lato" w:hAnsi="Lato" w:cs="Arial"/>
          <w:bCs/>
          <w:iCs/>
          <w:spacing w:val="4"/>
          <w:szCs w:val="20"/>
          <w:lang w:bidi="pl-PL"/>
        </w:rPr>
        <w:t xml:space="preserve"> </w:t>
      </w:r>
      <w:r>
        <w:rPr>
          <w:rFonts w:ascii="Lato" w:hAnsi="Lato" w:cs="Arial"/>
          <w:bCs/>
          <w:iCs/>
          <w:spacing w:val="4"/>
          <w:szCs w:val="20"/>
          <w:lang w:bidi="pl-PL"/>
        </w:rPr>
        <w:t xml:space="preserve">oraz wyjaśnień </w:t>
      </w:r>
      <w:r w:rsidRPr="001A7045">
        <w:rPr>
          <w:rFonts w:ascii="Lato" w:hAnsi="Lato" w:cs="Arial"/>
          <w:bCs/>
          <w:i/>
          <w:spacing w:val="4"/>
          <w:szCs w:val="20"/>
          <w:lang w:bidi="pl-PL"/>
        </w:rPr>
        <w:t>inwestora</w:t>
      </w:r>
      <w:r>
        <w:rPr>
          <w:rFonts w:ascii="Lato" w:hAnsi="Lato" w:cs="Arial"/>
          <w:bCs/>
          <w:iCs/>
          <w:spacing w:val="4"/>
          <w:szCs w:val="20"/>
          <w:lang w:bidi="pl-PL"/>
        </w:rPr>
        <w:t xml:space="preserve"> </w:t>
      </w:r>
      <w:r w:rsidRPr="001A7045">
        <w:rPr>
          <w:rFonts w:ascii="Lato" w:hAnsi="Lato" w:cs="Arial"/>
          <w:bCs/>
          <w:iCs/>
          <w:spacing w:val="4"/>
          <w:szCs w:val="20"/>
          <w:lang w:bidi="pl-PL"/>
        </w:rPr>
        <w:t>wykazała, że niemożliwe było zaprojektowanie przedmiotowej inwestycji bez zajęcia części działek należących do strony skarżącej, w takim zakresie, jak to zostało określone w zaskarżonej</w:t>
      </w:r>
      <w:r w:rsidRPr="001A7045">
        <w:rPr>
          <w:rFonts w:ascii="Lato" w:hAnsi="Lato" w:cs="Arial"/>
          <w:bCs/>
          <w:i/>
          <w:iCs/>
          <w:spacing w:val="4"/>
          <w:szCs w:val="20"/>
          <w:lang w:bidi="pl-PL"/>
        </w:rPr>
        <w:t xml:space="preserve"> </w:t>
      </w:r>
      <w:r w:rsidRPr="001A7045">
        <w:rPr>
          <w:rFonts w:ascii="Lato" w:hAnsi="Lato" w:cs="Arial"/>
          <w:bCs/>
          <w:iCs/>
          <w:spacing w:val="4"/>
          <w:szCs w:val="20"/>
          <w:lang w:bidi="pl-PL"/>
        </w:rPr>
        <w:t xml:space="preserve">decyzji. </w:t>
      </w:r>
      <w:r w:rsidRPr="004F49A1">
        <w:rPr>
          <w:rFonts w:ascii="Lato" w:hAnsi="Lato" w:cs="Arial"/>
          <w:bCs/>
          <w:iCs/>
          <w:spacing w:val="4"/>
          <w:szCs w:val="20"/>
          <w:lang w:bidi="pl-PL"/>
        </w:rPr>
        <w:t xml:space="preserve">Zdaniem </w:t>
      </w:r>
      <w:r w:rsidRPr="004F49A1">
        <w:rPr>
          <w:rFonts w:ascii="Lato" w:hAnsi="Lato" w:cs="Arial"/>
          <w:bCs/>
          <w:i/>
          <w:iCs/>
          <w:spacing w:val="4"/>
          <w:szCs w:val="20"/>
          <w:lang w:bidi="pl-PL"/>
        </w:rPr>
        <w:t>Ministra,</w:t>
      </w:r>
      <w:r w:rsidRPr="004F49A1">
        <w:rPr>
          <w:rFonts w:ascii="Lato" w:hAnsi="Lato" w:cs="Arial"/>
          <w:bCs/>
          <w:iCs/>
          <w:spacing w:val="4"/>
          <w:szCs w:val="20"/>
          <w:lang w:bidi="pl-PL"/>
        </w:rPr>
        <w:t xml:space="preserve"> zatwierdzony projekt budowlany nie przewiduje zatem rozwiązań, które wprowadzają nadmierną, </w:t>
      </w:r>
      <w:r w:rsidR="00986C2A">
        <w:rPr>
          <w:rFonts w:ascii="Lato" w:hAnsi="Lato" w:cs="Arial"/>
          <w:bCs/>
          <w:iCs/>
          <w:spacing w:val="4"/>
          <w:szCs w:val="20"/>
          <w:lang w:bidi="pl-PL"/>
        </w:rPr>
        <w:br/>
      </w:r>
      <w:r w:rsidRPr="004F49A1">
        <w:rPr>
          <w:rFonts w:ascii="Lato" w:hAnsi="Lato" w:cs="Arial"/>
          <w:bCs/>
          <w:iCs/>
          <w:spacing w:val="4"/>
          <w:szCs w:val="20"/>
          <w:lang w:bidi="pl-PL"/>
        </w:rPr>
        <w:t xml:space="preserve">a w szczególności nieuzasadnioną ingerencję w prawo własności skarżącej strony. Ingerencja we własność związana z realizacją inwestycji odpowiada tylko jej koniecznemu zakresowi. Teren będący własnością Skarżącego nie został zajęty </w:t>
      </w:r>
      <w:r w:rsidR="00986C2A">
        <w:rPr>
          <w:rFonts w:ascii="Lato" w:hAnsi="Lato" w:cs="Arial"/>
          <w:bCs/>
          <w:iCs/>
          <w:spacing w:val="4"/>
          <w:szCs w:val="20"/>
          <w:lang w:bidi="pl-PL"/>
        </w:rPr>
        <w:br/>
      </w:r>
      <w:r w:rsidRPr="004F49A1">
        <w:rPr>
          <w:rFonts w:ascii="Lato" w:hAnsi="Lato" w:cs="Arial"/>
          <w:bCs/>
          <w:iCs/>
          <w:spacing w:val="4"/>
          <w:szCs w:val="20"/>
          <w:lang w:bidi="pl-PL"/>
        </w:rPr>
        <w:t>w wymiarze większym, niż jest to wymagane dla realizacji inwestycji.</w:t>
      </w:r>
    </w:p>
    <w:p w14:paraId="246989A4" w14:textId="766ECD61" w:rsidR="009E6918" w:rsidRDefault="009E6918" w:rsidP="00D11E66">
      <w:pPr>
        <w:spacing w:after="240" w:line="240" w:lineRule="exact"/>
        <w:jc w:val="both"/>
        <w:rPr>
          <w:rFonts w:ascii="Lato" w:hAnsi="Lato" w:cs="Arial"/>
          <w:iCs/>
          <w:spacing w:val="4"/>
        </w:rPr>
      </w:pPr>
      <w:r>
        <w:rPr>
          <w:rFonts w:ascii="Lato" w:hAnsi="Lato" w:cs="Arial"/>
          <w:bCs/>
          <w:iCs/>
          <w:spacing w:val="4"/>
          <w:szCs w:val="20"/>
          <w:lang w:bidi="pl-PL"/>
        </w:rPr>
        <w:t xml:space="preserve">Dodać należy, że w </w:t>
      </w:r>
      <w:r w:rsidRPr="00766D7B">
        <w:rPr>
          <w:rFonts w:ascii="Lato" w:hAnsi="Lato" w:cs="Arial"/>
          <w:i/>
          <w:spacing w:val="4"/>
        </w:rPr>
        <w:t>decyzj</w:t>
      </w:r>
      <w:r>
        <w:rPr>
          <w:rFonts w:ascii="Lato" w:hAnsi="Lato" w:cs="Arial"/>
          <w:i/>
          <w:spacing w:val="4"/>
        </w:rPr>
        <w:t>i</w:t>
      </w:r>
      <w:r w:rsidRPr="00766D7B">
        <w:rPr>
          <w:rFonts w:ascii="Lato" w:hAnsi="Lato" w:cs="Arial"/>
          <w:i/>
          <w:spacing w:val="4"/>
        </w:rPr>
        <w:t xml:space="preserve"> RDOŚ o środowiskowych uwarunkowaniach</w:t>
      </w:r>
      <w:r>
        <w:rPr>
          <w:rFonts w:ascii="Lato" w:hAnsi="Lato" w:cs="Arial"/>
          <w:i/>
          <w:spacing w:val="4"/>
        </w:rPr>
        <w:t xml:space="preserve"> </w:t>
      </w:r>
      <w:r>
        <w:rPr>
          <w:rFonts w:ascii="Lato" w:hAnsi="Lato" w:cs="Arial"/>
          <w:iCs/>
          <w:spacing w:val="4"/>
        </w:rPr>
        <w:t xml:space="preserve">zostały określone wymagania dotyczące ochrony środowiska konieczne do uwzględnienia w dokumentacji wymaganej do wydania decyzji o zezwoleniu na realizację inwestycji drogowej, zgodnie z którymi dla wód opadowych pochodzących z przedmiotowego odcinka drogi S7 należy </w:t>
      </w:r>
      <w:r>
        <w:rPr>
          <w:rFonts w:ascii="Lato" w:hAnsi="Lato" w:cs="Arial"/>
          <w:iCs/>
          <w:spacing w:val="4"/>
        </w:rPr>
        <w:lastRenderedPageBreak/>
        <w:t xml:space="preserve">zaprojektować m.in. zbiornik retencyjno-infiltracyjny ZBRI-16 w km 617+560 </w:t>
      </w:r>
      <w:r w:rsidR="00986C2A">
        <w:rPr>
          <w:rFonts w:ascii="Lato" w:hAnsi="Lato" w:cs="Arial"/>
          <w:iCs/>
          <w:spacing w:val="4"/>
        </w:rPr>
        <w:br/>
      </w:r>
      <w:r>
        <w:rPr>
          <w:rFonts w:ascii="Lato" w:hAnsi="Lato" w:cs="Arial"/>
          <w:iCs/>
          <w:spacing w:val="4"/>
        </w:rPr>
        <w:t xml:space="preserve">o minimalnej pojemności czynnej zbiornika 1085 m³. </w:t>
      </w:r>
    </w:p>
    <w:p w14:paraId="3C082E1B" w14:textId="3A6531ED" w:rsidR="002D5AF9" w:rsidRPr="002964F6" w:rsidRDefault="004F49A1" w:rsidP="002D5AF9">
      <w:pPr>
        <w:spacing w:after="240" w:line="240" w:lineRule="exact"/>
        <w:jc w:val="both"/>
        <w:rPr>
          <w:rFonts w:ascii="Lato" w:hAnsi="Lato" w:cs="Arial"/>
          <w:color w:val="000000"/>
          <w:spacing w:val="4"/>
        </w:rPr>
      </w:pPr>
      <w:r>
        <w:rPr>
          <w:rFonts w:ascii="Lato" w:hAnsi="Lato" w:cs="Arial"/>
          <w:color w:val="000000"/>
          <w:spacing w:val="4"/>
        </w:rPr>
        <w:t>Jak już wspomniano w niniejszym rozstrzygnięciu, w</w:t>
      </w:r>
      <w:r w:rsidR="002D5AF9" w:rsidRPr="002964F6">
        <w:rPr>
          <w:rFonts w:ascii="Lato" w:hAnsi="Lato" w:cs="Arial"/>
          <w:color w:val="000000"/>
          <w:spacing w:val="4"/>
        </w:rPr>
        <w:t xml:space="preserve"> myśl art. 86 pkt 2 </w:t>
      </w:r>
      <w:r w:rsidR="002D5AF9" w:rsidRPr="002729D5">
        <w:rPr>
          <w:rFonts w:ascii="Lato" w:hAnsi="Lato" w:cs="Arial"/>
          <w:i/>
          <w:iCs/>
          <w:color w:val="000000"/>
          <w:spacing w:val="4"/>
          <w:kern w:val="2"/>
          <w:lang w:bidi="pl-PL"/>
        </w:rPr>
        <w:t>ustawy</w:t>
      </w:r>
      <w:r w:rsidR="002D5AF9" w:rsidRPr="00753995">
        <w:rPr>
          <w:rFonts w:ascii="Lato" w:hAnsi="Lato" w:cs="Arial"/>
          <w:color w:val="000000"/>
          <w:spacing w:val="4"/>
          <w:kern w:val="2"/>
          <w:lang w:bidi="pl-PL"/>
        </w:rPr>
        <w:t xml:space="preserve"> </w:t>
      </w:r>
      <w:r w:rsidR="00986C2A">
        <w:rPr>
          <w:rFonts w:ascii="Lato" w:hAnsi="Lato" w:cs="Arial"/>
          <w:color w:val="000000"/>
          <w:spacing w:val="4"/>
          <w:kern w:val="2"/>
          <w:lang w:bidi="pl-PL"/>
        </w:rPr>
        <w:br/>
      </w:r>
      <w:r w:rsidR="002D5AF9" w:rsidRPr="00753995">
        <w:rPr>
          <w:rFonts w:ascii="Lato" w:hAnsi="Lato" w:cs="Arial"/>
          <w:i/>
          <w:color w:val="000000"/>
          <w:spacing w:val="4"/>
          <w:kern w:val="2"/>
        </w:rPr>
        <w:t>o udostępnianiu informacji o środowisku i jego ochronie</w:t>
      </w:r>
      <w:r w:rsidR="002D5AF9" w:rsidRPr="002964F6">
        <w:rPr>
          <w:rFonts w:ascii="Lato" w:hAnsi="Lato" w:cs="Arial"/>
          <w:color w:val="000000"/>
          <w:spacing w:val="4"/>
        </w:rPr>
        <w:t xml:space="preserve"> decyzja o środowiskowych uwarunkowaniach wiąże organy wydające decyzje, o których mowa w art. 72 ust. 1 tej ustawy, zatem m.in. organy administracji publicznej rozstrzygające w przedmiocie lokalizacji inwestycji drogowej (art. 72 ust. 1 pkt 10 </w:t>
      </w:r>
      <w:r w:rsidR="002D5AF9" w:rsidRPr="002964F6">
        <w:rPr>
          <w:rFonts w:ascii="Lato" w:hAnsi="Lato" w:cs="Arial"/>
          <w:i/>
          <w:color w:val="000000"/>
          <w:spacing w:val="4"/>
        </w:rPr>
        <w:t xml:space="preserve">ustawy o udostępnianiu informacji </w:t>
      </w:r>
      <w:r w:rsidR="00986C2A">
        <w:rPr>
          <w:rFonts w:ascii="Lato" w:hAnsi="Lato" w:cs="Arial"/>
          <w:i/>
          <w:color w:val="000000"/>
          <w:spacing w:val="4"/>
        </w:rPr>
        <w:br/>
      </w:r>
      <w:r w:rsidR="002D5AF9" w:rsidRPr="002964F6">
        <w:rPr>
          <w:rFonts w:ascii="Lato" w:hAnsi="Lato" w:cs="Arial"/>
          <w:i/>
          <w:color w:val="000000"/>
          <w:spacing w:val="4"/>
        </w:rPr>
        <w:t>o środowisku i jego ochronie</w:t>
      </w:r>
      <w:r w:rsidR="002D5AF9" w:rsidRPr="002964F6">
        <w:rPr>
          <w:rFonts w:ascii="Lato" w:hAnsi="Lato" w:cs="Arial"/>
          <w:color w:val="000000"/>
          <w:spacing w:val="4"/>
        </w:rPr>
        <w:t xml:space="preserve">). Oznacza to, że decyzja o środowiskowych uwarunkowaniach ma charakter „rozstrzygnięcia wstępnego” względem przyszłego zezwolenia na realizację konkretnego przedsięwzięcia inwestycyjnego i pełni wobec niego funkcję prejudycjalną. Określone w decyzji o środowiskowych uwarunkowaniach środowiskowe warunki realizacji przedsięwzięcia nie mogą być zatem na dalszych etapach procesu inwestycyjnego modyfikowane, a decyzja o odmowie określenia środowiskowych uwarunkowań i tym samym wyrażenia zgody na realizację przedsięwzięcia przesądza </w:t>
      </w:r>
      <w:r w:rsidR="002D5AF9" w:rsidRPr="002964F6">
        <w:rPr>
          <w:rFonts w:ascii="Lato" w:hAnsi="Lato" w:cs="Arial"/>
          <w:i/>
          <w:iCs/>
          <w:color w:val="000000"/>
          <w:spacing w:val="4"/>
        </w:rPr>
        <w:t>de facto</w:t>
      </w:r>
      <w:r w:rsidR="002D5AF9" w:rsidRPr="002964F6">
        <w:rPr>
          <w:rFonts w:ascii="Lato" w:hAnsi="Lato" w:cs="Arial"/>
          <w:color w:val="000000"/>
          <w:spacing w:val="4"/>
        </w:rPr>
        <w:t xml:space="preserve"> o braku możliwości realizacji określonego przedsięwzięcia w danym miejscu, czasie i na proponowanych warunkach (vide: wyroki Naczelnego Sądu Administracyjnego z dnia 8 maja 2019 r., sygn. akt II OSK 652/19, z dnia 16 stycznia 2019 r., sygn. akt </w:t>
      </w:r>
      <w:r w:rsidR="00986C2A">
        <w:rPr>
          <w:rFonts w:ascii="Lato" w:hAnsi="Lato" w:cs="Arial"/>
          <w:color w:val="000000"/>
          <w:spacing w:val="4"/>
        </w:rPr>
        <w:br/>
      </w:r>
      <w:r w:rsidR="002D5AF9" w:rsidRPr="002964F6">
        <w:rPr>
          <w:rFonts w:ascii="Lato" w:hAnsi="Lato" w:cs="Arial"/>
          <w:color w:val="000000"/>
          <w:spacing w:val="4"/>
        </w:rPr>
        <w:t xml:space="preserve">II OSK 304/17, i z dnia 12 lipca 2016 r., sygn. akt </w:t>
      </w:r>
      <w:bookmarkStart w:id="3" w:name="orz.361448026"/>
      <w:r w:rsidR="002D5AF9" w:rsidRPr="002964F6">
        <w:rPr>
          <w:rFonts w:ascii="Lato" w:hAnsi="Lato" w:cs="Arial"/>
          <w:color w:val="000000"/>
          <w:spacing w:val="4"/>
        </w:rPr>
        <w:t>II OSK 2732/14</w:t>
      </w:r>
      <w:bookmarkEnd w:id="3"/>
      <w:r w:rsidR="002D5AF9" w:rsidRPr="002964F6">
        <w:rPr>
          <w:rFonts w:ascii="Lato" w:hAnsi="Lato" w:cs="Arial"/>
          <w:color w:val="000000"/>
          <w:spacing w:val="4"/>
        </w:rPr>
        <w:t xml:space="preserve">). </w:t>
      </w:r>
    </w:p>
    <w:p w14:paraId="22AF5979" w14:textId="41918856" w:rsidR="002D5AF9" w:rsidRDefault="002D5AF9" w:rsidP="00D11E66">
      <w:pPr>
        <w:spacing w:after="240" w:line="240" w:lineRule="exact"/>
        <w:jc w:val="both"/>
        <w:rPr>
          <w:rFonts w:ascii="Lato" w:hAnsi="Lato" w:cs="Arial"/>
          <w:color w:val="000000"/>
          <w:spacing w:val="4"/>
        </w:rPr>
      </w:pPr>
      <w:r w:rsidRPr="002964F6">
        <w:rPr>
          <w:rFonts w:ascii="Lato" w:hAnsi="Lato" w:cs="Arial"/>
          <w:color w:val="000000"/>
          <w:spacing w:val="4"/>
        </w:rPr>
        <w:t xml:space="preserve">W związku ze wspomnianą prejudycjalnością decyzji o środowiskowych uwarunkowaniach w stosunku do decyzji wymienionych w art. 72 ust. 1 </w:t>
      </w:r>
      <w:r w:rsidRPr="002964F6">
        <w:rPr>
          <w:rFonts w:ascii="Lato" w:hAnsi="Lato" w:cs="Arial"/>
          <w:i/>
          <w:color w:val="000000"/>
          <w:spacing w:val="4"/>
        </w:rPr>
        <w:t xml:space="preserve">ustawy </w:t>
      </w:r>
      <w:r>
        <w:rPr>
          <w:rFonts w:ascii="Lato" w:hAnsi="Lato" w:cs="Arial"/>
          <w:i/>
          <w:color w:val="000000"/>
          <w:spacing w:val="4"/>
        </w:rPr>
        <w:br/>
      </w:r>
      <w:r w:rsidRPr="002964F6">
        <w:rPr>
          <w:rFonts w:ascii="Lato" w:hAnsi="Lato" w:cs="Arial"/>
          <w:i/>
          <w:color w:val="000000"/>
          <w:spacing w:val="4"/>
        </w:rPr>
        <w:t>o udostępnianiu informacji o środowisku i jego ochronie</w:t>
      </w:r>
      <w:r w:rsidRPr="002964F6">
        <w:rPr>
          <w:rFonts w:ascii="Lato" w:hAnsi="Lato" w:cs="Arial"/>
          <w:color w:val="000000"/>
          <w:spacing w:val="4"/>
        </w:rPr>
        <w:t xml:space="preserve">, w kolejnych decyzjach inwestycyjnych należy uwzględniać ustalenia decyzji o środowiskowych uwarunkowaniach. Tym samym, ustalenia decyzji o środowiskowych uwarunkowaniach w dużym stopniu determinują kształt inwestycji, który nie może w zasadzie ulec zmianom w kolejnych decyzjach inwestycyjnych. </w:t>
      </w:r>
    </w:p>
    <w:p w14:paraId="702F434F" w14:textId="57391BA6" w:rsidR="002379C6" w:rsidRPr="00B3470D" w:rsidRDefault="002379C6" w:rsidP="00D11E66">
      <w:pPr>
        <w:spacing w:after="240" w:line="240" w:lineRule="exact"/>
        <w:jc w:val="both"/>
        <w:rPr>
          <w:rFonts w:ascii="Lato" w:hAnsi="Lato" w:cs="Arial"/>
          <w:color w:val="000000"/>
          <w:spacing w:val="4"/>
        </w:rPr>
      </w:pPr>
      <w:r>
        <w:rPr>
          <w:rFonts w:ascii="Lato" w:hAnsi="Lato" w:cs="Arial"/>
          <w:color w:val="000000"/>
          <w:spacing w:val="4"/>
        </w:rPr>
        <w:t xml:space="preserve">Ponadto, </w:t>
      </w:r>
      <w:r w:rsidR="00B3470D" w:rsidRPr="00B3470D">
        <w:rPr>
          <w:rFonts w:ascii="Lato" w:hAnsi="Lato" w:cs="Arial"/>
          <w:i/>
          <w:iCs/>
          <w:spacing w:val="4"/>
        </w:rPr>
        <w:t>decyzj</w:t>
      </w:r>
      <w:r w:rsidR="00B3470D">
        <w:rPr>
          <w:rFonts w:ascii="Lato" w:hAnsi="Lato" w:cs="Arial"/>
          <w:i/>
          <w:iCs/>
          <w:spacing w:val="4"/>
        </w:rPr>
        <w:t>ą</w:t>
      </w:r>
      <w:r w:rsidR="00B3470D" w:rsidRPr="00B3470D">
        <w:rPr>
          <w:rFonts w:ascii="Lato" w:hAnsi="Lato" w:cs="Arial"/>
          <w:i/>
          <w:iCs/>
          <w:spacing w:val="4"/>
        </w:rPr>
        <w:t xml:space="preserve"> z dnia 25 sierpnia 2021 r. o pozwoleniu wodnoprawnym</w:t>
      </w:r>
      <w:r w:rsidR="00B3470D">
        <w:rPr>
          <w:rFonts w:ascii="Lato" w:hAnsi="Lato" w:cs="Arial"/>
          <w:i/>
          <w:iCs/>
          <w:spacing w:val="4"/>
        </w:rPr>
        <w:t xml:space="preserve"> </w:t>
      </w:r>
      <w:r w:rsidR="00B3470D">
        <w:rPr>
          <w:rFonts w:ascii="Lato" w:hAnsi="Lato" w:cs="Arial"/>
          <w:spacing w:val="4"/>
        </w:rPr>
        <w:t xml:space="preserve">Dyrektor Regionalnego Zarządu Gospodarki Wodnej w Krakowie Państwowego Gospodarstwa Wodnego Wody Polskie udzielił </w:t>
      </w:r>
      <w:r w:rsidR="00B3470D" w:rsidRPr="00B3470D">
        <w:rPr>
          <w:rFonts w:ascii="Lato" w:hAnsi="Lato" w:cs="Arial"/>
          <w:i/>
          <w:iCs/>
          <w:spacing w:val="4"/>
        </w:rPr>
        <w:t>inwestorowi</w:t>
      </w:r>
      <w:r w:rsidR="00B3470D">
        <w:rPr>
          <w:rFonts w:ascii="Lato" w:hAnsi="Lato" w:cs="Arial"/>
          <w:spacing w:val="4"/>
        </w:rPr>
        <w:t xml:space="preserve"> pozwolenia wodnoprawnego na wykonanie zbiorników retencyjno-infiltracyjnych, będących odbiornikami wód opadowych </w:t>
      </w:r>
      <w:r w:rsidR="00986C2A">
        <w:rPr>
          <w:rFonts w:ascii="Lato" w:hAnsi="Lato" w:cs="Arial"/>
          <w:spacing w:val="4"/>
        </w:rPr>
        <w:br/>
      </w:r>
      <w:r w:rsidR="00B3470D">
        <w:rPr>
          <w:rFonts w:ascii="Lato" w:hAnsi="Lato" w:cs="Arial"/>
          <w:spacing w:val="4"/>
        </w:rPr>
        <w:t xml:space="preserve">i roztopowych z powierzchni projektowanego układu drogowego oraz terenów przyległych według szczegółowej lokalizacji podanej w tabeli nr 1 ww. rozstrzygnięcia. Jak wynika z powyższej tabeli, zbiornik retencyjno-infiltracyjny </w:t>
      </w:r>
      <w:r w:rsidR="00B3470D">
        <w:rPr>
          <w:rFonts w:ascii="Lato" w:hAnsi="Lato" w:cs="Arial"/>
          <w:bCs/>
          <w:iCs/>
          <w:spacing w:val="4"/>
          <w:szCs w:val="20"/>
          <w:lang w:bidi="pl-PL"/>
        </w:rPr>
        <w:t xml:space="preserve">ZBRI-16 ma zostać zlokalizowany m.in. na działkach nr 300/4 i 302/3, obręb 0002 Brzuchania. </w:t>
      </w:r>
    </w:p>
    <w:p w14:paraId="35FE4456" w14:textId="77777777" w:rsidR="00F3335E" w:rsidRPr="00F3335E" w:rsidRDefault="00F3335E" w:rsidP="00F3335E">
      <w:pPr>
        <w:spacing w:after="240" w:line="240" w:lineRule="exact"/>
        <w:jc w:val="both"/>
        <w:rPr>
          <w:rFonts w:ascii="Lato" w:hAnsi="Lato" w:cs="Arial"/>
          <w:bCs/>
          <w:iCs/>
          <w:spacing w:val="4"/>
          <w:lang w:bidi="pl-PL"/>
        </w:rPr>
      </w:pPr>
      <w:r w:rsidRPr="00F3335E">
        <w:rPr>
          <w:rFonts w:ascii="Lato" w:hAnsi="Lato" w:cs="Arial"/>
          <w:bCs/>
          <w:iCs/>
          <w:spacing w:val="4"/>
          <w:lang w:bidi="pl-PL"/>
        </w:rPr>
        <w:t xml:space="preserve">Niezależnie od powyższego, nadmienić należy, że to inwestor jest kreatorem inwestycji drogowej i to on decyduje o przyjętych rozwiązaniach i przebiegu inwestycji. Wyjaśnić trzeba przy tym, iż w postępowaniu w sprawie zezwolenia na realizację inwestycji drogowej organ jest związany wnioskiem inwestora co do kształtu i przebiegu inwestycji. W przepisach </w:t>
      </w:r>
      <w:r w:rsidRPr="00F3335E">
        <w:rPr>
          <w:rFonts w:ascii="Lato" w:hAnsi="Lato" w:cs="Arial"/>
          <w:bCs/>
          <w:i/>
          <w:iCs/>
          <w:spacing w:val="4"/>
          <w:lang w:bidi="pl-PL"/>
        </w:rPr>
        <w:t>specustawy drogowej</w:t>
      </w:r>
      <w:r w:rsidRPr="00F3335E">
        <w:rPr>
          <w:rFonts w:ascii="Lato" w:hAnsi="Lato" w:cs="Arial"/>
          <w:bCs/>
          <w:iCs/>
          <w:spacing w:val="4"/>
          <w:lang w:bidi="pl-PL"/>
        </w:rPr>
        <w:t xml:space="preserve"> ustawodawca nie upoważnił organów do oceny racjonalności, czy słuszności zaproponowanych rozwiązań projektowych. Oznacza to, </w:t>
      </w:r>
      <w:r w:rsidRPr="00F3335E">
        <w:rPr>
          <w:rFonts w:ascii="Lato" w:hAnsi="Lato" w:cs="Arial"/>
          <w:bCs/>
          <w:iCs/>
          <w:spacing w:val="4"/>
          <w:lang w:bidi="pl-PL"/>
        </w:rPr>
        <w:br/>
        <w:t xml:space="preserve">że organy nie mogą korygować trasy i zakresu inwestycji, ani dokonywać zmian </w:t>
      </w:r>
      <w:r w:rsidRPr="00F3335E">
        <w:rPr>
          <w:rFonts w:ascii="Lato" w:hAnsi="Lato" w:cs="Arial"/>
          <w:bCs/>
          <w:iCs/>
          <w:spacing w:val="4"/>
          <w:lang w:bidi="pl-PL"/>
        </w:rPr>
        <w:br/>
        <w:t xml:space="preserve">w projekcie w zakresie parametrów technicznych inwestycji. Przepisy </w:t>
      </w:r>
      <w:r w:rsidRPr="00F3335E">
        <w:rPr>
          <w:rFonts w:ascii="Lato" w:hAnsi="Lato" w:cs="Arial"/>
          <w:bCs/>
          <w:i/>
          <w:iCs/>
          <w:spacing w:val="4"/>
          <w:lang w:bidi="pl-PL"/>
        </w:rPr>
        <w:t>specustawy drogowej</w:t>
      </w:r>
      <w:r w:rsidRPr="00F3335E">
        <w:rPr>
          <w:rFonts w:ascii="Lato" w:hAnsi="Lato" w:cs="Arial"/>
          <w:bCs/>
          <w:iCs/>
          <w:spacing w:val="4"/>
          <w:lang w:bidi="pl-PL"/>
        </w:rPr>
        <w:t xml:space="preserve"> nakładają na organ architektoniczno-budowlany wyłącznie obowiązek oceny zgodności z prawem przedstawionej przez inwestora koncepcji inwestycji drogowej. </w:t>
      </w:r>
      <w:r w:rsidRPr="00F3335E">
        <w:rPr>
          <w:rFonts w:ascii="Lato" w:hAnsi="Lato" w:cs="Arial"/>
          <w:bCs/>
          <w:iCs/>
          <w:spacing w:val="4"/>
          <w:lang w:bidi="pl-PL"/>
        </w:rPr>
        <w:br/>
        <w:t xml:space="preserve">To </w:t>
      </w:r>
      <w:r w:rsidRPr="00F3335E">
        <w:rPr>
          <w:rFonts w:ascii="Lato" w:hAnsi="Lato" w:cs="Arial"/>
          <w:bCs/>
          <w:i/>
          <w:iCs/>
          <w:spacing w:val="4"/>
          <w:lang w:bidi="pl-PL"/>
        </w:rPr>
        <w:t>inwestor</w:t>
      </w:r>
      <w:r w:rsidRPr="00F3335E">
        <w:rPr>
          <w:rFonts w:ascii="Lato" w:hAnsi="Lato" w:cs="Arial"/>
          <w:bCs/>
          <w:iCs/>
          <w:spacing w:val="4"/>
          <w:lang w:bidi="pl-PL"/>
        </w:rPr>
        <w:t xml:space="preserve"> wyznacza miejsce oraz sposób realizacji inwestycji.</w:t>
      </w:r>
    </w:p>
    <w:p w14:paraId="1AB7F6DE" w14:textId="77777777" w:rsidR="00F3335E" w:rsidRDefault="00F3335E" w:rsidP="00D11E66">
      <w:pPr>
        <w:spacing w:after="240" w:line="240" w:lineRule="exact"/>
        <w:jc w:val="both"/>
        <w:rPr>
          <w:rFonts w:ascii="Lato" w:hAnsi="Lato" w:cs="Arial"/>
          <w:bCs/>
          <w:iCs/>
          <w:spacing w:val="4"/>
          <w:lang w:bidi="pl-PL"/>
        </w:rPr>
      </w:pPr>
      <w:r w:rsidRPr="00F3335E">
        <w:rPr>
          <w:rFonts w:ascii="Lato" w:hAnsi="Lato" w:cs="Arial"/>
          <w:bCs/>
          <w:iCs/>
          <w:spacing w:val="4"/>
          <w:lang w:bidi="pl-PL"/>
        </w:rPr>
        <w:t xml:space="preserve">Powyższe potwierdza bogate orzecznictwo sądowoadministracyjne dotyczące spraw </w:t>
      </w:r>
      <w:r w:rsidRPr="00F3335E">
        <w:rPr>
          <w:rFonts w:ascii="Lato" w:hAnsi="Lato" w:cs="Arial"/>
          <w:bCs/>
          <w:iCs/>
          <w:spacing w:val="4"/>
          <w:lang w:bidi="pl-PL"/>
        </w:rPr>
        <w:br/>
        <w:t xml:space="preserve">z zakresu inwestycji drogowych prowadzonych na podstawie </w:t>
      </w:r>
      <w:r w:rsidRPr="00F3335E">
        <w:rPr>
          <w:rFonts w:ascii="Lato" w:hAnsi="Lato" w:cs="Arial"/>
          <w:bCs/>
          <w:i/>
          <w:iCs/>
          <w:spacing w:val="4"/>
          <w:lang w:bidi="pl-PL"/>
        </w:rPr>
        <w:t>specustawy drogowej</w:t>
      </w:r>
      <w:r w:rsidRPr="00F3335E">
        <w:rPr>
          <w:rFonts w:ascii="Lato" w:hAnsi="Lato" w:cs="Arial"/>
          <w:bCs/>
          <w:iCs/>
          <w:spacing w:val="4"/>
          <w:lang w:bidi="pl-PL"/>
        </w:rPr>
        <w:t xml:space="preserve">, które jasno wskazuje, iż w przypadku realizacji tego typu przedsięwzięć organ administracji nie może dokonywać jakichkolwiek zmian np. w zakresie lokalizacji, przebiegu oraz planowanych parametrów technicznych konkretnej inwestycji. Organ wydający </w:t>
      </w:r>
      <w:r w:rsidRPr="00F3335E">
        <w:rPr>
          <w:rFonts w:ascii="Lato" w:hAnsi="Lato" w:cs="Arial"/>
          <w:bCs/>
          <w:iCs/>
          <w:spacing w:val="4"/>
          <w:lang w:bidi="pl-PL"/>
        </w:rPr>
        <w:lastRenderedPageBreak/>
        <w:t xml:space="preserve">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sidRPr="00F3335E">
        <w:rPr>
          <w:rFonts w:ascii="Lato" w:hAnsi="Lato" w:cs="Arial"/>
          <w:bCs/>
          <w:iCs/>
          <w:spacing w:val="4"/>
          <w:lang w:bidi="pl-PL"/>
        </w:rPr>
        <w:br/>
        <w:t xml:space="preserve">w szczególności co do wyboru nieruchomości objętych decyzją. W żadnym razie nie może być w takiej sytuacji mowy o niedopuszczalnej ingerencji. Jak wyżej bowiem zasygnalizowano, 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0FC25717" w14:textId="44E6A53E" w:rsidR="00C4477C" w:rsidRPr="00F3335E" w:rsidRDefault="006042E5" w:rsidP="00D11E66">
      <w:pPr>
        <w:spacing w:after="240" w:line="240" w:lineRule="exact"/>
        <w:jc w:val="both"/>
        <w:rPr>
          <w:rFonts w:ascii="Lato" w:hAnsi="Lato" w:cs="Arial"/>
          <w:bCs/>
          <w:iCs/>
          <w:spacing w:val="4"/>
          <w:lang w:bidi="pl-PL"/>
        </w:rPr>
      </w:pPr>
      <w:r>
        <w:rPr>
          <w:rFonts w:ascii="Lato" w:hAnsi="Lato" w:cs="Arial"/>
          <w:bCs/>
          <w:iCs/>
          <w:spacing w:val="4"/>
          <w:szCs w:val="20"/>
          <w:lang w:bidi="pl-PL"/>
        </w:rPr>
        <w:t xml:space="preserve">Zamierzonego skutku nie może odnieść argumentacja strony skarżącej, iż działki </w:t>
      </w:r>
      <w:r w:rsidR="00986C2A">
        <w:rPr>
          <w:rFonts w:ascii="Lato" w:hAnsi="Lato" w:cs="Arial"/>
          <w:bCs/>
          <w:iCs/>
          <w:spacing w:val="4"/>
          <w:szCs w:val="20"/>
          <w:lang w:bidi="pl-PL"/>
        </w:rPr>
        <w:br/>
      </w:r>
      <w:r>
        <w:rPr>
          <w:rFonts w:ascii="Lato" w:hAnsi="Lato" w:cs="Arial"/>
          <w:bCs/>
          <w:iCs/>
          <w:spacing w:val="4"/>
          <w:szCs w:val="20"/>
          <w:lang w:bidi="pl-PL"/>
        </w:rPr>
        <w:t xml:space="preserve">nr 300/4 i 302/3 zostały „odcięte od drogi”, „pozbawione drogi dojazdowej”. </w:t>
      </w:r>
    </w:p>
    <w:p w14:paraId="7A278B34" w14:textId="5F5E119D" w:rsidR="00F80F2C" w:rsidRDefault="00F80F2C" w:rsidP="00F80F2C">
      <w:pPr>
        <w:spacing w:after="240" w:line="240" w:lineRule="exact"/>
        <w:jc w:val="both"/>
        <w:rPr>
          <w:rFonts w:ascii="Lato" w:hAnsi="Lato" w:cs="Arial"/>
          <w:bCs/>
          <w:iCs/>
          <w:spacing w:val="4"/>
          <w:szCs w:val="20"/>
          <w:lang w:bidi="pl-PL"/>
        </w:rPr>
      </w:pPr>
      <w:r w:rsidRPr="002727E1">
        <w:rPr>
          <w:rFonts w:ascii="Lato" w:hAnsi="Lato" w:cs="Arial"/>
          <w:bCs/>
          <w:iCs/>
          <w:spacing w:val="4"/>
          <w:szCs w:val="20"/>
          <w:lang w:bidi="pl-PL"/>
        </w:rPr>
        <w:t xml:space="preserve">Zarówno z dokonanej przez </w:t>
      </w:r>
      <w:r w:rsidRPr="002727E1">
        <w:rPr>
          <w:rFonts w:ascii="Lato" w:hAnsi="Lato" w:cs="Arial"/>
          <w:bCs/>
          <w:i/>
          <w:iCs/>
          <w:spacing w:val="4"/>
          <w:szCs w:val="20"/>
          <w:lang w:bidi="pl-PL"/>
        </w:rPr>
        <w:t>Ministra</w:t>
      </w:r>
      <w:r w:rsidRPr="002727E1">
        <w:rPr>
          <w:rFonts w:ascii="Lato" w:hAnsi="Lato" w:cs="Arial"/>
          <w:bCs/>
          <w:iCs/>
          <w:spacing w:val="4"/>
          <w:szCs w:val="20"/>
          <w:lang w:bidi="pl-PL"/>
        </w:rPr>
        <w:t xml:space="preserve"> analizy zgromadzonego w przedmiotowej sprawie materiału dowodowego (w tym treści skarżonej decyzji, </w:t>
      </w:r>
      <w:r w:rsidR="000279F5">
        <w:rPr>
          <w:rFonts w:ascii="Lato" w:hAnsi="Lato" w:cs="Arial"/>
          <w:bCs/>
          <w:iCs/>
          <w:spacing w:val="4"/>
          <w:szCs w:val="20"/>
          <w:lang w:bidi="pl-PL"/>
        </w:rPr>
        <w:t>arkusza nr 18</w:t>
      </w:r>
      <w:r w:rsidRPr="00EA4E38">
        <w:rPr>
          <w:rFonts w:ascii="Lato" w:hAnsi="Lato" w:cs="Arial"/>
          <w:bCs/>
          <w:iCs/>
          <w:color w:val="FF0000"/>
          <w:spacing w:val="4"/>
          <w:szCs w:val="20"/>
          <w:lang w:bidi="pl-PL"/>
        </w:rPr>
        <w:t xml:space="preserve"> </w:t>
      </w:r>
      <w:r w:rsidRPr="000279F5">
        <w:rPr>
          <w:rFonts w:ascii="Lato" w:hAnsi="Lato" w:cs="Arial"/>
          <w:bCs/>
          <w:iCs/>
          <w:spacing w:val="4"/>
          <w:szCs w:val="20"/>
          <w:lang w:bidi="pl-PL"/>
        </w:rPr>
        <w:t xml:space="preserve">Projektu </w:t>
      </w:r>
      <w:r w:rsidRPr="002727E1">
        <w:rPr>
          <w:rFonts w:ascii="Lato" w:hAnsi="Lato" w:cs="Arial"/>
          <w:bCs/>
          <w:iCs/>
          <w:spacing w:val="4"/>
          <w:szCs w:val="20"/>
          <w:lang w:bidi="pl-PL"/>
        </w:rPr>
        <w:t>zagospodarowania terenu, będącego częścią Projektu budowlanego</w:t>
      </w:r>
      <w:r w:rsidR="00EA4E38">
        <w:rPr>
          <w:rFonts w:ascii="Lato" w:hAnsi="Lato" w:cs="Arial"/>
          <w:bCs/>
          <w:iCs/>
          <w:spacing w:val="4"/>
          <w:szCs w:val="20"/>
          <w:lang w:bidi="pl-PL"/>
        </w:rPr>
        <w:t>, arkusza nr 18 mapy z proponowanym przebiegiem drogi</w:t>
      </w:r>
      <w:r w:rsidRPr="002727E1">
        <w:rPr>
          <w:rFonts w:ascii="Lato" w:hAnsi="Lato" w:cs="Arial"/>
          <w:bCs/>
          <w:iCs/>
          <w:spacing w:val="4"/>
          <w:szCs w:val="20"/>
          <w:lang w:bidi="pl-PL"/>
        </w:rPr>
        <w:t xml:space="preserve">), jak i z wyjaśnień </w:t>
      </w:r>
      <w:r w:rsidRPr="002727E1">
        <w:rPr>
          <w:rFonts w:ascii="Lato" w:hAnsi="Lato" w:cs="Arial"/>
          <w:bCs/>
          <w:i/>
          <w:iCs/>
          <w:spacing w:val="4"/>
          <w:szCs w:val="20"/>
          <w:lang w:bidi="pl-PL"/>
        </w:rPr>
        <w:t>inwestora</w:t>
      </w:r>
      <w:r w:rsidRPr="002727E1">
        <w:rPr>
          <w:rFonts w:ascii="Lato" w:hAnsi="Lato" w:cs="Arial"/>
          <w:bCs/>
          <w:iCs/>
          <w:spacing w:val="4"/>
          <w:szCs w:val="20"/>
          <w:lang w:bidi="pl-PL"/>
        </w:rPr>
        <w:t xml:space="preserve"> przedstawionych </w:t>
      </w:r>
      <w:r w:rsidR="00986C2A">
        <w:rPr>
          <w:rFonts w:ascii="Lato" w:hAnsi="Lato" w:cs="Arial"/>
          <w:bCs/>
          <w:iCs/>
          <w:spacing w:val="4"/>
          <w:szCs w:val="20"/>
          <w:lang w:bidi="pl-PL"/>
        </w:rPr>
        <w:br/>
      </w:r>
      <w:r w:rsidRPr="002727E1">
        <w:rPr>
          <w:rFonts w:ascii="Lato" w:hAnsi="Lato" w:cs="Arial"/>
          <w:bCs/>
          <w:iCs/>
          <w:spacing w:val="4"/>
          <w:szCs w:val="20"/>
          <w:lang w:bidi="pl-PL"/>
        </w:rPr>
        <w:t xml:space="preserve">w ww. piśmie z dnia </w:t>
      </w:r>
      <w:r w:rsidR="00EA4E38">
        <w:rPr>
          <w:rFonts w:ascii="Lato" w:hAnsi="Lato" w:cs="Arial"/>
          <w:bCs/>
          <w:iCs/>
          <w:spacing w:val="4"/>
          <w:szCs w:val="20"/>
          <w:lang w:bidi="pl-PL"/>
        </w:rPr>
        <w:t>18 sierpnia 2022</w:t>
      </w:r>
      <w:r w:rsidRPr="002727E1">
        <w:rPr>
          <w:rFonts w:ascii="Lato" w:hAnsi="Lato" w:cs="Arial"/>
          <w:bCs/>
          <w:iCs/>
          <w:spacing w:val="4"/>
          <w:szCs w:val="20"/>
          <w:lang w:bidi="pl-PL"/>
        </w:rPr>
        <w:t xml:space="preserve"> r. wynika, co następuje.</w:t>
      </w:r>
    </w:p>
    <w:p w14:paraId="78D58C6D" w14:textId="196FA03A" w:rsidR="00A31740" w:rsidRDefault="00EA4E38" w:rsidP="00F80F2C">
      <w:pPr>
        <w:spacing w:after="240" w:line="240" w:lineRule="exact"/>
        <w:jc w:val="both"/>
        <w:rPr>
          <w:rFonts w:ascii="Lato" w:hAnsi="Lato" w:cs="Arial"/>
          <w:bCs/>
          <w:iCs/>
          <w:spacing w:val="4"/>
          <w:szCs w:val="20"/>
          <w:lang w:bidi="pl-PL"/>
        </w:rPr>
      </w:pPr>
      <w:r>
        <w:rPr>
          <w:rFonts w:ascii="Lato" w:hAnsi="Lato" w:cs="Arial"/>
          <w:bCs/>
          <w:iCs/>
          <w:spacing w:val="4"/>
          <w:szCs w:val="20"/>
          <w:lang w:bidi="pl-PL"/>
        </w:rPr>
        <w:t>Dział</w:t>
      </w:r>
      <w:r w:rsidR="00D12256">
        <w:rPr>
          <w:rFonts w:ascii="Lato" w:hAnsi="Lato" w:cs="Arial"/>
          <w:bCs/>
          <w:iCs/>
          <w:spacing w:val="4"/>
          <w:szCs w:val="20"/>
          <w:lang w:bidi="pl-PL"/>
        </w:rPr>
        <w:t xml:space="preserve">ce </w:t>
      </w:r>
      <w:r>
        <w:rPr>
          <w:rFonts w:ascii="Lato" w:hAnsi="Lato" w:cs="Arial"/>
          <w:bCs/>
          <w:iCs/>
          <w:spacing w:val="4"/>
          <w:szCs w:val="20"/>
          <w:lang w:bidi="pl-PL"/>
        </w:rPr>
        <w:t>nr 302/5 (powstał</w:t>
      </w:r>
      <w:r w:rsidR="005A0410">
        <w:rPr>
          <w:rFonts w:ascii="Lato" w:hAnsi="Lato" w:cs="Arial"/>
          <w:bCs/>
          <w:iCs/>
          <w:spacing w:val="4"/>
          <w:szCs w:val="20"/>
          <w:lang w:bidi="pl-PL"/>
        </w:rPr>
        <w:t>ej</w:t>
      </w:r>
      <w:r>
        <w:rPr>
          <w:rFonts w:ascii="Lato" w:hAnsi="Lato" w:cs="Arial"/>
          <w:bCs/>
          <w:iCs/>
          <w:spacing w:val="4"/>
          <w:szCs w:val="20"/>
          <w:lang w:bidi="pl-PL"/>
        </w:rPr>
        <w:t xml:space="preserve"> z podziału działki nr </w:t>
      </w:r>
      <w:r w:rsidR="00D12256">
        <w:rPr>
          <w:rFonts w:ascii="Lato" w:hAnsi="Lato" w:cs="Arial"/>
          <w:bCs/>
          <w:iCs/>
          <w:spacing w:val="4"/>
          <w:szCs w:val="20"/>
          <w:lang w:bidi="pl-PL"/>
        </w:rPr>
        <w:t xml:space="preserve">302/3) został zapewniony dostęp do drogi publicznej poprzez zaprojektowanie zjazdu </w:t>
      </w:r>
      <w:r w:rsidR="005A0410">
        <w:rPr>
          <w:rFonts w:ascii="Lato" w:hAnsi="Lato" w:cs="Arial"/>
          <w:bCs/>
          <w:iCs/>
          <w:spacing w:val="4"/>
          <w:szCs w:val="20"/>
          <w:lang w:bidi="pl-PL"/>
        </w:rPr>
        <w:t xml:space="preserve">indywidulanego </w:t>
      </w:r>
      <w:r w:rsidR="00D12256">
        <w:rPr>
          <w:rFonts w:ascii="Lato" w:hAnsi="Lato" w:cs="Arial"/>
          <w:bCs/>
          <w:iCs/>
          <w:spacing w:val="4"/>
          <w:szCs w:val="20"/>
          <w:lang w:bidi="pl-PL"/>
        </w:rPr>
        <w:t xml:space="preserve">z </w:t>
      </w:r>
      <w:r w:rsidR="005A0410">
        <w:rPr>
          <w:rFonts w:ascii="Lato" w:hAnsi="Lato" w:cs="Arial"/>
          <w:bCs/>
          <w:iCs/>
          <w:spacing w:val="4"/>
          <w:szCs w:val="20"/>
          <w:lang w:bidi="pl-PL"/>
        </w:rPr>
        <w:t xml:space="preserve">drogi </w:t>
      </w:r>
      <w:r w:rsidR="005A0410" w:rsidRPr="00787EEA">
        <w:rPr>
          <w:rFonts w:ascii="Lato" w:hAnsi="Lato" w:cs="Arial"/>
          <w:bCs/>
          <w:iCs/>
          <w:spacing w:val="4"/>
          <w:szCs w:val="20"/>
          <w:lang w:bidi="pl-PL"/>
        </w:rPr>
        <w:t>docelowo</w:t>
      </w:r>
      <w:r w:rsidR="005A0410">
        <w:rPr>
          <w:rFonts w:ascii="Lato" w:hAnsi="Lato" w:cs="Arial"/>
          <w:bCs/>
          <w:iCs/>
          <w:spacing w:val="4"/>
          <w:szCs w:val="20"/>
          <w:lang w:bidi="pl-PL"/>
        </w:rPr>
        <w:t xml:space="preserve"> gminnej </w:t>
      </w:r>
      <w:r w:rsidR="005A0410" w:rsidRPr="00787EEA">
        <w:rPr>
          <w:rFonts w:ascii="Lato" w:hAnsi="Lato" w:cs="Arial"/>
          <w:bCs/>
          <w:iCs/>
          <w:spacing w:val="4"/>
          <w:szCs w:val="20"/>
          <w:lang w:bidi="pl-PL"/>
        </w:rPr>
        <w:t xml:space="preserve">DD21. </w:t>
      </w:r>
      <w:r w:rsidR="00F80F2C" w:rsidRPr="002727E1">
        <w:rPr>
          <w:rFonts w:ascii="Lato" w:hAnsi="Lato" w:cs="Arial"/>
          <w:bCs/>
          <w:iCs/>
          <w:spacing w:val="4"/>
          <w:szCs w:val="20"/>
          <w:lang w:bidi="pl-PL"/>
        </w:rPr>
        <w:t xml:space="preserve">Natomiast </w:t>
      </w:r>
      <w:r w:rsidR="005A0410">
        <w:rPr>
          <w:rFonts w:ascii="Lato" w:hAnsi="Lato" w:cs="Arial"/>
          <w:bCs/>
          <w:iCs/>
          <w:spacing w:val="4"/>
          <w:szCs w:val="20"/>
          <w:lang w:bidi="pl-PL"/>
        </w:rPr>
        <w:t xml:space="preserve">działka nr 300/6 (powstała z podziału działki nr 300/4) </w:t>
      </w:r>
      <w:r w:rsidR="00986C2A">
        <w:rPr>
          <w:rFonts w:ascii="Lato" w:hAnsi="Lato" w:cs="Arial"/>
          <w:bCs/>
          <w:iCs/>
          <w:spacing w:val="4"/>
          <w:szCs w:val="20"/>
          <w:lang w:bidi="pl-PL"/>
        </w:rPr>
        <w:br/>
      </w:r>
      <w:r w:rsidR="005A0410">
        <w:rPr>
          <w:rFonts w:ascii="Lato" w:hAnsi="Lato" w:cs="Arial"/>
          <w:bCs/>
          <w:iCs/>
          <w:spacing w:val="4"/>
          <w:szCs w:val="20"/>
          <w:lang w:bidi="pl-PL"/>
        </w:rPr>
        <w:t>z uwagi na bezpośrednie sąsiedztwo z działką nr 302/5 oraz fakt, że dotychczasowe działki nr 302/3 i 300/4 są objęte jedną księgą wieczystą i stanowią własność jednego właściciela</w:t>
      </w:r>
      <w:r w:rsidR="00A31740">
        <w:rPr>
          <w:rFonts w:ascii="Lato" w:hAnsi="Lato" w:cs="Arial"/>
          <w:bCs/>
          <w:iCs/>
          <w:spacing w:val="4"/>
          <w:szCs w:val="20"/>
          <w:lang w:bidi="pl-PL"/>
        </w:rPr>
        <w:t>,</w:t>
      </w:r>
      <w:r w:rsidR="005A0410">
        <w:rPr>
          <w:rFonts w:ascii="Lato" w:hAnsi="Lato" w:cs="Arial"/>
          <w:bCs/>
          <w:iCs/>
          <w:spacing w:val="4"/>
          <w:szCs w:val="20"/>
          <w:lang w:bidi="pl-PL"/>
        </w:rPr>
        <w:t xml:space="preserve"> posiada dostęp do drogi publicznej poprzez działkę nr 302/5</w:t>
      </w:r>
      <w:r w:rsidR="00A31740">
        <w:rPr>
          <w:rFonts w:ascii="Lato" w:hAnsi="Lato" w:cs="Arial"/>
          <w:bCs/>
          <w:iCs/>
          <w:spacing w:val="4"/>
          <w:szCs w:val="20"/>
          <w:lang w:bidi="pl-PL"/>
        </w:rPr>
        <w:t xml:space="preserve"> (por. wyrok </w:t>
      </w:r>
      <w:r w:rsidR="00A31740" w:rsidRPr="002727E1">
        <w:rPr>
          <w:rFonts w:ascii="Lato" w:hAnsi="Lato" w:cs="Arial"/>
          <w:bCs/>
          <w:iCs/>
          <w:spacing w:val="4"/>
          <w:szCs w:val="20"/>
          <w:lang w:bidi="pl-PL"/>
        </w:rPr>
        <w:t xml:space="preserve">Wojewódzkiego Sądu Administracyjnego w Warszawie z dnia </w:t>
      </w:r>
      <w:r w:rsidR="00A31740">
        <w:rPr>
          <w:rFonts w:ascii="Lato" w:hAnsi="Lato" w:cs="Arial"/>
          <w:bCs/>
          <w:iCs/>
          <w:spacing w:val="4"/>
          <w:szCs w:val="20"/>
          <w:lang w:bidi="pl-PL"/>
        </w:rPr>
        <w:t xml:space="preserve">9 listopada 2017 r., </w:t>
      </w:r>
      <w:r w:rsidR="00A31740">
        <w:rPr>
          <w:rFonts w:ascii="Lato" w:hAnsi="Lato" w:cs="Arial"/>
          <w:bCs/>
          <w:iCs/>
          <w:spacing w:val="4"/>
          <w:szCs w:val="20"/>
          <w:lang w:bidi="pl-PL"/>
        </w:rPr>
        <w:br/>
        <w:t>sygn. akt VII SA/</w:t>
      </w:r>
      <w:proofErr w:type="spellStart"/>
      <w:r w:rsidR="00A31740">
        <w:rPr>
          <w:rFonts w:ascii="Lato" w:hAnsi="Lato" w:cs="Arial"/>
          <w:bCs/>
          <w:iCs/>
          <w:spacing w:val="4"/>
          <w:szCs w:val="20"/>
          <w:lang w:bidi="pl-PL"/>
        </w:rPr>
        <w:t>Wa</w:t>
      </w:r>
      <w:proofErr w:type="spellEnd"/>
      <w:r w:rsidR="00A31740">
        <w:rPr>
          <w:rFonts w:ascii="Lato" w:hAnsi="Lato" w:cs="Arial"/>
          <w:bCs/>
          <w:iCs/>
          <w:spacing w:val="4"/>
          <w:szCs w:val="20"/>
          <w:lang w:bidi="pl-PL"/>
        </w:rPr>
        <w:t xml:space="preserve"> 1763/17).</w:t>
      </w:r>
    </w:p>
    <w:p w14:paraId="53CDB61C" w14:textId="22F0540F" w:rsidR="00F80F2C" w:rsidRPr="002727E1" w:rsidRDefault="00F80F2C" w:rsidP="00F80F2C">
      <w:pPr>
        <w:spacing w:after="240" w:line="240" w:lineRule="exact"/>
        <w:jc w:val="both"/>
        <w:rPr>
          <w:rFonts w:ascii="Lato" w:hAnsi="Lato" w:cs="Arial"/>
          <w:bCs/>
          <w:iCs/>
          <w:spacing w:val="4"/>
          <w:szCs w:val="20"/>
          <w:lang w:bidi="pl-PL"/>
        </w:rPr>
      </w:pPr>
      <w:r w:rsidRPr="002727E1">
        <w:rPr>
          <w:rFonts w:ascii="Lato" w:hAnsi="Lato" w:cs="Arial"/>
          <w:bCs/>
          <w:iCs/>
          <w:spacing w:val="4"/>
          <w:szCs w:val="20"/>
          <w:lang w:bidi="pl-PL"/>
        </w:rPr>
        <w:t>Zaznaczenia wymaga, iż na inwestorze</w:t>
      </w:r>
      <w:r w:rsidRPr="002727E1">
        <w:rPr>
          <w:rFonts w:ascii="Lato" w:hAnsi="Lato" w:cs="Arial"/>
          <w:bCs/>
          <w:i/>
          <w:iCs/>
          <w:spacing w:val="4"/>
          <w:szCs w:val="20"/>
          <w:lang w:bidi="pl-PL"/>
        </w:rPr>
        <w:t xml:space="preserve"> </w:t>
      </w:r>
      <w:r w:rsidRPr="002727E1">
        <w:rPr>
          <w:rFonts w:ascii="Lato" w:hAnsi="Lato" w:cs="Arial"/>
          <w:bCs/>
          <w:iCs/>
          <w:spacing w:val="4"/>
          <w:szCs w:val="20"/>
          <w:lang w:bidi="pl-PL"/>
        </w:rPr>
        <w:t>realizującym inwestycję drogową</w:t>
      </w:r>
      <w:r w:rsidRPr="002727E1">
        <w:rPr>
          <w:rFonts w:ascii="Lato" w:hAnsi="Lato" w:cs="Arial"/>
          <w:bCs/>
          <w:i/>
          <w:iCs/>
          <w:spacing w:val="4"/>
          <w:szCs w:val="20"/>
          <w:lang w:bidi="pl-PL"/>
        </w:rPr>
        <w:t xml:space="preserve"> </w:t>
      </w:r>
      <w:r w:rsidRPr="002727E1">
        <w:rPr>
          <w:rFonts w:ascii="Lato" w:hAnsi="Lato" w:cs="Arial"/>
          <w:bCs/>
          <w:iCs/>
          <w:spacing w:val="4"/>
          <w:szCs w:val="20"/>
          <w:lang w:bidi="pl-PL"/>
        </w:rPr>
        <w:t xml:space="preserve">ciąży jedynie obowiązek zapewnienia nieruchomościom dostępu do drogi publicznej.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t>
      </w:r>
      <w:r w:rsidRPr="002727E1">
        <w:rPr>
          <w:rFonts w:ascii="Lato" w:hAnsi="Lato" w:cs="Arial"/>
          <w:bCs/>
          <w:iCs/>
          <w:spacing w:val="4"/>
          <w:szCs w:val="20"/>
          <w:lang w:bidi="pl-PL"/>
        </w:rPr>
        <w:br/>
        <w:t>w Warszawie z dnia 5 stycznia 2010 r., sygn. akt IV SA/</w:t>
      </w:r>
      <w:proofErr w:type="spellStart"/>
      <w:r w:rsidRPr="002727E1">
        <w:rPr>
          <w:rFonts w:ascii="Lato" w:hAnsi="Lato" w:cs="Arial"/>
          <w:bCs/>
          <w:iCs/>
          <w:spacing w:val="4"/>
          <w:szCs w:val="20"/>
          <w:lang w:bidi="pl-PL"/>
        </w:rPr>
        <w:t>Wa</w:t>
      </w:r>
      <w:proofErr w:type="spellEnd"/>
      <w:r w:rsidRPr="002727E1">
        <w:rPr>
          <w:rFonts w:ascii="Lato" w:hAnsi="Lato" w:cs="Arial"/>
          <w:bCs/>
          <w:iCs/>
          <w:spacing w:val="4"/>
          <w:szCs w:val="20"/>
          <w:lang w:bidi="pl-PL"/>
        </w:rPr>
        <w:t xml:space="preserve"> 1732/09, wyrok Naczelnego Sądu Administracyjnego z dnia 9 sierpnia 2010 r., sygn. akt II OSK 875/10).</w:t>
      </w:r>
    </w:p>
    <w:p w14:paraId="15D020CC" w14:textId="641B4D5C" w:rsidR="00F80F2C" w:rsidRPr="002727E1" w:rsidRDefault="00F80F2C" w:rsidP="00F80F2C">
      <w:pPr>
        <w:spacing w:after="240" w:line="240" w:lineRule="exact"/>
        <w:jc w:val="both"/>
        <w:rPr>
          <w:rFonts w:ascii="Lato" w:hAnsi="Lato" w:cs="Arial"/>
          <w:bCs/>
          <w:iCs/>
          <w:spacing w:val="4"/>
          <w:szCs w:val="20"/>
          <w:lang w:bidi="pl-PL"/>
        </w:rPr>
      </w:pPr>
      <w:r w:rsidRPr="002727E1">
        <w:rPr>
          <w:rFonts w:ascii="Lato" w:hAnsi="Lato" w:cs="Arial"/>
          <w:bCs/>
          <w:iCs/>
          <w:spacing w:val="4"/>
          <w:szCs w:val="20"/>
          <w:lang w:bidi="pl-PL"/>
        </w:rPr>
        <w:t xml:space="preserve">Pojęcie dostępu do drogi publicznej należy rozumieć możliwie jak najszerzej. Przyjmuje się bowiem, że warunek dostępu do drogi publicznej spełniony jest zawsze wtedy kiedy na działkę można dostać się – zgodnie z prawem – z drogi publicznej.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Aby uznać, że </w:t>
      </w:r>
      <w:r w:rsidR="005A0410">
        <w:rPr>
          <w:rFonts w:ascii="Lato" w:hAnsi="Lato" w:cs="Arial"/>
          <w:bCs/>
          <w:iCs/>
          <w:spacing w:val="4"/>
          <w:szCs w:val="20"/>
          <w:lang w:bidi="pl-PL"/>
        </w:rPr>
        <w:t>strona skarżąca</w:t>
      </w:r>
      <w:r w:rsidRPr="002727E1">
        <w:rPr>
          <w:rFonts w:ascii="Lato" w:hAnsi="Lato" w:cs="Arial"/>
          <w:bCs/>
          <w:iCs/>
          <w:spacing w:val="4"/>
          <w:szCs w:val="20"/>
          <w:lang w:bidi="pl-PL"/>
        </w:rPr>
        <w:t xml:space="preserve"> ma </w:t>
      </w:r>
      <w:r w:rsidRPr="002727E1">
        <w:rPr>
          <w:rFonts w:ascii="Lato" w:hAnsi="Lato" w:cs="Arial"/>
          <w:bCs/>
          <w:iCs/>
          <w:spacing w:val="4"/>
          <w:szCs w:val="20"/>
          <w:lang w:bidi="pl-PL"/>
        </w:rPr>
        <w:lastRenderedPageBreak/>
        <w:t xml:space="preserve">dostęp do drogi publicznej należy wykazać, iż w pobliżu nieruchomości </w:t>
      </w:r>
      <w:r w:rsidR="005A0410">
        <w:rPr>
          <w:rFonts w:ascii="Lato" w:hAnsi="Lato" w:cs="Arial"/>
          <w:bCs/>
          <w:iCs/>
          <w:spacing w:val="4"/>
          <w:szCs w:val="20"/>
          <w:lang w:bidi="pl-PL"/>
        </w:rPr>
        <w:t>strony skarżącej</w:t>
      </w:r>
      <w:r w:rsidRPr="002727E1">
        <w:rPr>
          <w:rFonts w:ascii="Lato" w:hAnsi="Lato" w:cs="Arial"/>
          <w:bCs/>
          <w:iCs/>
          <w:spacing w:val="4"/>
          <w:szCs w:val="20"/>
          <w:lang w:bidi="pl-PL"/>
        </w:rPr>
        <w:t xml:space="preserve"> znajduje się droga mająca charakter drogi publicznej w rozumieniu przepisów </w:t>
      </w:r>
      <w:r w:rsidR="002379C6" w:rsidRPr="002379C6">
        <w:rPr>
          <w:rFonts w:ascii="Lato" w:hAnsi="Lato" w:cs="Arial"/>
          <w:bCs/>
          <w:spacing w:val="4"/>
          <w:szCs w:val="20"/>
          <w:lang w:bidi="pl-PL"/>
        </w:rPr>
        <w:t xml:space="preserve">ustawy </w:t>
      </w:r>
      <w:r w:rsidR="00986C2A">
        <w:rPr>
          <w:rFonts w:ascii="Lato" w:hAnsi="Lato" w:cs="Arial"/>
          <w:bCs/>
          <w:spacing w:val="4"/>
          <w:szCs w:val="20"/>
          <w:lang w:bidi="pl-PL"/>
        </w:rPr>
        <w:br/>
      </w:r>
      <w:r w:rsidR="002379C6" w:rsidRPr="002379C6">
        <w:rPr>
          <w:rFonts w:ascii="Lato" w:hAnsi="Lato" w:cs="Arial"/>
          <w:bCs/>
          <w:spacing w:val="4"/>
          <w:szCs w:val="20"/>
          <w:lang w:bidi="pl-PL"/>
        </w:rPr>
        <w:t>z dnia 21 marca 1985 r. o drogach publicznych (</w:t>
      </w:r>
      <w:proofErr w:type="spellStart"/>
      <w:r w:rsidR="002379C6" w:rsidRPr="002379C6">
        <w:rPr>
          <w:rFonts w:ascii="Lato" w:hAnsi="Lato" w:cs="Arial"/>
          <w:bCs/>
          <w:spacing w:val="4"/>
          <w:szCs w:val="20"/>
          <w:lang w:bidi="pl-PL"/>
        </w:rPr>
        <w:t>t.j</w:t>
      </w:r>
      <w:proofErr w:type="spellEnd"/>
      <w:r w:rsidR="002379C6" w:rsidRPr="002379C6">
        <w:rPr>
          <w:rFonts w:ascii="Lato" w:hAnsi="Lato" w:cs="Arial"/>
          <w:bCs/>
          <w:spacing w:val="4"/>
          <w:szCs w:val="20"/>
          <w:lang w:bidi="pl-PL"/>
        </w:rPr>
        <w:t>. Dz. U. z 2024 r. poz. 320)</w:t>
      </w:r>
      <w:r w:rsidR="002379C6">
        <w:rPr>
          <w:rFonts w:ascii="Lato" w:hAnsi="Lato" w:cs="Arial"/>
          <w:bCs/>
          <w:spacing w:val="4"/>
          <w:szCs w:val="20"/>
          <w:lang w:bidi="pl-PL"/>
        </w:rPr>
        <w:t xml:space="preserve">. </w:t>
      </w:r>
      <w:r w:rsidRPr="002379C6">
        <w:rPr>
          <w:rFonts w:ascii="Lato" w:hAnsi="Lato" w:cs="Arial"/>
          <w:bCs/>
          <w:iCs/>
          <w:spacing w:val="4"/>
          <w:szCs w:val="20"/>
          <w:lang w:bidi="pl-PL"/>
        </w:rPr>
        <w:t xml:space="preserve">Natomiast </w:t>
      </w:r>
      <w:r w:rsidRPr="002727E1">
        <w:rPr>
          <w:rFonts w:ascii="Lato" w:hAnsi="Lato" w:cs="Arial"/>
          <w:bCs/>
          <w:iCs/>
          <w:spacing w:val="4"/>
          <w:szCs w:val="20"/>
          <w:lang w:bidi="pl-PL"/>
        </w:rPr>
        <w:t>dostęp pośredni do drogi publicznej polega na wykorzystaniu komunikacyjnym innej działki oddzielającej daną działkę od drogi publicznej i jest możliwy poprzez ustanowienie służebności drogowej, bądź poprzez drogę wewnętrzną. Brak jest przepisu prawa, który nakazywałby zapewnienie określonego dostępu do drogi publicznej (por. wyrok Wojewódzkiego Sądu Administracyjnego w Warszawie z dnia 22 kwietnia 2020 r., sygn. akt VII SA/</w:t>
      </w:r>
      <w:proofErr w:type="spellStart"/>
      <w:r w:rsidRPr="002727E1">
        <w:rPr>
          <w:rFonts w:ascii="Lato" w:hAnsi="Lato" w:cs="Arial"/>
          <w:bCs/>
          <w:iCs/>
          <w:spacing w:val="4"/>
          <w:szCs w:val="20"/>
          <w:lang w:bidi="pl-PL"/>
        </w:rPr>
        <w:t>Wa</w:t>
      </w:r>
      <w:proofErr w:type="spellEnd"/>
      <w:r w:rsidRPr="002727E1">
        <w:rPr>
          <w:rFonts w:ascii="Lato" w:hAnsi="Lato" w:cs="Arial"/>
          <w:bCs/>
          <w:iCs/>
          <w:spacing w:val="4"/>
          <w:szCs w:val="20"/>
          <w:lang w:bidi="pl-PL"/>
        </w:rPr>
        <w:t xml:space="preserve"> 397/20, </w:t>
      </w:r>
      <w:proofErr w:type="spellStart"/>
      <w:r w:rsidRPr="002727E1">
        <w:rPr>
          <w:rFonts w:ascii="Lato" w:hAnsi="Lato" w:cs="Arial"/>
          <w:bCs/>
          <w:iCs/>
          <w:spacing w:val="4"/>
          <w:szCs w:val="20"/>
          <w:lang w:bidi="pl-PL"/>
        </w:rPr>
        <w:t>opubl</w:t>
      </w:r>
      <w:proofErr w:type="spellEnd"/>
      <w:r w:rsidRPr="002727E1">
        <w:rPr>
          <w:rFonts w:ascii="Lato" w:hAnsi="Lato" w:cs="Arial"/>
          <w:bCs/>
          <w:iCs/>
          <w:spacing w:val="4"/>
          <w:szCs w:val="20"/>
          <w:lang w:bidi="pl-PL"/>
        </w:rPr>
        <w:t>. Centralna Baza Orzeczeń Sądów Administracyjnych).</w:t>
      </w:r>
    </w:p>
    <w:p w14:paraId="76E10F1B" w14:textId="3B9DC6E1" w:rsidR="005A0410" w:rsidRDefault="005A0410" w:rsidP="00F80F2C">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Działka nr 302/5 posiada bezpośredni dostęp do drogi publicznej poprzez zjazd indywidualny do drogi gminnej, zaś działka nr 300/6 </w:t>
      </w:r>
      <w:r w:rsidR="0002627D">
        <w:rPr>
          <w:rFonts w:ascii="Lato" w:hAnsi="Lato" w:cs="Arial"/>
          <w:bCs/>
          <w:iCs/>
          <w:spacing w:val="4"/>
          <w:szCs w:val="20"/>
          <w:lang w:bidi="pl-PL"/>
        </w:rPr>
        <w:t xml:space="preserve">posiada pośredni dostęp do tej drogi publicznej poprzez ww. działkę nr 302/5 – powstałą z podziału działki nr 302/3, do której Skarżącemu przysługuje prawo własności na podstawie księgi wieczystej </w:t>
      </w:r>
      <w:r w:rsidR="00986C2A">
        <w:rPr>
          <w:rFonts w:ascii="Lato" w:hAnsi="Lato" w:cs="Arial"/>
          <w:bCs/>
          <w:iCs/>
          <w:spacing w:val="4"/>
          <w:szCs w:val="20"/>
          <w:lang w:bidi="pl-PL"/>
        </w:rPr>
        <w:br/>
      </w:r>
      <w:r w:rsidR="0002627D">
        <w:rPr>
          <w:rFonts w:ascii="Lato" w:hAnsi="Lato" w:cs="Arial"/>
          <w:bCs/>
          <w:iCs/>
          <w:spacing w:val="4"/>
          <w:szCs w:val="20"/>
          <w:lang w:bidi="pl-PL"/>
        </w:rPr>
        <w:t xml:space="preserve">nr </w:t>
      </w:r>
      <w:r w:rsidR="00BF7716">
        <w:rPr>
          <w:rFonts w:ascii="Lato" w:hAnsi="Lato" w:cs="Arial"/>
          <w:bCs/>
          <w:iCs/>
          <w:spacing w:val="4"/>
          <w:szCs w:val="20"/>
          <w:lang w:bidi="pl-PL"/>
        </w:rPr>
        <w:t>(…)</w:t>
      </w:r>
      <w:r w:rsidR="0002627D">
        <w:rPr>
          <w:rFonts w:ascii="Lato" w:hAnsi="Lato" w:cs="Arial"/>
          <w:bCs/>
          <w:iCs/>
          <w:spacing w:val="4"/>
          <w:szCs w:val="20"/>
          <w:lang w:bidi="pl-PL"/>
        </w:rPr>
        <w:t xml:space="preserve"> prowadzonej dla ww. nieruchomości. </w:t>
      </w:r>
    </w:p>
    <w:p w14:paraId="6C86F6AB" w14:textId="40BEE842" w:rsidR="00F80F2C" w:rsidRPr="002727E1" w:rsidRDefault="00F80F2C" w:rsidP="00F80F2C">
      <w:pPr>
        <w:spacing w:after="240" w:line="240" w:lineRule="exact"/>
        <w:jc w:val="both"/>
        <w:rPr>
          <w:rFonts w:ascii="Lato" w:hAnsi="Lato" w:cs="Arial"/>
          <w:bCs/>
          <w:iCs/>
          <w:spacing w:val="4"/>
          <w:szCs w:val="20"/>
          <w:lang w:bidi="pl-PL"/>
        </w:rPr>
      </w:pPr>
      <w:r w:rsidRPr="002727E1">
        <w:rPr>
          <w:rFonts w:ascii="Lato" w:hAnsi="Lato" w:cs="Arial"/>
          <w:bCs/>
          <w:iCs/>
          <w:spacing w:val="4"/>
          <w:szCs w:val="20"/>
          <w:lang w:bidi="pl-PL"/>
        </w:rPr>
        <w:t>W świetle powyższych ustaleń bezspornym jest, iż nieruchomoś</w:t>
      </w:r>
      <w:r>
        <w:rPr>
          <w:rFonts w:ascii="Lato" w:hAnsi="Lato" w:cs="Arial"/>
          <w:bCs/>
          <w:iCs/>
          <w:spacing w:val="4"/>
          <w:szCs w:val="20"/>
          <w:lang w:bidi="pl-PL"/>
        </w:rPr>
        <w:t xml:space="preserve">ci </w:t>
      </w:r>
      <w:r w:rsidRPr="002727E1">
        <w:rPr>
          <w:rFonts w:ascii="Lato" w:hAnsi="Lato" w:cs="Arial"/>
          <w:bCs/>
          <w:iCs/>
          <w:spacing w:val="4"/>
          <w:szCs w:val="20"/>
          <w:lang w:bidi="pl-PL"/>
        </w:rPr>
        <w:t>pozostające własnością Skarżąc</w:t>
      </w:r>
      <w:r>
        <w:rPr>
          <w:rFonts w:ascii="Lato" w:hAnsi="Lato" w:cs="Arial"/>
          <w:bCs/>
          <w:iCs/>
          <w:spacing w:val="4"/>
          <w:szCs w:val="20"/>
          <w:lang w:bidi="pl-PL"/>
        </w:rPr>
        <w:t>ego</w:t>
      </w:r>
      <w:r w:rsidRPr="002727E1">
        <w:rPr>
          <w:rFonts w:ascii="Lato" w:hAnsi="Lato" w:cs="Arial"/>
          <w:bCs/>
          <w:iCs/>
          <w:spacing w:val="4"/>
          <w:szCs w:val="20"/>
          <w:lang w:bidi="pl-PL"/>
        </w:rPr>
        <w:t xml:space="preserve"> mają zapewniony dostęp do drogi publicznej. Nadmienić przy tym trzeba, że do uznania, iż zostały naruszone warunki dotyczące ochrony interesów osób trzecich, nie wystarcza subiektywne poczucie właścicieli nieruchomości o naruszeniu ich interesu, o ile nie znajduje ono oparcia w obowiązującym przepisie prawa materialnego. </w:t>
      </w:r>
    </w:p>
    <w:p w14:paraId="2389276F" w14:textId="39A1250F" w:rsidR="0002627D" w:rsidRDefault="00F80F2C" w:rsidP="00F80F2C">
      <w:pPr>
        <w:spacing w:after="240" w:line="240" w:lineRule="exact"/>
        <w:jc w:val="both"/>
        <w:rPr>
          <w:rFonts w:ascii="Lato" w:hAnsi="Lato" w:cs="Arial"/>
          <w:bCs/>
          <w:iCs/>
          <w:spacing w:val="4"/>
          <w:szCs w:val="20"/>
          <w:lang w:bidi="pl-PL"/>
        </w:rPr>
      </w:pPr>
      <w:r w:rsidRPr="002727E1">
        <w:rPr>
          <w:rFonts w:ascii="Lato" w:hAnsi="Lato" w:cs="Arial"/>
          <w:bCs/>
          <w:iCs/>
          <w:spacing w:val="4"/>
          <w:szCs w:val="20"/>
          <w:lang w:bidi="pl-PL"/>
        </w:rPr>
        <w:t xml:space="preserve">Podsumowując powyższe, wskazać należy, iż </w:t>
      </w:r>
      <w:r w:rsidRPr="002727E1">
        <w:rPr>
          <w:rFonts w:ascii="Lato" w:hAnsi="Lato" w:cs="Arial"/>
          <w:bCs/>
          <w:i/>
          <w:iCs/>
          <w:spacing w:val="4"/>
          <w:szCs w:val="20"/>
          <w:lang w:bidi="pl-PL"/>
        </w:rPr>
        <w:t>inwestor</w:t>
      </w:r>
      <w:r w:rsidRPr="002727E1">
        <w:rPr>
          <w:rFonts w:ascii="Lato" w:hAnsi="Lato" w:cs="Arial"/>
          <w:bCs/>
          <w:iCs/>
          <w:spacing w:val="4"/>
          <w:szCs w:val="20"/>
          <w:lang w:bidi="pl-PL"/>
        </w:rPr>
        <w:t xml:space="preserve"> wypełnił ciążący na nim obowiązek zapewnienia nieruchomości Skarżąc</w:t>
      </w:r>
      <w:r>
        <w:rPr>
          <w:rFonts w:ascii="Lato" w:hAnsi="Lato" w:cs="Arial"/>
          <w:bCs/>
          <w:iCs/>
          <w:spacing w:val="4"/>
          <w:szCs w:val="20"/>
          <w:lang w:bidi="pl-PL"/>
        </w:rPr>
        <w:t>ego</w:t>
      </w:r>
      <w:r w:rsidRPr="002727E1">
        <w:rPr>
          <w:rFonts w:ascii="Lato" w:hAnsi="Lato" w:cs="Arial"/>
          <w:bCs/>
          <w:iCs/>
          <w:spacing w:val="4"/>
          <w:szCs w:val="20"/>
          <w:lang w:bidi="pl-PL"/>
        </w:rPr>
        <w:t xml:space="preserve"> dostępu do drogi publicznej, zaś organ orzekający w sprawie o zezwolenie na realizację inwestycji drogowej nie posiada uprawnień do nakazania </w:t>
      </w:r>
      <w:r w:rsidRPr="002727E1">
        <w:rPr>
          <w:rFonts w:ascii="Lato" w:hAnsi="Lato" w:cs="Arial"/>
          <w:bCs/>
          <w:i/>
          <w:iCs/>
          <w:spacing w:val="4"/>
          <w:szCs w:val="20"/>
          <w:lang w:bidi="pl-PL"/>
        </w:rPr>
        <w:t xml:space="preserve">inwestorowi </w:t>
      </w:r>
      <w:r w:rsidRPr="002727E1">
        <w:rPr>
          <w:rFonts w:ascii="Lato" w:hAnsi="Lato" w:cs="Arial"/>
          <w:bCs/>
          <w:iCs/>
          <w:spacing w:val="4"/>
          <w:szCs w:val="20"/>
          <w:lang w:bidi="pl-PL"/>
        </w:rPr>
        <w:t xml:space="preserve">zmiany przyjętych rozwiązań, w tym w zakresie zaprojektowania </w:t>
      </w:r>
      <w:r w:rsidR="0002627D">
        <w:rPr>
          <w:rFonts w:ascii="Lato" w:hAnsi="Lato" w:cs="Arial"/>
          <w:bCs/>
          <w:iCs/>
          <w:spacing w:val="4"/>
          <w:szCs w:val="20"/>
          <w:lang w:bidi="pl-PL"/>
        </w:rPr>
        <w:t>„drogi dojazdowej”</w:t>
      </w:r>
      <w:r w:rsidRPr="002727E1">
        <w:rPr>
          <w:rFonts w:ascii="Lato" w:hAnsi="Lato" w:cs="Arial"/>
          <w:bCs/>
          <w:iCs/>
          <w:spacing w:val="4"/>
          <w:szCs w:val="20"/>
          <w:lang w:bidi="pl-PL"/>
        </w:rPr>
        <w:t>, w sytuacji gdy stan projektowany nie narusza interesów stron</w:t>
      </w:r>
      <w:r>
        <w:rPr>
          <w:rFonts w:ascii="Lato" w:hAnsi="Lato" w:cs="Arial"/>
          <w:bCs/>
          <w:iCs/>
          <w:spacing w:val="4"/>
          <w:szCs w:val="20"/>
          <w:lang w:bidi="pl-PL"/>
        </w:rPr>
        <w:t>y</w:t>
      </w:r>
      <w:r w:rsidRPr="002727E1">
        <w:rPr>
          <w:rFonts w:ascii="Lato" w:hAnsi="Lato" w:cs="Arial"/>
          <w:bCs/>
          <w:iCs/>
          <w:spacing w:val="4"/>
          <w:szCs w:val="20"/>
          <w:lang w:bidi="pl-PL"/>
        </w:rPr>
        <w:t xml:space="preserve"> skarżąc</w:t>
      </w:r>
      <w:r>
        <w:rPr>
          <w:rFonts w:ascii="Lato" w:hAnsi="Lato" w:cs="Arial"/>
          <w:bCs/>
          <w:iCs/>
          <w:spacing w:val="4"/>
          <w:szCs w:val="20"/>
          <w:lang w:bidi="pl-PL"/>
        </w:rPr>
        <w:t>ej</w:t>
      </w:r>
      <w:r w:rsidRPr="002727E1">
        <w:rPr>
          <w:rFonts w:ascii="Lato" w:hAnsi="Lato" w:cs="Arial"/>
          <w:bCs/>
          <w:iCs/>
          <w:spacing w:val="4"/>
          <w:szCs w:val="20"/>
          <w:lang w:bidi="pl-PL"/>
        </w:rPr>
        <w:t xml:space="preserve"> poprzez pozbawienie </w:t>
      </w:r>
      <w:r>
        <w:rPr>
          <w:rFonts w:ascii="Lato" w:hAnsi="Lato" w:cs="Arial"/>
          <w:bCs/>
          <w:iCs/>
          <w:spacing w:val="4"/>
          <w:szCs w:val="20"/>
          <w:lang w:bidi="pl-PL"/>
        </w:rPr>
        <w:t>jej</w:t>
      </w:r>
      <w:r w:rsidRPr="002727E1">
        <w:rPr>
          <w:rFonts w:ascii="Lato" w:hAnsi="Lato" w:cs="Arial"/>
          <w:bCs/>
          <w:iCs/>
          <w:spacing w:val="4"/>
          <w:szCs w:val="20"/>
          <w:lang w:bidi="pl-PL"/>
        </w:rPr>
        <w:t xml:space="preserve"> dostępu do drogi publicznej, bowiem – jak wyżej wskazano – taki dostęp jest zapewniony. </w:t>
      </w:r>
    </w:p>
    <w:p w14:paraId="48C5F233" w14:textId="158E5A27" w:rsidR="002117B3" w:rsidRDefault="002117B3" w:rsidP="002117B3">
      <w:pPr>
        <w:spacing w:after="240" w:line="240" w:lineRule="exact"/>
        <w:jc w:val="both"/>
        <w:rPr>
          <w:rFonts w:ascii="Lato" w:hAnsi="Lato" w:cs="Arial"/>
          <w:bCs/>
          <w:iCs/>
          <w:spacing w:val="4"/>
          <w:szCs w:val="20"/>
          <w:lang w:bidi="pl-PL"/>
        </w:rPr>
      </w:pPr>
      <w:r>
        <w:rPr>
          <w:rFonts w:ascii="Lato" w:hAnsi="Lato" w:cs="Arial"/>
          <w:bCs/>
          <w:iCs/>
          <w:spacing w:val="4"/>
          <w:szCs w:val="20"/>
          <w:lang w:bidi="pl-PL"/>
        </w:rPr>
        <w:t>Mając na uwadze propozycję podniesioną przez Skarżącego dotyczącą wykonania dojazdu do działki nr 300/6 „od dołu zbiornika po działce sąsiada”</w:t>
      </w:r>
      <w:r w:rsidR="00A31740">
        <w:rPr>
          <w:rFonts w:ascii="Lato" w:hAnsi="Lato" w:cs="Arial"/>
          <w:bCs/>
          <w:iCs/>
          <w:spacing w:val="4"/>
          <w:szCs w:val="20"/>
          <w:lang w:bidi="pl-PL"/>
        </w:rPr>
        <w:t>,</w:t>
      </w:r>
      <w:r>
        <w:rPr>
          <w:rFonts w:ascii="Lato" w:hAnsi="Lato" w:cs="Arial"/>
          <w:bCs/>
          <w:iCs/>
          <w:spacing w:val="4"/>
          <w:szCs w:val="20"/>
          <w:lang w:bidi="pl-PL"/>
        </w:rPr>
        <w:t xml:space="preserve"> alternatywnie poprzez przesunięcie projektowanego zbiornika do góry, co skutkowałoby pozostawieniem miejsca na drogę, wyjaśnić należy, co następuje. </w:t>
      </w:r>
    </w:p>
    <w:p w14:paraId="78992119" w14:textId="5E3343AC" w:rsidR="002117B3" w:rsidRPr="00BD7960" w:rsidRDefault="002117B3" w:rsidP="002117B3">
      <w:pPr>
        <w:spacing w:after="240" w:line="240" w:lineRule="exact"/>
        <w:jc w:val="both"/>
        <w:rPr>
          <w:rFonts w:ascii="Lato" w:hAnsi="Lato" w:cs="Arial"/>
          <w:bCs/>
          <w:iCs/>
          <w:spacing w:val="4"/>
          <w:szCs w:val="20"/>
          <w:lang w:bidi="pl-PL"/>
        </w:rPr>
      </w:pPr>
      <w:r w:rsidRPr="00BD7960">
        <w:rPr>
          <w:rFonts w:ascii="Lato" w:hAnsi="Lato" w:cs="Arial"/>
          <w:bCs/>
          <w:iCs/>
          <w:spacing w:val="4"/>
          <w:szCs w:val="20"/>
          <w:lang w:bidi="pl-PL"/>
        </w:rPr>
        <w:t>Skarżący, jako dysponujący nieruchomości</w:t>
      </w:r>
      <w:r>
        <w:rPr>
          <w:rFonts w:ascii="Lato" w:hAnsi="Lato" w:cs="Arial"/>
          <w:bCs/>
          <w:iCs/>
          <w:spacing w:val="4"/>
          <w:szCs w:val="20"/>
          <w:lang w:bidi="pl-PL"/>
        </w:rPr>
        <w:t>ą</w:t>
      </w:r>
      <w:r w:rsidRPr="00BD7960">
        <w:rPr>
          <w:rFonts w:ascii="Lato" w:hAnsi="Lato" w:cs="Arial"/>
          <w:bCs/>
          <w:iCs/>
          <w:spacing w:val="4"/>
          <w:szCs w:val="20"/>
          <w:lang w:bidi="pl-PL"/>
        </w:rPr>
        <w:t xml:space="preserve"> na konkretnym odcinku planowanej inwestycji, może skutecznie kwestionować </w:t>
      </w:r>
      <w:r w:rsidRPr="00BD7960">
        <w:rPr>
          <w:rFonts w:ascii="Lato" w:hAnsi="Lato" w:cs="Arial"/>
          <w:bCs/>
          <w:i/>
          <w:iCs/>
          <w:spacing w:val="4"/>
          <w:szCs w:val="20"/>
          <w:lang w:bidi="pl-PL"/>
        </w:rPr>
        <w:t xml:space="preserve">decyzję Wojewody </w:t>
      </w:r>
      <w:r>
        <w:rPr>
          <w:rFonts w:ascii="Lato" w:hAnsi="Lato" w:cs="Arial"/>
          <w:bCs/>
          <w:i/>
          <w:spacing w:val="4"/>
          <w:szCs w:val="20"/>
          <w:lang w:bidi="pl-PL"/>
        </w:rPr>
        <w:t xml:space="preserve">Małopolskiego </w:t>
      </w:r>
      <w:r w:rsidRPr="00BD7960">
        <w:rPr>
          <w:rFonts w:ascii="Lato" w:hAnsi="Lato" w:cs="Arial"/>
          <w:bCs/>
          <w:iCs/>
          <w:spacing w:val="4"/>
          <w:szCs w:val="20"/>
          <w:lang w:bidi="pl-PL"/>
        </w:rPr>
        <w:t xml:space="preserve">jedynie </w:t>
      </w:r>
      <w:r>
        <w:rPr>
          <w:rFonts w:ascii="Lato" w:hAnsi="Lato" w:cs="Arial"/>
          <w:bCs/>
          <w:iCs/>
          <w:spacing w:val="4"/>
          <w:szCs w:val="20"/>
          <w:lang w:bidi="pl-PL"/>
        </w:rPr>
        <w:br/>
      </w:r>
      <w:r w:rsidRPr="00BD7960">
        <w:rPr>
          <w:rFonts w:ascii="Lato" w:hAnsi="Lato" w:cs="Arial"/>
          <w:bCs/>
          <w:iCs/>
          <w:spacing w:val="4"/>
          <w:szCs w:val="20"/>
          <w:lang w:bidi="pl-PL"/>
        </w:rPr>
        <w:t>w zakresie, w jakim dotyczy ona jego interesu prawnego wynikającego z tytułów prawnorzeczowych przysługujących do nieruchomo</w:t>
      </w:r>
      <w:r w:rsidRPr="00BD7960">
        <w:rPr>
          <w:rFonts w:ascii="Lato" w:hAnsi="Lato" w:cs="Arial"/>
          <w:bCs/>
          <w:iCs/>
          <w:spacing w:val="4"/>
          <w:szCs w:val="20"/>
          <w:lang w:bidi="pl-PL"/>
        </w:rPr>
        <w:softHyphen/>
        <w:t>ści położon</w:t>
      </w:r>
      <w:r>
        <w:rPr>
          <w:rFonts w:ascii="Lato" w:hAnsi="Lato" w:cs="Arial"/>
          <w:bCs/>
          <w:iCs/>
          <w:spacing w:val="4"/>
          <w:szCs w:val="20"/>
          <w:lang w:bidi="pl-PL"/>
        </w:rPr>
        <w:t>ych</w:t>
      </w:r>
      <w:r w:rsidRPr="00BD7960">
        <w:rPr>
          <w:rFonts w:ascii="Lato" w:hAnsi="Lato" w:cs="Arial"/>
          <w:bCs/>
          <w:iCs/>
          <w:spacing w:val="4"/>
          <w:szCs w:val="20"/>
          <w:lang w:bidi="pl-PL"/>
        </w:rPr>
        <w:t xml:space="preserve"> w obszarze projektowanej inwestycji drogowej. Osoba posiadająca prawo własności, użytkowania wieczystego lub inne ograniczone prawo rzeczowe jest stroną decyzji, ale tylko w części dotyczącej jej nieruchomości (tak M. Wolanin, Ustawa o szczególnych zasadach przygotowania i realizacji inwestycji w zakresie dróg publicznych. Komentarz 2. wydanie, C.H. Beck Warszawa 2010). Założenie to pozwala na stwierdzenie, iż Skarżący nie posiada interesu prawnego do żądania zmiany lokalizacji inwestycji, poprzez </w:t>
      </w:r>
      <w:r w:rsidR="00E82799">
        <w:rPr>
          <w:rFonts w:ascii="Lato" w:hAnsi="Lato" w:cs="Arial"/>
          <w:bCs/>
          <w:iCs/>
          <w:spacing w:val="4"/>
          <w:szCs w:val="20"/>
          <w:lang w:bidi="pl-PL"/>
        </w:rPr>
        <w:t xml:space="preserve">doprojektowanie dodatkowych obiektów budowlanych czy też przesunięcie zbiornika </w:t>
      </w:r>
      <w:r w:rsidR="00986C2A">
        <w:rPr>
          <w:rFonts w:ascii="Lato" w:hAnsi="Lato" w:cs="Arial"/>
          <w:bCs/>
          <w:iCs/>
          <w:spacing w:val="4"/>
          <w:szCs w:val="20"/>
          <w:lang w:bidi="pl-PL"/>
        </w:rPr>
        <w:br/>
      </w:r>
      <w:r w:rsidR="00E82799">
        <w:rPr>
          <w:rFonts w:ascii="Lato" w:hAnsi="Lato" w:cs="Arial"/>
          <w:bCs/>
          <w:iCs/>
          <w:spacing w:val="4"/>
          <w:szCs w:val="20"/>
          <w:lang w:bidi="pl-PL"/>
        </w:rPr>
        <w:t>z uwzględnieniem nieruchomości stanowiących własność innych osób fizycznych/prawnych</w:t>
      </w:r>
      <w:r w:rsidRPr="00BD7960">
        <w:rPr>
          <w:rFonts w:ascii="Lato" w:hAnsi="Lato" w:cs="Arial"/>
          <w:bCs/>
          <w:iCs/>
          <w:spacing w:val="4"/>
          <w:szCs w:val="20"/>
          <w:lang w:bidi="pl-PL"/>
        </w:rPr>
        <w:t xml:space="preserve">. </w:t>
      </w:r>
      <w:r>
        <w:rPr>
          <w:rFonts w:ascii="Lato" w:hAnsi="Lato" w:cs="Arial"/>
          <w:bCs/>
          <w:iCs/>
          <w:spacing w:val="4"/>
          <w:szCs w:val="20"/>
          <w:lang w:bidi="pl-PL"/>
        </w:rPr>
        <w:t>W</w:t>
      </w:r>
      <w:r w:rsidRPr="00BD7960">
        <w:rPr>
          <w:rFonts w:ascii="Lato" w:hAnsi="Lato" w:cs="Arial"/>
          <w:bCs/>
          <w:iCs/>
          <w:spacing w:val="4"/>
          <w:szCs w:val="20"/>
          <w:lang w:bidi="pl-PL"/>
        </w:rPr>
        <w:t>skazać należy, że określenie innego przebiegu inwestycji mogłoby również stanowić podstawę do sprzeciwu innych właścicieli</w:t>
      </w:r>
      <w:r>
        <w:rPr>
          <w:rFonts w:ascii="Lato" w:hAnsi="Lato" w:cs="Arial"/>
          <w:bCs/>
          <w:iCs/>
          <w:spacing w:val="4"/>
          <w:szCs w:val="20"/>
          <w:lang w:bidi="pl-PL"/>
        </w:rPr>
        <w:t>/użytkowników wieczystych</w:t>
      </w:r>
      <w:r w:rsidRPr="00BD7960">
        <w:rPr>
          <w:rFonts w:ascii="Lato" w:hAnsi="Lato" w:cs="Arial"/>
          <w:bCs/>
          <w:iCs/>
          <w:spacing w:val="4"/>
          <w:szCs w:val="20"/>
          <w:lang w:bidi="pl-PL"/>
        </w:rPr>
        <w:t xml:space="preserve"> nieruchomości zlokalizowanych wzdłuż proponowanego przez </w:t>
      </w:r>
      <w:r>
        <w:rPr>
          <w:rFonts w:ascii="Lato" w:hAnsi="Lato" w:cs="Arial"/>
          <w:bCs/>
          <w:iCs/>
          <w:spacing w:val="4"/>
          <w:szCs w:val="20"/>
          <w:lang w:bidi="pl-PL"/>
        </w:rPr>
        <w:t>S</w:t>
      </w:r>
      <w:r w:rsidRPr="00BD7960">
        <w:rPr>
          <w:rFonts w:ascii="Lato" w:hAnsi="Lato" w:cs="Arial"/>
          <w:bCs/>
          <w:iCs/>
          <w:spacing w:val="4"/>
          <w:szCs w:val="20"/>
          <w:lang w:bidi="pl-PL"/>
        </w:rPr>
        <w:t xml:space="preserve">karżącego przebiegu inwestycji. Realizacja inwestycji drogowych z reguły wiąże się </w:t>
      </w:r>
      <w:r w:rsidR="00A31740">
        <w:rPr>
          <w:rFonts w:ascii="Lato" w:hAnsi="Lato" w:cs="Arial"/>
          <w:bCs/>
          <w:iCs/>
          <w:spacing w:val="4"/>
          <w:szCs w:val="20"/>
          <w:lang w:bidi="pl-PL"/>
        </w:rPr>
        <w:br/>
      </w:r>
      <w:r w:rsidRPr="00BD7960">
        <w:rPr>
          <w:rFonts w:ascii="Lato" w:hAnsi="Lato" w:cs="Arial"/>
          <w:bCs/>
          <w:iCs/>
          <w:spacing w:val="4"/>
          <w:szCs w:val="20"/>
          <w:lang w:bidi="pl-PL"/>
        </w:rPr>
        <w:t>z ograniczeniem</w:t>
      </w:r>
      <w:r w:rsidR="00A31740">
        <w:rPr>
          <w:rFonts w:ascii="Lato" w:hAnsi="Lato" w:cs="Arial"/>
          <w:bCs/>
          <w:iCs/>
          <w:spacing w:val="4"/>
          <w:szCs w:val="20"/>
          <w:lang w:bidi="pl-PL"/>
        </w:rPr>
        <w:t>,</w:t>
      </w:r>
      <w:r w:rsidRPr="00BD7960">
        <w:rPr>
          <w:rFonts w:ascii="Lato" w:hAnsi="Lato" w:cs="Arial"/>
          <w:bCs/>
          <w:iCs/>
          <w:spacing w:val="4"/>
          <w:szCs w:val="20"/>
          <w:lang w:bidi="pl-PL"/>
        </w:rPr>
        <w:t xml:space="preserve"> a często z odebraniem praw do nieruchomości. Zmiana przebiegu planowanej inwestycji mająca na celu polepszenie sytuacji jednych właścicieli następuje zawsze kosztem drugich. Ich interesy są najczęściej sprzeczne i trudne do pogodzenia.</w:t>
      </w:r>
    </w:p>
    <w:p w14:paraId="036E5EFA" w14:textId="3BBAE220" w:rsidR="002117B3" w:rsidRPr="002117B3" w:rsidRDefault="009B0B40" w:rsidP="002117B3">
      <w:pPr>
        <w:spacing w:after="240" w:line="240" w:lineRule="exact"/>
        <w:jc w:val="both"/>
        <w:rPr>
          <w:rFonts w:ascii="Lato" w:hAnsi="Lato" w:cs="Arial"/>
          <w:bCs/>
          <w:iCs/>
          <w:spacing w:val="4"/>
          <w:szCs w:val="20"/>
          <w:lang w:bidi="pl-PL"/>
        </w:rPr>
      </w:pPr>
      <w:r>
        <w:rPr>
          <w:rFonts w:ascii="Lato" w:hAnsi="Lato" w:cs="Arial"/>
          <w:bCs/>
          <w:iCs/>
          <w:spacing w:val="4"/>
          <w:szCs w:val="20"/>
          <w:lang w:bidi="pl-PL"/>
        </w:rPr>
        <w:lastRenderedPageBreak/>
        <w:t>P</w:t>
      </w:r>
      <w:r w:rsidR="002117B3" w:rsidRPr="002117B3">
        <w:rPr>
          <w:rFonts w:ascii="Lato" w:hAnsi="Lato" w:cs="Arial"/>
          <w:bCs/>
          <w:iCs/>
          <w:spacing w:val="4"/>
          <w:szCs w:val="20"/>
          <w:lang w:bidi="pl-PL"/>
        </w:rPr>
        <w:t xml:space="preserve">onownie podkreślić należy, iż to inwestor jest kreatorem inwestycji drogowej i to on decyduje o przyjętych rozwiązaniach i parametrach inwestycji. Wyjaśnić trzeba przy tym, iż w postępowaniu w sprawie zezwolenia na realizację inwestycji drogowej organ jest związany wnioskiem inwestora co do kształtu i przebiegu inwestycji, a także przyjętych rozwiązań i parametrów inwestycji. W przepisach </w:t>
      </w:r>
      <w:r w:rsidR="002117B3" w:rsidRPr="002117B3">
        <w:rPr>
          <w:rFonts w:ascii="Lato" w:hAnsi="Lato" w:cs="Arial"/>
          <w:bCs/>
          <w:i/>
          <w:iCs/>
          <w:spacing w:val="4"/>
          <w:szCs w:val="20"/>
          <w:lang w:bidi="pl-PL"/>
        </w:rPr>
        <w:t>specustawy drogowej</w:t>
      </w:r>
      <w:r w:rsidR="002117B3" w:rsidRPr="002117B3">
        <w:rPr>
          <w:rFonts w:ascii="Lato" w:hAnsi="Lato" w:cs="Arial"/>
          <w:bCs/>
          <w:iCs/>
          <w:spacing w:val="4"/>
          <w:szCs w:val="20"/>
          <w:lang w:bidi="pl-PL"/>
        </w:rPr>
        <w:t xml:space="preserve"> ustawodawca nie upoważnił organów do oceny racjonalności, czy słuszności zaproponowanych rozwiązań projektowych. </w:t>
      </w:r>
    </w:p>
    <w:p w14:paraId="3C3E3D44" w14:textId="386CCA06" w:rsidR="002117B3" w:rsidRPr="002117B3" w:rsidRDefault="002117B3" w:rsidP="002117B3">
      <w:pPr>
        <w:spacing w:after="240" w:line="240" w:lineRule="exact"/>
        <w:jc w:val="both"/>
        <w:rPr>
          <w:rFonts w:ascii="Lato" w:hAnsi="Lato" w:cs="Arial"/>
          <w:bCs/>
          <w:iCs/>
          <w:spacing w:val="4"/>
          <w:szCs w:val="20"/>
          <w:lang w:bidi="pl-PL"/>
        </w:rPr>
      </w:pPr>
      <w:r w:rsidRPr="002117B3">
        <w:rPr>
          <w:rFonts w:ascii="Lato" w:hAnsi="Lato" w:cs="Arial"/>
          <w:bCs/>
          <w:iCs/>
          <w:spacing w:val="4"/>
          <w:szCs w:val="20"/>
          <w:lang w:bidi="pl-PL"/>
        </w:rPr>
        <w:t xml:space="preserve">Przepisy </w:t>
      </w:r>
      <w:r w:rsidRPr="002117B3">
        <w:rPr>
          <w:rFonts w:ascii="Lato" w:hAnsi="Lato" w:cs="Arial"/>
          <w:bCs/>
          <w:i/>
          <w:iCs/>
          <w:spacing w:val="4"/>
          <w:szCs w:val="20"/>
          <w:lang w:bidi="pl-PL"/>
        </w:rPr>
        <w:t>specustawy drogowej</w:t>
      </w:r>
      <w:r w:rsidRPr="002117B3">
        <w:rPr>
          <w:rFonts w:ascii="Lato" w:hAnsi="Lato" w:cs="Arial"/>
          <w:bCs/>
          <w:iCs/>
          <w:spacing w:val="4"/>
          <w:szCs w:val="20"/>
          <w:lang w:bidi="pl-PL"/>
        </w:rPr>
        <w:t xml:space="preserve"> nie zobowiązują przy tym inwestora</w:t>
      </w:r>
      <w:r w:rsidRPr="002117B3">
        <w:rPr>
          <w:rFonts w:ascii="Lato" w:hAnsi="Lato" w:cs="Arial"/>
          <w:bCs/>
          <w:i/>
          <w:iCs/>
          <w:spacing w:val="4"/>
          <w:szCs w:val="20"/>
          <w:lang w:bidi="pl-PL"/>
        </w:rPr>
        <w:t xml:space="preserve"> </w:t>
      </w:r>
      <w:r w:rsidRPr="002117B3">
        <w:rPr>
          <w:rFonts w:ascii="Lato" w:hAnsi="Lato" w:cs="Arial"/>
          <w:bCs/>
          <w:iCs/>
          <w:spacing w:val="4"/>
          <w:szCs w:val="20"/>
          <w:lang w:bidi="pl-PL"/>
        </w:rPr>
        <w:t xml:space="preserve">do przedstawienia różnych wariantów przebiegu i kształtu planowanej inwestycji i nie ma on obowiązku uwzględniać w tym zakresie oczekiwań stron postępowania. Organy orzekające </w:t>
      </w:r>
      <w:r w:rsidR="00986C2A">
        <w:rPr>
          <w:rFonts w:ascii="Lato" w:hAnsi="Lato" w:cs="Arial"/>
          <w:bCs/>
          <w:iCs/>
          <w:spacing w:val="4"/>
          <w:szCs w:val="20"/>
          <w:lang w:bidi="pl-PL"/>
        </w:rPr>
        <w:br/>
      </w:r>
      <w:r w:rsidRPr="002117B3">
        <w:rPr>
          <w:rFonts w:ascii="Lato" w:hAnsi="Lato" w:cs="Arial"/>
          <w:bCs/>
          <w:iCs/>
          <w:spacing w:val="4"/>
          <w:szCs w:val="20"/>
          <w:lang w:bidi="pl-PL"/>
        </w:rPr>
        <w:t>w sprawie zezwolenia na realizację inwestycji drogowej nie posiadają zatem kompetencji do wyznaczania i korygowania trasy inwestycji, czy też do zmiany proponowanych rozwiązań, co do jej kształtu, przebiegu i parametrów. Gospodarzem projektu jest tylko inwestor</w:t>
      </w:r>
      <w:r w:rsidRPr="002117B3">
        <w:rPr>
          <w:rFonts w:ascii="Lato" w:hAnsi="Lato" w:cs="Arial"/>
          <w:bCs/>
          <w:i/>
          <w:iCs/>
          <w:spacing w:val="4"/>
          <w:szCs w:val="20"/>
          <w:lang w:bidi="pl-PL"/>
        </w:rPr>
        <w:t>,</w:t>
      </w:r>
      <w:r w:rsidRPr="002117B3">
        <w:rPr>
          <w:rFonts w:ascii="Lato" w:hAnsi="Lato" w:cs="Arial"/>
          <w:bCs/>
          <w:iCs/>
          <w:spacing w:val="4"/>
          <w:szCs w:val="20"/>
          <w:lang w:bidi="pl-PL"/>
        </w:rPr>
        <w:t xml:space="preserve"> zaś organ wydający decyzję w oparciu o przedłożony projekt nie jest uprawniony do ingerowania w jego założenia, w tym w przebieg inwestycji liniowej. </w:t>
      </w:r>
    </w:p>
    <w:p w14:paraId="386C45B0" w14:textId="408F0B51" w:rsidR="002117B3" w:rsidRDefault="002117B3" w:rsidP="00F80F2C">
      <w:pPr>
        <w:spacing w:after="240" w:line="240" w:lineRule="exact"/>
        <w:jc w:val="both"/>
        <w:rPr>
          <w:rFonts w:ascii="Lato" w:hAnsi="Lato" w:cs="Arial"/>
          <w:bCs/>
          <w:iCs/>
          <w:spacing w:val="4"/>
          <w:szCs w:val="20"/>
          <w:lang w:bidi="pl-PL"/>
        </w:rPr>
      </w:pPr>
      <w:r w:rsidRPr="002117B3">
        <w:rPr>
          <w:rFonts w:ascii="Lato" w:hAnsi="Lato" w:cs="Arial"/>
          <w:bCs/>
          <w:iCs/>
          <w:spacing w:val="4"/>
          <w:szCs w:val="20"/>
          <w:lang w:bidi="pl-PL"/>
        </w:rPr>
        <w:t xml:space="preserve">Tym samym, to inwestor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2117B3">
        <w:rPr>
          <w:rFonts w:ascii="Lato" w:hAnsi="Lato" w:cs="Arial"/>
          <w:bCs/>
          <w:i/>
          <w:iCs/>
          <w:spacing w:val="4"/>
          <w:szCs w:val="20"/>
          <w:lang w:bidi="pl-PL"/>
        </w:rPr>
        <w:t>specustawy drogowej</w:t>
      </w:r>
      <w:r w:rsidRPr="002117B3">
        <w:rPr>
          <w:rFonts w:ascii="Lato" w:hAnsi="Lato" w:cs="Arial"/>
          <w:bCs/>
          <w:iCs/>
          <w:spacing w:val="4"/>
          <w:szCs w:val="20"/>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986C2A">
        <w:rPr>
          <w:rFonts w:ascii="Lato" w:hAnsi="Lato" w:cs="Arial"/>
          <w:bCs/>
          <w:iCs/>
          <w:spacing w:val="4"/>
          <w:szCs w:val="20"/>
          <w:lang w:bidi="pl-PL"/>
        </w:rPr>
        <w:br/>
      </w:r>
      <w:r w:rsidRPr="002117B3">
        <w:rPr>
          <w:rFonts w:ascii="Lato" w:hAnsi="Lato" w:cs="Arial"/>
          <w:bCs/>
          <w:iCs/>
          <w:spacing w:val="4"/>
          <w:szCs w:val="20"/>
          <w:lang w:bidi="pl-PL"/>
        </w:rPr>
        <w:t>w uzasadnieniu niniejszej decyzji.</w:t>
      </w:r>
    </w:p>
    <w:p w14:paraId="3528B652" w14:textId="6FB7F419" w:rsidR="00EF1023" w:rsidRPr="00EF1023" w:rsidRDefault="00EF1023" w:rsidP="00EF1023">
      <w:pPr>
        <w:spacing w:after="240" w:line="240" w:lineRule="exact"/>
        <w:jc w:val="both"/>
        <w:rPr>
          <w:rFonts w:ascii="Lato" w:hAnsi="Lato" w:cs="Arial"/>
          <w:bCs/>
          <w:iCs/>
          <w:spacing w:val="4"/>
          <w:szCs w:val="20"/>
          <w:lang w:bidi="pl-PL"/>
        </w:rPr>
      </w:pPr>
      <w:r w:rsidRPr="00EF1023">
        <w:rPr>
          <w:rFonts w:ascii="Lato" w:hAnsi="Lato" w:cs="Arial"/>
          <w:bCs/>
          <w:iCs/>
          <w:spacing w:val="4"/>
          <w:szCs w:val="20"/>
          <w:lang w:bidi="pl-PL"/>
        </w:rPr>
        <w:t xml:space="preserve">Odnosząc się do zarzutu </w:t>
      </w:r>
      <w:r>
        <w:rPr>
          <w:rFonts w:ascii="Lato" w:hAnsi="Lato" w:cs="Arial"/>
          <w:bCs/>
          <w:iCs/>
          <w:spacing w:val="4"/>
          <w:szCs w:val="20"/>
          <w:lang w:bidi="pl-PL"/>
        </w:rPr>
        <w:t xml:space="preserve">strony </w:t>
      </w:r>
      <w:r w:rsidRPr="00EF1023">
        <w:rPr>
          <w:rFonts w:ascii="Lato" w:hAnsi="Lato" w:cs="Arial"/>
          <w:bCs/>
          <w:iCs/>
          <w:spacing w:val="4"/>
          <w:szCs w:val="20"/>
          <w:lang w:bidi="pl-PL"/>
        </w:rPr>
        <w:t xml:space="preserve">skarżącej, że </w:t>
      </w:r>
      <w:r>
        <w:rPr>
          <w:rFonts w:ascii="Lato" w:hAnsi="Lato" w:cs="Arial"/>
          <w:bCs/>
          <w:iCs/>
          <w:spacing w:val="4"/>
          <w:szCs w:val="20"/>
          <w:lang w:bidi="pl-PL"/>
        </w:rPr>
        <w:t>działka nr 300/6 w związku z powyższym rozwiązaniem straciła na wartości</w:t>
      </w:r>
      <w:r w:rsidR="00A31740">
        <w:rPr>
          <w:rFonts w:ascii="Lato" w:hAnsi="Lato" w:cs="Arial"/>
          <w:bCs/>
          <w:iCs/>
          <w:spacing w:val="4"/>
          <w:szCs w:val="20"/>
          <w:lang w:bidi="pl-PL"/>
        </w:rPr>
        <w:t>,</w:t>
      </w:r>
      <w:r>
        <w:rPr>
          <w:rFonts w:ascii="Lato" w:hAnsi="Lato" w:cs="Arial"/>
          <w:bCs/>
          <w:iCs/>
          <w:spacing w:val="4"/>
          <w:szCs w:val="20"/>
          <w:lang w:bidi="pl-PL"/>
        </w:rPr>
        <w:t xml:space="preserve"> a jej sprzedaż będzie niemożliwa, wyjaśnić</w:t>
      </w:r>
      <w:r w:rsidRPr="00EF1023">
        <w:rPr>
          <w:rFonts w:ascii="Lato" w:hAnsi="Lato" w:cs="Arial"/>
          <w:bCs/>
          <w:iCs/>
          <w:spacing w:val="4"/>
          <w:szCs w:val="20"/>
          <w:lang w:bidi="pl-PL"/>
        </w:rPr>
        <w:t xml:space="preserve"> należy, że kwestia ta jest irrelewantna w sprawie wydania decyzji o zezwoleniu na realizację inwestycji drogowej.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w:t>
      </w:r>
    </w:p>
    <w:p w14:paraId="75E730B1" w14:textId="4A533EA1" w:rsidR="00EF1023" w:rsidRPr="00EF1023" w:rsidRDefault="00EF1023" w:rsidP="00EF1023">
      <w:pPr>
        <w:spacing w:after="240" w:line="240" w:lineRule="exact"/>
        <w:jc w:val="both"/>
        <w:rPr>
          <w:rFonts w:ascii="Lato" w:hAnsi="Lato" w:cs="Arial"/>
          <w:bCs/>
          <w:iCs/>
          <w:spacing w:val="4"/>
          <w:szCs w:val="20"/>
          <w:lang w:bidi="pl-PL"/>
        </w:rPr>
      </w:pPr>
      <w:r>
        <w:rPr>
          <w:rFonts w:ascii="Lato" w:hAnsi="Lato" w:cs="Arial"/>
          <w:bCs/>
          <w:iCs/>
          <w:spacing w:val="4"/>
          <w:szCs w:val="20"/>
          <w:lang w:bidi="pl-PL"/>
        </w:rPr>
        <w:t>Dodać w tym miejscu wypada</w:t>
      </w:r>
      <w:r w:rsidRPr="00EF1023">
        <w:rPr>
          <w:rFonts w:ascii="Lato" w:hAnsi="Lato" w:cs="Arial"/>
          <w:bCs/>
          <w:iCs/>
          <w:spacing w:val="4"/>
          <w:szCs w:val="20"/>
          <w:lang w:bidi="pl-PL"/>
        </w:rPr>
        <w:t xml:space="preserve">, że jeżeli </w:t>
      </w:r>
      <w:r>
        <w:rPr>
          <w:rFonts w:ascii="Lato" w:hAnsi="Lato" w:cs="Arial"/>
          <w:bCs/>
          <w:iCs/>
          <w:spacing w:val="4"/>
          <w:szCs w:val="20"/>
          <w:lang w:bidi="pl-PL"/>
        </w:rPr>
        <w:t xml:space="preserve">Skarżący </w:t>
      </w:r>
      <w:r w:rsidRPr="00EF1023">
        <w:rPr>
          <w:rFonts w:ascii="Lato" w:hAnsi="Lato" w:cs="Arial"/>
          <w:bCs/>
          <w:iCs/>
          <w:spacing w:val="4"/>
          <w:szCs w:val="20"/>
          <w:lang w:bidi="pl-PL"/>
        </w:rPr>
        <w:t>uważa, iż dozna szkody w wyniku realizacji przedmiotowej inwestycji i przyjętych rozwiązań projektowych dotyczących dostępu je</w:t>
      </w:r>
      <w:r w:rsidR="00212D3B">
        <w:rPr>
          <w:rFonts w:ascii="Lato" w:hAnsi="Lato" w:cs="Arial"/>
          <w:bCs/>
          <w:iCs/>
          <w:spacing w:val="4"/>
          <w:szCs w:val="20"/>
          <w:lang w:bidi="pl-PL"/>
        </w:rPr>
        <w:t>go</w:t>
      </w:r>
      <w:r w:rsidRPr="00EF1023">
        <w:rPr>
          <w:rFonts w:ascii="Lato" w:hAnsi="Lato" w:cs="Arial"/>
          <w:bCs/>
          <w:iCs/>
          <w:spacing w:val="4"/>
          <w:szCs w:val="20"/>
          <w:lang w:bidi="pl-PL"/>
        </w:rPr>
        <w:t xml:space="preserve"> działki do drogi publicznej, to może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w:t>
      </w:r>
    </w:p>
    <w:p w14:paraId="2F30249F" w14:textId="4AB1F2AC" w:rsidR="002D2F41" w:rsidRPr="002D2F41" w:rsidRDefault="00F3335E" w:rsidP="002D2F41">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Ustosunkowując się do zastrzeżeń strony skarżącej dotyczących rozpoczęcia prac budowlanych na prywatnym terenie bez uzgodnienia z właścicielem, wyjaśnić należy, </w:t>
      </w:r>
      <w:r w:rsidR="00986C2A">
        <w:rPr>
          <w:rFonts w:ascii="Lato" w:hAnsi="Lato" w:cs="Arial"/>
          <w:bCs/>
          <w:iCs/>
          <w:spacing w:val="4"/>
          <w:szCs w:val="20"/>
          <w:lang w:bidi="pl-PL"/>
        </w:rPr>
        <w:br/>
      </w:r>
      <w:r w:rsidR="00787EEA">
        <w:rPr>
          <w:rFonts w:ascii="Lato" w:hAnsi="Lato" w:cs="Arial"/>
          <w:bCs/>
          <w:iCs/>
          <w:spacing w:val="4"/>
          <w:szCs w:val="20"/>
          <w:lang w:bidi="pl-PL"/>
        </w:rPr>
        <w:t xml:space="preserve">iż </w:t>
      </w:r>
      <w:r w:rsidR="00787EEA" w:rsidRPr="00787EEA">
        <w:rPr>
          <w:rFonts w:ascii="Lato" w:hAnsi="Lato" w:cs="Arial"/>
          <w:bCs/>
          <w:i/>
          <w:spacing w:val="4"/>
          <w:szCs w:val="20"/>
          <w:lang w:bidi="pl-PL"/>
        </w:rPr>
        <w:t>decyzji Wojewody Małopolskiego</w:t>
      </w:r>
      <w:r w:rsidR="00787EEA">
        <w:rPr>
          <w:rFonts w:ascii="Lato" w:hAnsi="Lato" w:cs="Arial"/>
          <w:bCs/>
          <w:iCs/>
          <w:spacing w:val="4"/>
          <w:szCs w:val="20"/>
          <w:lang w:bidi="pl-PL"/>
        </w:rPr>
        <w:t xml:space="preserve"> </w:t>
      </w:r>
      <w:r w:rsidR="002D2F41" w:rsidRPr="002D2F41">
        <w:rPr>
          <w:rFonts w:ascii="Lato" w:hAnsi="Lato" w:cs="Arial"/>
          <w:bCs/>
          <w:iCs/>
          <w:spacing w:val="4"/>
          <w:szCs w:val="20"/>
          <w:lang w:bidi="pl-PL"/>
        </w:rPr>
        <w:t xml:space="preserve">został nadany rygor natychmiastowej wykonalności, zgodnie z art. 17 ust. 1 </w:t>
      </w:r>
      <w:r w:rsidR="002D2F41" w:rsidRPr="002D2F41">
        <w:rPr>
          <w:rFonts w:ascii="Lato" w:hAnsi="Lato" w:cs="Arial"/>
          <w:bCs/>
          <w:i/>
          <w:iCs/>
          <w:spacing w:val="4"/>
          <w:szCs w:val="20"/>
          <w:lang w:bidi="pl-PL"/>
        </w:rPr>
        <w:t>specustawy drogowej.</w:t>
      </w:r>
    </w:p>
    <w:p w14:paraId="64F9A307" w14:textId="77777777" w:rsidR="002D2F41" w:rsidRPr="002D2F41" w:rsidRDefault="002D2F41" w:rsidP="002D2F41">
      <w:pPr>
        <w:spacing w:after="240" w:line="240" w:lineRule="exact"/>
        <w:jc w:val="both"/>
        <w:rPr>
          <w:rFonts w:ascii="Lato" w:hAnsi="Lato" w:cs="Arial"/>
          <w:bCs/>
          <w:iCs/>
          <w:spacing w:val="4"/>
          <w:szCs w:val="20"/>
          <w:lang w:bidi="pl-PL"/>
        </w:rPr>
      </w:pPr>
      <w:r w:rsidRPr="002D2F41">
        <w:rPr>
          <w:rFonts w:ascii="Lato" w:hAnsi="Lato" w:cs="Arial"/>
          <w:bCs/>
          <w:iCs/>
          <w:spacing w:val="4"/>
          <w:szCs w:val="20"/>
          <w:lang w:bidi="pl-PL"/>
        </w:rPr>
        <w:t xml:space="preserve">Przepisy </w:t>
      </w:r>
      <w:r w:rsidRPr="002D2F41">
        <w:rPr>
          <w:rFonts w:ascii="Lato" w:hAnsi="Lato" w:cs="Arial"/>
          <w:bCs/>
          <w:i/>
          <w:iCs/>
          <w:spacing w:val="4"/>
          <w:szCs w:val="20"/>
          <w:lang w:bidi="pl-PL"/>
        </w:rPr>
        <w:t>specustawy drogowej</w:t>
      </w:r>
      <w:r w:rsidRPr="002D2F41">
        <w:rPr>
          <w:rFonts w:ascii="Lato" w:hAnsi="Lato" w:cs="Arial"/>
          <w:bCs/>
          <w:iCs/>
          <w:spacing w:val="4"/>
          <w:szCs w:val="20"/>
          <w:lang w:bidi="pl-PL"/>
        </w:rPr>
        <w:t xml:space="preserve"> przewidują szczególną regulację w zakresie możliwości nadania decyzji o zezwoleniu na realizację inwestycji drogowej rygoru natychmiastowej wykonalności. Zgodnie z art. 17 ust. 1 </w:t>
      </w:r>
      <w:r w:rsidRPr="002D2F41">
        <w:rPr>
          <w:rFonts w:ascii="Lato" w:hAnsi="Lato" w:cs="Arial"/>
          <w:bCs/>
          <w:i/>
          <w:iCs/>
          <w:spacing w:val="4"/>
          <w:szCs w:val="20"/>
          <w:lang w:bidi="pl-PL"/>
        </w:rPr>
        <w:t>specustawy drogowej</w:t>
      </w:r>
      <w:r w:rsidRPr="002D2F41">
        <w:rPr>
          <w:rFonts w:ascii="Lato" w:hAnsi="Lato" w:cs="Arial"/>
          <w:bCs/>
          <w:iCs/>
          <w:spacing w:val="4"/>
          <w:szCs w:val="20"/>
          <w:lang w:bidi="pl-PL"/>
        </w:rPr>
        <w:t xml:space="preserve">, wojewoda w odniesieniu do dróg krajowych i wojewódzkich albo starosta w odniesieniu do dróg powiatowych </w:t>
      </w:r>
      <w:r w:rsidRPr="002D2F41">
        <w:rPr>
          <w:rFonts w:ascii="Lato" w:hAnsi="Lato" w:cs="Arial"/>
          <w:bCs/>
          <w:iCs/>
          <w:spacing w:val="4"/>
          <w:szCs w:val="20"/>
          <w:lang w:bidi="pl-PL"/>
        </w:rPr>
        <w:br/>
        <w:t xml:space="preserve">i gminnych nadają decyzji o zezwoleniu na realizację inwestycji drogowej rygor </w:t>
      </w:r>
      <w:r w:rsidRPr="002D2F41">
        <w:rPr>
          <w:rFonts w:ascii="Lato" w:hAnsi="Lato" w:cs="Arial"/>
          <w:bCs/>
          <w:iCs/>
          <w:spacing w:val="4"/>
          <w:szCs w:val="20"/>
          <w:lang w:bidi="pl-PL"/>
        </w:rPr>
        <w:lastRenderedPageBreak/>
        <w:t xml:space="preserve">natychmiastowej wykonalności na wniosek właściwego zarządcy drogi, uzasadniony interesem społecznym lub gospodarczym. </w:t>
      </w:r>
    </w:p>
    <w:p w14:paraId="57F03762" w14:textId="491FD744" w:rsidR="002D2F41" w:rsidRPr="002D2F41" w:rsidRDefault="002D2F41" w:rsidP="002D2F41">
      <w:pPr>
        <w:spacing w:after="240" w:line="240" w:lineRule="exact"/>
        <w:jc w:val="both"/>
        <w:rPr>
          <w:rFonts w:ascii="Lato" w:hAnsi="Lato" w:cs="Arial"/>
          <w:bCs/>
          <w:iCs/>
          <w:spacing w:val="4"/>
          <w:szCs w:val="20"/>
          <w:lang w:bidi="pl-PL"/>
        </w:rPr>
      </w:pPr>
      <w:r w:rsidRPr="002D2F41">
        <w:rPr>
          <w:rFonts w:ascii="Lato" w:hAnsi="Lato" w:cs="Arial"/>
          <w:bCs/>
          <w:iCs/>
          <w:spacing w:val="4"/>
          <w:szCs w:val="20"/>
          <w:lang w:bidi="pl-PL"/>
        </w:rPr>
        <w:t xml:space="preserve">Literalna wykładnia przepisu art. 17 ust. 1 </w:t>
      </w:r>
      <w:r w:rsidRPr="002D2F41">
        <w:rPr>
          <w:rFonts w:ascii="Lato" w:hAnsi="Lato" w:cs="Arial"/>
          <w:bCs/>
          <w:i/>
          <w:iCs/>
          <w:spacing w:val="4"/>
          <w:szCs w:val="20"/>
          <w:lang w:bidi="pl-PL"/>
        </w:rPr>
        <w:t>specustawy drogowej</w:t>
      </w:r>
      <w:r w:rsidRPr="002D2F41">
        <w:rPr>
          <w:rFonts w:ascii="Lato" w:hAnsi="Lato" w:cs="Arial"/>
          <w:bCs/>
          <w:iCs/>
          <w:spacing w:val="4"/>
          <w:szCs w:val="20"/>
          <w:lang w:bidi="pl-PL"/>
        </w:rPr>
        <w:t xml:space="preserve">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t>
      </w:r>
      <w:r w:rsidR="00986C2A">
        <w:rPr>
          <w:rFonts w:ascii="Lato" w:hAnsi="Lato" w:cs="Arial"/>
          <w:bCs/>
          <w:iCs/>
          <w:spacing w:val="4"/>
          <w:szCs w:val="20"/>
          <w:lang w:bidi="pl-PL"/>
        </w:rPr>
        <w:br/>
      </w:r>
      <w:r w:rsidRPr="002D2F41">
        <w:rPr>
          <w:rFonts w:ascii="Lato" w:hAnsi="Lato" w:cs="Arial"/>
          <w:bCs/>
          <w:iCs/>
          <w:spacing w:val="4"/>
          <w:szCs w:val="20"/>
          <w:lang w:bidi="pl-PL"/>
        </w:rPr>
        <w:t xml:space="preserve">w art. 108 </w:t>
      </w:r>
      <w:r w:rsidRPr="002D2F41">
        <w:rPr>
          <w:rFonts w:ascii="Lato" w:hAnsi="Lato" w:cs="Arial"/>
          <w:bCs/>
          <w:i/>
          <w:iCs/>
          <w:spacing w:val="4"/>
          <w:szCs w:val="20"/>
          <w:lang w:bidi="pl-PL"/>
        </w:rPr>
        <w:t>kpa</w:t>
      </w:r>
      <w:r w:rsidRPr="002D2F41">
        <w:rPr>
          <w:rFonts w:ascii="Lato" w:hAnsi="Lato" w:cs="Arial"/>
          <w:bCs/>
          <w:iCs/>
          <w:spacing w:val="4"/>
          <w:szCs w:val="20"/>
          <w:lang w:bidi="pl-PL"/>
        </w:rPr>
        <w:t xml:space="preserve">,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w:t>
      </w:r>
      <w:r w:rsidR="00986C2A">
        <w:rPr>
          <w:rFonts w:ascii="Lato" w:hAnsi="Lato" w:cs="Arial"/>
          <w:bCs/>
          <w:iCs/>
          <w:spacing w:val="4"/>
          <w:szCs w:val="20"/>
          <w:lang w:bidi="pl-PL"/>
        </w:rPr>
        <w:br/>
      </w:r>
      <w:r w:rsidRPr="002D2F41">
        <w:rPr>
          <w:rFonts w:ascii="Lato" w:hAnsi="Lato" w:cs="Arial"/>
          <w:bCs/>
          <w:iCs/>
          <w:spacing w:val="4"/>
          <w:szCs w:val="20"/>
          <w:lang w:bidi="pl-PL"/>
        </w:rPr>
        <w:t>10 listopada 2010 r., sygn. akt II SA/</w:t>
      </w:r>
      <w:proofErr w:type="spellStart"/>
      <w:r w:rsidRPr="002D2F41">
        <w:rPr>
          <w:rFonts w:ascii="Lato" w:hAnsi="Lato" w:cs="Arial"/>
          <w:bCs/>
          <w:iCs/>
          <w:spacing w:val="4"/>
          <w:szCs w:val="20"/>
          <w:lang w:bidi="pl-PL"/>
        </w:rPr>
        <w:t>Ke</w:t>
      </w:r>
      <w:proofErr w:type="spellEnd"/>
      <w:r w:rsidRPr="002D2F41">
        <w:rPr>
          <w:rFonts w:ascii="Lato" w:hAnsi="Lato" w:cs="Arial"/>
          <w:bCs/>
          <w:iCs/>
          <w:spacing w:val="4"/>
          <w:szCs w:val="20"/>
          <w:lang w:bidi="pl-PL"/>
        </w:rPr>
        <w:t xml:space="preserve"> 649/10).</w:t>
      </w:r>
    </w:p>
    <w:p w14:paraId="35897D66" w14:textId="77777777" w:rsidR="002D2F41" w:rsidRPr="002D2F41" w:rsidRDefault="002D2F41" w:rsidP="002D2F41">
      <w:pPr>
        <w:spacing w:after="240" w:line="240" w:lineRule="exact"/>
        <w:jc w:val="both"/>
        <w:rPr>
          <w:rFonts w:ascii="Lato" w:hAnsi="Lato" w:cs="Arial"/>
          <w:bCs/>
          <w:iCs/>
          <w:spacing w:val="4"/>
          <w:szCs w:val="20"/>
          <w:lang w:bidi="pl-PL"/>
        </w:rPr>
      </w:pPr>
      <w:r w:rsidRPr="002D2F41">
        <w:rPr>
          <w:rFonts w:ascii="Lato" w:hAnsi="Lato" w:cs="Arial"/>
          <w:bCs/>
          <w:iCs/>
          <w:spacing w:val="4"/>
          <w:szCs w:val="20"/>
          <w:lang w:bidi="pl-PL"/>
        </w:rPr>
        <w:t xml:space="preserve">Przytoczony przepis art. 17 ust. 1 </w:t>
      </w:r>
      <w:r w:rsidRPr="002D2F41">
        <w:rPr>
          <w:rFonts w:ascii="Lato" w:hAnsi="Lato" w:cs="Arial"/>
          <w:bCs/>
          <w:i/>
          <w:iCs/>
          <w:spacing w:val="4"/>
          <w:szCs w:val="20"/>
          <w:lang w:bidi="pl-PL"/>
        </w:rPr>
        <w:t>specustawy drogowej</w:t>
      </w:r>
      <w:r w:rsidRPr="002D2F41">
        <w:rPr>
          <w:rFonts w:ascii="Lato" w:hAnsi="Lato" w:cs="Arial"/>
          <w:bCs/>
          <w:iCs/>
          <w:spacing w:val="4"/>
          <w:szCs w:val="20"/>
          <w:lang w:bidi="pl-PL"/>
        </w:rPr>
        <w:t xml:space="preserve"> jest jednym z instrumentów mających zapewnić realizację celu </w:t>
      </w:r>
      <w:r w:rsidRPr="002D2F41">
        <w:rPr>
          <w:rFonts w:ascii="Lato" w:hAnsi="Lato" w:cs="Arial"/>
          <w:bCs/>
          <w:i/>
          <w:iCs/>
          <w:spacing w:val="4"/>
          <w:szCs w:val="20"/>
          <w:lang w:bidi="pl-PL"/>
        </w:rPr>
        <w:t>specustawy drogowej</w:t>
      </w:r>
      <w:r w:rsidRPr="002D2F41">
        <w:rPr>
          <w:rFonts w:ascii="Lato" w:hAnsi="Lato" w:cs="Arial"/>
          <w:bCs/>
          <w:iCs/>
          <w:spacing w:val="4"/>
          <w:szCs w:val="20"/>
          <w:lang w:bidi="pl-PL"/>
        </w:rPr>
        <w:t xml:space="preserve">, jakim jest zapewnienie sprawnego przebiegu inwestycji drogowych, a tym samym szybkiej budowy i rozbudowy sieci dróg w kraju. Przez pryzmat takiego celu należy więc odczytywać regulację zawartą w art. 17 ust. 1 </w:t>
      </w:r>
      <w:r w:rsidRPr="002D2F41">
        <w:rPr>
          <w:rFonts w:ascii="Lato" w:hAnsi="Lato" w:cs="Arial"/>
          <w:bCs/>
          <w:i/>
          <w:iCs/>
          <w:spacing w:val="4"/>
          <w:szCs w:val="20"/>
          <w:lang w:bidi="pl-PL"/>
        </w:rPr>
        <w:t>specustawy drogowej</w:t>
      </w:r>
      <w:r w:rsidRPr="002D2F41">
        <w:rPr>
          <w:rFonts w:ascii="Lato" w:hAnsi="Lato" w:cs="Arial"/>
          <w:bCs/>
          <w:iCs/>
          <w:spacing w:val="4"/>
          <w:szCs w:val="20"/>
          <w:lang w:bidi="pl-PL"/>
        </w:rPr>
        <w:t xml:space="preserve"> (vide: wyrok Wojewódzkiego Sądu Administracyjnego w Warszawie z dnia 15 października 2015 r., sygn. akt </w:t>
      </w:r>
      <w:r w:rsidRPr="002D2F41">
        <w:rPr>
          <w:rFonts w:ascii="Lato" w:hAnsi="Lato" w:cs="Arial"/>
          <w:bCs/>
          <w:iCs/>
          <w:spacing w:val="4"/>
          <w:szCs w:val="20"/>
          <w:lang w:bidi="pl-PL"/>
        </w:rPr>
        <w:br/>
        <w:t>VII SA/</w:t>
      </w:r>
      <w:proofErr w:type="spellStart"/>
      <w:r w:rsidRPr="002D2F41">
        <w:rPr>
          <w:rFonts w:ascii="Lato" w:hAnsi="Lato" w:cs="Arial"/>
          <w:bCs/>
          <w:iCs/>
          <w:spacing w:val="4"/>
          <w:szCs w:val="20"/>
          <w:lang w:bidi="pl-PL"/>
        </w:rPr>
        <w:t>Wa</w:t>
      </w:r>
      <w:proofErr w:type="spellEnd"/>
      <w:r w:rsidRPr="002D2F41">
        <w:rPr>
          <w:rFonts w:ascii="Lato" w:hAnsi="Lato" w:cs="Arial"/>
          <w:bCs/>
          <w:iCs/>
          <w:spacing w:val="4"/>
          <w:szCs w:val="20"/>
          <w:lang w:bidi="pl-PL"/>
        </w:rPr>
        <w:t xml:space="preserve"> 1560/15). </w:t>
      </w:r>
    </w:p>
    <w:p w14:paraId="769C80E0" w14:textId="77777777" w:rsidR="002D2F41" w:rsidRPr="002D2F41" w:rsidRDefault="002D2F41" w:rsidP="002D2F41">
      <w:pPr>
        <w:spacing w:after="240" w:line="240" w:lineRule="exact"/>
        <w:jc w:val="both"/>
        <w:rPr>
          <w:rFonts w:ascii="Lato" w:hAnsi="Lato" w:cs="Arial"/>
          <w:bCs/>
          <w:iCs/>
          <w:spacing w:val="4"/>
          <w:szCs w:val="20"/>
          <w:lang w:bidi="pl-PL"/>
        </w:rPr>
      </w:pPr>
      <w:r w:rsidRPr="002D2F41">
        <w:rPr>
          <w:rFonts w:ascii="Lato" w:hAnsi="Lato" w:cs="Arial"/>
          <w:bCs/>
          <w:iCs/>
          <w:spacing w:val="4"/>
          <w:szCs w:val="20"/>
          <w:lang w:bidi="pl-PL"/>
        </w:rPr>
        <w:t xml:space="preserve">Wskazać trzeba, że charakter </w:t>
      </w:r>
      <w:r w:rsidRPr="002D2F41">
        <w:rPr>
          <w:rFonts w:ascii="Lato" w:hAnsi="Lato" w:cs="Arial"/>
          <w:bCs/>
          <w:i/>
          <w:iCs/>
          <w:spacing w:val="4"/>
          <w:szCs w:val="20"/>
          <w:lang w:bidi="pl-PL"/>
        </w:rPr>
        <w:t>specustawy drogowej</w:t>
      </w:r>
      <w:r w:rsidRPr="002D2F41">
        <w:rPr>
          <w:rFonts w:ascii="Lato" w:hAnsi="Lato" w:cs="Arial"/>
          <w:bCs/>
          <w:iCs/>
          <w:spacing w:val="4"/>
          <w:szCs w:val="20"/>
          <w:lang w:bidi="pl-PL"/>
        </w:rPr>
        <w:t xml:space="preserve"> wyrażony jest nie tylko 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w:t>
      </w:r>
      <w:r w:rsidRPr="002D2F41">
        <w:rPr>
          <w:rFonts w:ascii="Lato" w:hAnsi="Lato" w:cs="Arial"/>
          <w:bCs/>
          <w:iCs/>
          <w:spacing w:val="4"/>
          <w:szCs w:val="20"/>
          <w:lang w:bidi="pl-PL"/>
        </w:rPr>
        <w:br/>
        <w:t>VII SA/</w:t>
      </w:r>
      <w:proofErr w:type="spellStart"/>
      <w:r w:rsidRPr="002D2F41">
        <w:rPr>
          <w:rFonts w:ascii="Lato" w:hAnsi="Lato" w:cs="Arial"/>
          <w:bCs/>
          <w:iCs/>
          <w:spacing w:val="4"/>
          <w:szCs w:val="20"/>
          <w:lang w:bidi="pl-PL"/>
        </w:rPr>
        <w:t>Wa</w:t>
      </w:r>
      <w:proofErr w:type="spellEnd"/>
      <w:r w:rsidRPr="002D2F41">
        <w:rPr>
          <w:rFonts w:ascii="Lato" w:hAnsi="Lato" w:cs="Arial"/>
          <w:bCs/>
          <w:iCs/>
          <w:spacing w:val="4"/>
          <w:szCs w:val="20"/>
          <w:lang w:bidi="pl-PL"/>
        </w:rPr>
        <w:t xml:space="preserve"> 1839/15). </w:t>
      </w:r>
    </w:p>
    <w:p w14:paraId="6D0914DF" w14:textId="37872DB2" w:rsidR="002D2F41" w:rsidRPr="002D2F41" w:rsidRDefault="002D2F41" w:rsidP="002D2F41">
      <w:pPr>
        <w:spacing w:after="240" w:line="240" w:lineRule="exact"/>
        <w:jc w:val="both"/>
        <w:rPr>
          <w:rFonts w:ascii="Lato" w:hAnsi="Lato" w:cs="Arial"/>
          <w:bCs/>
          <w:iCs/>
          <w:spacing w:val="4"/>
          <w:szCs w:val="20"/>
          <w:lang w:bidi="pl-PL"/>
        </w:rPr>
      </w:pPr>
      <w:r w:rsidRPr="002D2F41">
        <w:rPr>
          <w:rFonts w:ascii="Lato" w:hAnsi="Lato" w:cs="Arial"/>
          <w:bCs/>
          <w:iCs/>
          <w:spacing w:val="4"/>
          <w:szCs w:val="20"/>
          <w:lang w:bidi="pl-PL"/>
        </w:rPr>
        <w:t xml:space="preserve">Nadany </w:t>
      </w:r>
      <w:r w:rsidRPr="002D2F41">
        <w:rPr>
          <w:rFonts w:ascii="Lato" w:hAnsi="Lato" w:cs="Arial"/>
          <w:bCs/>
          <w:i/>
          <w:iCs/>
          <w:spacing w:val="4"/>
          <w:szCs w:val="20"/>
          <w:lang w:bidi="pl-PL"/>
        </w:rPr>
        <w:t xml:space="preserve">decyzji Wojewody </w:t>
      </w:r>
      <w:r w:rsidR="00787EEA">
        <w:rPr>
          <w:rFonts w:ascii="Lato" w:hAnsi="Lato" w:cs="Arial"/>
          <w:bCs/>
          <w:i/>
          <w:iCs/>
          <w:spacing w:val="4"/>
          <w:szCs w:val="20"/>
          <w:lang w:bidi="pl-PL"/>
        </w:rPr>
        <w:t>Małopolskiego</w:t>
      </w:r>
      <w:r w:rsidRPr="002D2F41">
        <w:rPr>
          <w:rFonts w:ascii="Lato" w:hAnsi="Lato" w:cs="Arial"/>
          <w:bCs/>
          <w:iCs/>
          <w:spacing w:val="4"/>
          <w:szCs w:val="20"/>
          <w:lang w:bidi="pl-PL"/>
        </w:rPr>
        <w:t xml:space="preserve"> rygor natychmiastowej wykonalności zobowiązuje do niezwłocznego wydania nieruchomości oraz uprawnia do faktycznego objęcia nieruchomości w posiadanie przez właściwego zarządcę drogi i rozpoczęcia robót budowlanych. </w:t>
      </w:r>
    </w:p>
    <w:p w14:paraId="1072A6D3" w14:textId="0D287C48" w:rsidR="002D2F41" w:rsidRPr="002D2F41" w:rsidRDefault="00787EEA" w:rsidP="002D2F41">
      <w:pPr>
        <w:spacing w:after="240" w:line="240" w:lineRule="exact"/>
        <w:jc w:val="both"/>
        <w:rPr>
          <w:rFonts w:ascii="Lato" w:hAnsi="Lato" w:cs="Arial"/>
          <w:bCs/>
          <w:iCs/>
          <w:spacing w:val="4"/>
          <w:szCs w:val="20"/>
          <w:lang w:bidi="pl-PL"/>
        </w:rPr>
      </w:pPr>
      <w:r>
        <w:rPr>
          <w:rFonts w:ascii="Lato" w:hAnsi="Lato" w:cs="Arial"/>
          <w:bCs/>
          <w:iCs/>
          <w:spacing w:val="4"/>
          <w:szCs w:val="20"/>
          <w:lang w:bidi="pl-PL"/>
        </w:rPr>
        <w:t>Zarzuty strony skarżącej w kwestii nielegalnego rozpoczęcia prac budowlanych na nieruchomościach stanowiących jego własność nie mogą zatem przynieść oczekiwanego skutku</w:t>
      </w:r>
      <w:r w:rsidR="002D2F41" w:rsidRPr="002D2F41">
        <w:rPr>
          <w:rFonts w:ascii="Lato" w:hAnsi="Lato" w:cs="Arial"/>
          <w:bCs/>
          <w:iCs/>
          <w:spacing w:val="4"/>
          <w:szCs w:val="20"/>
          <w:lang w:bidi="pl-PL"/>
        </w:rPr>
        <w:t xml:space="preserve">, gdyż przepisy obowiązującego prawa, w tym przepisy </w:t>
      </w:r>
      <w:r w:rsidR="002D2F41" w:rsidRPr="002D2F41">
        <w:rPr>
          <w:rFonts w:ascii="Lato" w:hAnsi="Lato" w:cs="Arial"/>
          <w:bCs/>
          <w:i/>
          <w:iCs/>
          <w:spacing w:val="4"/>
          <w:szCs w:val="20"/>
          <w:lang w:bidi="pl-PL"/>
        </w:rPr>
        <w:t>specustawy drogowej</w:t>
      </w:r>
      <w:r w:rsidR="002D2F41" w:rsidRPr="002D2F41">
        <w:rPr>
          <w:rFonts w:ascii="Lato" w:hAnsi="Lato" w:cs="Arial"/>
          <w:bCs/>
          <w:iCs/>
          <w:spacing w:val="4"/>
          <w:szCs w:val="20"/>
          <w:lang w:bidi="pl-PL"/>
        </w:rPr>
        <w:t>, nie uzależniają wydania decyzji o zezwoleniu na realizację inwestycji drogowej z rygorem natychmiastowej wykonalności od wyrażenia na to zgody stron postępowania.</w:t>
      </w:r>
    </w:p>
    <w:p w14:paraId="5A6FB90E" w14:textId="072CBB6F" w:rsidR="00EF1023" w:rsidRDefault="009B0B40" w:rsidP="00F80F2C">
      <w:pPr>
        <w:spacing w:after="240" w:line="240" w:lineRule="exact"/>
        <w:jc w:val="both"/>
        <w:rPr>
          <w:rFonts w:ascii="Lato" w:hAnsi="Lato" w:cs="Arial"/>
          <w:bCs/>
          <w:iCs/>
          <w:spacing w:val="4"/>
          <w:szCs w:val="20"/>
          <w:lang w:bidi="pl-PL"/>
        </w:rPr>
      </w:pPr>
      <w:r>
        <w:rPr>
          <w:rFonts w:ascii="Lato" w:hAnsi="Lato" w:cs="Arial"/>
          <w:bCs/>
          <w:iCs/>
          <w:spacing w:val="4"/>
          <w:szCs w:val="20"/>
          <w:lang w:bidi="pl-PL"/>
        </w:rPr>
        <w:t>Na uwzględnienie</w:t>
      </w:r>
      <w:r w:rsidR="004E2E57">
        <w:rPr>
          <w:rFonts w:ascii="Lato" w:hAnsi="Lato" w:cs="Arial"/>
          <w:bCs/>
          <w:iCs/>
          <w:spacing w:val="4"/>
          <w:szCs w:val="20"/>
          <w:lang w:bidi="pl-PL"/>
        </w:rPr>
        <w:t xml:space="preserve"> </w:t>
      </w:r>
      <w:r>
        <w:rPr>
          <w:rFonts w:ascii="Lato" w:hAnsi="Lato" w:cs="Arial"/>
          <w:bCs/>
          <w:iCs/>
          <w:spacing w:val="4"/>
          <w:szCs w:val="20"/>
          <w:lang w:bidi="pl-PL"/>
        </w:rPr>
        <w:t xml:space="preserve">nie zasługuje również wniosek strony skarżącej o przyznanie odszkodowania za poniesione koszty w związku z opłacaniem podatku za grunt, którego Skarżący </w:t>
      </w:r>
      <w:r w:rsidR="004E2E57">
        <w:rPr>
          <w:rFonts w:ascii="Lato" w:hAnsi="Lato" w:cs="Arial"/>
          <w:bCs/>
          <w:iCs/>
          <w:spacing w:val="4"/>
          <w:szCs w:val="20"/>
          <w:lang w:bidi="pl-PL"/>
        </w:rPr>
        <w:t xml:space="preserve">już </w:t>
      </w:r>
      <w:r>
        <w:rPr>
          <w:rFonts w:ascii="Lato" w:hAnsi="Lato" w:cs="Arial"/>
          <w:bCs/>
          <w:iCs/>
          <w:spacing w:val="4"/>
          <w:szCs w:val="20"/>
          <w:lang w:bidi="pl-PL"/>
        </w:rPr>
        <w:t>nie uprawia</w:t>
      </w:r>
      <w:r w:rsidR="004E2E57">
        <w:rPr>
          <w:rFonts w:ascii="Lato" w:hAnsi="Lato" w:cs="Arial"/>
          <w:bCs/>
          <w:iCs/>
          <w:spacing w:val="4"/>
          <w:szCs w:val="20"/>
          <w:lang w:bidi="pl-PL"/>
        </w:rPr>
        <w:t xml:space="preserve">. </w:t>
      </w:r>
      <w:r>
        <w:rPr>
          <w:rFonts w:ascii="Lato" w:hAnsi="Lato" w:cs="Arial"/>
          <w:bCs/>
          <w:iCs/>
          <w:spacing w:val="4"/>
          <w:szCs w:val="20"/>
          <w:lang w:bidi="pl-PL"/>
        </w:rPr>
        <w:t>K</w:t>
      </w:r>
      <w:r w:rsidRPr="00003EDE">
        <w:rPr>
          <w:rFonts w:ascii="Lato" w:hAnsi="Lato" w:cs="Arial"/>
          <w:bCs/>
          <w:iCs/>
          <w:spacing w:val="4"/>
          <w:szCs w:val="20"/>
          <w:lang w:bidi="pl-PL"/>
        </w:rPr>
        <w:t xml:space="preserve">westie związane z ustaleniem wysokości i wypłatą odszkodowania nie są </w:t>
      </w:r>
      <w:r w:rsidR="004E2E57">
        <w:rPr>
          <w:rFonts w:ascii="Lato" w:hAnsi="Lato" w:cs="Arial"/>
          <w:bCs/>
          <w:iCs/>
          <w:spacing w:val="4"/>
          <w:szCs w:val="20"/>
          <w:lang w:bidi="pl-PL"/>
        </w:rPr>
        <w:t xml:space="preserve">bowiem </w:t>
      </w:r>
      <w:r w:rsidRPr="00003EDE">
        <w:rPr>
          <w:rFonts w:ascii="Lato" w:hAnsi="Lato" w:cs="Arial"/>
          <w:bCs/>
          <w:iCs/>
          <w:spacing w:val="4"/>
          <w:szCs w:val="20"/>
          <w:lang w:bidi="pl-PL"/>
        </w:rPr>
        <w:t>przedmiotem postępowania o zezwolenie na realizację inwestycji drogowej</w:t>
      </w:r>
      <w:r w:rsidR="004E2E57">
        <w:rPr>
          <w:rFonts w:ascii="Lato" w:hAnsi="Lato" w:cs="Arial"/>
          <w:bCs/>
          <w:iCs/>
          <w:spacing w:val="4"/>
          <w:szCs w:val="20"/>
          <w:lang w:bidi="pl-PL"/>
        </w:rPr>
        <w:t>.</w:t>
      </w:r>
      <w:r w:rsidR="00466B2B">
        <w:rPr>
          <w:rFonts w:ascii="Lato" w:hAnsi="Lato" w:cs="Arial"/>
          <w:bCs/>
          <w:iCs/>
          <w:spacing w:val="4"/>
          <w:szCs w:val="20"/>
          <w:lang w:bidi="pl-PL"/>
        </w:rPr>
        <w:t xml:space="preserve"> W</w:t>
      </w:r>
      <w:r w:rsidR="00466B2B" w:rsidRPr="00466B2B">
        <w:rPr>
          <w:rFonts w:ascii="Lato" w:hAnsi="Lato" w:cs="Arial"/>
          <w:bCs/>
          <w:iCs/>
          <w:spacing w:val="4"/>
          <w:szCs w:val="20"/>
          <w:lang w:bidi="pl-PL"/>
        </w:rPr>
        <w:t xml:space="preserve"> toku postępowania w sprawie ustalenia wysokości odszkodowania możliwe (i konieczne) będzie oszacowanie wartości przejętych na rzecz </w:t>
      </w:r>
      <w:r w:rsidR="00466B2B">
        <w:rPr>
          <w:rFonts w:ascii="Lato" w:hAnsi="Lato" w:cs="Arial"/>
          <w:bCs/>
          <w:iCs/>
          <w:spacing w:val="4"/>
          <w:szCs w:val="20"/>
          <w:lang w:bidi="pl-PL"/>
        </w:rPr>
        <w:t xml:space="preserve">Skarbu Państwa </w:t>
      </w:r>
      <w:r w:rsidR="00466B2B" w:rsidRPr="00466B2B">
        <w:rPr>
          <w:rFonts w:ascii="Lato" w:hAnsi="Lato" w:cs="Arial"/>
          <w:bCs/>
          <w:iCs/>
          <w:spacing w:val="4"/>
          <w:szCs w:val="20"/>
          <w:lang w:bidi="pl-PL"/>
        </w:rPr>
        <w:t>nieruchomości. Odszkodowanie ustalone będzie w oparciu o operat rzeczoznawcy majątkowego sporządzon</w:t>
      </w:r>
      <w:r w:rsidR="00A31740">
        <w:rPr>
          <w:rFonts w:ascii="Lato" w:hAnsi="Lato" w:cs="Arial"/>
          <w:bCs/>
          <w:iCs/>
          <w:spacing w:val="4"/>
          <w:szCs w:val="20"/>
          <w:lang w:bidi="pl-PL"/>
        </w:rPr>
        <w:t>y</w:t>
      </w:r>
      <w:r w:rsidR="00466B2B" w:rsidRPr="00466B2B">
        <w:rPr>
          <w:rFonts w:ascii="Lato" w:hAnsi="Lato" w:cs="Arial"/>
          <w:bCs/>
          <w:iCs/>
          <w:spacing w:val="4"/>
          <w:szCs w:val="20"/>
          <w:lang w:bidi="pl-PL"/>
        </w:rPr>
        <w:t xml:space="preserve"> na dzień wydania </w:t>
      </w:r>
      <w:r w:rsidR="00466B2B" w:rsidRPr="00466B2B">
        <w:rPr>
          <w:rFonts w:ascii="Lato" w:hAnsi="Lato" w:cs="Arial"/>
          <w:bCs/>
          <w:i/>
          <w:iCs/>
          <w:spacing w:val="4"/>
          <w:szCs w:val="20"/>
          <w:lang w:bidi="pl-PL"/>
        </w:rPr>
        <w:t>decyzji Wojewody Małopolskiego.</w:t>
      </w:r>
      <w:r w:rsidR="00466B2B" w:rsidRPr="00466B2B">
        <w:rPr>
          <w:rFonts w:ascii="Lato" w:hAnsi="Lato" w:cs="Arial"/>
          <w:bCs/>
          <w:iCs/>
          <w:spacing w:val="4"/>
          <w:szCs w:val="20"/>
          <w:lang w:bidi="pl-PL"/>
        </w:rPr>
        <w:t xml:space="preserve"> </w:t>
      </w:r>
      <w:r w:rsidR="00466B2B">
        <w:rPr>
          <w:rFonts w:ascii="Lato" w:hAnsi="Lato" w:cs="Arial"/>
          <w:bCs/>
          <w:iCs/>
          <w:spacing w:val="4"/>
          <w:szCs w:val="20"/>
          <w:lang w:bidi="pl-PL"/>
        </w:rPr>
        <w:t>Natomiast j</w:t>
      </w:r>
      <w:r w:rsidR="004E2E57" w:rsidRPr="00C5556B">
        <w:rPr>
          <w:rFonts w:ascii="Lato" w:hAnsi="Lato" w:cs="Arial"/>
          <w:bCs/>
          <w:iCs/>
          <w:spacing w:val="4"/>
          <w:szCs w:val="20"/>
          <w:lang w:bidi="pl-PL"/>
        </w:rPr>
        <w:t>eżeli</w:t>
      </w:r>
      <w:r w:rsidR="00466B2B">
        <w:rPr>
          <w:rFonts w:ascii="Lato" w:hAnsi="Lato" w:cs="Arial"/>
          <w:bCs/>
          <w:iCs/>
          <w:spacing w:val="4"/>
          <w:szCs w:val="20"/>
          <w:lang w:bidi="pl-PL"/>
        </w:rPr>
        <w:t xml:space="preserve"> Skarżący uzna, że w wyniku realizacji inwestycji poniósł starty materialne w postaci wspomnianych kosztów za opłacanie gruntu, na którym </w:t>
      </w:r>
      <w:r w:rsidR="00466B2B">
        <w:rPr>
          <w:rFonts w:ascii="Lato" w:hAnsi="Lato" w:cs="Arial"/>
          <w:bCs/>
          <w:iCs/>
          <w:spacing w:val="4"/>
          <w:szCs w:val="20"/>
          <w:lang w:bidi="pl-PL"/>
        </w:rPr>
        <w:lastRenderedPageBreak/>
        <w:t xml:space="preserve">rozpoczęto prace budowlane, przysługuje mu </w:t>
      </w:r>
      <w:r w:rsidR="004E2E57" w:rsidRPr="00C5556B">
        <w:rPr>
          <w:rFonts w:ascii="Lato" w:hAnsi="Lato" w:cs="Arial"/>
          <w:bCs/>
          <w:iCs/>
          <w:spacing w:val="4"/>
          <w:szCs w:val="20"/>
          <w:lang w:bidi="pl-PL"/>
        </w:rPr>
        <w:t>roszczenie odszkodowawcze, dochodzone na zasadach ogólnych w postępowaniu cywilnym.</w:t>
      </w:r>
    </w:p>
    <w:p w14:paraId="664BC525" w14:textId="3291B8DA" w:rsidR="00EF1023" w:rsidRDefault="00466B2B" w:rsidP="00F80F2C">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Jedynie na marginesie wspomnieć wypada, że </w:t>
      </w:r>
      <w:r w:rsidR="009816D6">
        <w:rPr>
          <w:rFonts w:ascii="Lato" w:hAnsi="Lato" w:cs="Arial"/>
          <w:bCs/>
          <w:iCs/>
          <w:spacing w:val="4"/>
          <w:szCs w:val="20"/>
          <w:lang w:bidi="pl-PL"/>
        </w:rPr>
        <w:t xml:space="preserve">zgodnie z art. 12 ust. 4 </w:t>
      </w:r>
      <w:r w:rsidR="009816D6" w:rsidRPr="009816D6">
        <w:rPr>
          <w:rFonts w:ascii="Lato" w:hAnsi="Lato" w:cs="Arial"/>
          <w:bCs/>
          <w:i/>
          <w:spacing w:val="4"/>
          <w:szCs w:val="20"/>
          <w:lang w:bidi="pl-PL"/>
        </w:rPr>
        <w:t xml:space="preserve">specustawy drogowej </w:t>
      </w:r>
      <w:r w:rsidR="009816D6">
        <w:rPr>
          <w:rFonts w:ascii="Lato" w:hAnsi="Lato" w:cs="Arial"/>
          <w:bCs/>
          <w:iCs/>
          <w:spacing w:val="4"/>
          <w:szCs w:val="20"/>
          <w:lang w:bidi="pl-PL"/>
        </w:rPr>
        <w:t>n</w:t>
      </w:r>
      <w:r w:rsidR="00B74618" w:rsidRPr="00B74618">
        <w:rPr>
          <w:rFonts w:ascii="Lato" w:hAnsi="Lato" w:cs="Arial"/>
          <w:bCs/>
          <w:iCs/>
          <w:spacing w:val="4"/>
          <w:szCs w:val="20"/>
          <w:lang w:bidi="pl-PL"/>
        </w:rPr>
        <w:t xml:space="preserve">ieruchomości lub ich części, o których mowa w </w:t>
      </w:r>
      <w:hyperlink r:id="rId10" w:history="1">
        <w:r w:rsidR="00B74618" w:rsidRPr="00B74618">
          <w:rPr>
            <w:rStyle w:val="Hipercze"/>
            <w:rFonts w:ascii="Lato" w:hAnsi="Lato" w:cs="Arial"/>
            <w:bCs/>
            <w:iCs/>
            <w:color w:val="auto"/>
            <w:spacing w:val="4"/>
            <w:szCs w:val="20"/>
            <w:u w:val="none"/>
            <w:lang w:bidi="pl-PL"/>
          </w:rPr>
          <w:t>art. 11f ust. 1 pkt 6</w:t>
        </w:r>
      </w:hyperlink>
      <w:r w:rsidR="00B74618" w:rsidRPr="00B74618">
        <w:rPr>
          <w:rFonts w:ascii="Lato" w:hAnsi="Lato" w:cs="Arial"/>
          <w:bCs/>
          <w:iCs/>
          <w:spacing w:val="4"/>
          <w:szCs w:val="20"/>
          <w:lang w:bidi="pl-PL"/>
        </w:rPr>
        <w:t xml:space="preserve">, stają się </w:t>
      </w:r>
      <w:r w:rsidR="00986C2A">
        <w:rPr>
          <w:rFonts w:ascii="Lato" w:hAnsi="Lato" w:cs="Arial"/>
          <w:bCs/>
          <w:iCs/>
          <w:spacing w:val="4"/>
          <w:szCs w:val="20"/>
          <w:lang w:bidi="pl-PL"/>
        </w:rPr>
        <w:br/>
      </w:r>
      <w:r w:rsidR="00B74618" w:rsidRPr="00B74618">
        <w:rPr>
          <w:rFonts w:ascii="Lato" w:hAnsi="Lato" w:cs="Arial"/>
          <w:bCs/>
          <w:iCs/>
          <w:spacing w:val="4"/>
          <w:szCs w:val="20"/>
          <w:lang w:bidi="pl-PL"/>
        </w:rPr>
        <w:t>z mocy prawa</w:t>
      </w:r>
      <w:bookmarkStart w:id="4" w:name="mip72089293"/>
      <w:bookmarkEnd w:id="4"/>
      <w:r w:rsidR="009816D6">
        <w:rPr>
          <w:rFonts w:ascii="Lato" w:hAnsi="Lato" w:cs="Arial"/>
          <w:bCs/>
          <w:iCs/>
          <w:spacing w:val="4"/>
          <w:szCs w:val="20"/>
          <w:lang w:bidi="pl-PL"/>
        </w:rPr>
        <w:t xml:space="preserve"> </w:t>
      </w:r>
      <w:r w:rsidR="00B74618" w:rsidRPr="00B74618">
        <w:rPr>
          <w:rFonts w:ascii="Lato" w:hAnsi="Lato" w:cs="Arial"/>
          <w:bCs/>
          <w:iCs/>
          <w:spacing w:val="4"/>
          <w:szCs w:val="20"/>
          <w:lang w:bidi="pl-PL"/>
        </w:rPr>
        <w:t>własnością Skarbu Państwa w odniesieniu do dróg krajowych</w:t>
      </w:r>
      <w:bookmarkStart w:id="5" w:name="mip72089294"/>
      <w:bookmarkStart w:id="6" w:name="mip72089295"/>
      <w:bookmarkEnd w:id="5"/>
      <w:bookmarkEnd w:id="6"/>
      <w:r w:rsidR="009816D6">
        <w:rPr>
          <w:rFonts w:ascii="Lato" w:hAnsi="Lato" w:cs="Arial"/>
          <w:bCs/>
          <w:iCs/>
          <w:spacing w:val="4"/>
          <w:szCs w:val="20"/>
          <w:lang w:bidi="pl-PL"/>
        </w:rPr>
        <w:t xml:space="preserve"> </w:t>
      </w:r>
      <w:r w:rsidR="00B74618" w:rsidRPr="00B74618">
        <w:rPr>
          <w:rFonts w:ascii="Lato" w:hAnsi="Lato" w:cs="Arial"/>
          <w:bCs/>
          <w:iCs/>
          <w:spacing w:val="4"/>
          <w:szCs w:val="20"/>
          <w:lang w:bidi="pl-PL"/>
        </w:rPr>
        <w:t xml:space="preserve">- z dniem, </w:t>
      </w:r>
      <w:r w:rsidR="00986C2A">
        <w:rPr>
          <w:rFonts w:ascii="Lato" w:hAnsi="Lato" w:cs="Arial"/>
          <w:bCs/>
          <w:iCs/>
          <w:spacing w:val="4"/>
          <w:szCs w:val="20"/>
          <w:lang w:bidi="pl-PL"/>
        </w:rPr>
        <w:br/>
      </w:r>
      <w:r w:rsidR="00B74618" w:rsidRPr="00B74618">
        <w:rPr>
          <w:rFonts w:ascii="Lato" w:hAnsi="Lato" w:cs="Arial"/>
          <w:bCs/>
          <w:iCs/>
          <w:spacing w:val="4"/>
          <w:szCs w:val="20"/>
          <w:lang w:bidi="pl-PL"/>
        </w:rPr>
        <w:t>w którym decyzja o zezwoleniu na realizację inwestycji drogowej stała się ostateczna.</w:t>
      </w:r>
      <w:r w:rsidR="009816D6">
        <w:rPr>
          <w:rFonts w:ascii="Lato" w:hAnsi="Lato" w:cs="Arial"/>
          <w:bCs/>
          <w:iCs/>
          <w:spacing w:val="4"/>
          <w:szCs w:val="20"/>
          <w:lang w:bidi="pl-PL"/>
        </w:rPr>
        <w:t xml:space="preserve"> </w:t>
      </w:r>
      <w:r w:rsidR="00B5614C" w:rsidRPr="00330B51">
        <w:rPr>
          <w:rFonts w:ascii="Lato" w:hAnsi="Lato" w:cs="Arial"/>
          <w:spacing w:val="4"/>
        </w:rPr>
        <w:t xml:space="preserve">Niewątpliwie </w:t>
      </w:r>
      <w:r w:rsidR="00B5614C" w:rsidRPr="00330B51">
        <w:rPr>
          <w:rFonts w:ascii="Lato" w:hAnsi="Lato" w:cs="Arial"/>
          <w:i/>
          <w:spacing w:val="4"/>
        </w:rPr>
        <w:t xml:space="preserve">decyzja Wojewody </w:t>
      </w:r>
      <w:r w:rsidR="00B5614C">
        <w:rPr>
          <w:rFonts w:ascii="Lato" w:hAnsi="Lato" w:cs="Arial"/>
          <w:i/>
          <w:spacing w:val="4"/>
        </w:rPr>
        <w:t>Małopolskiego</w:t>
      </w:r>
      <w:r w:rsidR="00B5614C">
        <w:rPr>
          <w:rFonts w:ascii="Lato" w:hAnsi="Lato" w:cs="Arial"/>
          <w:iCs/>
          <w:spacing w:val="4"/>
        </w:rPr>
        <w:t xml:space="preserve"> do chwili wydania niniejszego rozstrzygnięcia</w:t>
      </w:r>
      <w:r w:rsidR="00B5614C" w:rsidRPr="00330B51">
        <w:rPr>
          <w:rFonts w:ascii="Lato" w:hAnsi="Lato" w:cs="Arial"/>
          <w:i/>
          <w:spacing w:val="4"/>
        </w:rPr>
        <w:t xml:space="preserve"> </w:t>
      </w:r>
      <w:r w:rsidR="00B5614C" w:rsidRPr="00330B51">
        <w:rPr>
          <w:rFonts w:ascii="Lato" w:hAnsi="Lato" w:cs="Arial"/>
          <w:spacing w:val="4"/>
        </w:rPr>
        <w:t xml:space="preserve">nie </w:t>
      </w:r>
      <w:r w:rsidR="00B5614C">
        <w:rPr>
          <w:rFonts w:ascii="Lato" w:hAnsi="Lato" w:cs="Arial"/>
          <w:spacing w:val="4"/>
        </w:rPr>
        <w:t>była</w:t>
      </w:r>
      <w:r w:rsidR="00B5614C" w:rsidRPr="00330B51">
        <w:rPr>
          <w:rFonts w:ascii="Lato" w:hAnsi="Lato" w:cs="Arial"/>
          <w:spacing w:val="4"/>
        </w:rPr>
        <w:t xml:space="preserve"> decyzją ostateczną, gdyż </w:t>
      </w:r>
      <w:r w:rsidR="00B5614C">
        <w:rPr>
          <w:rFonts w:ascii="Lato" w:hAnsi="Lato" w:cs="Arial"/>
          <w:bCs/>
          <w:iCs/>
          <w:spacing w:val="4"/>
          <w:szCs w:val="20"/>
          <w:lang w:bidi="pl-PL"/>
        </w:rPr>
        <w:t xml:space="preserve">wskutek wniesienia przez Skarżącego odwołania </w:t>
      </w:r>
      <w:r w:rsidR="00B5614C" w:rsidRPr="00330B51">
        <w:rPr>
          <w:rFonts w:ascii="Lato" w:hAnsi="Lato" w:cs="Arial"/>
          <w:spacing w:val="4"/>
        </w:rPr>
        <w:t>uruchomione zostało postępowanie odwoławcze w sprawie tej decyzji</w:t>
      </w:r>
      <w:r w:rsidR="00B5614C" w:rsidRPr="00330B51">
        <w:rPr>
          <w:rFonts w:ascii="Lato" w:hAnsi="Lato" w:cs="Arial"/>
          <w:i/>
          <w:spacing w:val="4"/>
        </w:rPr>
        <w:t>.</w:t>
      </w:r>
      <w:r w:rsidR="00B5614C" w:rsidRPr="00330B51">
        <w:rPr>
          <w:rFonts w:ascii="Lato" w:hAnsi="Lato" w:cs="Arial"/>
          <w:spacing w:val="4"/>
        </w:rPr>
        <w:t xml:space="preserve"> Dopiero wydana przez </w:t>
      </w:r>
      <w:r w:rsidR="00B5614C" w:rsidRPr="00330B51">
        <w:rPr>
          <w:rFonts w:ascii="Lato" w:hAnsi="Lato" w:cs="Arial"/>
          <w:i/>
          <w:spacing w:val="4"/>
        </w:rPr>
        <w:t>Ministra</w:t>
      </w:r>
      <w:r w:rsidR="00B5614C" w:rsidRPr="00330B51">
        <w:rPr>
          <w:rFonts w:ascii="Lato" w:hAnsi="Lato" w:cs="Arial"/>
          <w:spacing w:val="4"/>
        </w:rPr>
        <w:t xml:space="preserve"> decyzja kończąca postępowanie odwoławcze </w:t>
      </w:r>
      <w:r w:rsidR="00B5614C">
        <w:rPr>
          <w:rFonts w:ascii="Lato" w:hAnsi="Lato" w:cs="Arial"/>
          <w:spacing w:val="4"/>
        </w:rPr>
        <w:t>jest</w:t>
      </w:r>
      <w:r w:rsidR="00B5614C" w:rsidRPr="00330B51">
        <w:rPr>
          <w:rFonts w:ascii="Lato" w:hAnsi="Lato" w:cs="Arial"/>
          <w:spacing w:val="4"/>
        </w:rPr>
        <w:t xml:space="preserve"> decyzją ostateczną w przedmiocie zezwolenia na realizację ww. inwestycji drogowej.</w:t>
      </w:r>
      <w:r w:rsidR="00B5614C">
        <w:rPr>
          <w:rFonts w:ascii="Lato" w:hAnsi="Lato" w:cs="Arial"/>
          <w:spacing w:val="4"/>
        </w:rPr>
        <w:t xml:space="preserve"> Wobec powyższego dopiero z chwilą uostatecznienia się decyzji</w:t>
      </w:r>
      <w:r w:rsidR="00B5614C" w:rsidRPr="00B5614C">
        <w:rPr>
          <w:rFonts w:ascii="Lato" w:hAnsi="Lato" w:cs="Arial"/>
          <w:spacing w:val="4"/>
        </w:rPr>
        <w:t xml:space="preserve"> </w:t>
      </w:r>
      <w:r w:rsidR="00B5614C" w:rsidRPr="00330B51">
        <w:rPr>
          <w:rFonts w:ascii="Lato" w:hAnsi="Lato" w:cs="Arial"/>
          <w:spacing w:val="4"/>
        </w:rPr>
        <w:t>w przedmiocie zezwolenia na realizację ww. inwestycji drogowej</w:t>
      </w:r>
      <w:r w:rsidR="00B5614C">
        <w:rPr>
          <w:rFonts w:ascii="Lato" w:hAnsi="Lato" w:cs="Arial"/>
          <w:spacing w:val="4"/>
        </w:rPr>
        <w:t xml:space="preserve"> nieruchomości przejęte pod realizację tego przedsięwzięcia, w tym działki nr </w:t>
      </w:r>
      <w:r w:rsidR="00B5614C">
        <w:rPr>
          <w:rFonts w:ascii="Lato" w:hAnsi="Lato" w:cs="Arial"/>
          <w:bCs/>
          <w:iCs/>
          <w:spacing w:val="4"/>
          <w:szCs w:val="20"/>
          <w:lang w:bidi="pl-PL"/>
        </w:rPr>
        <w:t xml:space="preserve">300/5 i </w:t>
      </w:r>
      <w:r w:rsidR="007932F9">
        <w:rPr>
          <w:rFonts w:ascii="Lato" w:hAnsi="Lato" w:cs="Arial"/>
          <w:bCs/>
          <w:iCs/>
          <w:spacing w:val="4"/>
          <w:szCs w:val="20"/>
          <w:lang w:bidi="pl-PL"/>
        </w:rPr>
        <w:t xml:space="preserve">302/4 (powstałe w wyniku podziału nieruchomości stanowiących własność strony skarżącej), przechodzą na własność Skarbu Państwa. </w:t>
      </w:r>
    </w:p>
    <w:p w14:paraId="50CFB90A" w14:textId="62D1DCE3" w:rsidR="00C4477C" w:rsidRDefault="007932F9"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Niezrozumiał</w:t>
      </w:r>
      <w:r w:rsidR="00A31740">
        <w:rPr>
          <w:rFonts w:ascii="Lato" w:hAnsi="Lato" w:cs="Arial"/>
          <w:bCs/>
          <w:iCs/>
          <w:spacing w:val="4"/>
          <w:szCs w:val="20"/>
          <w:lang w:bidi="pl-PL"/>
        </w:rPr>
        <w:t>a</w:t>
      </w:r>
      <w:r>
        <w:rPr>
          <w:rFonts w:ascii="Lato" w:hAnsi="Lato" w:cs="Arial"/>
          <w:bCs/>
          <w:iCs/>
          <w:spacing w:val="4"/>
          <w:szCs w:val="20"/>
          <w:lang w:bidi="pl-PL"/>
        </w:rPr>
        <w:t xml:space="preserve"> jest natomiast</w:t>
      </w:r>
      <w:r w:rsidR="002E38AC">
        <w:rPr>
          <w:rFonts w:ascii="Lato" w:hAnsi="Lato" w:cs="Arial"/>
          <w:bCs/>
          <w:iCs/>
          <w:spacing w:val="4"/>
          <w:szCs w:val="20"/>
          <w:lang w:bidi="pl-PL"/>
        </w:rPr>
        <w:t xml:space="preserve"> wątpliwość Skarżącego wyrażona w piśmie, które wpłynęło do tut. organu w dniu 18 września 2023 r.</w:t>
      </w:r>
      <w:r w:rsidR="00A31740">
        <w:rPr>
          <w:rFonts w:ascii="Lato" w:hAnsi="Lato" w:cs="Arial"/>
          <w:bCs/>
          <w:iCs/>
          <w:spacing w:val="4"/>
          <w:szCs w:val="20"/>
          <w:lang w:bidi="pl-PL"/>
        </w:rPr>
        <w:t>,</w:t>
      </w:r>
      <w:r w:rsidR="002E38AC">
        <w:rPr>
          <w:rFonts w:ascii="Lato" w:hAnsi="Lato" w:cs="Arial"/>
          <w:bCs/>
          <w:iCs/>
          <w:spacing w:val="4"/>
          <w:szCs w:val="20"/>
          <w:lang w:bidi="pl-PL"/>
        </w:rPr>
        <w:t xml:space="preserve"> dotycząca „działek powstałych z inwestycji, np. działka nr 303/4”. Wyjaśnić Skarżącemu należy, że działka nr 303/4, obręb 0002 Brzuchania, stanowiąca jego własność, nie jest objęta przedmiotową inwestycją drogową. </w:t>
      </w:r>
    </w:p>
    <w:p w14:paraId="49716027" w14:textId="77777777" w:rsidR="00DA1966" w:rsidRPr="00D960FA" w:rsidRDefault="00DA1966" w:rsidP="00DA1966">
      <w:pPr>
        <w:spacing w:after="240" w:line="240" w:lineRule="exact"/>
        <w:jc w:val="both"/>
        <w:rPr>
          <w:rFonts w:ascii="Lato" w:eastAsia="Times New Roman" w:hAnsi="Lato" w:cs="Arial"/>
          <w:bCs/>
          <w:iCs/>
          <w:spacing w:val="4"/>
          <w:lang w:eastAsia="pl-PL"/>
        </w:rPr>
      </w:pPr>
      <w:r>
        <w:rPr>
          <w:rFonts w:ascii="Lato" w:eastAsia="Times New Roman" w:hAnsi="Lato" w:cs="Arial"/>
          <w:spacing w:val="4"/>
          <w:lang w:eastAsia="pl-PL"/>
        </w:rPr>
        <w:t>W</w:t>
      </w:r>
      <w:r w:rsidRPr="00D960FA">
        <w:rPr>
          <w:rFonts w:ascii="Lato" w:eastAsia="Times New Roman" w:hAnsi="Lato" w:cs="Arial"/>
          <w:spacing w:val="4"/>
          <w:lang w:eastAsia="pl-PL"/>
        </w:rPr>
        <w:t xml:space="preserve">obec </w:t>
      </w:r>
      <w:r>
        <w:rPr>
          <w:rFonts w:ascii="Lato" w:eastAsia="Times New Roman" w:hAnsi="Lato" w:cs="Arial"/>
          <w:spacing w:val="4"/>
          <w:lang w:eastAsia="pl-PL"/>
        </w:rPr>
        <w:t>powyższych ustaleń,</w:t>
      </w:r>
      <w:r w:rsidRPr="00D960FA">
        <w:rPr>
          <w:rFonts w:ascii="Lato" w:eastAsia="Times New Roman" w:hAnsi="Lato" w:cs="Arial"/>
          <w:spacing w:val="4"/>
          <w:lang w:eastAsia="pl-PL"/>
        </w:rPr>
        <w:t xml:space="preserve"> orzeczono jak w rozstrzygnięciu. </w:t>
      </w:r>
    </w:p>
    <w:p w14:paraId="21D67507" w14:textId="77777777" w:rsidR="00D11E66" w:rsidRPr="00D960FA" w:rsidRDefault="00D11E66" w:rsidP="00D11E66">
      <w:pPr>
        <w:spacing w:after="240" w:line="240" w:lineRule="exact"/>
        <w:jc w:val="both"/>
        <w:textAlignment w:val="baseline"/>
        <w:rPr>
          <w:rFonts w:ascii="Lato" w:eastAsia="Times New Roman" w:hAnsi="Lato" w:cs="Times New Roman"/>
          <w:lang w:eastAsia="pl-PL"/>
        </w:rPr>
      </w:pPr>
      <w:r w:rsidRPr="00D960FA">
        <w:rPr>
          <w:rFonts w:ascii="Lato" w:eastAsia="Times New Roman" w:hAnsi="Lato" w:cs="Arial"/>
          <w:spacing w:val="4"/>
          <w:kern w:val="2"/>
          <w:lang w:eastAsia="pl-PL"/>
        </w:rPr>
        <w:t xml:space="preserve">Niniejsza decyzja jest ostateczna. </w:t>
      </w:r>
    </w:p>
    <w:p w14:paraId="3B54522E" w14:textId="3F43C6DE" w:rsidR="00D11E66" w:rsidRPr="00D960FA" w:rsidRDefault="00D11E66" w:rsidP="00D11E66">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Na podstawie art. 53 § 1 i art. 54 § 1 ustawy z dnia 30 sierpnia 2002 r. – Prawo </w:t>
      </w:r>
      <w:r w:rsidR="00BF0CFC" w:rsidRPr="00D960FA">
        <w:rPr>
          <w:rFonts w:ascii="Lato" w:eastAsia="Times New Roman" w:hAnsi="Lato" w:cs="Arial"/>
          <w:spacing w:val="4"/>
          <w:lang w:eastAsia="pl-PL"/>
        </w:rPr>
        <w:br/>
      </w:r>
      <w:r w:rsidRPr="00D960FA">
        <w:rPr>
          <w:rFonts w:ascii="Lato" w:eastAsia="Times New Roman" w:hAnsi="Lato" w:cs="Arial"/>
          <w:spacing w:val="4"/>
          <w:lang w:eastAsia="pl-PL"/>
        </w:rPr>
        <w:t>o postępowaniu przed sądami administracyjnymi (</w:t>
      </w:r>
      <w:proofErr w:type="spellStart"/>
      <w:r w:rsidRPr="00D960FA">
        <w:rPr>
          <w:rFonts w:ascii="Lato" w:eastAsia="Times New Roman" w:hAnsi="Lato" w:cs="Arial"/>
          <w:spacing w:val="4"/>
          <w:lang w:eastAsia="pl-PL"/>
        </w:rPr>
        <w:t>t.j</w:t>
      </w:r>
      <w:proofErr w:type="spellEnd"/>
      <w:r w:rsidRPr="00D960FA">
        <w:rPr>
          <w:rFonts w:ascii="Lato" w:eastAsia="Times New Roman" w:hAnsi="Lato" w:cs="Arial"/>
          <w:spacing w:val="4"/>
          <w:lang w:eastAsia="pl-PL"/>
        </w:rPr>
        <w:t>. Dz. U. z 202</w:t>
      </w:r>
      <w:r w:rsidR="00DA1966">
        <w:rPr>
          <w:rFonts w:ascii="Lato" w:eastAsia="Times New Roman" w:hAnsi="Lato" w:cs="Arial"/>
          <w:spacing w:val="4"/>
          <w:lang w:eastAsia="pl-PL"/>
        </w:rPr>
        <w:t>4</w:t>
      </w:r>
      <w:r w:rsidRPr="00D960FA">
        <w:rPr>
          <w:rFonts w:ascii="Lato" w:eastAsia="Times New Roman" w:hAnsi="Lato" w:cs="Arial"/>
          <w:spacing w:val="4"/>
          <w:lang w:eastAsia="pl-PL"/>
        </w:rPr>
        <w:t xml:space="preserve"> r. poz. </w:t>
      </w:r>
      <w:r w:rsidR="00DA1966">
        <w:rPr>
          <w:rFonts w:ascii="Lato" w:eastAsia="Times New Roman" w:hAnsi="Lato" w:cs="Arial"/>
          <w:spacing w:val="4"/>
          <w:lang w:eastAsia="pl-PL"/>
        </w:rPr>
        <w:t>935</w:t>
      </w:r>
      <w:r w:rsidR="00A31740">
        <w:rPr>
          <w:rFonts w:ascii="Lato" w:eastAsia="Times New Roman" w:hAnsi="Lato" w:cs="Arial"/>
          <w:spacing w:val="4"/>
          <w:lang w:eastAsia="pl-PL"/>
        </w:rPr>
        <w:t xml:space="preserve"> z późn. zm.</w:t>
      </w:r>
      <w:r w:rsidRPr="00D960FA">
        <w:rPr>
          <w:rFonts w:ascii="Lato" w:eastAsia="Times New Roman" w:hAnsi="Lato" w:cs="Arial"/>
          <w:spacing w:val="4"/>
          <w:lang w:eastAsia="pl-PL"/>
        </w:rPr>
        <w:t>), zwanej dalej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 xml:space="preserve">”, na decyzję przysługuje prawo złożenia skargi do Wojewódzkiego Sądu Administracyjnego w Warszawie, za pośrednictwem Ministra Rozwoju i Technologii, w terminie 30 dni od dnia doręczenia decyzji. </w:t>
      </w:r>
    </w:p>
    <w:p w14:paraId="4082A28F" w14:textId="250E9BEC" w:rsidR="00A31740" w:rsidRDefault="00D11E66" w:rsidP="000D5B5D">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w:t>
      </w:r>
    </w:p>
    <w:p w14:paraId="6538C56B" w14:textId="77777777" w:rsidR="00C03276" w:rsidRDefault="00C03276" w:rsidP="000D5B5D">
      <w:pPr>
        <w:tabs>
          <w:tab w:val="left" w:pos="0"/>
          <w:tab w:val="num" w:pos="426"/>
        </w:tabs>
        <w:spacing w:after="240" w:line="240" w:lineRule="exact"/>
        <w:jc w:val="both"/>
        <w:rPr>
          <w:rFonts w:ascii="Lato" w:eastAsia="Times New Roman" w:hAnsi="Lato" w:cs="Arial"/>
          <w:spacing w:val="4"/>
          <w:lang w:eastAsia="pl-PL"/>
        </w:rPr>
      </w:pPr>
    </w:p>
    <w:p w14:paraId="13564B9E" w14:textId="77777777" w:rsidR="00C03276" w:rsidRDefault="00C03276" w:rsidP="000D5B5D">
      <w:pPr>
        <w:tabs>
          <w:tab w:val="left" w:pos="0"/>
          <w:tab w:val="num" w:pos="426"/>
        </w:tabs>
        <w:spacing w:after="240" w:line="240" w:lineRule="exact"/>
        <w:jc w:val="both"/>
        <w:rPr>
          <w:rFonts w:ascii="Lato" w:eastAsia="Times New Roman" w:hAnsi="Lato" w:cs="Arial"/>
          <w:spacing w:val="4"/>
          <w:lang w:eastAsia="pl-PL"/>
        </w:rPr>
      </w:pPr>
    </w:p>
    <w:p w14:paraId="48B8B379" w14:textId="77777777" w:rsidR="00CB1FF7" w:rsidRDefault="00CB1FF7" w:rsidP="00CB1FF7">
      <w:pPr>
        <w:widowControl w:val="0"/>
        <w:tabs>
          <w:tab w:val="left" w:pos="284"/>
        </w:tabs>
        <w:suppressAutoHyphens/>
        <w:spacing w:after="0" w:line="240" w:lineRule="exact"/>
        <w:jc w:val="both"/>
        <w:textAlignment w:val="baseline"/>
        <w:rPr>
          <w:rFonts w:ascii="Lato" w:eastAsia="Times New Roman" w:hAnsi="Lato" w:cs="Arial"/>
          <w:b/>
          <w:color w:val="000000"/>
          <w:spacing w:val="4"/>
          <w:kern w:val="2"/>
          <w:u w:val="single"/>
          <w:lang w:eastAsia="pl-PL"/>
        </w:rPr>
      </w:pPr>
      <w:r w:rsidRPr="00D11E66">
        <w:rPr>
          <w:rFonts w:ascii="Lato" w:eastAsia="Times New Roman" w:hAnsi="Lato" w:cs="Arial"/>
          <w:b/>
          <w:color w:val="000000"/>
          <w:spacing w:val="4"/>
          <w:kern w:val="2"/>
          <w:u w:val="single"/>
          <w:lang w:eastAsia="pl-PL"/>
        </w:rPr>
        <w:t>Załącznik</w:t>
      </w:r>
      <w:r>
        <w:rPr>
          <w:rFonts w:ascii="Lato" w:eastAsia="Times New Roman" w:hAnsi="Lato" w:cs="Arial"/>
          <w:b/>
          <w:color w:val="000000"/>
          <w:spacing w:val="4"/>
          <w:kern w:val="2"/>
          <w:u w:val="single"/>
          <w:lang w:eastAsia="pl-PL"/>
        </w:rPr>
        <w:t>i</w:t>
      </w:r>
      <w:r w:rsidRPr="00D11E66">
        <w:rPr>
          <w:rFonts w:ascii="Lato" w:eastAsia="Times New Roman" w:hAnsi="Lato" w:cs="Arial"/>
          <w:b/>
          <w:color w:val="000000"/>
          <w:spacing w:val="4"/>
          <w:kern w:val="2"/>
          <w:u w:val="single"/>
          <w:lang w:eastAsia="pl-PL"/>
        </w:rPr>
        <w:t>:</w:t>
      </w:r>
    </w:p>
    <w:p w14:paraId="554CAA0A" w14:textId="5134A978" w:rsidR="004C5B7F" w:rsidRPr="003C2A28" w:rsidRDefault="00CB1FF7" w:rsidP="00FC54E2">
      <w:pPr>
        <w:widowControl w:val="0"/>
        <w:suppressAutoHyphens/>
        <w:spacing w:after="120" w:line="240" w:lineRule="exact"/>
        <w:jc w:val="both"/>
        <w:textAlignment w:val="baseline"/>
        <w:rPr>
          <w:rFonts w:ascii="Lato" w:hAnsi="Lato" w:cs="Arial"/>
          <w:bCs/>
          <w:spacing w:val="4"/>
        </w:rPr>
      </w:pPr>
      <w:r w:rsidRPr="00D11E66">
        <w:rPr>
          <w:rFonts w:ascii="Lato" w:eastAsia="Times New Roman" w:hAnsi="Lato" w:cs="Arial"/>
          <w:b/>
          <w:color w:val="000000"/>
          <w:spacing w:val="4"/>
          <w:kern w:val="2"/>
          <w:u w:val="single"/>
          <w:lang w:eastAsia="pl-PL"/>
        </w:rPr>
        <w:br/>
      </w:r>
      <w:r w:rsidRPr="003C2A28">
        <w:rPr>
          <w:rFonts w:ascii="Lato" w:eastAsia="Times New Roman" w:hAnsi="Lato" w:cs="Arial"/>
          <w:b/>
          <w:spacing w:val="4"/>
          <w:kern w:val="2"/>
          <w:lang w:eastAsia="pl-PL"/>
        </w:rPr>
        <w:t>Nr 1</w:t>
      </w:r>
      <w:r w:rsidR="004C5B7F" w:rsidRPr="003C2A28">
        <w:rPr>
          <w:rFonts w:ascii="Lato" w:eastAsia="Times New Roman" w:hAnsi="Lato" w:cs="Arial"/>
          <w:b/>
          <w:spacing w:val="4"/>
          <w:kern w:val="2"/>
          <w:lang w:eastAsia="pl-PL"/>
        </w:rPr>
        <w:t>.1</w:t>
      </w:r>
      <w:r w:rsidR="00471D4F" w:rsidRPr="003C2A28">
        <w:rPr>
          <w:rFonts w:ascii="Lato" w:eastAsia="Times New Roman" w:hAnsi="Lato" w:cs="Arial"/>
          <w:b/>
          <w:spacing w:val="4"/>
          <w:kern w:val="2"/>
          <w:lang w:eastAsia="pl-PL"/>
        </w:rPr>
        <w:t xml:space="preserve"> </w:t>
      </w:r>
      <w:r w:rsidRPr="003C2A28">
        <w:rPr>
          <w:rFonts w:ascii="Lato" w:eastAsia="Times New Roman" w:hAnsi="Lato" w:cs="Arial"/>
          <w:bCs/>
          <w:spacing w:val="4"/>
          <w:kern w:val="2"/>
          <w:lang w:eastAsia="pl-PL"/>
        </w:rPr>
        <w:t xml:space="preserve">– </w:t>
      </w:r>
      <w:r w:rsidR="004C5B7F" w:rsidRPr="003C2A28">
        <w:rPr>
          <w:rFonts w:ascii="Lato" w:hAnsi="Lato" w:cs="Arial"/>
          <w:iCs/>
          <w:spacing w:val="4"/>
        </w:rPr>
        <w:t>zamienn</w:t>
      </w:r>
      <w:r w:rsidR="00CF5634">
        <w:rPr>
          <w:rFonts w:ascii="Lato" w:hAnsi="Lato" w:cs="Arial"/>
          <w:iCs/>
          <w:spacing w:val="4"/>
        </w:rPr>
        <w:t>a</w:t>
      </w:r>
      <w:r w:rsidR="004C5B7F" w:rsidRPr="003C2A28">
        <w:rPr>
          <w:rFonts w:ascii="Lato" w:hAnsi="Lato" w:cs="Arial"/>
          <w:iCs/>
          <w:spacing w:val="4"/>
        </w:rPr>
        <w:t xml:space="preserve"> </w:t>
      </w:r>
      <w:r w:rsidR="00CF5634">
        <w:rPr>
          <w:rFonts w:ascii="Lato" w:hAnsi="Lato" w:cs="Arial"/>
          <w:iCs/>
          <w:spacing w:val="4"/>
        </w:rPr>
        <w:t xml:space="preserve">legenda </w:t>
      </w:r>
      <w:r w:rsidR="00CF5634" w:rsidRPr="00870B16">
        <w:rPr>
          <w:rFonts w:ascii="Lato" w:hAnsi="Lato" w:cs="Arial"/>
          <w:bCs/>
          <w:spacing w:val="4"/>
          <w:lang w:eastAsia="zh-CN"/>
        </w:rPr>
        <w:t>mapy w skali 1:500 przedstawiającej proponowany przebieg drogi, z zaznaczeniem terenu niezbędnego dla obiektów budowlanych, oraz istniejące uzbrojenie terenu</w:t>
      </w:r>
      <w:r w:rsidR="004C5B7F" w:rsidRPr="003C2A28">
        <w:rPr>
          <w:rFonts w:ascii="Lato" w:hAnsi="Lato" w:cs="Arial"/>
          <w:bCs/>
          <w:spacing w:val="4"/>
        </w:rPr>
        <w:t>,</w:t>
      </w:r>
    </w:p>
    <w:p w14:paraId="77F30AA4" w14:textId="3E832B52" w:rsidR="004C5B7F" w:rsidRPr="003C2A28" w:rsidRDefault="004C5B7F" w:rsidP="00FC54E2">
      <w:pPr>
        <w:widowControl w:val="0"/>
        <w:tabs>
          <w:tab w:val="left" w:pos="284"/>
        </w:tabs>
        <w:suppressAutoHyphens/>
        <w:spacing w:after="120" w:line="240" w:lineRule="exact"/>
        <w:jc w:val="both"/>
        <w:textAlignment w:val="baseline"/>
        <w:rPr>
          <w:rFonts w:ascii="Lato" w:eastAsia="Times New Roman" w:hAnsi="Lato" w:cs="Times New Roman"/>
          <w:b/>
          <w:iCs/>
          <w:lang w:eastAsia="pl-PL"/>
        </w:rPr>
      </w:pPr>
      <w:r w:rsidRPr="003C2A28">
        <w:rPr>
          <w:rFonts w:ascii="Lato" w:eastAsia="Times New Roman" w:hAnsi="Lato" w:cs="Arial"/>
          <w:b/>
          <w:spacing w:val="4"/>
          <w:kern w:val="2"/>
          <w:lang w:eastAsia="pl-PL"/>
        </w:rPr>
        <w:t xml:space="preserve">Nr </w:t>
      </w:r>
      <w:r w:rsidR="00CF5634">
        <w:rPr>
          <w:rFonts w:ascii="Lato" w:eastAsia="Times New Roman" w:hAnsi="Lato" w:cs="Arial"/>
          <w:b/>
          <w:spacing w:val="4"/>
          <w:kern w:val="2"/>
          <w:lang w:eastAsia="pl-PL"/>
        </w:rPr>
        <w:t>1.2-1.4</w:t>
      </w:r>
      <w:r w:rsidRPr="003C2A28">
        <w:rPr>
          <w:rFonts w:ascii="Lato" w:eastAsia="Times New Roman" w:hAnsi="Lato" w:cs="Arial"/>
          <w:b/>
          <w:spacing w:val="4"/>
          <w:kern w:val="2"/>
          <w:lang w:eastAsia="pl-PL"/>
        </w:rPr>
        <w:t xml:space="preserve"> </w:t>
      </w:r>
      <w:r w:rsidRPr="003C2A28">
        <w:rPr>
          <w:rFonts w:ascii="Lato" w:eastAsia="Times New Roman" w:hAnsi="Lato" w:cs="Arial"/>
          <w:bCs/>
          <w:spacing w:val="4"/>
          <w:kern w:val="2"/>
          <w:lang w:eastAsia="pl-PL"/>
        </w:rPr>
        <w:t xml:space="preserve">– </w:t>
      </w:r>
      <w:r w:rsidRPr="003C2A28">
        <w:rPr>
          <w:rFonts w:ascii="Lato" w:hAnsi="Lato" w:cs="Arial"/>
          <w:iCs/>
          <w:spacing w:val="4"/>
        </w:rPr>
        <w:t xml:space="preserve">zamienne </w:t>
      </w:r>
      <w:r w:rsidR="00CF5634" w:rsidRPr="00870B16">
        <w:rPr>
          <w:rFonts w:ascii="Lato" w:hAnsi="Lato" w:cs="Arial"/>
          <w:bCs/>
          <w:spacing w:val="4"/>
          <w:lang w:eastAsia="zh-CN"/>
        </w:rPr>
        <w:t>arkusz</w:t>
      </w:r>
      <w:r w:rsidR="00CF5634">
        <w:rPr>
          <w:rFonts w:ascii="Lato" w:hAnsi="Lato" w:cs="Arial"/>
          <w:bCs/>
          <w:spacing w:val="4"/>
          <w:lang w:eastAsia="zh-CN"/>
        </w:rPr>
        <w:t>e</w:t>
      </w:r>
      <w:r w:rsidR="00CF5634" w:rsidRPr="00870B16">
        <w:rPr>
          <w:rFonts w:ascii="Lato" w:hAnsi="Lato" w:cs="Arial"/>
          <w:bCs/>
          <w:spacing w:val="4"/>
          <w:lang w:eastAsia="zh-CN"/>
        </w:rPr>
        <w:t xml:space="preserve"> nr </w:t>
      </w:r>
      <w:r w:rsidR="00CF5634">
        <w:rPr>
          <w:rFonts w:ascii="Lato" w:hAnsi="Lato" w:cs="Arial"/>
          <w:bCs/>
          <w:spacing w:val="4"/>
          <w:lang w:eastAsia="zh-CN"/>
        </w:rPr>
        <w:t xml:space="preserve">1/24, 13/24 i 14/24 </w:t>
      </w:r>
      <w:r w:rsidR="00CF5634" w:rsidRPr="00870B16">
        <w:rPr>
          <w:rFonts w:ascii="Lato" w:hAnsi="Lato" w:cs="Arial"/>
          <w:bCs/>
          <w:spacing w:val="4"/>
          <w:lang w:eastAsia="zh-CN"/>
        </w:rPr>
        <w:t>mapy w skali 1:500 przedstawiającej proponowany przebieg drogi, z zaznaczeniem terenu niezbędnego dla obiektów budowlanych, oraz istniejące uzbrojenie terenu</w:t>
      </w:r>
      <w:r w:rsidRPr="003C2A28">
        <w:rPr>
          <w:rFonts w:ascii="Lato" w:hAnsi="Lato" w:cs="Arial"/>
          <w:bCs/>
          <w:spacing w:val="4"/>
        </w:rPr>
        <w:t>,</w:t>
      </w:r>
    </w:p>
    <w:p w14:paraId="4ACF53FB" w14:textId="4A0D7CAE" w:rsidR="00C869FF" w:rsidRPr="003C2A28" w:rsidRDefault="004C5B7F" w:rsidP="00FC54E2">
      <w:pPr>
        <w:widowControl w:val="0"/>
        <w:tabs>
          <w:tab w:val="left" w:pos="284"/>
        </w:tabs>
        <w:suppressAutoHyphens/>
        <w:spacing w:after="120" w:line="240" w:lineRule="exact"/>
        <w:jc w:val="both"/>
        <w:textAlignment w:val="baseline"/>
        <w:rPr>
          <w:rFonts w:ascii="Lato" w:hAnsi="Lato" w:cs="Arial"/>
          <w:bCs/>
          <w:spacing w:val="4"/>
          <w:lang w:eastAsia="zh-CN"/>
        </w:rPr>
      </w:pPr>
      <w:r w:rsidRPr="003C2A28">
        <w:rPr>
          <w:rFonts w:ascii="Lato" w:eastAsia="Times New Roman" w:hAnsi="Lato" w:cs="Arial"/>
          <w:b/>
          <w:spacing w:val="4"/>
          <w:kern w:val="2"/>
          <w:lang w:eastAsia="pl-PL"/>
        </w:rPr>
        <w:lastRenderedPageBreak/>
        <w:t xml:space="preserve">Nr </w:t>
      </w:r>
      <w:r w:rsidR="00DD1244" w:rsidRPr="003C2A28">
        <w:rPr>
          <w:rFonts w:ascii="Lato" w:eastAsia="Times New Roman" w:hAnsi="Lato" w:cs="Arial"/>
          <w:b/>
          <w:spacing w:val="4"/>
          <w:kern w:val="2"/>
          <w:lang w:eastAsia="pl-PL"/>
        </w:rPr>
        <w:t>2</w:t>
      </w:r>
      <w:r w:rsidR="00881CB2" w:rsidRPr="003C2A28">
        <w:rPr>
          <w:rFonts w:ascii="Lato" w:eastAsia="Times New Roman" w:hAnsi="Lato" w:cs="Arial"/>
          <w:b/>
          <w:spacing w:val="4"/>
          <w:kern w:val="2"/>
          <w:lang w:eastAsia="pl-PL"/>
        </w:rPr>
        <w:t>.</w:t>
      </w:r>
      <w:r w:rsidR="00CF5634">
        <w:rPr>
          <w:rFonts w:ascii="Lato" w:eastAsia="Times New Roman" w:hAnsi="Lato" w:cs="Arial"/>
          <w:b/>
          <w:spacing w:val="4"/>
          <w:kern w:val="2"/>
          <w:lang w:eastAsia="pl-PL"/>
        </w:rPr>
        <w:t xml:space="preserve">1 </w:t>
      </w:r>
      <w:r w:rsidRPr="003C2A28">
        <w:rPr>
          <w:rFonts w:ascii="Lato" w:eastAsia="Times New Roman" w:hAnsi="Lato" w:cs="Arial"/>
          <w:bCs/>
          <w:spacing w:val="4"/>
          <w:kern w:val="2"/>
          <w:lang w:eastAsia="pl-PL"/>
        </w:rPr>
        <w:t xml:space="preserve">– </w:t>
      </w:r>
      <w:r w:rsidRPr="003C2A28">
        <w:rPr>
          <w:rFonts w:ascii="Lato" w:hAnsi="Lato" w:cs="Arial"/>
          <w:iCs/>
          <w:spacing w:val="4"/>
        </w:rPr>
        <w:t xml:space="preserve">zamienne </w:t>
      </w:r>
      <w:r w:rsidR="00CF5634" w:rsidRPr="00870B16">
        <w:rPr>
          <w:rFonts w:ascii="Lato" w:hAnsi="Lato" w:cs="Arial"/>
          <w:bCs/>
          <w:spacing w:val="4"/>
          <w:lang w:eastAsia="zh-CN"/>
        </w:rPr>
        <w:t>stron</w:t>
      </w:r>
      <w:r w:rsidR="00CF5634">
        <w:rPr>
          <w:rFonts w:ascii="Lato" w:hAnsi="Lato" w:cs="Arial"/>
          <w:bCs/>
          <w:spacing w:val="4"/>
          <w:lang w:eastAsia="zh-CN"/>
        </w:rPr>
        <w:t>y</w:t>
      </w:r>
      <w:r w:rsidR="00CF5634" w:rsidRPr="00870B16">
        <w:rPr>
          <w:rFonts w:ascii="Lato" w:hAnsi="Lato" w:cs="Arial"/>
          <w:bCs/>
          <w:spacing w:val="4"/>
          <w:lang w:eastAsia="zh-CN"/>
        </w:rPr>
        <w:t xml:space="preserve"> nr </w:t>
      </w:r>
      <w:r w:rsidR="00CF5634">
        <w:rPr>
          <w:rFonts w:ascii="Lato" w:hAnsi="Lato" w:cs="Arial"/>
          <w:bCs/>
          <w:spacing w:val="4"/>
          <w:lang w:eastAsia="zh-CN"/>
        </w:rPr>
        <w:t xml:space="preserve">11-16 (stanowiące spis zawartości Projektu budowlanego </w:t>
      </w:r>
      <w:r w:rsidR="00986C2A">
        <w:rPr>
          <w:rFonts w:ascii="Lato" w:hAnsi="Lato" w:cs="Arial"/>
          <w:bCs/>
          <w:spacing w:val="4"/>
          <w:lang w:eastAsia="zh-CN"/>
        </w:rPr>
        <w:br/>
      </w:r>
      <w:r w:rsidR="00CF5634">
        <w:rPr>
          <w:rFonts w:ascii="Lato" w:hAnsi="Lato" w:cs="Arial"/>
          <w:bCs/>
          <w:spacing w:val="4"/>
          <w:lang w:eastAsia="zh-CN"/>
        </w:rPr>
        <w:t xml:space="preserve">i spis treści tomu 1) </w:t>
      </w:r>
      <w:r w:rsidR="00CF5634" w:rsidRPr="00870B16">
        <w:rPr>
          <w:rFonts w:ascii="Lato" w:hAnsi="Lato" w:cs="Arial"/>
          <w:bCs/>
          <w:spacing w:val="4"/>
          <w:lang w:eastAsia="zh-CN"/>
        </w:rPr>
        <w:t>Projektu zagospodarowania terenu, będącego częścią Projektu budowlanego</w:t>
      </w:r>
      <w:r w:rsidRPr="003C2A28">
        <w:rPr>
          <w:rFonts w:ascii="Lato" w:hAnsi="Lato" w:cs="Arial"/>
          <w:bCs/>
          <w:spacing w:val="4"/>
          <w:lang w:eastAsia="zh-CN"/>
        </w:rPr>
        <w:t>,</w:t>
      </w:r>
    </w:p>
    <w:p w14:paraId="36C83F13" w14:textId="095B555F" w:rsidR="00C869FF" w:rsidRPr="003C2A28" w:rsidRDefault="00C869FF" w:rsidP="00FC54E2">
      <w:pPr>
        <w:widowControl w:val="0"/>
        <w:tabs>
          <w:tab w:val="left" w:pos="284"/>
        </w:tabs>
        <w:suppressAutoHyphens/>
        <w:spacing w:after="120" w:line="240" w:lineRule="exact"/>
        <w:jc w:val="both"/>
        <w:textAlignment w:val="baseline"/>
        <w:rPr>
          <w:rFonts w:ascii="Lato" w:eastAsia="Times New Roman" w:hAnsi="Lato" w:cs="Times New Roman"/>
          <w:b/>
          <w:iCs/>
          <w:lang w:eastAsia="pl-PL"/>
        </w:rPr>
      </w:pPr>
      <w:r w:rsidRPr="003C2A28">
        <w:rPr>
          <w:rFonts w:ascii="Lato" w:eastAsia="Times New Roman" w:hAnsi="Lato" w:cs="Arial"/>
          <w:b/>
          <w:spacing w:val="4"/>
          <w:kern w:val="2"/>
          <w:lang w:eastAsia="pl-PL"/>
        </w:rPr>
        <w:t xml:space="preserve">Nr </w:t>
      </w:r>
      <w:r w:rsidR="00A02609" w:rsidRPr="003C2A28">
        <w:rPr>
          <w:rFonts w:ascii="Lato" w:eastAsia="Times New Roman" w:hAnsi="Lato" w:cs="Arial"/>
          <w:b/>
          <w:spacing w:val="4"/>
          <w:kern w:val="2"/>
          <w:lang w:eastAsia="pl-PL"/>
        </w:rPr>
        <w:t>2</w:t>
      </w:r>
      <w:r w:rsidRPr="003C2A28">
        <w:rPr>
          <w:rFonts w:ascii="Lato" w:eastAsia="Times New Roman" w:hAnsi="Lato" w:cs="Arial"/>
          <w:b/>
          <w:spacing w:val="4"/>
          <w:kern w:val="2"/>
          <w:lang w:eastAsia="pl-PL"/>
        </w:rPr>
        <w:t>.</w:t>
      </w:r>
      <w:r w:rsidR="00CF5634">
        <w:rPr>
          <w:rFonts w:ascii="Lato" w:eastAsia="Times New Roman" w:hAnsi="Lato" w:cs="Arial"/>
          <w:b/>
          <w:spacing w:val="4"/>
          <w:kern w:val="2"/>
          <w:lang w:eastAsia="pl-PL"/>
        </w:rPr>
        <w:t>2</w:t>
      </w:r>
      <w:r w:rsidRPr="003C2A28">
        <w:rPr>
          <w:rFonts w:ascii="Lato" w:eastAsia="Times New Roman" w:hAnsi="Lato" w:cs="Arial"/>
          <w:b/>
          <w:spacing w:val="4"/>
          <w:kern w:val="2"/>
          <w:lang w:eastAsia="pl-PL"/>
        </w:rPr>
        <w:t xml:space="preserve"> </w:t>
      </w:r>
      <w:r w:rsidRPr="003C2A28">
        <w:rPr>
          <w:rFonts w:ascii="Lato" w:eastAsia="Times New Roman" w:hAnsi="Lato" w:cs="Arial"/>
          <w:bCs/>
          <w:spacing w:val="4"/>
          <w:kern w:val="2"/>
          <w:lang w:eastAsia="pl-PL"/>
        </w:rPr>
        <w:t xml:space="preserve">– </w:t>
      </w:r>
      <w:r w:rsidRPr="003C2A28">
        <w:rPr>
          <w:rFonts w:ascii="Lato" w:hAnsi="Lato" w:cs="Arial"/>
          <w:iCs/>
          <w:spacing w:val="4"/>
        </w:rPr>
        <w:t>zamienne</w:t>
      </w:r>
      <w:r w:rsidR="00CF5634">
        <w:rPr>
          <w:rFonts w:ascii="Lato" w:hAnsi="Lato" w:cs="Arial"/>
          <w:iCs/>
          <w:spacing w:val="4"/>
        </w:rPr>
        <w:t xml:space="preserve"> </w:t>
      </w:r>
      <w:r w:rsidR="00CF5634" w:rsidRPr="00870B16">
        <w:rPr>
          <w:rFonts w:ascii="Lato" w:hAnsi="Lato" w:cs="Arial"/>
          <w:bCs/>
          <w:spacing w:val="4"/>
          <w:lang w:eastAsia="zh-CN"/>
        </w:rPr>
        <w:t>stron</w:t>
      </w:r>
      <w:r w:rsidR="00CF5634">
        <w:rPr>
          <w:rFonts w:ascii="Lato" w:hAnsi="Lato" w:cs="Arial"/>
          <w:bCs/>
          <w:spacing w:val="4"/>
          <w:lang w:eastAsia="zh-CN"/>
        </w:rPr>
        <w:t>y</w:t>
      </w:r>
      <w:r w:rsidR="00CF5634" w:rsidRPr="00870B16">
        <w:rPr>
          <w:rFonts w:ascii="Lato" w:hAnsi="Lato" w:cs="Arial"/>
          <w:bCs/>
          <w:spacing w:val="4"/>
          <w:lang w:eastAsia="zh-CN"/>
        </w:rPr>
        <w:t xml:space="preserve"> nr </w:t>
      </w:r>
      <w:r w:rsidR="00CF5634">
        <w:rPr>
          <w:rFonts w:ascii="Lato" w:hAnsi="Lato" w:cs="Arial"/>
          <w:bCs/>
          <w:spacing w:val="4"/>
          <w:lang w:eastAsia="zh-CN"/>
        </w:rPr>
        <w:t xml:space="preserve">20-24, 35-42 </w:t>
      </w:r>
      <w:r w:rsidR="00CF5634" w:rsidRPr="00870B16">
        <w:rPr>
          <w:rFonts w:ascii="Lato" w:hAnsi="Lato" w:cs="Arial"/>
          <w:bCs/>
          <w:spacing w:val="4"/>
          <w:lang w:eastAsia="zh-CN"/>
        </w:rPr>
        <w:t xml:space="preserve">tomu </w:t>
      </w:r>
      <w:r w:rsidR="00CF5634">
        <w:rPr>
          <w:rFonts w:ascii="Lato" w:hAnsi="Lato" w:cs="Arial"/>
          <w:bCs/>
          <w:spacing w:val="4"/>
          <w:lang w:eastAsia="zh-CN"/>
        </w:rPr>
        <w:t>1/</w:t>
      </w:r>
      <w:r w:rsidR="00CF5634" w:rsidRPr="00870B16">
        <w:rPr>
          <w:rFonts w:ascii="Lato" w:hAnsi="Lato" w:cs="Arial"/>
          <w:bCs/>
          <w:spacing w:val="4"/>
          <w:lang w:eastAsia="zh-CN"/>
        </w:rPr>
        <w:t>1 Projektu zagospodarowania terenu</w:t>
      </w:r>
      <w:r w:rsidR="00CF5634">
        <w:rPr>
          <w:rFonts w:ascii="Lato" w:hAnsi="Lato" w:cs="Arial"/>
          <w:bCs/>
          <w:spacing w:val="4"/>
          <w:lang w:eastAsia="zh-CN"/>
        </w:rPr>
        <w:t xml:space="preserve"> – części opisowej</w:t>
      </w:r>
      <w:r w:rsidR="00CF5634" w:rsidRPr="00870B16">
        <w:rPr>
          <w:rFonts w:ascii="Lato" w:hAnsi="Lato" w:cs="Arial"/>
          <w:bCs/>
          <w:spacing w:val="4"/>
          <w:lang w:eastAsia="zh-CN"/>
        </w:rPr>
        <w:t>, będącego częścią Projektu budowlanego</w:t>
      </w:r>
      <w:r w:rsidRPr="003C2A28">
        <w:rPr>
          <w:rFonts w:ascii="Lato" w:hAnsi="Lato" w:cs="Arial"/>
          <w:bCs/>
          <w:spacing w:val="4"/>
        </w:rPr>
        <w:t>,</w:t>
      </w:r>
    </w:p>
    <w:p w14:paraId="37B843AA" w14:textId="14E89F1A" w:rsidR="006931CD" w:rsidRPr="003C2A28" w:rsidRDefault="004835A7" w:rsidP="00FC54E2">
      <w:pPr>
        <w:widowControl w:val="0"/>
        <w:tabs>
          <w:tab w:val="left" w:pos="284"/>
        </w:tabs>
        <w:suppressAutoHyphens/>
        <w:spacing w:after="120" w:line="240" w:lineRule="exact"/>
        <w:jc w:val="both"/>
        <w:textAlignment w:val="baseline"/>
        <w:rPr>
          <w:rFonts w:ascii="Lato" w:hAnsi="Lato" w:cs="Arial"/>
          <w:bCs/>
          <w:spacing w:val="4"/>
          <w:lang w:eastAsia="zh-CN"/>
        </w:rPr>
      </w:pPr>
      <w:r w:rsidRPr="003C2A28">
        <w:rPr>
          <w:rFonts w:ascii="Lato" w:eastAsia="Times New Roman" w:hAnsi="Lato" w:cs="Arial"/>
          <w:b/>
          <w:spacing w:val="4"/>
          <w:kern w:val="2"/>
          <w:lang w:eastAsia="pl-PL"/>
        </w:rPr>
        <w:t xml:space="preserve">Nr </w:t>
      </w:r>
      <w:r w:rsidR="007720F7" w:rsidRPr="003C2A28">
        <w:rPr>
          <w:rFonts w:ascii="Lato" w:eastAsia="Times New Roman" w:hAnsi="Lato" w:cs="Arial"/>
          <w:b/>
          <w:spacing w:val="4"/>
          <w:kern w:val="2"/>
          <w:lang w:eastAsia="pl-PL"/>
        </w:rPr>
        <w:t>2</w:t>
      </w:r>
      <w:r w:rsidRPr="003C2A28">
        <w:rPr>
          <w:rFonts w:ascii="Lato" w:eastAsia="Times New Roman" w:hAnsi="Lato" w:cs="Arial"/>
          <w:b/>
          <w:spacing w:val="4"/>
          <w:kern w:val="2"/>
          <w:lang w:eastAsia="pl-PL"/>
        </w:rPr>
        <w:t>.</w:t>
      </w:r>
      <w:r w:rsidR="00CF5634">
        <w:rPr>
          <w:rFonts w:ascii="Lato" w:eastAsia="Times New Roman" w:hAnsi="Lato" w:cs="Arial"/>
          <w:b/>
          <w:spacing w:val="4"/>
          <w:kern w:val="2"/>
          <w:lang w:eastAsia="pl-PL"/>
        </w:rPr>
        <w:t>3</w:t>
      </w:r>
      <w:r w:rsidRPr="003C2A28">
        <w:rPr>
          <w:rFonts w:ascii="Lato" w:eastAsia="Times New Roman" w:hAnsi="Lato" w:cs="Arial"/>
          <w:b/>
          <w:spacing w:val="4"/>
          <w:kern w:val="2"/>
          <w:lang w:eastAsia="pl-PL"/>
        </w:rPr>
        <w:t xml:space="preserve"> </w:t>
      </w:r>
      <w:r w:rsidRPr="003C2A28">
        <w:rPr>
          <w:rFonts w:ascii="Lato" w:eastAsia="Times New Roman" w:hAnsi="Lato" w:cs="Arial"/>
          <w:bCs/>
          <w:spacing w:val="4"/>
          <w:kern w:val="2"/>
          <w:lang w:eastAsia="pl-PL"/>
        </w:rPr>
        <w:t>–</w:t>
      </w:r>
      <w:r w:rsidR="00CF5634">
        <w:rPr>
          <w:rFonts w:ascii="Lato" w:hAnsi="Lato" w:cs="Arial"/>
          <w:bCs/>
          <w:spacing w:val="4"/>
          <w:lang w:eastAsia="zh-CN"/>
        </w:rPr>
        <w:t xml:space="preserve"> zamienna legenda arkuszy tomu 1/2 Projektu zagospodarowania terenu – części rysunkowej</w:t>
      </w:r>
      <w:r w:rsidR="00CF5634" w:rsidRPr="00870B16">
        <w:rPr>
          <w:rFonts w:ascii="Lato" w:hAnsi="Lato" w:cs="Arial"/>
          <w:bCs/>
          <w:spacing w:val="4"/>
          <w:lang w:eastAsia="zh-CN"/>
        </w:rPr>
        <w:t>, będącego częścią Projektu budowlanego</w:t>
      </w:r>
      <w:r w:rsidRPr="003C2A28">
        <w:rPr>
          <w:rFonts w:ascii="Lato" w:hAnsi="Lato" w:cs="Arial"/>
          <w:bCs/>
          <w:spacing w:val="4"/>
          <w:lang w:eastAsia="zh-CN"/>
        </w:rPr>
        <w:t>.</w:t>
      </w:r>
    </w:p>
    <w:p w14:paraId="278457C2" w14:textId="63C1FE3A" w:rsidR="00DD1244" w:rsidRPr="003C2A28" w:rsidRDefault="00DD1244" w:rsidP="00FC54E2">
      <w:pPr>
        <w:widowControl w:val="0"/>
        <w:tabs>
          <w:tab w:val="left" w:pos="284"/>
        </w:tabs>
        <w:suppressAutoHyphens/>
        <w:spacing w:after="120" w:line="240" w:lineRule="exact"/>
        <w:jc w:val="both"/>
        <w:textAlignment w:val="baseline"/>
        <w:rPr>
          <w:rFonts w:ascii="Lato" w:hAnsi="Lato" w:cs="Arial"/>
          <w:bCs/>
          <w:spacing w:val="4"/>
          <w:lang w:eastAsia="zh-CN"/>
        </w:rPr>
      </w:pPr>
      <w:r w:rsidRPr="003C2A28">
        <w:rPr>
          <w:rFonts w:ascii="Lato" w:hAnsi="Lato" w:cs="Arial"/>
          <w:b/>
          <w:bCs/>
          <w:spacing w:val="4"/>
          <w:lang w:eastAsia="zh-CN"/>
        </w:rPr>
        <w:t xml:space="preserve">Nr </w:t>
      </w:r>
      <w:r w:rsidR="007720F7" w:rsidRPr="003C2A28">
        <w:rPr>
          <w:rFonts w:ascii="Lato" w:hAnsi="Lato" w:cs="Arial"/>
          <w:b/>
          <w:bCs/>
          <w:spacing w:val="4"/>
          <w:lang w:eastAsia="zh-CN"/>
        </w:rPr>
        <w:t>2.</w:t>
      </w:r>
      <w:r w:rsidR="00CF5634">
        <w:rPr>
          <w:rFonts w:ascii="Lato" w:hAnsi="Lato" w:cs="Arial"/>
          <w:b/>
          <w:bCs/>
          <w:spacing w:val="4"/>
          <w:lang w:eastAsia="zh-CN"/>
        </w:rPr>
        <w:t>4-2.6</w:t>
      </w:r>
      <w:r w:rsidRPr="003C2A28">
        <w:rPr>
          <w:rFonts w:ascii="Lato" w:hAnsi="Lato" w:cs="Arial"/>
          <w:b/>
          <w:bCs/>
          <w:spacing w:val="4"/>
          <w:lang w:eastAsia="zh-CN"/>
        </w:rPr>
        <w:t xml:space="preserve"> </w:t>
      </w:r>
      <w:r w:rsidRPr="003C2A28">
        <w:rPr>
          <w:rFonts w:ascii="Lato" w:hAnsi="Lato" w:cs="Arial"/>
          <w:bCs/>
          <w:spacing w:val="4"/>
          <w:lang w:eastAsia="zh-CN"/>
        </w:rPr>
        <w:t xml:space="preserve">– </w:t>
      </w:r>
      <w:r w:rsidR="00CF5634">
        <w:rPr>
          <w:rFonts w:ascii="Lato" w:hAnsi="Lato" w:cs="Arial"/>
          <w:iCs/>
          <w:spacing w:val="4"/>
        </w:rPr>
        <w:t xml:space="preserve">zamienne </w:t>
      </w:r>
      <w:r w:rsidR="00CF5634" w:rsidRPr="00870B16">
        <w:rPr>
          <w:rFonts w:ascii="Lato" w:hAnsi="Lato" w:cs="Arial"/>
          <w:bCs/>
          <w:spacing w:val="4"/>
          <w:lang w:eastAsia="zh-CN"/>
        </w:rPr>
        <w:t>arkusz</w:t>
      </w:r>
      <w:r w:rsidR="00CF5634">
        <w:rPr>
          <w:rFonts w:ascii="Lato" w:hAnsi="Lato" w:cs="Arial"/>
          <w:bCs/>
          <w:spacing w:val="4"/>
          <w:lang w:eastAsia="zh-CN"/>
        </w:rPr>
        <w:t>e</w:t>
      </w:r>
      <w:r w:rsidR="00CF5634" w:rsidRPr="00870B16">
        <w:rPr>
          <w:rFonts w:ascii="Lato" w:hAnsi="Lato" w:cs="Arial"/>
          <w:bCs/>
          <w:spacing w:val="4"/>
          <w:lang w:eastAsia="zh-CN"/>
        </w:rPr>
        <w:t xml:space="preserve"> nr </w:t>
      </w:r>
      <w:r w:rsidR="00CF5634">
        <w:rPr>
          <w:rFonts w:ascii="Lato" w:hAnsi="Lato" w:cs="Arial"/>
          <w:bCs/>
          <w:spacing w:val="4"/>
          <w:lang w:eastAsia="zh-CN"/>
        </w:rPr>
        <w:t>1/24, 13/24 i 14/24</w:t>
      </w:r>
      <w:r w:rsidR="00CF5634" w:rsidRPr="00870B16">
        <w:rPr>
          <w:rFonts w:ascii="Lato" w:hAnsi="Lato" w:cs="Arial"/>
          <w:bCs/>
          <w:spacing w:val="4"/>
          <w:lang w:eastAsia="zh-CN"/>
        </w:rPr>
        <w:t xml:space="preserve"> </w:t>
      </w:r>
      <w:r w:rsidR="00CF5634">
        <w:rPr>
          <w:rFonts w:ascii="Lato" w:hAnsi="Lato" w:cs="Arial"/>
          <w:bCs/>
          <w:spacing w:val="4"/>
          <w:lang w:eastAsia="zh-CN"/>
        </w:rPr>
        <w:t>tomu 1/2 Projektu zagospodarowania terenu – części rysunkowej</w:t>
      </w:r>
      <w:r w:rsidR="00CF5634" w:rsidRPr="00870B16">
        <w:rPr>
          <w:rFonts w:ascii="Lato" w:hAnsi="Lato" w:cs="Arial"/>
          <w:bCs/>
          <w:spacing w:val="4"/>
          <w:lang w:eastAsia="zh-CN"/>
        </w:rPr>
        <w:t>, będącego częścią Projektu budowlanego</w:t>
      </w:r>
      <w:r w:rsidRPr="003C2A28">
        <w:rPr>
          <w:rFonts w:ascii="Lato" w:hAnsi="Lato" w:cs="Arial"/>
          <w:bCs/>
          <w:spacing w:val="4"/>
          <w:lang w:eastAsia="zh-CN"/>
        </w:rPr>
        <w:t>,</w:t>
      </w:r>
    </w:p>
    <w:p w14:paraId="6AAF19DB" w14:textId="73BD5C43" w:rsidR="00DD1244" w:rsidRDefault="00DD1244" w:rsidP="00FC54E2">
      <w:pPr>
        <w:widowControl w:val="0"/>
        <w:tabs>
          <w:tab w:val="left" w:pos="284"/>
        </w:tabs>
        <w:suppressAutoHyphens/>
        <w:spacing w:after="120" w:line="240" w:lineRule="exact"/>
        <w:jc w:val="both"/>
        <w:textAlignment w:val="baseline"/>
        <w:rPr>
          <w:rFonts w:ascii="Lato" w:hAnsi="Lato" w:cs="Arial"/>
          <w:bCs/>
          <w:spacing w:val="4"/>
        </w:rPr>
      </w:pPr>
      <w:r w:rsidRPr="003C2A28">
        <w:rPr>
          <w:rFonts w:ascii="Lato" w:eastAsia="Times New Roman" w:hAnsi="Lato" w:cs="Arial"/>
          <w:b/>
          <w:spacing w:val="4"/>
          <w:kern w:val="2"/>
          <w:lang w:eastAsia="pl-PL"/>
        </w:rPr>
        <w:t xml:space="preserve">Nr </w:t>
      </w:r>
      <w:r w:rsidR="00D53AFF">
        <w:rPr>
          <w:rFonts w:ascii="Lato" w:eastAsia="Times New Roman" w:hAnsi="Lato" w:cs="Arial"/>
          <w:b/>
          <w:spacing w:val="4"/>
          <w:kern w:val="2"/>
          <w:lang w:eastAsia="pl-PL"/>
        </w:rPr>
        <w:t>2.7</w:t>
      </w:r>
      <w:r w:rsidRPr="003C2A28">
        <w:rPr>
          <w:rFonts w:ascii="Lato" w:eastAsia="Times New Roman" w:hAnsi="Lato" w:cs="Arial"/>
          <w:b/>
          <w:spacing w:val="4"/>
          <w:kern w:val="2"/>
          <w:lang w:eastAsia="pl-PL"/>
        </w:rPr>
        <w:t xml:space="preserve"> </w:t>
      </w:r>
      <w:r w:rsidRPr="003C2A28">
        <w:rPr>
          <w:rFonts w:ascii="Lato" w:eastAsia="Times New Roman" w:hAnsi="Lato" w:cs="Arial"/>
          <w:bCs/>
          <w:spacing w:val="4"/>
          <w:kern w:val="2"/>
          <w:lang w:eastAsia="pl-PL"/>
        </w:rPr>
        <w:t>–</w:t>
      </w:r>
      <w:r w:rsidR="00D53AFF">
        <w:rPr>
          <w:rFonts w:ascii="Lato" w:eastAsia="Times New Roman" w:hAnsi="Lato" w:cs="Arial"/>
          <w:bCs/>
          <w:spacing w:val="4"/>
          <w:kern w:val="2"/>
          <w:lang w:eastAsia="pl-PL"/>
        </w:rPr>
        <w:t xml:space="preserve"> </w:t>
      </w:r>
      <w:r w:rsidR="00D53AFF">
        <w:rPr>
          <w:rFonts w:ascii="Lato" w:hAnsi="Lato" w:cs="Arial"/>
          <w:bCs/>
          <w:spacing w:val="4"/>
          <w:lang w:eastAsia="zh-CN"/>
        </w:rPr>
        <w:t xml:space="preserve">oświadczenie projektanta </w:t>
      </w:r>
      <w:r w:rsidR="00D53AFF" w:rsidRPr="00D11E66">
        <w:rPr>
          <w:rFonts w:ascii="Lato" w:eastAsia="Times New Roman" w:hAnsi="Lato" w:cs="Arial"/>
          <w:color w:val="000000"/>
          <w:spacing w:val="4"/>
          <w:kern w:val="2"/>
          <w:lang w:eastAsia="pl-PL"/>
        </w:rPr>
        <w:t>o sporządzeniu projektu zgodnie z obowiązującymi przepisami oraz zasadami wiedzy technicznej</w:t>
      </w:r>
      <w:r w:rsidR="00D53AFF">
        <w:rPr>
          <w:rFonts w:ascii="Lato" w:hAnsi="Lato" w:cs="Arial"/>
          <w:bCs/>
          <w:spacing w:val="4"/>
        </w:rPr>
        <w:t>,</w:t>
      </w:r>
    </w:p>
    <w:p w14:paraId="45B713DB" w14:textId="70262355" w:rsidR="00D53AFF" w:rsidRDefault="00D53AFF" w:rsidP="00D53AFF">
      <w:pPr>
        <w:widowControl w:val="0"/>
        <w:tabs>
          <w:tab w:val="left" w:pos="284"/>
        </w:tabs>
        <w:suppressAutoHyphens/>
        <w:spacing w:after="120" w:line="240" w:lineRule="exact"/>
        <w:jc w:val="both"/>
        <w:textAlignment w:val="baseline"/>
        <w:rPr>
          <w:rFonts w:ascii="Lato" w:hAnsi="Lato" w:cs="Arial"/>
          <w:bCs/>
          <w:spacing w:val="4"/>
        </w:rPr>
      </w:pPr>
      <w:r w:rsidRPr="003C2A28">
        <w:rPr>
          <w:rFonts w:ascii="Lato" w:eastAsia="Times New Roman" w:hAnsi="Lato" w:cs="Arial"/>
          <w:b/>
          <w:spacing w:val="4"/>
          <w:kern w:val="2"/>
          <w:lang w:eastAsia="pl-PL"/>
        </w:rPr>
        <w:t xml:space="preserve">Nr </w:t>
      </w:r>
      <w:r>
        <w:rPr>
          <w:rFonts w:ascii="Lato" w:eastAsia="Times New Roman" w:hAnsi="Lato" w:cs="Arial"/>
          <w:b/>
          <w:spacing w:val="4"/>
          <w:kern w:val="2"/>
          <w:lang w:eastAsia="pl-PL"/>
        </w:rPr>
        <w:t>2.8</w:t>
      </w:r>
      <w:r w:rsidRPr="003C2A28">
        <w:rPr>
          <w:rFonts w:ascii="Lato" w:eastAsia="Times New Roman" w:hAnsi="Lato" w:cs="Arial"/>
          <w:b/>
          <w:spacing w:val="4"/>
          <w:kern w:val="2"/>
          <w:lang w:eastAsia="pl-PL"/>
        </w:rPr>
        <w:t xml:space="preserve"> </w:t>
      </w:r>
      <w:r w:rsidRPr="003C2A28">
        <w:rPr>
          <w:rFonts w:ascii="Lato" w:eastAsia="Times New Roman" w:hAnsi="Lato" w:cs="Arial"/>
          <w:bCs/>
          <w:spacing w:val="4"/>
          <w:kern w:val="2"/>
          <w:lang w:eastAsia="pl-PL"/>
        </w:rPr>
        <w:t>–</w:t>
      </w:r>
      <w:r>
        <w:rPr>
          <w:rFonts w:ascii="Lato" w:eastAsia="Times New Roman" w:hAnsi="Lato" w:cs="Arial"/>
          <w:bCs/>
          <w:spacing w:val="4"/>
          <w:kern w:val="2"/>
          <w:lang w:eastAsia="pl-PL"/>
        </w:rPr>
        <w:t xml:space="preserve"> </w:t>
      </w:r>
      <w:r w:rsidRPr="00870B16">
        <w:rPr>
          <w:rFonts w:ascii="Lato" w:hAnsi="Lato" w:cs="Arial"/>
          <w:iCs/>
          <w:spacing w:val="4"/>
        </w:rPr>
        <w:t>zaświadcze</w:t>
      </w:r>
      <w:r>
        <w:rPr>
          <w:rFonts w:ascii="Lato" w:hAnsi="Lato" w:cs="Arial"/>
          <w:iCs/>
          <w:spacing w:val="4"/>
        </w:rPr>
        <w:t>nia</w:t>
      </w:r>
      <w:r w:rsidRPr="00870B16">
        <w:rPr>
          <w:rFonts w:ascii="Lato" w:hAnsi="Lato" w:cs="Arial"/>
          <w:iCs/>
          <w:spacing w:val="4"/>
        </w:rPr>
        <w:t xml:space="preserve"> potwierdzając</w:t>
      </w:r>
      <w:r>
        <w:rPr>
          <w:rFonts w:ascii="Lato" w:hAnsi="Lato" w:cs="Arial"/>
          <w:iCs/>
          <w:spacing w:val="4"/>
        </w:rPr>
        <w:t>e</w:t>
      </w:r>
      <w:r w:rsidRPr="00870B16">
        <w:rPr>
          <w:rFonts w:ascii="Lato" w:hAnsi="Lato" w:cs="Arial"/>
          <w:iCs/>
          <w:spacing w:val="4"/>
        </w:rPr>
        <w:t xml:space="preserve"> wpis projektantów na listę członków właściwej izby samorządu zawodowego</w:t>
      </w:r>
      <w:r>
        <w:rPr>
          <w:rFonts w:ascii="Lato" w:hAnsi="Lato" w:cs="Arial"/>
          <w:bCs/>
          <w:spacing w:val="4"/>
        </w:rPr>
        <w:t>.</w:t>
      </w:r>
    </w:p>
    <w:p w14:paraId="1B81A030" w14:textId="77777777" w:rsidR="00D53AFF" w:rsidRDefault="00D53AFF" w:rsidP="00D53AFF">
      <w:pPr>
        <w:widowControl w:val="0"/>
        <w:tabs>
          <w:tab w:val="left" w:pos="284"/>
        </w:tabs>
        <w:suppressAutoHyphens/>
        <w:spacing w:after="120" w:line="240" w:lineRule="exact"/>
        <w:jc w:val="both"/>
        <w:textAlignment w:val="baseline"/>
        <w:rPr>
          <w:rFonts w:ascii="Lato" w:eastAsia="Times New Roman" w:hAnsi="Lato" w:cs="Times New Roman"/>
          <w:b/>
          <w:iCs/>
          <w:lang w:eastAsia="pl-PL"/>
        </w:rPr>
      </w:pPr>
    </w:p>
    <w:p w14:paraId="525BA52D" w14:textId="77777777" w:rsidR="00CD6296" w:rsidRDefault="00CD6296" w:rsidP="00D53AFF">
      <w:pPr>
        <w:widowControl w:val="0"/>
        <w:tabs>
          <w:tab w:val="left" w:pos="284"/>
        </w:tabs>
        <w:suppressAutoHyphens/>
        <w:spacing w:after="120" w:line="240" w:lineRule="exact"/>
        <w:jc w:val="both"/>
        <w:textAlignment w:val="baseline"/>
        <w:rPr>
          <w:rFonts w:ascii="Lato" w:eastAsia="Times New Roman" w:hAnsi="Lato" w:cs="Times New Roman"/>
          <w:b/>
          <w:iCs/>
          <w:lang w:eastAsia="pl-PL"/>
        </w:rPr>
      </w:pPr>
    </w:p>
    <w:p w14:paraId="47D5649E" w14:textId="77777777" w:rsidR="00CD6296" w:rsidRPr="003C2A28" w:rsidRDefault="00CD6296" w:rsidP="00D53AFF">
      <w:pPr>
        <w:widowControl w:val="0"/>
        <w:tabs>
          <w:tab w:val="left" w:pos="284"/>
        </w:tabs>
        <w:suppressAutoHyphens/>
        <w:spacing w:after="120" w:line="240" w:lineRule="exact"/>
        <w:jc w:val="both"/>
        <w:textAlignment w:val="baseline"/>
        <w:rPr>
          <w:rFonts w:ascii="Lato" w:eastAsia="Times New Roman" w:hAnsi="Lato" w:cs="Times New Roman"/>
          <w:b/>
          <w:iCs/>
          <w:lang w:eastAsia="pl-PL"/>
        </w:rPr>
      </w:pPr>
    </w:p>
    <w:p w14:paraId="75E62E84" w14:textId="77777777" w:rsidR="00CD6296" w:rsidRPr="00140696" w:rsidRDefault="00CD6296" w:rsidP="00CD6296">
      <w:pPr>
        <w:spacing w:after="120" w:line="240" w:lineRule="exact"/>
        <w:ind w:left="4253"/>
        <w:rPr>
          <w:rFonts w:ascii="Lato" w:hAnsi="Lato"/>
          <w:b/>
          <w:bCs/>
        </w:rPr>
      </w:pPr>
      <w:r w:rsidRPr="00140696">
        <w:rPr>
          <w:rFonts w:ascii="Lato" w:hAnsi="Lato"/>
          <w:b/>
          <w:bCs/>
        </w:rPr>
        <w:t>Z upoważnienia</w:t>
      </w:r>
    </w:p>
    <w:p w14:paraId="1A936296" w14:textId="77777777" w:rsidR="00CD6296" w:rsidRPr="00140696" w:rsidRDefault="00CD6296" w:rsidP="00CD6296">
      <w:pPr>
        <w:spacing w:after="120" w:line="240" w:lineRule="exact"/>
        <w:ind w:left="4253"/>
        <w:rPr>
          <w:rFonts w:ascii="Lato" w:hAnsi="Lato"/>
        </w:rPr>
      </w:pPr>
      <w:r w:rsidRPr="00140696">
        <w:rPr>
          <w:rFonts w:ascii="Lato" w:hAnsi="Lato"/>
        </w:rPr>
        <w:t>Marta Maikowska</w:t>
      </w:r>
    </w:p>
    <w:p w14:paraId="2339C5DF" w14:textId="77777777" w:rsidR="00CD6296" w:rsidRPr="00140696" w:rsidRDefault="00CD6296" w:rsidP="00CD6296">
      <w:pPr>
        <w:spacing w:after="120" w:line="240" w:lineRule="exact"/>
        <w:ind w:left="4253"/>
        <w:rPr>
          <w:rFonts w:ascii="Lato" w:hAnsi="Lato"/>
        </w:rPr>
      </w:pPr>
      <w:r w:rsidRPr="00140696">
        <w:rPr>
          <w:rFonts w:ascii="Lato" w:hAnsi="Lato"/>
        </w:rPr>
        <w:t>zastępca dyrektora departamentu</w:t>
      </w:r>
    </w:p>
    <w:p w14:paraId="7A68CA62" w14:textId="77777777" w:rsidR="00CD6296" w:rsidRPr="00140696" w:rsidRDefault="00CD6296" w:rsidP="00CD6296">
      <w:pPr>
        <w:spacing w:after="120" w:line="240" w:lineRule="exact"/>
        <w:ind w:left="4253"/>
        <w:rPr>
          <w:rFonts w:ascii="Lato" w:hAnsi="Lato"/>
        </w:rPr>
      </w:pPr>
      <w:r w:rsidRPr="00140696">
        <w:rPr>
          <w:rFonts w:ascii="Lato" w:hAnsi="Lato"/>
        </w:rPr>
        <w:t xml:space="preserve">/ kwalifikowany podpis elektroniczny / </w:t>
      </w:r>
    </w:p>
    <w:p w14:paraId="2C98BB36" w14:textId="77777777" w:rsidR="00D53AFF" w:rsidRPr="003C2A28" w:rsidRDefault="00D53AFF" w:rsidP="00FC54E2">
      <w:pPr>
        <w:widowControl w:val="0"/>
        <w:tabs>
          <w:tab w:val="left" w:pos="284"/>
        </w:tabs>
        <w:suppressAutoHyphens/>
        <w:spacing w:after="120" w:line="240" w:lineRule="exact"/>
        <w:jc w:val="both"/>
        <w:textAlignment w:val="baseline"/>
        <w:rPr>
          <w:rFonts w:ascii="Lato" w:eastAsia="Times New Roman" w:hAnsi="Lato" w:cs="Times New Roman"/>
          <w:b/>
          <w:iCs/>
          <w:lang w:eastAsia="pl-PL"/>
        </w:rPr>
      </w:pPr>
    </w:p>
    <w:p w14:paraId="5A7FE590" w14:textId="77777777" w:rsidR="00DD1244" w:rsidRPr="003C2A28" w:rsidRDefault="00DD1244" w:rsidP="00DD1244">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6C6DCE43" w14:textId="77777777" w:rsidR="00F907C8" w:rsidRDefault="00F907C8" w:rsidP="00F907C8">
      <w:pPr>
        <w:spacing w:after="120" w:line="240" w:lineRule="exact"/>
        <w:ind w:left="4253"/>
        <w:rPr>
          <w:rFonts w:ascii="Lato" w:hAnsi="Lato"/>
          <w:b/>
          <w:bCs/>
        </w:rPr>
      </w:pPr>
    </w:p>
    <w:p w14:paraId="1E7D648A" w14:textId="77777777" w:rsidR="00C03276" w:rsidRDefault="00C03276" w:rsidP="00F907C8">
      <w:pPr>
        <w:spacing w:after="120" w:line="240" w:lineRule="exact"/>
        <w:ind w:left="4253"/>
        <w:rPr>
          <w:rFonts w:ascii="Lato" w:hAnsi="Lato"/>
          <w:b/>
          <w:bCs/>
        </w:rPr>
      </w:pPr>
    </w:p>
    <w:p w14:paraId="2BA18EBE" w14:textId="77777777" w:rsidR="00C03276" w:rsidRDefault="00C03276" w:rsidP="00CB1FF7">
      <w:pPr>
        <w:widowControl w:val="0"/>
        <w:tabs>
          <w:tab w:val="left" w:pos="284"/>
        </w:tabs>
        <w:suppressAutoHyphens/>
        <w:spacing w:after="0" w:line="240" w:lineRule="exact"/>
        <w:jc w:val="both"/>
        <w:textAlignment w:val="baseline"/>
        <w:rPr>
          <w:rFonts w:ascii="Lato" w:hAnsi="Lato"/>
          <w:b/>
          <w:bCs/>
        </w:rPr>
      </w:pPr>
    </w:p>
    <w:p w14:paraId="7145DF02" w14:textId="77777777" w:rsidR="00CD6296" w:rsidRDefault="00CD6296" w:rsidP="00CB1FF7">
      <w:pPr>
        <w:widowControl w:val="0"/>
        <w:tabs>
          <w:tab w:val="left" w:pos="284"/>
        </w:tabs>
        <w:suppressAutoHyphens/>
        <w:spacing w:after="0" w:line="240" w:lineRule="exact"/>
        <w:jc w:val="both"/>
        <w:textAlignment w:val="baseline"/>
        <w:rPr>
          <w:rFonts w:ascii="Lato" w:hAnsi="Lato"/>
          <w:b/>
          <w:bCs/>
        </w:rPr>
      </w:pPr>
    </w:p>
    <w:p w14:paraId="4FAF4511" w14:textId="77777777" w:rsidR="00CD6296" w:rsidRPr="003C2A28" w:rsidRDefault="00CD6296"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4182DAAD" w14:textId="77777777" w:rsidR="00F907C8" w:rsidRPr="003C2A28" w:rsidRDefault="00F907C8" w:rsidP="00A241FC">
      <w:pPr>
        <w:tabs>
          <w:tab w:val="left" w:pos="0"/>
          <w:tab w:val="num" w:pos="426"/>
        </w:tabs>
        <w:spacing w:after="0" w:line="240" w:lineRule="exact"/>
        <w:jc w:val="both"/>
        <w:rPr>
          <w:rFonts w:ascii="Lato" w:eastAsia="Times New Roman" w:hAnsi="Lato" w:cs="Times New Roman"/>
          <w:b/>
          <w:iCs/>
          <w:lang w:eastAsia="pl-PL"/>
        </w:rPr>
      </w:pPr>
    </w:p>
    <w:p w14:paraId="587C4E4D" w14:textId="77777777" w:rsidR="00F907C8" w:rsidRPr="003C2A28" w:rsidRDefault="00F907C8" w:rsidP="00B31F70">
      <w:pPr>
        <w:widowControl w:val="0"/>
        <w:tabs>
          <w:tab w:val="left" w:pos="284"/>
        </w:tabs>
        <w:suppressAutoHyphens/>
        <w:spacing w:after="0" w:line="240" w:lineRule="auto"/>
        <w:ind w:left="284"/>
        <w:jc w:val="both"/>
        <w:textAlignment w:val="baseline"/>
        <w:rPr>
          <w:rFonts w:ascii="Lato" w:eastAsia="Times New Roman" w:hAnsi="Lato" w:cs="Times New Roman"/>
          <w:lang w:eastAsia="pl-PL"/>
        </w:rPr>
      </w:pPr>
    </w:p>
    <w:p w14:paraId="2612234D" w14:textId="77777777" w:rsidR="00F907C8" w:rsidRPr="003C2A28" w:rsidRDefault="00F907C8" w:rsidP="00B31F70">
      <w:pPr>
        <w:widowControl w:val="0"/>
        <w:tabs>
          <w:tab w:val="left" w:pos="284"/>
        </w:tabs>
        <w:suppressAutoHyphens/>
        <w:spacing w:after="0" w:line="240" w:lineRule="auto"/>
        <w:ind w:left="284"/>
        <w:jc w:val="both"/>
        <w:textAlignment w:val="baseline"/>
        <w:rPr>
          <w:rFonts w:ascii="Lato" w:eastAsia="Times New Roman" w:hAnsi="Lato" w:cs="Times New Roman"/>
          <w:lang w:eastAsia="pl-PL"/>
        </w:rPr>
      </w:pPr>
    </w:p>
    <w:p w14:paraId="53168268" w14:textId="77777777" w:rsidR="00F907C8" w:rsidRPr="003C2A28" w:rsidRDefault="00F907C8" w:rsidP="00BF7716">
      <w:pPr>
        <w:widowControl w:val="0"/>
        <w:tabs>
          <w:tab w:val="left" w:pos="284"/>
        </w:tabs>
        <w:suppressAutoHyphens/>
        <w:spacing w:after="0" w:line="240" w:lineRule="auto"/>
        <w:jc w:val="both"/>
        <w:textAlignment w:val="baseline"/>
        <w:rPr>
          <w:rFonts w:ascii="Lato" w:eastAsia="Times New Roman" w:hAnsi="Lato" w:cs="Times New Roman"/>
          <w:lang w:eastAsia="pl-PL"/>
        </w:rPr>
      </w:pPr>
    </w:p>
    <w:sectPr w:rsidR="00F907C8" w:rsidRPr="003C2A28" w:rsidSect="000630C8">
      <w:headerReference w:type="default" r:id="rId11"/>
      <w:footerReference w:type="default" r:id="rId12"/>
      <w:headerReference w:type="first" r:id="rId13"/>
      <w:footerReference w:type="first" r:id="rId14"/>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4927C" w14:textId="77777777" w:rsidR="00574628" w:rsidRDefault="00574628" w:rsidP="009276B2">
      <w:pPr>
        <w:spacing w:after="0" w:line="240" w:lineRule="auto"/>
      </w:pPr>
      <w:r>
        <w:separator/>
      </w:r>
    </w:p>
  </w:endnote>
  <w:endnote w:type="continuationSeparator" w:id="0">
    <w:p w14:paraId="2E198C33" w14:textId="77777777" w:rsidR="00574628" w:rsidRDefault="0057462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0D8F8909-A0E8-42ED-8B0E-78E353F20736}"/>
    <w:embedBold r:id="rId2" w:fontKey="{7ADB9092-DEEE-4B5A-B04B-A2831C84D013}"/>
    <w:embedItalic r:id="rId3" w:fontKey="{7F752288-9DC4-4664-82B3-FBEC0E1ED4AD}"/>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F3C8D5F9-75FE-4934-B6B6-F6BF24EA7DFE}"/>
    <w:embedBold r:id="rId5" w:fontKey="{3B27CB03-91B5-400A-A2FB-4017BA3AA9D3}"/>
    <w:embedItalic r:id="rId6" w:fontKey="{F6A40B73-1BD5-4391-95EE-EB2B24B834A3}"/>
  </w:font>
  <w:font w:name="Calibri Light">
    <w:panose1 w:val="020F0302020204030204"/>
    <w:charset w:val="EE"/>
    <w:family w:val="swiss"/>
    <w:pitch w:val="variable"/>
    <w:sig w:usb0="E4002EFF" w:usb1="C000247B" w:usb2="00000009" w:usb3="00000000" w:csb0="000001FF" w:csb1="00000000"/>
    <w:embedRegular r:id="rId7" w:fontKey="{A1009041-DC7A-4D43-9F8D-1B1A7784EC93}"/>
    <w:embedBold r:id="rId8" w:fontKey="{161FA286-3893-4D9F-901B-63A6AC0EA368}"/>
  </w:font>
  <w:font w:name="Cambria">
    <w:panose1 w:val="02040503050406030204"/>
    <w:charset w:val="EE"/>
    <w:family w:val="roman"/>
    <w:pitch w:val="variable"/>
    <w:sig w:usb0="E00006FF" w:usb1="420024FF" w:usb2="02000000" w:usb3="00000000" w:csb0="0000019F" w:csb1="00000000"/>
    <w:embedBold r:id="rId9" w:fontKey="{20C71628-232B-4D45-87C6-4C16C15C6E58}"/>
  </w:font>
  <w:font w:name="Tahoma">
    <w:panose1 w:val="020B0604030504040204"/>
    <w:charset w:val="EE"/>
    <w:family w:val="swiss"/>
    <w:pitch w:val="variable"/>
    <w:sig w:usb0="E1002EFF" w:usb1="C000605B" w:usb2="00000029" w:usb3="00000000" w:csb0="000101FF" w:csb1="00000000"/>
    <w:embedRegular r:id="rId10" w:fontKey="{24DC6D1C-0E3E-471E-99EA-D56F9F8A858F}"/>
  </w:font>
  <w:font w:name="Microsoft Sans Serif">
    <w:panose1 w:val="020B0604020202020204"/>
    <w:charset w:val="EE"/>
    <w:family w:val="swiss"/>
    <w:pitch w:val="variable"/>
    <w:sig w:usb0="E5002EFF" w:usb1="C000605B" w:usb2="00000029" w:usb3="00000000" w:csb0="000101FF" w:csb1="00000000"/>
    <w:embedBold r:id="rId11" w:fontKey="{25BE65EE-B48D-4E92-8749-9ABA95D1160F}"/>
  </w:font>
  <w:font w:name="Arial Narrow">
    <w:panose1 w:val="020B0606020202030204"/>
    <w:charset w:val="EE"/>
    <w:family w:val="swiss"/>
    <w:pitch w:val="variable"/>
    <w:sig w:usb0="00000287" w:usb1="00000800" w:usb2="00000000" w:usb3="00000000" w:csb0="0000009F" w:csb1="00000000"/>
    <w:embedItalic r:id="rId12" w:fontKey="{C392EBDC-7B82-486F-A2B8-8BB187DC97E9}"/>
  </w:font>
  <w:font w:name="Segoe UI">
    <w:panose1 w:val="020B0502040204020203"/>
    <w:charset w:val="EE"/>
    <w:family w:val="swiss"/>
    <w:pitch w:val="variable"/>
    <w:sig w:usb0="E4002EFF" w:usb1="C000E47F" w:usb2="00000009" w:usb3="00000000" w:csb0="000001FF" w:csb1="00000000"/>
    <w:embedRegular r:id="rId13" w:fontKey="{A3144D2B-5F65-4B85-B4D8-1F7DE58BC437}"/>
    <w:embedItalic r:id="rId14" w:fontKey="{AB8FEC5F-F37C-4B9C-9FFF-64E06A381140}"/>
  </w:font>
  <w:font w:name="Corbel">
    <w:panose1 w:val="020B0503020204020204"/>
    <w:charset w:val="EE"/>
    <w:family w:val="swiss"/>
    <w:pitch w:val="variable"/>
    <w:sig w:usb0="A00002EF" w:usb1="4000A44B" w:usb2="00000000" w:usb3="00000000" w:csb0="0000019F" w:csb1="00000000"/>
    <w:embedBold r:id="rId15" w:fontKey="{B0664699-AD91-4CC1-A787-53E48F772C74}"/>
  </w:font>
  <w:font w:name="Trebuchet MS">
    <w:panose1 w:val="020B0603020202020204"/>
    <w:charset w:val="EE"/>
    <w:family w:val="swiss"/>
    <w:pitch w:val="variable"/>
    <w:sig w:usb0="00000687" w:usb1="00000000" w:usb2="00000000" w:usb3="00000000" w:csb0="0000009F" w:csb1="00000000"/>
    <w:embedItalic r:id="rId16" w:fontKey="{9886E5C0-3439-40DD-9A7F-0EC6E54865A4}"/>
  </w:font>
  <w:font w:name="Lao UI">
    <w:charset w:val="00"/>
    <w:family w:val="swiss"/>
    <w:pitch w:val="variable"/>
    <w:sig w:usb0="82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FDE30" w14:textId="77777777" w:rsidR="00574628" w:rsidRDefault="00574628" w:rsidP="009276B2">
      <w:pPr>
        <w:spacing w:after="0" w:line="240" w:lineRule="auto"/>
      </w:pPr>
      <w:r>
        <w:separator/>
      </w:r>
    </w:p>
  </w:footnote>
  <w:footnote w:type="continuationSeparator" w:id="0">
    <w:p w14:paraId="7872673F" w14:textId="77777777" w:rsidR="00574628" w:rsidRDefault="0057462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6D00F41"/>
    <w:multiLevelType w:val="hybridMultilevel"/>
    <w:tmpl w:val="B532BA86"/>
    <w:lvl w:ilvl="0" w:tplc="37F8AE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7E10569"/>
    <w:multiLevelType w:val="hybridMultilevel"/>
    <w:tmpl w:val="57E44C60"/>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657202F"/>
    <w:multiLevelType w:val="hybridMultilevel"/>
    <w:tmpl w:val="BDD292A2"/>
    <w:lvl w:ilvl="0" w:tplc="0415000F">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8"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2"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321C2940"/>
    <w:multiLevelType w:val="hybridMultilevel"/>
    <w:tmpl w:val="86501FE4"/>
    <w:lvl w:ilvl="0" w:tplc="5C7C5940">
      <w:start w:val="1"/>
      <w:numFmt w:val="bullet"/>
      <w:lvlText w:val=""/>
      <w:lvlJc w:val="left"/>
      <w:pPr>
        <w:ind w:left="64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40F6EA8"/>
    <w:multiLevelType w:val="hybridMultilevel"/>
    <w:tmpl w:val="BEB0E2B2"/>
    <w:lvl w:ilvl="0" w:tplc="A2DC3B02">
      <w:start w:val="1"/>
      <w:numFmt w:val="bullet"/>
      <w:lvlText w:val=""/>
      <w:lvlJc w:val="left"/>
      <w:pPr>
        <w:ind w:left="6" w:hanging="360"/>
      </w:pPr>
      <w:rPr>
        <w:rFonts w:ascii="Symbol" w:hAnsi="Symbol" w:hint="default"/>
      </w:rPr>
    </w:lvl>
    <w:lvl w:ilvl="1" w:tplc="04150003">
      <w:start w:val="1"/>
      <w:numFmt w:val="bullet"/>
      <w:lvlText w:val="o"/>
      <w:lvlJc w:val="left"/>
      <w:pPr>
        <w:ind w:left="726" w:hanging="360"/>
      </w:pPr>
      <w:rPr>
        <w:rFonts w:ascii="Courier New" w:hAnsi="Courier New" w:hint="default"/>
      </w:rPr>
    </w:lvl>
    <w:lvl w:ilvl="2" w:tplc="04150005">
      <w:start w:val="1"/>
      <w:numFmt w:val="bullet"/>
      <w:lvlText w:val=""/>
      <w:lvlJc w:val="left"/>
      <w:pPr>
        <w:ind w:left="1446" w:hanging="360"/>
      </w:pPr>
      <w:rPr>
        <w:rFonts w:ascii="Wingdings" w:hAnsi="Wingdings" w:cs="Wingdings" w:hint="default"/>
      </w:rPr>
    </w:lvl>
    <w:lvl w:ilvl="3" w:tplc="04150001">
      <w:start w:val="1"/>
      <w:numFmt w:val="bullet"/>
      <w:lvlText w:val=""/>
      <w:lvlJc w:val="left"/>
      <w:pPr>
        <w:ind w:left="2166" w:hanging="360"/>
      </w:pPr>
      <w:rPr>
        <w:rFonts w:ascii="Symbol" w:hAnsi="Symbol" w:cs="Symbol" w:hint="default"/>
      </w:rPr>
    </w:lvl>
    <w:lvl w:ilvl="4" w:tplc="04150003">
      <w:start w:val="1"/>
      <w:numFmt w:val="bullet"/>
      <w:lvlText w:val="o"/>
      <w:lvlJc w:val="left"/>
      <w:pPr>
        <w:ind w:left="2886" w:hanging="360"/>
      </w:pPr>
      <w:rPr>
        <w:rFonts w:ascii="Courier New" w:hAnsi="Courier New" w:cs="Courier New" w:hint="default"/>
      </w:rPr>
    </w:lvl>
    <w:lvl w:ilvl="5" w:tplc="04150005">
      <w:start w:val="1"/>
      <w:numFmt w:val="bullet"/>
      <w:lvlText w:val=""/>
      <w:lvlJc w:val="left"/>
      <w:pPr>
        <w:ind w:left="3606" w:hanging="360"/>
      </w:pPr>
      <w:rPr>
        <w:rFonts w:ascii="Wingdings" w:hAnsi="Wingdings" w:cs="Wingdings" w:hint="default"/>
      </w:rPr>
    </w:lvl>
    <w:lvl w:ilvl="6" w:tplc="04150001">
      <w:start w:val="1"/>
      <w:numFmt w:val="bullet"/>
      <w:lvlText w:val=""/>
      <w:lvlJc w:val="left"/>
      <w:pPr>
        <w:ind w:left="4326" w:hanging="360"/>
      </w:pPr>
      <w:rPr>
        <w:rFonts w:ascii="Symbol" w:hAnsi="Symbol" w:cs="Symbol" w:hint="default"/>
      </w:rPr>
    </w:lvl>
    <w:lvl w:ilvl="7" w:tplc="04150003">
      <w:start w:val="1"/>
      <w:numFmt w:val="bullet"/>
      <w:lvlText w:val="o"/>
      <w:lvlJc w:val="left"/>
      <w:pPr>
        <w:ind w:left="5046" w:hanging="360"/>
      </w:pPr>
      <w:rPr>
        <w:rFonts w:ascii="Courier New" w:hAnsi="Courier New" w:cs="Courier New" w:hint="default"/>
      </w:rPr>
    </w:lvl>
    <w:lvl w:ilvl="8" w:tplc="04150005">
      <w:start w:val="1"/>
      <w:numFmt w:val="bullet"/>
      <w:lvlText w:val=""/>
      <w:lvlJc w:val="left"/>
      <w:pPr>
        <w:ind w:left="5766" w:hanging="360"/>
      </w:pPr>
      <w:rPr>
        <w:rFonts w:ascii="Wingdings" w:hAnsi="Wingdings" w:cs="Wingdings" w:hint="default"/>
      </w:rPr>
    </w:lvl>
  </w:abstractNum>
  <w:abstractNum w:abstractNumId="15"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1983731"/>
    <w:multiLevelType w:val="hybridMultilevel"/>
    <w:tmpl w:val="BDD292A2"/>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18"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D25206"/>
    <w:multiLevelType w:val="hybridMultilevel"/>
    <w:tmpl w:val="AB40462C"/>
    <w:lvl w:ilvl="0" w:tplc="D8721C9A">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AB96867"/>
    <w:multiLevelType w:val="hybridMultilevel"/>
    <w:tmpl w:val="A92A29A0"/>
    <w:lvl w:ilvl="0" w:tplc="0AA01B2E">
      <w:start w:val="1"/>
      <w:numFmt w:val="bullet"/>
      <w:lvlText w:val=""/>
      <w:lvlJc w:val="left"/>
      <w:pPr>
        <w:ind w:left="360"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9" w15:restartNumberingAfterBreak="0">
    <w:nsid w:val="7D0D33BD"/>
    <w:multiLevelType w:val="hybridMultilevel"/>
    <w:tmpl w:val="22FA3A7E"/>
    <w:lvl w:ilvl="0" w:tplc="8A9C0D7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num w:numId="1" w16cid:durableId="936862377">
    <w:abstractNumId w:val="16"/>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10"/>
  </w:num>
  <w:num w:numId="5" w16cid:durableId="129058980">
    <w:abstractNumId w:val="21"/>
  </w:num>
  <w:num w:numId="6" w16cid:durableId="374935974">
    <w:abstractNumId w:val="18"/>
  </w:num>
  <w:num w:numId="7" w16cid:durableId="780414918">
    <w:abstractNumId w:val="13"/>
  </w:num>
  <w:num w:numId="8" w16cid:durableId="306130230">
    <w:abstractNumId w:val="28"/>
  </w:num>
  <w:num w:numId="9" w16cid:durableId="1609122370">
    <w:abstractNumId w:val="23"/>
  </w:num>
  <w:num w:numId="10" w16cid:durableId="2008361380">
    <w:abstractNumId w:val="9"/>
  </w:num>
  <w:num w:numId="11" w16cid:durableId="1896817439">
    <w:abstractNumId w:val="8"/>
  </w:num>
  <w:num w:numId="12" w16cid:durableId="1852794196">
    <w:abstractNumId w:val="11"/>
  </w:num>
  <w:num w:numId="13" w16cid:durableId="282074686">
    <w:abstractNumId w:val="20"/>
  </w:num>
  <w:num w:numId="14" w16cid:durableId="1909226449">
    <w:abstractNumId w:val="22"/>
  </w:num>
  <w:num w:numId="15" w16cid:durableId="946500353">
    <w:abstractNumId w:val="26"/>
  </w:num>
  <w:num w:numId="16" w16cid:durableId="1413087319">
    <w:abstractNumId w:val="24"/>
  </w:num>
  <w:num w:numId="17" w16cid:durableId="1376782647">
    <w:abstractNumId w:val="12"/>
  </w:num>
  <w:num w:numId="18" w16cid:durableId="16221473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6"/>
  </w:num>
  <w:num w:numId="21" w16cid:durableId="641272564">
    <w:abstractNumId w:val="25"/>
  </w:num>
  <w:num w:numId="22" w16cid:durableId="1319384809">
    <w:abstractNumId w:val="4"/>
  </w:num>
  <w:num w:numId="23" w16cid:durableId="1237980877">
    <w:abstractNumId w:val="27"/>
  </w:num>
  <w:num w:numId="24" w16cid:durableId="652876187">
    <w:abstractNumId w:val="3"/>
  </w:num>
  <w:num w:numId="25" w16cid:durableId="557713665">
    <w:abstractNumId w:val="19"/>
  </w:num>
  <w:num w:numId="26" w16cid:durableId="1958177816">
    <w:abstractNumId w:val="14"/>
  </w:num>
  <w:num w:numId="27" w16cid:durableId="254629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2383344">
    <w:abstractNumId w:val="15"/>
  </w:num>
  <w:num w:numId="29" w16cid:durableId="1853253815">
    <w:abstractNumId w:val="5"/>
  </w:num>
  <w:num w:numId="30" w16cid:durableId="528371552">
    <w:abstractNumId w:val="17"/>
  </w:num>
  <w:num w:numId="31" w16cid:durableId="1309480667">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1CB8"/>
    <w:rsid w:val="00002D93"/>
    <w:rsid w:val="00003EDE"/>
    <w:rsid w:val="000040F2"/>
    <w:rsid w:val="0000412A"/>
    <w:rsid w:val="000049E9"/>
    <w:rsid w:val="00004ADE"/>
    <w:rsid w:val="00005DB9"/>
    <w:rsid w:val="0000715E"/>
    <w:rsid w:val="00007CCC"/>
    <w:rsid w:val="00010325"/>
    <w:rsid w:val="00011D4D"/>
    <w:rsid w:val="0001313E"/>
    <w:rsid w:val="00013DE2"/>
    <w:rsid w:val="000152E9"/>
    <w:rsid w:val="000177A2"/>
    <w:rsid w:val="00017CBA"/>
    <w:rsid w:val="00022FFB"/>
    <w:rsid w:val="00023262"/>
    <w:rsid w:val="00024D1A"/>
    <w:rsid w:val="000255ED"/>
    <w:rsid w:val="0002627D"/>
    <w:rsid w:val="000279F5"/>
    <w:rsid w:val="00027B82"/>
    <w:rsid w:val="00030FCC"/>
    <w:rsid w:val="0003154B"/>
    <w:rsid w:val="00032029"/>
    <w:rsid w:val="00032437"/>
    <w:rsid w:val="00032E8C"/>
    <w:rsid w:val="000335E9"/>
    <w:rsid w:val="00034C99"/>
    <w:rsid w:val="00035C72"/>
    <w:rsid w:val="00040189"/>
    <w:rsid w:val="000417BB"/>
    <w:rsid w:val="00041A20"/>
    <w:rsid w:val="00044A4D"/>
    <w:rsid w:val="00044ABE"/>
    <w:rsid w:val="00045EED"/>
    <w:rsid w:val="00047481"/>
    <w:rsid w:val="00050D2E"/>
    <w:rsid w:val="00051A50"/>
    <w:rsid w:val="0005364F"/>
    <w:rsid w:val="00055F10"/>
    <w:rsid w:val="00056D1E"/>
    <w:rsid w:val="0006043C"/>
    <w:rsid w:val="00060659"/>
    <w:rsid w:val="000626E1"/>
    <w:rsid w:val="00062761"/>
    <w:rsid w:val="000630C8"/>
    <w:rsid w:val="0006424C"/>
    <w:rsid w:val="00065247"/>
    <w:rsid w:val="00065CD4"/>
    <w:rsid w:val="000678B8"/>
    <w:rsid w:val="00067961"/>
    <w:rsid w:val="00070EEE"/>
    <w:rsid w:val="00071226"/>
    <w:rsid w:val="00071DF1"/>
    <w:rsid w:val="0007498A"/>
    <w:rsid w:val="00074993"/>
    <w:rsid w:val="00074D5A"/>
    <w:rsid w:val="00082D84"/>
    <w:rsid w:val="000850F8"/>
    <w:rsid w:val="00086D77"/>
    <w:rsid w:val="00087137"/>
    <w:rsid w:val="000873BE"/>
    <w:rsid w:val="00092BDD"/>
    <w:rsid w:val="00092CD1"/>
    <w:rsid w:val="00093F8A"/>
    <w:rsid w:val="000951E0"/>
    <w:rsid w:val="00095A46"/>
    <w:rsid w:val="00097625"/>
    <w:rsid w:val="00097EAB"/>
    <w:rsid w:val="000A07E7"/>
    <w:rsid w:val="000A2586"/>
    <w:rsid w:val="000A7007"/>
    <w:rsid w:val="000B0964"/>
    <w:rsid w:val="000B2B15"/>
    <w:rsid w:val="000B2FBD"/>
    <w:rsid w:val="000B4715"/>
    <w:rsid w:val="000B6087"/>
    <w:rsid w:val="000C2AE5"/>
    <w:rsid w:val="000C34D6"/>
    <w:rsid w:val="000C45D2"/>
    <w:rsid w:val="000C4CC2"/>
    <w:rsid w:val="000C51A4"/>
    <w:rsid w:val="000C54CC"/>
    <w:rsid w:val="000C7A3C"/>
    <w:rsid w:val="000D060C"/>
    <w:rsid w:val="000D1EF0"/>
    <w:rsid w:val="000D2B34"/>
    <w:rsid w:val="000D59D7"/>
    <w:rsid w:val="000D5B5D"/>
    <w:rsid w:val="000D5F8D"/>
    <w:rsid w:val="000D6F4C"/>
    <w:rsid w:val="000D7F63"/>
    <w:rsid w:val="000E005A"/>
    <w:rsid w:val="000E0363"/>
    <w:rsid w:val="000E0415"/>
    <w:rsid w:val="000E0D56"/>
    <w:rsid w:val="000E1EEB"/>
    <w:rsid w:val="000E1F53"/>
    <w:rsid w:val="000E39F0"/>
    <w:rsid w:val="000E4529"/>
    <w:rsid w:val="000E4F5B"/>
    <w:rsid w:val="000E50DF"/>
    <w:rsid w:val="000E536B"/>
    <w:rsid w:val="000E60AF"/>
    <w:rsid w:val="000E7395"/>
    <w:rsid w:val="000F0B20"/>
    <w:rsid w:val="000F329B"/>
    <w:rsid w:val="000F4F79"/>
    <w:rsid w:val="000F5919"/>
    <w:rsid w:val="00100315"/>
    <w:rsid w:val="00100ACA"/>
    <w:rsid w:val="00100AD1"/>
    <w:rsid w:val="00101A76"/>
    <w:rsid w:val="00104BE3"/>
    <w:rsid w:val="00105A67"/>
    <w:rsid w:val="00106748"/>
    <w:rsid w:val="00107343"/>
    <w:rsid w:val="00112AFD"/>
    <w:rsid w:val="00112DB6"/>
    <w:rsid w:val="00113468"/>
    <w:rsid w:val="00113528"/>
    <w:rsid w:val="001135F3"/>
    <w:rsid w:val="00116FE3"/>
    <w:rsid w:val="001211AA"/>
    <w:rsid w:val="00122126"/>
    <w:rsid w:val="00123427"/>
    <w:rsid w:val="001236B0"/>
    <w:rsid w:val="001236E8"/>
    <w:rsid w:val="00124B73"/>
    <w:rsid w:val="00125E1F"/>
    <w:rsid w:val="00130444"/>
    <w:rsid w:val="00130E79"/>
    <w:rsid w:val="0013244D"/>
    <w:rsid w:val="00132546"/>
    <w:rsid w:val="00134879"/>
    <w:rsid w:val="00135684"/>
    <w:rsid w:val="00137254"/>
    <w:rsid w:val="00140788"/>
    <w:rsid w:val="00140E5A"/>
    <w:rsid w:val="0014246F"/>
    <w:rsid w:val="00142631"/>
    <w:rsid w:val="00144328"/>
    <w:rsid w:val="0014650A"/>
    <w:rsid w:val="00151276"/>
    <w:rsid w:val="001523F8"/>
    <w:rsid w:val="00155444"/>
    <w:rsid w:val="00155669"/>
    <w:rsid w:val="00155902"/>
    <w:rsid w:val="00155FA7"/>
    <w:rsid w:val="00156B98"/>
    <w:rsid w:val="001619C8"/>
    <w:rsid w:val="00165371"/>
    <w:rsid w:val="00166A88"/>
    <w:rsid w:val="00167190"/>
    <w:rsid w:val="00167193"/>
    <w:rsid w:val="00167324"/>
    <w:rsid w:val="00167E00"/>
    <w:rsid w:val="00173B4F"/>
    <w:rsid w:val="00175732"/>
    <w:rsid w:val="00176309"/>
    <w:rsid w:val="001765D4"/>
    <w:rsid w:val="00177B03"/>
    <w:rsid w:val="001812F6"/>
    <w:rsid w:val="0018229D"/>
    <w:rsid w:val="00183B62"/>
    <w:rsid w:val="00185542"/>
    <w:rsid w:val="00186DB9"/>
    <w:rsid w:val="00190A9E"/>
    <w:rsid w:val="001913E9"/>
    <w:rsid w:val="00194016"/>
    <w:rsid w:val="001954A9"/>
    <w:rsid w:val="00196610"/>
    <w:rsid w:val="00196BFD"/>
    <w:rsid w:val="0019747B"/>
    <w:rsid w:val="00197D3B"/>
    <w:rsid w:val="00197EAB"/>
    <w:rsid w:val="001A0A30"/>
    <w:rsid w:val="001A1174"/>
    <w:rsid w:val="001A14FC"/>
    <w:rsid w:val="001A26BF"/>
    <w:rsid w:val="001A34C1"/>
    <w:rsid w:val="001A3F79"/>
    <w:rsid w:val="001A41E1"/>
    <w:rsid w:val="001A471C"/>
    <w:rsid w:val="001A5C96"/>
    <w:rsid w:val="001A7045"/>
    <w:rsid w:val="001A7BBE"/>
    <w:rsid w:val="001B0B3A"/>
    <w:rsid w:val="001B16EC"/>
    <w:rsid w:val="001B1F44"/>
    <w:rsid w:val="001B216C"/>
    <w:rsid w:val="001B69B4"/>
    <w:rsid w:val="001B70EB"/>
    <w:rsid w:val="001C0DD9"/>
    <w:rsid w:val="001C10D3"/>
    <w:rsid w:val="001C27AB"/>
    <w:rsid w:val="001C3F18"/>
    <w:rsid w:val="001D14CD"/>
    <w:rsid w:val="001D1E58"/>
    <w:rsid w:val="001D3129"/>
    <w:rsid w:val="001E43E0"/>
    <w:rsid w:val="001E4B21"/>
    <w:rsid w:val="001E5CEF"/>
    <w:rsid w:val="001E5ECF"/>
    <w:rsid w:val="001E6A18"/>
    <w:rsid w:val="001E6B88"/>
    <w:rsid w:val="001F1DE0"/>
    <w:rsid w:val="001F2060"/>
    <w:rsid w:val="001F3108"/>
    <w:rsid w:val="001F43DC"/>
    <w:rsid w:val="00202BEC"/>
    <w:rsid w:val="00203CD2"/>
    <w:rsid w:val="00205BBF"/>
    <w:rsid w:val="002066ED"/>
    <w:rsid w:val="002071A5"/>
    <w:rsid w:val="002117B3"/>
    <w:rsid w:val="00212251"/>
    <w:rsid w:val="002123B8"/>
    <w:rsid w:val="00212D3B"/>
    <w:rsid w:val="002144B4"/>
    <w:rsid w:val="00214C39"/>
    <w:rsid w:val="002159A1"/>
    <w:rsid w:val="00216A25"/>
    <w:rsid w:val="00217BCA"/>
    <w:rsid w:val="00222AD1"/>
    <w:rsid w:val="0022330D"/>
    <w:rsid w:val="00223C39"/>
    <w:rsid w:val="00230418"/>
    <w:rsid w:val="00231ABA"/>
    <w:rsid w:val="00233A11"/>
    <w:rsid w:val="00234032"/>
    <w:rsid w:val="00236134"/>
    <w:rsid w:val="002366AB"/>
    <w:rsid w:val="00237375"/>
    <w:rsid w:val="002379C6"/>
    <w:rsid w:val="00237C1F"/>
    <w:rsid w:val="00240642"/>
    <w:rsid w:val="00240C15"/>
    <w:rsid w:val="002411FB"/>
    <w:rsid w:val="00242913"/>
    <w:rsid w:val="00245FE2"/>
    <w:rsid w:val="002473C0"/>
    <w:rsid w:val="00247741"/>
    <w:rsid w:val="00250CEC"/>
    <w:rsid w:val="002526F4"/>
    <w:rsid w:val="00252C99"/>
    <w:rsid w:val="00252D7F"/>
    <w:rsid w:val="0025364B"/>
    <w:rsid w:val="00255BB2"/>
    <w:rsid w:val="00260D97"/>
    <w:rsid w:val="00261606"/>
    <w:rsid w:val="00261D3C"/>
    <w:rsid w:val="00263078"/>
    <w:rsid w:val="002675EA"/>
    <w:rsid w:val="0026788D"/>
    <w:rsid w:val="002727E1"/>
    <w:rsid w:val="002729D5"/>
    <w:rsid w:val="002742BB"/>
    <w:rsid w:val="00274D44"/>
    <w:rsid w:val="00275515"/>
    <w:rsid w:val="002775F3"/>
    <w:rsid w:val="0028063C"/>
    <w:rsid w:val="00280704"/>
    <w:rsid w:val="00282B92"/>
    <w:rsid w:val="00283028"/>
    <w:rsid w:val="002830CF"/>
    <w:rsid w:val="00283C05"/>
    <w:rsid w:val="00283CE4"/>
    <w:rsid w:val="002845AB"/>
    <w:rsid w:val="00284CD0"/>
    <w:rsid w:val="00286FD0"/>
    <w:rsid w:val="00290F20"/>
    <w:rsid w:val="002916AB"/>
    <w:rsid w:val="00293954"/>
    <w:rsid w:val="00294F91"/>
    <w:rsid w:val="00297F2C"/>
    <w:rsid w:val="002A0129"/>
    <w:rsid w:val="002A0F55"/>
    <w:rsid w:val="002A1E32"/>
    <w:rsid w:val="002A27D3"/>
    <w:rsid w:val="002A62BA"/>
    <w:rsid w:val="002A6C44"/>
    <w:rsid w:val="002A768D"/>
    <w:rsid w:val="002B0E61"/>
    <w:rsid w:val="002B1A7E"/>
    <w:rsid w:val="002B372C"/>
    <w:rsid w:val="002B3B74"/>
    <w:rsid w:val="002B4331"/>
    <w:rsid w:val="002B46C2"/>
    <w:rsid w:val="002B59C0"/>
    <w:rsid w:val="002B5D05"/>
    <w:rsid w:val="002B6A07"/>
    <w:rsid w:val="002C2950"/>
    <w:rsid w:val="002C2A66"/>
    <w:rsid w:val="002C48E7"/>
    <w:rsid w:val="002C6A1D"/>
    <w:rsid w:val="002C768B"/>
    <w:rsid w:val="002D0E17"/>
    <w:rsid w:val="002D1C05"/>
    <w:rsid w:val="002D1DEF"/>
    <w:rsid w:val="002D2F41"/>
    <w:rsid w:val="002D37B3"/>
    <w:rsid w:val="002D3817"/>
    <w:rsid w:val="002D5AF9"/>
    <w:rsid w:val="002D6BB7"/>
    <w:rsid w:val="002E0C9D"/>
    <w:rsid w:val="002E38AC"/>
    <w:rsid w:val="002E56C9"/>
    <w:rsid w:val="002E6A64"/>
    <w:rsid w:val="002E7264"/>
    <w:rsid w:val="002E7ABF"/>
    <w:rsid w:val="002F2289"/>
    <w:rsid w:val="002F4F4A"/>
    <w:rsid w:val="002F553B"/>
    <w:rsid w:val="00302097"/>
    <w:rsid w:val="0030252A"/>
    <w:rsid w:val="00302650"/>
    <w:rsid w:val="00305E77"/>
    <w:rsid w:val="0030739B"/>
    <w:rsid w:val="00307636"/>
    <w:rsid w:val="00307786"/>
    <w:rsid w:val="0030798B"/>
    <w:rsid w:val="003133FC"/>
    <w:rsid w:val="0031412D"/>
    <w:rsid w:val="00315544"/>
    <w:rsid w:val="00317CDB"/>
    <w:rsid w:val="00320615"/>
    <w:rsid w:val="00320844"/>
    <w:rsid w:val="00320DFB"/>
    <w:rsid w:val="00321AF9"/>
    <w:rsid w:val="00322E45"/>
    <w:rsid w:val="00323457"/>
    <w:rsid w:val="00324215"/>
    <w:rsid w:val="00325E8E"/>
    <w:rsid w:val="003268E7"/>
    <w:rsid w:val="0032702F"/>
    <w:rsid w:val="003273F7"/>
    <w:rsid w:val="0033286C"/>
    <w:rsid w:val="003336C9"/>
    <w:rsid w:val="00333733"/>
    <w:rsid w:val="00335BE6"/>
    <w:rsid w:val="00336CB9"/>
    <w:rsid w:val="00340651"/>
    <w:rsid w:val="00340D59"/>
    <w:rsid w:val="00341023"/>
    <w:rsid w:val="003411CD"/>
    <w:rsid w:val="003419FD"/>
    <w:rsid w:val="00343A14"/>
    <w:rsid w:val="00345D46"/>
    <w:rsid w:val="00346CC8"/>
    <w:rsid w:val="00351738"/>
    <w:rsid w:val="003521D1"/>
    <w:rsid w:val="00354A6E"/>
    <w:rsid w:val="0035512E"/>
    <w:rsid w:val="00356ECD"/>
    <w:rsid w:val="00357B1E"/>
    <w:rsid w:val="00362604"/>
    <w:rsid w:val="0036287F"/>
    <w:rsid w:val="00362CAD"/>
    <w:rsid w:val="00366692"/>
    <w:rsid w:val="0036685C"/>
    <w:rsid w:val="00366C8F"/>
    <w:rsid w:val="0037306F"/>
    <w:rsid w:val="0037672C"/>
    <w:rsid w:val="003802DE"/>
    <w:rsid w:val="003811EE"/>
    <w:rsid w:val="003814D8"/>
    <w:rsid w:val="00384F1B"/>
    <w:rsid w:val="00386FBB"/>
    <w:rsid w:val="003873CF"/>
    <w:rsid w:val="00387ADF"/>
    <w:rsid w:val="00387E24"/>
    <w:rsid w:val="003928A2"/>
    <w:rsid w:val="00394E26"/>
    <w:rsid w:val="003966BE"/>
    <w:rsid w:val="003A1043"/>
    <w:rsid w:val="003A1976"/>
    <w:rsid w:val="003A29C0"/>
    <w:rsid w:val="003A3292"/>
    <w:rsid w:val="003A37BA"/>
    <w:rsid w:val="003A53F2"/>
    <w:rsid w:val="003A55A7"/>
    <w:rsid w:val="003A6534"/>
    <w:rsid w:val="003A79A6"/>
    <w:rsid w:val="003B0D75"/>
    <w:rsid w:val="003B2BA2"/>
    <w:rsid w:val="003B6B13"/>
    <w:rsid w:val="003B7930"/>
    <w:rsid w:val="003C0D3C"/>
    <w:rsid w:val="003C0DB4"/>
    <w:rsid w:val="003C123B"/>
    <w:rsid w:val="003C27E8"/>
    <w:rsid w:val="003C281D"/>
    <w:rsid w:val="003C282F"/>
    <w:rsid w:val="003C2A28"/>
    <w:rsid w:val="003C4CB9"/>
    <w:rsid w:val="003D0875"/>
    <w:rsid w:val="003D1134"/>
    <w:rsid w:val="003D283E"/>
    <w:rsid w:val="003D2AD6"/>
    <w:rsid w:val="003D447E"/>
    <w:rsid w:val="003E2892"/>
    <w:rsid w:val="003E3D60"/>
    <w:rsid w:val="003E57E4"/>
    <w:rsid w:val="003E796F"/>
    <w:rsid w:val="003F0446"/>
    <w:rsid w:val="003F0BB7"/>
    <w:rsid w:val="003F3116"/>
    <w:rsid w:val="003F3A8E"/>
    <w:rsid w:val="003F5743"/>
    <w:rsid w:val="003F682C"/>
    <w:rsid w:val="003F6934"/>
    <w:rsid w:val="003F7006"/>
    <w:rsid w:val="003F72B4"/>
    <w:rsid w:val="00400B4E"/>
    <w:rsid w:val="0040148F"/>
    <w:rsid w:val="00402A26"/>
    <w:rsid w:val="004030A6"/>
    <w:rsid w:val="00403599"/>
    <w:rsid w:val="0040381B"/>
    <w:rsid w:val="004049B3"/>
    <w:rsid w:val="004053F5"/>
    <w:rsid w:val="00406D40"/>
    <w:rsid w:val="004116FD"/>
    <w:rsid w:val="0041404E"/>
    <w:rsid w:val="00414BCD"/>
    <w:rsid w:val="00415325"/>
    <w:rsid w:val="004156D2"/>
    <w:rsid w:val="004168EA"/>
    <w:rsid w:val="0041783F"/>
    <w:rsid w:val="00417FE0"/>
    <w:rsid w:val="004216A3"/>
    <w:rsid w:val="00423828"/>
    <w:rsid w:val="00427570"/>
    <w:rsid w:val="0043364A"/>
    <w:rsid w:val="004408DB"/>
    <w:rsid w:val="00440F66"/>
    <w:rsid w:val="0044143A"/>
    <w:rsid w:val="00442009"/>
    <w:rsid w:val="00444CD4"/>
    <w:rsid w:val="00444D52"/>
    <w:rsid w:val="00445338"/>
    <w:rsid w:val="004462EF"/>
    <w:rsid w:val="00446FE7"/>
    <w:rsid w:val="004470F5"/>
    <w:rsid w:val="00447D37"/>
    <w:rsid w:val="00447F11"/>
    <w:rsid w:val="00447F5A"/>
    <w:rsid w:val="00451259"/>
    <w:rsid w:val="00451EAE"/>
    <w:rsid w:val="004523B1"/>
    <w:rsid w:val="004526A9"/>
    <w:rsid w:val="00453084"/>
    <w:rsid w:val="00463183"/>
    <w:rsid w:val="004632B4"/>
    <w:rsid w:val="004632C9"/>
    <w:rsid w:val="00463EBB"/>
    <w:rsid w:val="00464B47"/>
    <w:rsid w:val="00466945"/>
    <w:rsid w:val="00466B2B"/>
    <w:rsid w:val="00467E04"/>
    <w:rsid w:val="00471D4F"/>
    <w:rsid w:val="00472487"/>
    <w:rsid w:val="00472575"/>
    <w:rsid w:val="00474542"/>
    <w:rsid w:val="00474AB7"/>
    <w:rsid w:val="00474D3E"/>
    <w:rsid w:val="00475A9A"/>
    <w:rsid w:val="00476044"/>
    <w:rsid w:val="00476BED"/>
    <w:rsid w:val="00481BC2"/>
    <w:rsid w:val="004822DA"/>
    <w:rsid w:val="004835A7"/>
    <w:rsid w:val="004837A1"/>
    <w:rsid w:val="00486250"/>
    <w:rsid w:val="00487DF2"/>
    <w:rsid w:val="004904F0"/>
    <w:rsid w:val="004905B3"/>
    <w:rsid w:val="00491966"/>
    <w:rsid w:val="004944F3"/>
    <w:rsid w:val="00494622"/>
    <w:rsid w:val="00495B0F"/>
    <w:rsid w:val="004972FF"/>
    <w:rsid w:val="004A13C5"/>
    <w:rsid w:val="004A1405"/>
    <w:rsid w:val="004A19D0"/>
    <w:rsid w:val="004A2223"/>
    <w:rsid w:val="004A2B2E"/>
    <w:rsid w:val="004A3D3E"/>
    <w:rsid w:val="004A440E"/>
    <w:rsid w:val="004A5560"/>
    <w:rsid w:val="004A741F"/>
    <w:rsid w:val="004A7706"/>
    <w:rsid w:val="004A7FB7"/>
    <w:rsid w:val="004B00EC"/>
    <w:rsid w:val="004B16C9"/>
    <w:rsid w:val="004B3CD7"/>
    <w:rsid w:val="004B4B47"/>
    <w:rsid w:val="004B73BC"/>
    <w:rsid w:val="004B764A"/>
    <w:rsid w:val="004B7987"/>
    <w:rsid w:val="004C22B5"/>
    <w:rsid w:val="004C24B0"/>
    <w:rsid w:val="004C2893"/>
    <w:rsid w:val="004C2EC4"/>
    <w:rsid w:val="004C3BD3"/>
    <w:rsid w:val="004C5B7F"/>
    <w:rsid w:val="004C615E"/>
    <w:rsid w:val="004C6625"/>
    <w:rsid w:val="004D05D1"/>
    <w:rsid w:val="004D71BD"/>
    <w:rsid w:val="004E0F12"/>
    <w:rsid w:val="004E100A"/>
    <w:rsid w:val="004E1AB7"/>
    <w:rsid w:val="004E2E57"/>
    <w:rsid w:val="004E3592"/>
    <w:rsid w:val="004E36E2"/>
    <w:rsid w:val="004E487B"/>
    <w:rsid w:val="004E664A"/>
    <w:rsid w:val="004E79E6"/>
    <w:rsid w:val="004F25E9"/>
    <w:rsid w:val="004F32DE"/>
    <w:rsid w:val="004F49A1"/>
    <w:rsid w:val="004F4E2F"/>
    <w:rsid w:val="004F5D02"/>
    <w:rsid w:val="004F6F95"/>
    <w:rsid w:val="00500909"/>
    <w:rsid w:val="005039F0"/>
    <w:rsid w:val="00504577"/>
    <w:rsid w:val="0050602E"/>
    <w:rsid w:val="0050659B"/>
    <w:rsid w:val="005068F5"/>
    <w:rsid w:val="005119D3"/>
    <w:rsid w:val="00512B91"/>
    <w:rsid w:val="00514A2D"/>
    <w:rsid w:val="00515BFC"/>
    <w:rsid w:val="0051744B"/>
    <w:rsid w:val="00521CC5"/>
    <w:rsid w:val="005220FE"/>
    <w:rsid w:val="00523EF2"/>
    <w:rsid w:val="00524553"/>
    <w:rsid w:val="0052533B"/>
    <w:rsid w:val="00525B2D"/>
    <w:rsid w:val="00525F05"/>
    <w:rsid w:val="005308B7"/>
    <w:rsid w:val="00530DF2"/>
    <w:rsid w:val="0053134F"/>
    <w:rsid w:val="0053313C"/>
    <w:rsid w:val="005334D1"/>
    <w:rsid w:val="0054025A"/>
    <w:rsid w:val="00541B24"/>
    <w:rsid w:val="00544464"/>
    <w:rsid w:val="00550F61"/>
    <w:rsid w:val="00552BA0"/>
    <w:rsid w:val="00552FB7"/>
    <w:rsid w:val="005533BE"/>
    <w:rsid w:val="005534A3"/>
    <w:rsid w:val="00554196"/>
    <w:rsid w:val="005557A1"/>
    <w:rsid w:val="00555847"/>
    <w:rsid w:val="00555BEB"/>
    <w:rsid w:val="00556767"/>
    <w:rsid w:val="005571DA"/>
    <w:rsid w:val="005572AA"/>
    <w:rsid w:val="00557D28"/>
    <w:rsid w:val="00560CB3"/>
    <w:rsid w:val="00561475"/>
    <w:rsid w:val="00562B3D"/>
    <w:rsid w:val="00563CEE"/>
    <w:rsid w:val="005647D0"/>
    <w:rsid w:val="00565D32"/>
    <w:rsid w:val="00566FD4"/>
    <w:rsid w:val="005672CE"/>
    <w:rsid w:val="0057050A"/>
    <w:rsid w:val="0057178C"/>
    <w:rsid w:val="00573542"/>
    <w:rsid w:val="0057363C"/>
    <w:rsid w:val="00574628"/>
    <w:rsid w:val="00574786"/>
    <w:rsid w:val="005748B1"/>
    <w:rsid w:val="00574ABC"/>
    <w:rsid w:val="00574F06"/>
    <w:rsid w:val="005754DD"/>
    <w:rsid w:val="00575C12"/>
    <w:rsid w:val="00576337"/>
    <w:rsid w:val="00576B74"/>
    <w:rsid w:val="00577A12"/>
    <w:rsid w:val="0058062E"/>
    <w:rsid w:val="00584CC7"/>
    <w:rsid w:val="00586961"/>
    <w:rsid w:val="00590C4E"/>
    <w:rsid w:val="0059227A"/>
    <w:rsid w:val="0059434A"/>
    <w:rsid w:val="00594E7B"/>
    <w:rsid w:val="005954B9"/>
    <w:rsid w:val="00596220"/>
    <w:rsid w:val="00596CD0"/>
    <w:rsid w:val="00597D38"/>
    <w:rsid w:val="005A0410"/>
    <w:rsid w:val="005A0765"/>
    <w:rsid w:val="005A3052"/>
    <w:rsid w:val="005A3354"/>
    <w:rsid w:val="005A5A92"/>
    <w:rsid w:val="005B0711"/>
    <w:rsid w:val="005B27A3"/>
    <w:rsid w:val="005B28D3"/>
    <w:rsid w:val="005B4286"/>
    <w:rsid w:val="005C0971"/>
    <w:rsid w:val="005C1D53"/>
    <w:rsid w:val="005C36A3"/>
    <w:rsid w:val="005C465F"/>
    <w:rsid w:val="005C4F23"/>
    <w:rsid w:val="005C5528"/>
    <w:rsid w:val="005C5694"/>
    <w:rsid w:val="005C7FA2"/>
    <w:rsid w:val="005D01A8"/>
    <w:rsid w:val="005D0C40"/>
    <w:rsid w:val="005D1166"/>
    <w:rsid w:val="005D3434"/>
    <w:rsid w:val="005D5025"/>
    <w:rsid w:val="005D5508"/>
    <w:rsid w:val="005D6E7E"/>
    <w:rsid w:val="005D78AA"/>
    <w:rsid w:val="005E1E85"/>
    <w:rsid w:val="005E3290"/>
    <w:rsid w:val="005E3B61"/>
    <w:rsid w:val="005E4360"/>
    <w:rsid w:val="005E4A72"/>
    <w:rsid w:val="005E4E05"/>
    <w:rsid w:val="005E56C6"/>
    <w:rsid w:val="005E661E"/>
    <w:rsid w:val="005F02CE"/>
    <w:rsid w:val="005F1323"/>
    <w:rsid w:val="005F1845"/>
    <w:rsid w:val="005F332D"/>
    <w:rsid w:val="005F3EC2"/>
    <w:rsid w:val="00601E07"/>
    <w:rsid w:val="00603D3D"/>
    <w:rsid w:val="006042E5"/>
    <w:rsid w:val="006048B3"/>
    <w:rsid w:val="00604D46"/>
    <w:rsid w:val="006100FD"/>
    <w:rsid w:val="0061067D"/>
    <w:rsid w:val="00610770"/>
    <w:rsid w:val="00612230"/>
    <w:rsid w:val="00612CA4"/>
    <w:rsid w:val="00615BA0"/>
    <w:rsid w:val="00616A84"/>
    <w:rsid w:val="00616DD9"/>
    <w:rsid w:val="00617ABD"/>
    <w:rsid w:val="00623911"/>
    <w:rsid w:val="00625B62"/>
    <w:rsid w:val="00625FB6"/>
    <w:rsid w:val="0063096E"/>
    <w:rsid w:val="0063187E"/>
    <w:rsid w:val="00631D83"/>
    <w:rsid w:val="00633014"/>
    <w:rsid w:val="00634D46"/>
    <w:rsid w:val="00635253"/>
    <w:rsid w:val="006357F0"/>
    <w:rsid w:val="00636746"/>
    <w:rsid w:val="006373AC"/>
    <w:rsid w:val="00637CE0"/>
    <w:rsid w:val="00637CF3"/>
    <w:rsid w:val="006410DE"/>
    <w:rsid w:val="00641635"/>
    <w:rsid w:val="006416A9"/>
    <w:rsid w:val="00641870"/>
    <w:rsid w:val="00643A58"/>
    <w:rsid w:val="006469D0"/>
    <w:rsid w:val="00647AF4"/>
    <w:rsid w:val="00651300"/>
    <w:rsid w:val="00653BB9"/>
    <w:rsid w:val="006567A6"/>
    <w:rsid w:val="00656F4A"/>
    <w:rsid w:val="00662381"/>
    <w:rsid w:val="00665DB5"/>
    <w:rsid w:val="00671C15"/>
    <w:rsid w:val="00673E82"/>
    <w:rsid w:val="00675184"/>
    <w:rsid w:val="006779D5"/>
    <w:rsid w:val="00680BEB"/>
    <w:rsid w:val="006811F1"/>
    <w:rsid w:val="00683CEB"/>
    <w:rsid w:val="00686322"/>
    <w:rsid w:val="006877A9"/>
    <w:rsid w:val="00690994"/>
    <w:rsid w:val="006931CD"/>
    <w:rsid w:val="0069514A"/>
    <w:rsid w:val="00695607"/>
    <w:rsid w:val="006968BF"/>
    <w:rsid w:val="00697427"/>
    <w:rsid w:val="006A00D4"/>
    <w:rsid w:val="006A0FBA"/>
    <w:rsid w:val="006A45A5"/>
    <w:rsid w:val="006A68F1"/>
    <w:rsid w:val="006A6A6D"/>
    <w:rsid w:val="006A6D95"/>
    <w:rsid w:val="006A76D2"/>
    <w:rsid w:val="006B02D6"/>
    <w:rsid w:val="006C1348"/>
    <w:rsid w:val="006C13EC"/>
    <w:rsid w:val="006C182B"/>
    <w:rsid w:val="006C1960"/>
    <w:rsid w:val="006C3296"/>
    <w:rsid w:val="006C492E"/>
    <w:rsid w:val="006C4AD3"/>
    <w:rsid w:val="006C5364"/>
    <w:rsid w:val="006C6CBD"/>
    <w:rsid w:val="006D154E"/>
    <w:rsid w:val="006D2157"/>
    <w:rsid w:val="006D2471"/>
    <w:rsid w:val="006D2C02"/>
    <w:rsid w:val="006D41FD"/>
    <w:rsid w:val="006D6183"/>
    <w:rsid w:val="006D7650"/>
    <w:rsid w:val="006E1138"/>
    <w:rsid w:val="006E1158"/>
    <w:rsid w:val="006E275C"/>
    <w:rsid w:val="006E52E0"/>
    <w:rsid w:val="006E6210"/>
    <w:rsid w:val="006F0245"/>
    <w:rsid w:val="006F1E6B"/>
    <w:rsid w:val="006F23D5"/>
    <w:rsid w:val="006F2BED"/>
    <w:rsid w:val="006F4073"/>
    <w:rsid w:val="006F5277"/>
    <w:rsid w:val="006F67C5"/>
    <w:rsid w:val="006F6A73"/>
    <w:rsid w:val="0070077F"/>
    <w:rsid w:val="007012EB"/>
    <w:rsid w:val="00701B28"/>
    <w:rsid w:val="007029FD"/>
    <w:rsid w:val="0070400B"/>
    <w:rsid w:val="00704724"/>
    <w:rsid w:val="00705E38"/>
    <w:rsid w:val="0070631E"/>
    <w:rsid w:val="00715306"/>
    <w:rsid w:val="00716214"/>
    <w:rsid w:val="0072633B"/>
    <w:rsid w:val="0072703E"/>
    <w:rsid w:val="007303D1"/>
    <w:rsid w:val="00730703"/>
    <w:rsid w:val="00730D0F"/>
    <w:rsid w:val="007314A1"/>
    <w:rsid w:val="007326C6"/>
    <w:rsid w:val="007328F4"/>
    <w:rsid w:val="0073333B"/>
    <w:rsid w:val="00734DB7"/>
    <w:rsid w:val="00740E15"/>
    <w:rsid w:val="007417BF"/>
    <w:rsid w:val="00741CD8"/>
    <w:rsid w:val="00742BD9"/>
    <w:rsid w:val="00742DE0"/>
    <w:rsid w:val="007430C6"/>
    <w:rsid w:val="007434E5"/>
    <w:rsid w:val="00743BFD"/>
    <w:rsid w:val="007441FE"/>
    <w:rsid w:val="007468A4"/>
    <w:rsid w:val="007475AB"/>
    <w:rsid w:val="00750824"/>
    <w:rsid w:val="007517DD"/>
    <w:rsid w:val="00751A36"/>
    <w:rsid w:val="00753190"/>
    <w:rsid w:val="00753A5D"/>
    <w:rsid w:val="00754887"/>
    <w:rsid w:val="007553CB"/>
    <w:rsid w:val="00755889"/>
    <w:rsid w:val="00757F23"/>
    <w:rsid w:val="007649A0"/>
    <w:rsid w:val="007653EE"/>
    <w:rsid w:val="00766D7B"/>
    <w:rsid w:val="00771477"/>
    <w:rsid w:val="007720F7"/>
    <w:rsid w:val="00774012"/>
    <w:rsid w:val="007755AF"/>
    <w:rsid w:val="00776383"/>
    <w:rsid w:val="00780C12"/>
    <w:rsid w:val="007810B1"/>
    <w:rsid w:val="007844B5"/>
    <w:rsid w:val="00785315"/>
    <w:rsid w:val="00786F8C"/>
    <w:rsid w:val="00787DE6"/>
    <w:rsid w:val="00787EEA"/>
    <w:rsid w:val="00790234"/>
    <w:rsid w:val="00791326"/>
    <w:rsid w:val="007917E8"/>
    <w:rsid w:val="007932F9"/>
    <w:rsid w:val="007936BA"/>
    <w:rsid w:val="00793A09"/>
    <w:rsid w:val="007943CB"/>
    <w:rsid w:val="00795C7C"/>
    <w:rsid w:val="007960DA"/>
    <w:rsid w:val="007963A9"/>
    <w:rsid w:val="00796581"/>
    <w:rsid w:val="00796996"/>
    <w:rsid w:val="007969D4"/>
    <w:rsid w:val="00796C7D"/>
    <w:rsid w:val="00797577"/>
    <w:rsid w:val="007A52BE"/>
    <w:rsid w:val="007A5791"/>
    <w:rsid w:val="007A5D8C"/>
    <w:rsid w:val="007A5DDB"/>
    <w:rsid w:val="007A6630"/>
    <w:rsid w:val="007B2FE9"/>
    <w:rsid w:val="007B3350"/>
    <w:rsid w:val="007B47CD"/>
    <w:rsid w:val="007B5C39"/>
    <w:rsid w:val="007B7790"/>
    <w:rsid w:val="007B7A8A"/>
    <w:rsid w:val="007C0044"/>
    <w:rsid w:val="007C031D"/>
    <w:rsid w:val="007C06A6"/>
    <w:rsid w:val="007C18CD"/>
    <w:rsid w:val="007C3313"/>
    <w:rsid w:val="007C5E8B"/>
    <w:rsid w:val="007C61CB"/>
    <w:rsid w:val="007C6793"/>
    <w:rsid w:val="007C68EB"/>
    <w:rsid w:val="007C7D68"/>
    <w:rsid w:val="007D0110"/>
    <w:rsid w:val="007D3334"/>
    <w:rsid w:val="007D5242"/>
    <w:rsid w:val="007D5AFB"/>
    <w:rsid w:val="007D6202"/>
    <w:rsid w:val="007D6B0F"/>
    <w:rsid w:val="007D731C"/>
    <w:rsid w:val="007E0B92"/>
    <w:rsid w:val="007E1714"/>
    <w:rsid w:val="007E268A"/>
    <w:rsid w:val="007E32D1"/>
    <w:rsid w:val="007E57C4"/>
    <w:rsid w:val="007E729E"/>
    <w:rsid w:val="007F0DAE"/>
    <w:rsid w:val="007F113E"/>
    <w:rsid w:val="007F48DE"/>
    <w:rsid w:val="007F5294"/>
    <w:rsid w:val="007F6D68"/>
    <w:rsid w:val="007F7852"/>
    <w:rsid w:val="007F7FA6"/>
    <w:rsid w:val="008002FA"/>
    <w:rsid w:val="008025BC"/>
    <w:rsid w:val="00803E32"/>
    <w:rsid w:val="00804C07"/>
    <w:rsid w:val="00806259"/>
    <w:rsid w:val="00811F02"/>
    <w:rsid w:val="00812257"/>
    <w:rsid w:val="00812CBD"/>
    <w:rsid w:val="00812D13"/>
    <w:rsid w:val="00812F82"/>
    <w:rsid w:val="0081509E"/>
    <w:rsid w:val="0081692F"/>
    <w:rsid w:val="008176CB"/>
    <w:rsid w:val="00821F12"/>
    <w:rsid w:val="00823BAF"/>
    <w:rsid w:val="00823E45"/>
    <w:rsid w:val="00825159"/>
    <w:rsid w:val="00825243"/>
    <w:rsid w:val="008254C5"/>
    <w:rsid w:val="008319F4"/>
    <w:rsid w:val="008415F4"/>
    <w:rsid w:val="00841749"/>
    <w:rsid w:val="00842031"/>
    <w:rsid w:val="00843934"/>
    <w:rsid w:val="00844C53"/>
    <w:rsid w:val="00844DF7"/>
    <w:rsid w:val="00846AD3"/>
    <w:rsid w:val="0085016D"/>
    <w:rsid w:val="00850711"/>
    <w:rsid w:val="00852C80"/>
    <w:rsid w:val="00853BBA"/>
    <w:rsid w:val="00856241"/>
    <w:rsid w:val="00861A14"/>
    <w:rsid w:val="00867EFB"/>
    <w:rsid w:val="00870B16"/>
    <w:rsid w:val="00872441"/>
    <w:rsid w:val="00873A77"/>
    <w:rsid w:val="008774FA"/>
    <w:rsid w:val="008775B5"/>
    <w:rsid w:val="00881517"/>
    <w:rsid w:val="00881CB2"/>
    <w:rsid w:val="00882F8F"/>
    <w:rsid w:val="00884073"/>
    <w:rsid w:val="00885DEF"/>
    <w:rsid w:val="008864E6"/>
    <w:rsid w:val="00886932"/>
    <w:rsid w:val="008878C9"/>
    <w:rsid w:val="00887CD9"/>
    <w:rsid w:val="00891134"/>
    <w:rsid w:val="008917A6"/>
    <w:rsid w:val="00891E78"/>
    <w:rsid w:val="00892C24"/>
    <w:rsid w:val="00894D22"/>
    <w:rsid w:val="00896BF4"/>
    <w:rsid w:val="008A2647"/>
    <w:rsid w:val="008A5C15"/>
    <w:rsid w:val="008A6ACC"/>
    <w:rsid w:val="008A75EE"/>
    <w:rsid w:val="008A7E91"/>
    <w:rsid w:val="008B10E0"/>
    <w:rsid w:val="008B1C67"/>
    <w:rsid w:val="008B1ECA"/>
    <w:rsid w:val="008B20EA"/>
    <w:rsid w:val="008B21CE"/>
    <w:rsid w:val="008B3C86"/>
    <w:rsid w:val="008B4558"/>
    <w:rsid w:val="008B4A5A"/>
    <w:rsid w:val="008B5183"/>
    <w:rsid w:val="008C2CE5"/>
    <w:rsid w:val="008C39F2"/>
    <w:rsid w:val="008C4A67"/>
    <w:rsid w:val="008C542E"/>
    <w:rsid w:val="008C6B09"/>
    <w:rsid w:val="008C73FB"/>
    <w:rsid w:val="008C7A13"/>
    <w:rsid w:val="008C7B2A"/>
    <w:rsid w:val="008C7B47"/>
    <w:rsid w:val="008D3070"/>
    <w:rsid w:val="008D391F"/>
    <w:rsid w:val="008D3B49"/>
    <w:rsid w:val="008D40E4"/>
    <w:rsid w:val="008D5656"/>
    <w:rsid w:val="008D5754"/>
    <w:rsid w:val="008D5992"/>
    <w:rsid w:val="008D5BD9"/>
    <w:rsid w:val="008D6088"/>
    <w:rsid w:val="008D76C7"/>
    <w:rsid w:val="008E072C"/>
    <w:rsid w:val="008E07DE"/>
    <w:rsid w:val="008E115C"/>
    <w:rsid w:val="008E5561"/>
    <w:rsid w:val="008E7ED4"/>
    <w:rsid w:val="008F0BBA"/>
    <w:rsid w:val="008F32DE"/>
    <w:rsid w:val="008F7FB6"/>
    <w:rsid w:val="00900E37"/>
    <w:rsid w:val="00904948"/>
    <w:rsid w:val="00906689"/>
    <w:rsid w:val="009076CC"/>
    <w:rsid w:val="0091044F"/>
    <w:rsid w:val="00910D85"/>
    <w:rsid w:val="00913360"/>
    <w:rsid w:val="00914211"/>
    <w:rsid w:val="00916D3F"/>
    <w:rsid w:val="0091734B"/>
    <w:rsid w:val="00917F1B"/>
    <w:rsid w:val="00923E3C"/>
    <w:rsid w:val="00924570"/>
    <w:rsid w:val="00925FBD"/>
    <w:rsid w:val="00926109"/>
    <w:rsid w:val="0092730F"/>
    <w:rsid w:val="009276B2"/>
    <w:rsid w:val="00930E28"/>
    <w:rsid w:val="00932B19"/>
    <w:rsid w:val="0093493E"/>
    <w:rsid w:val="00935140"/>
    <w:rsid w:val="0093525C"/>
    <w:rsid w:val="0093563E"/>
    <w:rsid w:val="00936922"/>
    <w:rsid w:val="00937E83"/>
    <w:rsid w:val="009402BB"/>
    <w:rsid w:val="00940D14"/>
    <w:rsid w:val="00942A9F"/>
    <w:rsid w:val="00945BE8"/>
    <w:rsid w:val="00947F4D"/>
    <w:rsid w:val="00950395"/>
    <w:rsid w:val="009503BE"/>
    <w:rsid w:val="009510A1"/>
    <w:rsid w:val="00952135"/>
    <w:rsid w:val="009534E2"/>
    <w:rsid w:val="00955683"/>
    <w:rsid w:val="00955EB0"/>
    <w:rsid w:val="009565BB"/>
    <w:rsid w:val="00957A80"/>
    <w:rsid w:val="009628C5"/>
    <w:rsid w:val="00962F71"/>
    <w:rsid w:val="00964EA3"/>
    <w:rsid w:val="0096546A"/>
    <w:rsid w:val="00966380"/>
    <w:rsid w:val="00966CC7"/>
    <w:rsid w:val="009673AD"/>
    <w:rsid w:val="009710ED"/>
    <w:rsid w:val="00971479"/>
    <w:rsid w:val="00974C54"/>
    <w:rsid w:val="009758AE"/>
    <w:rsid w:val="00975E1D"/>
    <w:rsid w:val="00977C5A"/>
    <w:rsid w:val="00980A62"/>
    <w:rsid w:val="009816D6"/>
    <w:rsid w:val="00984E6A"/>
    <w:rsid w:val="00986C2A"/>
    <w:rsid w:val="00987A0B"/>
    <w:rsid w:val="00994821"/>
    <w:rsid w:val="00994B5D"/>
    <w:rsid w:val="00997E3E"/>
    <w:rsid w:val="009A020D"/>
    <w:rsid w:val="009A1FEC"/>
    <w:rsid w:val="009A3EC6"/>
    <w:rsid w:val="009A7675"/>
    <w:rsid w:val="009A7883"/>
    <w:rsid w:val="009A7FBD"/>
    <w:rsid w:val="009B0B40"/>
    <w:rsid w:val="009B3A5F"/>
    <w:rsid w:val="009B4BEA"/>
    <w:rsid w:val="009B78F6"/>
    <w:rsid w:val="009C1AFD"/>
    <w:rsid w:val="009C4A78"/>
    <w:rsid w:val="009C500A"/>
    <w:rsid w:val="009C5A8F"/>
    <w:rsid w:val="009D02B3"/>
    <w:rsid w:val="009D0BD8"/>
    <w:rsid w:val="009D0EC6"/>
    <w:rsid w:val="009D266E"/>
    <w:rsid w:val="009D26AD"/>
    <w:rsid w:val="009D2B2E"/>
    <w:rsid w:val="009D2DDD"/>
    <w:rsid w:val="009D2FC6"/>
    <w:rsid w:val="009D410F"/>
    <w:rsid w:val="009D457C"/>
    <w:rsid w:val="009D6B88"/>
    <w:rsid w:val="009D73F0"/>
    <w:rsid w:val="009E1F2C"/>
    <w:rsid w:val="009E404E"/>
    <w:rsid w:val="009E4630"/>
    <w:rsid w:val="009E6918"/>
    <w:rsid w:val="009E714B"/>
    <w:rsid w:val="009F34F4"/>
    <w:rsid w:val="009F77FF"/>
    <w:rsid w:val="00A00443"/>
    <w:rsid w:val="00A01047"/>
    <w:rsid w:val="00A02609"/>
    <w:rsid w:val="00A028B9"/>
    <w:rsid w:val="00A04733"/>
    <w:rsid w:val="00A069F4"/>
    <w:rsid w:val="00A10793"/>
    <w:rsid w:val="00A11026"/>
    <w:rsid w:val="00A126B6"/>
    <w:rsid w:val="00A13215"/>
    <w:rsid w:val="00A13527"/>
    <w:rsid w:val="00A13BBE"/>
    <w:rsid w:val="00A17FB8"/>
    <w:rsid w:val="00A20677"/>
    <w:rsid w:val="00A208DA"/>
    <w:rsid w:val="00A20B5A"/>
    <w:rsid w:val="00A21521"/>
    <w:rsid w:val="00A22304"/>
    <w:rsid w:val="00A22D3E"/>
    <w:rsid w:val="00A240E6"/>
    <w:rsid w:val="00A241FC"/>
    <w:rsid w:val="00A25907"/>
    <w:rsid w:val="00A27F62"/>
    <w:rsid w:val="00A3012D"/>
    <w:rsid w:val="00A30EBB"/>
    <w:rsid w:val="00A31740"/>
    <w:rsid w:val="00A32655"/>
    <w:rsid w:val="00A327CD"/>
    <w:rsid w:val="00A34017"/>
    <w:rsid w:val="00A3521A"/>
    <w:rsid w:val="00A3613A"/>
    <w:rsid w:val="00A36876"/>
    <w:rsid w:val="00A36E7E"/>
    <w:rsid w:val="00A4057D"/>
    <w:rsid w:val="00A4096B"/>
    <w:rsid w:val="00A451CF"/>
    <w:rsid w:val="00A45BF8"/>
    <w:rsid w:val="00A506AA"/>
    <w:rsid w:val="00A52348"/>
    <w:rsid w:val="00A52AAA"/>
    <w:rsid w:val="00A53F97"/>
    <w:rsid w:val="00A54C66"/>
    <w:rsid w:val="00A55166"/>
    <w:rsid w:val="00A55422"/>
    <w:rsid w:val="00A55C54"/>
    <w:rsid w:val="00A5617B"/>
    <w:rsid w:val="00A6004D"/>
    <w:rsid w:val="00A605A9"/>
    <w:rsid w:val="00A60C8A"/>
    <w:rsid w:val="00A61BE9"/>
    <w:rsid w:val="00A655E2"/>
    <w:rsid w:val="00A6579A"/>
    <w:rsid w:val="00A65E1D"/>
    <w:rsid w:val="00A66BE7"/>
    <w:rsid w:val="00A66DF2"/>
    <w:rsid w:val="00A6783E"/>
    <w:rsid w:val="00A70DAC"/>
    <w:rsid w:val="00A72CB4"/>
    <w:rsid w:val="00A72D80"/>
    <w:rsid w:val="00A74CBA"/>
    <w:rsid w:val="00A819D4"/>
    <w:rsid w:val="00A81E5E"/>
    <w:rsid w:val="00A83D74"/>
    <w:rsid w:val="00A841CF"/>
    <w:rsid w:val="00A8556C"/>
    <w:rsid w:val="00A8751B"/>
    <w:rsid w:val="00A9228A"/>
    <w:rsid w:val="00A933B5"/>
    <w:rsid w:val="00A9358C"/>
    <w:rsid w:val="00A936D6"/>
    <w:rsid w:val="00A93C40"/>
    <w:rsid w:val="00A96944"/>
    <w:rsid w:val="00AA1155"/>
    <w:rsid w:val="00AA2F5D"/>
    <w:rsid w:val="00AA38B5"/>
    <w:rsid w:val="00AA440A"/>
    <w:rsid w:val="00AA5432"/>
    <w:rsid w:val="00AA7ED6"/>
    <w:rsid w:val="00AB276F"/>
    <w:rsid w:val="00AB354E"/>
    <w:rsid w:val="00AB4178"/>
    <w:rsid w:val="00AB41F9"/>
    <w:rsid w:val="00AB481D"/>
    <w:rsid w:val="00AB4E9B"/>
    <w:rsid w:val="00AB6775"/>
    <w:rsid w:val="00AC0413"/>
    <w:rsid w:val="00AC1533"/>
    <w:rsid w:val="00AC2927"/>
    <w:rsid w:val="00AC3A73"/>
    <w:rsid w:val="00AC3D52"/>
    <w:rsid w:val="00AC46C2"/>
    <w:rsid w:val="00AC495C"/>
    <w:rsid w:val="00AC4C36"/>
    <w:rsid w:val="00AC63BD"/>
    <w:rsid w:val="00AC7191"/>
    <w:rsid w:val="00AD068A"/>
    <w:rsid w:val="00AD13BF"/>
    <w:rsid w:val="00AD387A"/>
    <w:rsid w:val="00AD41B1"/>
    <w:rsid w:val="00AD431F"/>
    <w:rsid w:val="00AD6984"/>
    <w:rsid w:val="00AD6D17"/>
    <w:rsid w:val="00AE1997"/>
    <w:rsid w:val="00AE4B1C"/>
    <w:rsid w:val="00AE6415"/>
    <w:rsid w:val="00AE6587"/>
    <w:rsid w:val="00AF03C8"/>
    <w:rsid w:val="00AF08A5"/>
    <w:rsid w:val="00AF15CA"/>
    <w:rsid w:val="00AF1A8B"/>
    <w:rsid w:val="00AF22E5"/>
    <w:rsid w:val="00AF3672"/>
    <w:rsid w:val="00AF3DCD"/>
    <w:rsid w:val="00AF5C36"/>
    <w:rsid w:val="00AF768F"/>
    <w:rsid w:val="00B01699"/>
    <w:rsid w:val="00B01EC8"/>
    <w:rsid w:val="00B034D9"/>
    <w:rsid w:val="00B034F8"/>
    <w:rsid w:val="00B058FA"/>
    <w:rsid w:val="00B05D8C"/>
    <w:rsid w:val="00B06991"/>
    <w:rsid w:val="00B06E81"/>
    <w:rsid w:val="00B07434"/>
    <w:rsid w:val="00B12FA2"/>
    <w:rsid w:val="00B15065"/>
    <w:rsid w:val="00B153AE"/>
    <w:rsid w:val="00B20AD8"/>
    <w:rsid w:val="00B20E2C"/>
    <w:rsid w:val="00B22EF1"/>
    <w:rsid w:val="00B23866"/>
    <w:rsid w:val="00B25B20"/>
    <w:rsid w:val="00B25D5A"/>
    <w:rsid w:val="00B26C94"/>
    <w:rsid w:val="00B30FAF"/>
    <w:rsid w:val="00B31F70"/>
    <w:rsid w:val="00B32699"/>
    <w:rsid w:val="00B3470D"/>
    <w:rsid w:val="00B36104"/>
    <w:rsid w:val="00B36262"/>
    <w:rsid w:val="00B3630B"/>
    <w:rsid w:val="00B402A4"/>
    <w:rsid w:val="00B41C25"/>
    <w:rsid w:val="00B44E7A"/>
    <w:rsid w:val="00B47125"/>
    <w:rsid w:val="00B50272"/>
    <w:rsid w:val="00B523C3"/>
    <w:rsid w:val="00B53B8F"/>
    <w:rsid w:val="00B559BB"/>
    <w:rsid w:val="00B5614C"/>
    <w:rsid w:val="00B601C8"/>
    <w:rsid w:val="00B60E74"/>
    <w:rsid w:val="00B63365"/>
    <w:rsid w:val="00B63F44"/>
    <w:rsid w:val="00B652C2"/>
    <w:rsid w:val="00B670EC"/>
    <w:rsid w:val="00B67630"/>
    <w:rsid w:val="00B71333"/>
    <w:rsid w:val="00B733A5"/>
    <w:rsid w:val="00B743E9"/>
    <w:rsid w:val="00B74618"/>
    <w:rsid w:val="00B83658"/>
    <w:rsid w:val="00B83B85"/>
    <w:rsid w:val="00B84D3E"/>
    <w:rsid w:val="00B87744"/>
    <w:rsid w:val="00B9053B"/>
    <w:rsid w:val="00B90CA0"/>
    <w:rsid w:val="00B945BA"/>
    <w:rsid w:val="00BA0500"/>
    <w:rsid w:val="00BA0BEF"/>
    <w:rsid w:val="00BA20A0"/>
    <w:rsid w:val="00BA4996"/>
    <w:rsid w:val="00BA725C"/>
    <w:rsid w:val="00BA76CA"/>
    <w:rsid w:val="00BA7913"/>
    <w:rsid w:val="00BB03C1"/>
    <w:rsid w:val="00BB1B78"/>
    <w:rsid w:val="00BB267D"/>
    <w:rsid w:val="00BB4071"/>
    <w:rsid w:val="00BB4695"/>
    <w:rsid w:val="00BB5139"/>
    <w:rsid w:val="00BB6439"/>
    <w:rsid w:val="00BB6829"/>
    <w:rsid w:val="00BC1528"/>
    <w:rsid w:val="00BC18E1"/>
    <w:rsid w:val="00BC3467"/>
    <w:rsid w:val="00BC4DF6"/>
    <w:rsid w:val="00BC640B"/>
    <w:rsid w:val="00BC6D23"/>
    <w:rsid w:val="00BD1152"/>
    <w:rsid w:val="00BD1F74"/>
    <w:rsid w:val="00BD49FB"/>
    <w:rsid w:val="00BD602B"/>
    <w:rsid w:val="00BD6A50"/>
    <w:rsid w:val="00BE05B6"/>
    <w:rsid w:val="00BE4E11"/>
    <w:rsid w:val="00BE5D1D"/>
    <w:rsid w:val="00BE6444"/>
    <w:rsid w:val="00BE6B91"/>
    <w:rsid w:val="00BE79D4"/>
    <w:rsid w:val="00BF0CFC"/>
    <w:rsid w:val="00BF138A"/>
    <w:rsid w:val="00BF26A3"/>
    <w:rsid w:val="00BF54B7"/>
    <w:rsid w:val="00BF7716"/>
    <w:rsid w:val="00C00B0B"/>
    <w:rsid w:val="00C00F83"/>
    <w:rsid w:val="00C01903"/>
    <w:rsid w:val="00C03276"/>
    <w:rsid w:val="00C05AB3"/>
    <w:rsid w:val="00C05CD3"/>
    <w:rsid w:val="00C0792D"/>
    <w:rsid w:val="00C107BB"/>
    <w:rsid w:val="00C10AD7"/>
    <w:rsid w:val="00C13EBF"/>
    <w:rsid w:val="00C20BA9"/>
    <w:rsid w:val="00C20C7E"/>
    <w:rsid w:val="00C233F2"/>
    <w:rsid w:val="00C23AD9"/>
    <w:rsid w:val="00C23EA1"/>
    <w:rsid w:val="00C24475"/>
    <w:rsid w:val="00C25FC9"/>
    <w:rsid w:val="00C26B65"/>
    <w:rsid w:val="00C3112D"/>
    <w:rsid w:val="00C31165"/>
    <w:rsid w:val="00C330A8"/>
    <w:rsid w:val="00C3620D"/>
    <w:rsid w:val="00C36991"/>
    <w:rsid w:val="00C37C10"/>
    <w:rsid w:val="00C4136B"/>
    <w:rsid w:val="00C42E6F"/>
    <w:rsid w:val="00C437B9"/>
    <w:rsid w:val="00C441BD"/>
    <w:rsid w:val="00C4477C"/>
    <w:rsid w:val="00C44D37"/>
    <w:rsid w:val="00C44F50"/>
    <w:rsid w:val="00C45794"/>
    <w:rsid w:val="00C45C5C"/>
    <w:rsid w:val="00C52239"/>
    <w:rsid w:val="00C53987"/>
    <w:rsid w:val="00C5556B"/>
    <w:rsid w:val="00C56316"/>
    <w:rsid w:val="00C602F5"/>
    <w:rsid w:val="00C61587"/>
    <w:rsid w:val="00C61C7E"/>
    <w:rsid w:val="00C621B5"/>
    <w:rsid w:val="00C62B73"/>
    <w:rsid w:val="00C63742"/>
    <w:rsid w:val="00C65E16"/>
    <w:rsid w:val="00C661E9"/>
    <w:rsid w:val="00C70574"/>
    <w:rsid w:val="00C70A24"/>
    <w:rsid w:val="00C710FD"/>
    <w:rsid w:val="00C71FA9"/>
    <w:rsid w:val="00C73F0B"/>
    <w:rsid w:val="00C76331"/>
    <w:rsid w:val="00C77AD5"/>
    <w:rsid w:val="00C8064A"/>
    <w:rsid w:val="00C821A1"/>
    <w:rsid w:val="00C824C8"/>
    <w:rsid w:val="00C82615"/>
    <w:rsid w:val="00C84098"/>
    <w:rsid w:val="00C85307"/>
    <w:rsid w:val="00C85D56"/>
    <w:rsid w:val="00C869FF"/>
    <w:rsid w:val="00C90E84"/>
    <w:rsid w:val="00C90FBA"/>
    <w:rsid w:val="00C91207"/>
    <w:rsid w:val="00C92895"/>
    <w:rsid w:val="00C954AC"/>
    <w:rsid w:val="00C9558D"/>
    <w:rsid w:val="00C956E5"/>
    <w:rsid w:val="00C95A9F"/>
    <w:rsid w:val="00C95DE2"/>
    <w:rsid w:val="00C95FDF"/>
    <w:rsid w:val="00CA106D"/>
    <w:rsid w:val="00CA107B"/>
    <w:rsid w:val="00CA16F8"/>
    <w:rsid w:val="00CA1FE5"/>
    <w:rsid w:val="00CA4E9D"/>
    <w:rsid w:val="00CA63B3"/>
    <w:rsid w:val="00CA70E5"/>
    <w:rsid w:val="00CA7C27"/>
    <w:rsid w:val="00CA7F6A"/>
    <w:rsid w:val="00CA7F7D"/>
    <w:rsid w:val="00CB09B0"/>
    <w:rsid w:val="00CB184B"/>
    <w:rsid w:val="00CB1FF7"/>
    <w:rsid w:val="00CB21A0"/>
    <w:rsid w:val="00CB2D6A"/>
    <w:rsid w:val="00CB3384"/>
    <w:rsid w:val="00CB5124"/>
    <w:rsid w:val="00CB574E"/>
    <w:rsid w:val="00CB6718"/>
    <w:rsid w:val="00CB70EE"/>
    <w:rsid w:val="00CC061B"/>
    <w:rsid w:val="00CC26FE"/>
    <w:rsid w:val="00CC6409"/>
    <w:rsid w:val="00CD0073"/>
    <w:rsid w:val="00CD04FA"/>
    <w:rsid w:val="00CD06A9"/>
    <w:rsid w:val="00CD5243"/>
    <w:rsid w:val="00CD5747"/>
    <w:rsid w:val="00CD5F22"/>
    <w:rsid w:val="00CD6195"/>
    <w:rsid w:val="00CD6296"/>
    <w:rsid w:val="00CD64D7"/>
    <w:rsid w:val="00CD6FB6"/>
    <w:rsid w:val="00CF1D4C"/>
    <w:rsid w:val="00CF21C3"/>
    <w:rsid w:val="00CF3BC7"/>
    <w:rsid w:val="00CF4436"/>
    <w:rsid w:val="00CF498E"/>
    <w:rsid w:val="00CF5634"/>
    <w:rsid w:val="00D001E7"/>
    <w:rsid w:val="00D00799"/>
    <w:rsid w:val="00D02235"/>
    <w:rsid w:val="00D026A9"/>
    <w:rsid w:val="00D03577"/>
    <w:rsid w:val="00D03B77"/>
    <w:rsid w:val="00D04AA9"/>
    <w:rsid w:val="00D056E1"/>
    <w:rsid w:val="00D05A0F"/>
    <w:rsid w:val="00D063EF"/>
    <w:rsid w:val="00D077AA"/>
    <w:rsid w:val="00D108EF"/>
    <w:rsid w:val="00D11565"/>
    <w:rsid w:val="00D11E66"/>
    <w:rsid w:val="00D12256"/>
    <w:rsid w:val="00D12B06"/>
    <w:rsid w:val="00D12B61"/>
    <w:rsid w:val="00D132C0"/>
    <w:rsid w:val="00D14245"/>
    <w:rsid w:val="00D17A5E"/>
    <w:rsid w:val="00D20D54"/>
    <w:rsid w:val="00D21184"/>
    <w:rsid w:val="00D22737"/>
    <w:rsid w:val="00D238DC"/>
    <w:rsid w:val="00D27F88"/>
    <w:rsid w:val="00D34039"/>
    <w:rsid w:val="00D34CAE"/>
    <w:rsid w:val="00D36837"/>
    <w:rsid w:val="00D36B6E"/>
    <w:rsid w:val="00D375D6"/>
    <w:rsid w:val="00D40134"/>
    <w:rsid w:val="00D40705"/>
    <w:rsid w:val="00D40FEE"/>
    <w:rsid w:val="00D41542"/>
    <w:rsid w:val="00D4439C"/>
    <w:rsid w:val="00D50422"/>
    <w:rsid w:val="00D50D93"/>
    <w:rsid w:val="00D53934"/>
    <w:rsid w:val="00D53AFF"/>
    <w:rsid w:val="00D5410A"/>
    <w:rsid w:val="00D553E7"/>
    <w:rsid w:val="00D61726"/>
    <w:rsid w:val="00D62761"/>
    <w:rsid w:val="00D64627"/>
    <w:rsid w:val="00D66BF9"/>
    <w:rsid w:val="00D7201C"/>
    <w:rsid w:val="00D72203"/>
    <w:rsid w:val="00D723B5"/>
    <w:rsid w:val="00D73437"/>
    <w:rsid w:val="00D75B93"/>
    <w:rsid w:val="00D75EA6"/>
    <w:rsid w:val="00D762D5"/>
    <w:rsid w:val="00D805CE"/>
    <w:rsid w:val="00D80BAF"/>
    <w:rsid w:val="00D81670"/>
    <w:rsid w:val="00D82676"/>
    <w:rsid w:val="00D835A8"/>
    <w:rsid w:val="00D84FD4"/>
    <w:rsid w:val="00D855D0"/>
    <w:rsid w:val="00D8664D"/>
    <w:rsid w:val="00D86653"/>
    <w:rsid w:val="00D86660"/>
    <w:rsid w:val="00D876E5"/>
    <w:rsid w:val="00D953EB"/>
    <w:rsid w:val="00D960FA"/>
    <w:rsid w:val="00D976EF"/>
    <w:rsid w:val="00DA1966"/>
    <w:rsid w:val="00DA46CC"/>
    <w:rsid w:val="00DA6115"/>
    <w:rsid w:val="00DA62CE"/>
    <w:rsid w:val="00DA7198"/>
    <w:rsid w:val="00DA71B3"/>
    <w:rsid w:val="00DB21C8"/>
    <w:rsid w:val="00DB2AAB"/>
    <w:rsid w:val="00DB474E"/>
    <w:rsid w:val="00DB4CC0"/>
    <w:rsid w:val="00DB51B2"/>
    <w:rsid w:val="00DB59D5"/>
    <w:rsid w:val="00DB5B97"/>
    <w:rsid w:val="00DB5D4E"/>
    <w:rsid w:val="00DB68E1"/>
    <w:rsid w:val="00DB7445"/>
    <w:rsid w:val="00DB7E98"/>
    <w:rsid w:val="00DC0759"/>
    <w:rsid w:val="00DC085B"/>
    <w:rsid w:val="00DC422D"/>
    <w:rsid w:val="00DC4C4A"/>
    <w:rsid w:val="00DC54DF"/>
    <w:rsid w:val="00DC6938"/>
    <w:rsid w:val="00DC7328"/>
    <w:rsid w:val="00DD016E"/>
    <w:rsid w:val="00DD1244"/>
    <w:rsid w:val="00DD12D6"/>
    <w:rsid w:val="00DD1A32"/>
    <w:rsid w:val="00DD26D7"/>
    <w:rsid w:val="00DD2743"/>
    <w:rsid w:val="00DD40CD"/>
    <w:rsid w:val="00DD5305"/>
    <w:rsid w:val="00DD58E7"/>
    <w:rsid w:val="00DD6FD0"/>
    <w:rsid w:val="00DE0217"/>
    <w:rsid w:val="00DE64C0"/>
    <w:rsid w:val="00DE660E"/>
    <w:rsid w:val="00DE74BE"/>
    <w:rsid w:val="00DE7614"/>
    <w:rsid w:val="00DE7EC9"/>
    <w:rsid w:val="00DF1194"/>
    <w:rsid w:val="00DF1319"/>
    <w:rsid w:val="00DF5E20"/>
    <w:rsid w:val="00DF7578"/>
    <w:rsid w:val="00E01781"/>
    <w:rsid w:val="00E026E6"/>
    <w:rsid w:val="00E02AB3"/>
    <w:rsid w:val="00E02BAC"/>
    <w:rsid w:val="00E033BB"/>
    <w:rsid w:val="00E03C7D"/>
    <w:rsid w:val="00E03E5C"/>
    <w:rsid w:val="00E043B0"/>
    <w:rsid w:val="00E04B67"/>
    <w:rsid w:val="00E05CD0"/>
    <w:rsid w:val="00E10588"/>
    <w:rsid w:val="00E10BD1"/>
    <w:rsid w:val="00E1422A"/>
    <w:rsid w:val="00E143B1"/>
    <w:rsid w:val="00E1601F"/>
    <w:rsid w:val="00E172DC"/>
    <w:rsid w:val="00E174A0"/>
    <w:rsid w:val="00E17D35"/>
    <w:rsid w:val="00E2158B"/>
    <w:rsid w:val="00E21AED"/>
    <w:rsid w:val="00E22874"/>
    <w:rsid w:val="00E309BE"/>
    <w:rsid w:val="00E30D1C"/>
    <w:rsid w:val="00E3400A"/>
    <w:rsid w:val="00E34F3E"/>
    <w:rsid w:val="00E350B6"/>
    <w:rsid w:val="00E36C34"/>
    <w:rsid w:val="00E36E14"/>
    <w:rsid w:val="00E40021"/>
    <w:rsid w:val="00E41F87"/>
    <w:rsid w:val="00E43B0C"/>
    <w:rsid w:val="00E45D76"/>
    <w:rsid w:val="00E46246"/>
    <w:rsid w:val="00E467D0"/>
    <w:rsid w:val="00E46899"/>
    <w:rsid w:val="00E47919"/>
    <w:rsid w:val="00E507BF"/>
    <w:rsid w:val="00E510BF"/>
    <w:rsid w:val="00E535FD"/>
    <w:rsid w:val="00E551DC"/>
    <w:rsid w:val="00E57D88"/>
    <w:rsid w:val="00E602EE"/>
    <w:rsid w:val="00E62EBD"/>
    <w:rsid w:val="00E63EB7"/>
    <w:rsid w:val="00E6520D"/>
    <w:rsid w:val="00E65635"/>
    <w:rsid w:val="00E714D7"/>
    <w:rsid w:val="00E71CB5"/>
    <w:rsid w:val="00E72B50"/>
    <w:rsid w:val="00E738A6"/>
    <w:rsid w:val="00E75BE2"/>
    <w:rsid w:val="00E770ED"/>
    <w:rsid w:val="00E77C25"/>
    <w:rsid w:val="00E804AE"/>
    <w:rsid w:val="00E81B9E"/>
    <w:rsid w:val="00E81C57"/>
    <w:rsid w:val="00E8272F"/>
    <w:rsid w:val="00E82799"/>
    <w:rsid w:val="00E8390E"/>
    <w:rsid w:val="00E85D39"/>
    <w:rsid w:val="00E86847"/>
    <w:rsid w:val="00E9031C"/>
    <w:rsid w:val="00E9454D"/>
    <w:rsid w:val="00E9481A"/>
    <w:rsid w:val="00E94C7E"/>
    <w:rsid w:val="00E96742"/>
    <w:rsid w:val="00EA1BB1"/>
    <w:rsid w:val="00EA2136"/>
    <w:rsid w:val="00EA3189"/>
    <w:rsid w:val="00EA4B64"/>
    <w:rsid w:val="00EA4E38"/>
    <w:rsid w:val="00EA67A7"/>
    <w:rsid w:val="00EA697F"/>
    <w:rsid w:val="00EA7CF2"/>
    <w:rsid w:val="00EA7F5B"/>
    <w:rsid w:val="00EB2431"/>
    <w:rsid w:val="00EB472D"/>
    <w:rsid w:val="00EB4EA7"/>
    <w:rsid w:val="00EB5D8A"/>
    <w:rsid w:val="00EB7C9C"/>
    <w:rsid w:val="00EC0BE0"/>
    <w:rsid w:val="00EC4C19"/>
    <w:rsid w:val="00EC6E97"/>
    <w:rsid w:val="00ED1173"/>
    <w:rsid w:val="00ED18F1"/>
    <w:rsid w:val="00ED19B5"/>
    <w:rsid w:val="00ED1E06"/>
    <w:rsid w:val="00ED271F"/>
    <w:rsid w:val="00ED462C"/>
    <w:rsid w:val="00ED6945"/>
    <w:rsid w:val="00EE34A9"/>
    <w:rsid w:val="00EE3B23"/>
    <w:rsid w:val="00EE5554"/>
    <w:rsid w:val="00EE61F4"/>
    <w:rsid w:val="00EE70D1"/>
    <w:rsid w:val="00EE78F8"/>
    <w:rsid w:val="00EE7C15"/>
    <w:rsid w:val="00EF0121"/>
    <w:rsid w:val="00EF1023"/>
    <w:rsid w:val="00EF41C2"/>
    <w:rsid w:val="00EF4BF2"/>
    <w:rsid w:val="00F0072B"/>
    <w:rsid w:val="00F03041"/>
    <w:rsid w:val="00F045B1"/>
    <w:rsid w:val="00F05F16"/>
    <w:rsid w:val="00F06C47"/>
    <w:rsid w:val="00F06CEB"/>
    <w:rsid w:val="00F10CAD"/>
    <w:rsid w:val="00F11246"/>
    <w:rsid w:val="00F11675"/>
    <w:rsid w:val="00F13890"/>
    <w:rsid w:val="00F13D5C"/>
    <w:rsid w:val="00F152EA"/>
    <w:rsid w:val="00F159DD"/>
    <w:rsid w:val="00F16826"/>
    <w:rsid w:val="00F17886"/>
    <w:rsid w:val="00F2002E"/>
    <w:rsid w:val="00F209FB"/>
    <w:rsid w:val="00F20B11"/>
    <w:rsid w:val="00F2132C"/>
    <w:rsid w:val="00F24CA5"/>
    <w:rsid w:val="00F24F99"/>
    <w:rsid w:val="00F25DFB"/>
    <w:rsid w:val="00F26374"/>
    <w:rsid w:val="00F27591"/>
    <w:rsid w:val="00F321F5"/>
    <w:rsid w:val="00F3335E"/>
    <w:rsid w:val="00F33D9B"/>
    <w:rsid w:val="00F33FE5"/>
    <w:rsid w:val="00F341B5"/>
    <w:rsid w:val="00F34655"/>
    <w:rsid w:val="00F36516"/>
    <w:rsid w:val="00F3758F"/>
    <w:rsid w:val="00F37C8C"/>
    <w:rsid w:val="00F40743"/>
    <w:rsid w:val="00F41A1F"/>
    <w:rsid w:val="00F42CA2"/>
    <w:rsid w:val="00F43FFD"/>
    <w:rsid w:val="00F44D0E"/>
    <w:rsid w:val="00F45838"/>
    <w:rsid w:val="00F504C0"/>
    <w:rsid w:val="00F50FEA"/>
    <w:rsid w:val="00F51635"/>
    <w:rsid w:val="00F51819"/>
    <w:rsid w:val="00F52E06"/>
    <w:rsid w:val="00F544E4"/>
    <w:rsid w:val="00F555EE"/>
    <w:rsid w:val="00F61407"/>
    <w:rsid w:val="00F61CFA"/>
    <w:rsid w:val="00F62D92"/>
    <w:rsid w:val="00F63273"/>
    <w:rsid w:val="00F63935"/>
    <w:rsid w:val="00F63CF6"/>
    <w:rsid w:val="00F66AC8"/>
    <w:rsid w:val="00F6721B"/>
    <w:rsid w:val="00F67761"/>
    <w:rsid w:val="00F7018F"/>
    <w:rsid w:val="00F7156A"/>
    <w:rsid w:val="00F7166F"/>
    <w:rsid w:val="00F71BBB"/>
    <w:rsid w:val="00F723A7"/>
    <w:rsid w:val="00F80AC2"/>
    <w:rsid w:val="00F80F2C"/>
    <w:rsid w:val="00F8137A"/>
    <w:rsid w:val="00F85589"/>
    <w:rsid w:val="00F87AED"/>
    <w:rsid w:val="00F907C8"/>
    <w:rsid w:val="00F94609"/>
    <w:rsid w:val="00F953ED"/>
    <w:rsid w:val="00F97C3E"/>
    <w:rsid w:val="00F97C4B"/>
    <w:rsid w:val="00FA0550"/>
    <w:rsid w:val="00FA0A60"/>
    <w:rsid w:val="00FA0C65"/>
    <w:rsid w:val="00FA171F"/>
    <w:rsid w:val="00FA1B7B"/>
    <w:rsid w:val="00FA4A58"/>
    <w:rsid w:val="00FA549C"/>
    <w:rsid w:val="00FA593C"/>
    <w:rsid w:val="00FA6BD4"/>
    <w:rsid w:val="00FA7178"/>
    <w:rsid w:val="00FA76E5"/>
    <w:rsid w:val="00FB19A5"/>
    <w:rsid w:val="00FB30C9"/>
    <w:rsid w:val="00FB41AE"/>
    <w:rsid w:val="00FB4787"/>
    <w:rsid w:val="00FB695E"/>
    <w:rsid w:val="00FB6FF9"/>
    <w:rsid w:val="00FB7853"/>
    <w:rsid w:val="00FC1571"/>
    <w:rsid w:val="00FC1BC9"/>
    <w:rsid w:val="00FC20F2"/>
    <w:rsid w:val="00FC54E2"/>
    <w:rsid w:val="00FC5F03"/>
    <w:rsid w:val="00FC62BA"/>
    <w:rsid w:val="00FC6FAC"/>
    <w:rsid w:val="00FD2125"/>
    <w:rsid w:val="00FD227E"/>
    <w:rsid w:val="00FD2942"/>
    <w:rsid w:val="00FD2A79"/>
    <w:rsid w:val="00FD353F"/>
    <w:rsid w:val="00FD374C"/>
    <w:rsid w:val="00FD4C00"/>
    <w:rsid w:val="00FD4CDC"/>
    <w:rsid w:val="00FD5AB4"/>
    <w:rsid w:val="00FD75EB"/>
    <w:rsid w:val="00FE0566"/>
    <w:rsid w:val="00FE0DF0"/>
    <w:rsid w:val="00FE118A"/>
    <w:rsid w:val="00FE276D"/>
    <w:rsid w:val="00FE5E63"/>
    <w:rsid w:val="00FE6A55"/>
    <w:rsid w:val="00FF0CC2"/>
    <w:rsid w:val="00FF11EA"/>
    <w:rsid w:val="00FF5D63"/>
    <w:rsid w:val="00FF6524"/>
    <w:rsid w:val="00FF7C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 w:type="numbering" w:customStyle="1" w:styleId="Zaimportowanystyl31">
    <w:name w:val="Zaimportowany styl 31"/>
    <w:rsid w:val="00A24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6280">
      <w:bodyDiv w:val="1"/>
      <w:marLeft w:val="0"/>
      <w:marRight w:val="0"/>
      <w:marTop w:val="0"/>
      <w:marBottom w:val="0"/>
      <w:divBdr>
        <w:top w:val="none" w:sz="0" w:space="0" w:color="auto"/>
        <w:left w:val="none" w:sz="0" w:space="0" w:color="auto"/>
        <w:bottom w:val="none" w:sz="0" w:space="0" w:color="auto"/>
        <w:right w:val="none" w:sz="0" w:space="0" w:color="auto"/>
      </w:divBdr>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95171748">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11245188">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9397">
      <w:bodyDiv w:val="1"/>
      <w:marLeft w:val="0"/>
      <w:marRight w:val="0"/>
      <w:marTop w:val="0"/>
      <w:marBottom w:val="0"/>
      <w:divBdr>
        <w:top w:val="none" w:sz="0" w:space="0" w:color="auto"/>
        <w:left w:val="none" w:sz="0" w:space="0" w:color="auto"/>
        <w:bottom w:val="none" w:sz="0" w:space="0" w:color="auto"/>
        <w:right w:val="none" w:sz="0" w:space="0" w:color="auto"/>
      </w:divBdr>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223568524">
      <w:bodyDiv w:val="1"/>
      <w:marLeft w:val="0"/>
      <w:marRight w:val="0"/>
      <w:marTop w:val="0"/>
      <w:marBottom w:val="0"/>
      <w:divBdr>
        <w:top w:val="none" w:sz="0" w:space="0" w:color="auto"/>
        <w:left w:val="none" w:sz="0" w:space="0" w:color="auto"/>
        <w:bottom w:val="none" w:sz="0" w:space="0" w:color="auto"/>
        <w:right w:val="none" w:sz="0" w:space="0" w:color="auto"/>
      </w:divBdr>
    </w:div>
    <w:div w:id="245264768">
      <w:bodyDiv w:val="1"/>
      <w:marLeft w:val="0"/>
      <w:marRight w:val="0"/>
      <w:marTop w:val="0"/>
      <w:marBottom w:val="0"/>
      <w:divBdr>
        <w:top w:val="none" w:sz="0" w:space="0" w:color="auto"/>
        <w:left w:val="none" w:sz="0" w:space="0" w:color="auto"/>
        <w:bottom w:val="none" w:sz="0" w:space="0" w:color="auto"/>
        <w:right w:val="none" w:sz="0" w:space="0" w:color="auto"/>
      </w:divBdr>
    </w:div>
    <w:div w:id="245694467">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287129994">
      <w:bodyDiv w:val="1"/>
      <w:marLeft w:val="0"/>
      <w:marRight w:val="0"/>
      <w:marTop w:val="0"/>
      <w:marBottom w:val="0"/>
      <w:divBdr>
        <w:top w:val="none" w:sz="0" w:space="0" w:color="auto"/>
        <w:left w:val="none" w:sz="0" w:space="0" w:color="auto"/>
        <w:bottom w:val="none" w:sz="0" w:space="0" w:color="auto"/>
        <w:right w:val="none" w:sz="0" w:space="0" w:color="auto"/>
      </w:divBdr>
    </w:div>
    <w:div w:id="304360199">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99949">
      <w:bodyDiv w:val="1"/>
      <w:marLeft w:val="0"/>
      <w:marRight w:val="0"/>
      <w:marTop w:val="0"/>
      <w:marBottom w:val="0"/>
      <w:divBdr>
        <w:top w:val="none" w:sz="0" w:space="0" w:color="auto"/>
        <w:left w:val="none" w:sz="0" w:space="0" w:color="auto"/>
        <w:bottom w:val="none" w:sz="0" w:space="0" w:color="auto"/>
        <w:right w:val="none" w:sz="0" w:space="0" w:color="auto"/>
      </w:divBdr>
    </w:div>
    <w:div w:id="383330111">
      <w:bodyDiv w:val="1"/>
      <w:marLeft w:val="0"/>
      <w:marRight w:val="0"/>
      <w:marTop w:val="0"/>
      <w:marBottom w:val="0"/>
      <w:divBdr>
        <w:top w:val="none" w:sz="0" w:space="0" w:color="auto"/>
        <w:left w:val="none" w:sz="0" w:space="0" w:color="auto"/>
        <w:bottom w:val="none" w:sz="0" w:space="0" w:color="auto"/>
        <w:right w:val="none" w:sz="0" w:space="0" w:color="auto"/>
      </w:divBdr>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228432">
      <w:bodyDiv w:val="1"/>
      <w:marLeft w:val="0"/>
      <w:marRight w:val="0"/>
      <w:marTop w:val="0"/>
      <w:marBottom w:val="0"/>
      <w:divBdr>
        <w:top w:val="none" w:sz="0" w:space="0" w:color="auto"/>
        <w:left w:val="none" w:sz="0" w:space="0" w:color="auto"/>
        <w:bottom w:val="none" w:sz="0" w:space="0" w:color="auto"/>
        <w:right w:val="none" w:sz="0" w:space="0" w:color="auto"/>
      </w:divBdr>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4008667">
      <w:bodyDiv w:val="1"/>
      <w:marLeft w:val="0"/>
      <w:marRight w:val="0"/>
      <w:marTop w:val="0"/>
      <w:marBottom w:val="0"/>
      <w:divBdr>
        <w:top w:val="none" w:sz="0" w:space="0" w:color="auto"/>
        <w:left w:val="none" w:sz="0" w:space="0" w:color="auto"/>
        <w:bottom w:val="none" w:sz="0" w:space="0" w:color="auto"/>
        <w:right w:val="none" w:sz="0" w:space="0" w:color="auto"/>
      </w:divBdr>
      <w:divsChild>
        <w:div w:id="1098909531">
          <w:marLeft w:val="0"/>
          <w:marRight w:val="0"/>
          <w:marTop w:val="0"/>
          <w:marBottom w:val="0"/>
          <w:divBdr>
            <w:top w:val="none" w:sz="0" w:space="0" w:color="auto"/>
            <w:left w:val="none" w:sz="0" w:space="0" w:color="auto"/>
            <w:bottom w:val="none" w:sz="0" w:space="0" w:color="auto"/>
            <w:right w:val="none" w:sz="0" w:space="0" w:color="auto"/>
          </w:divBdr>
        </w:div>
        <w:div w:id="1191528690">
          <w:marLeft w:val="0"/>
          <w:marRight w:val="0"/>
          <w:marTop w:val="0"/>
          <w:marBottom w:val="0"/>
          <w:divBdr>
            <w:top w:val="none" w:sz="0" w:space="0" w:color="auto"/>
            <w:left w:val="none" w:sz="0" w:space="0" w:color="auto"/>
            <w:bottom w:val="none" w:sz="0" w:space="0" w:color="auto"/>
            <w:right w:val="none" w:sz="0" w:space="0" w:color="auto"/>
          </w:divBdr>
          <w:divsChild>
            <w:div w:id="1909030843">
              <w:marLeft w:val="0"/>
              <w:marRight w:val="0"/>
              <w:marTop w:val="0"/>
              <w:marBottom w:val="0"/>
              <w:divBdr>
                <w:top w:val="none" w:sz="0" w:space="0" w:color="auto"/>
                <w:left w:val="none" w:sz="0" w:space="0" w:color="auto"/>
                <w:bottom w:val="none" w:sz="0" w:space="0" w:color="auto"/>
                <w:right w:val="none" w:sz="0" w:space="0" w:color="auto"/>
              </w:divBdr>
              <w:divsChild>
                <w:div w:id="7994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89936">
          <w:marLeft w:val="0"/>
          <w:marRight w:val="0"/>
          <w:marTop w:val="0"/>
          <w:marBottom w:val="0"/>
          <w:divBdr>
            <w:top w:val="none" w:sz="0" w:space="0" w:color="auto"/>
            <w:left w:val="none" w:sz="0" w:space="0" w:color="auto"/>
            <w:bottom w:val="none" w:sz="0" w:space="0" w:color="auto"/>
            <w:right w:val="none" w:sz="0" w:space="0" w:color="auto"/>
          </w:divBdr>
          <w:divsChild>
            <w:div w:id="549540949">
              <w:marLeft w:val="0"/>
              <w:marRight w:val="0"/>
              <w:marTop w:val="0"/>
              <w:marBottom w:val="0"/>
              <w:divBdr>
                <w:top w:val="none" w:sz="0" w:space="0" w:color="auto"/>
                <w:left w:val="none" w:sz="0" w:space="0" w:color="auto"/>
                <w:bottom w:val="none" w:sz="0" w:space="0" w:color="auto"/>
                <w:right w:val="none" w:sz="0" w:space="0" w:color="auto"/>
              </w:divBdr>
              <w:divsChild>
                <w:div w:id="39782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17675">
          <w:marLeft w:val="0"/>
          <w:marRight w:val="0"/>
          <w:marTop w:val="0"/>
          <w:marBottom w:val="0"/>
          <w:divBdr>
            <w:top w:val="none" w:sz="0" w:space="0" w:color="auto"/>
            <w:left w:val="none" w:sz="0" w:space="0" w:color="auto"/>
            <w:bottom w:val="none" w:sz="0" w:space="0" w:color="auto"/>
            <w:right w:val="none" w:sz="0" w:space="0" w:color="auto"/>
          </w:divBdr>
          <w:divsChild>
            <w:div w:id="3082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18961029">
      <w:bodyDiv w:val="1"/>
      <w:marLeft w:val="0"/>
      <w:marRight w:val="0"/>
      <w:marTop w:val="0"/>
      <w:marBottom w:val="0"/>
      <w:divBdr>
        <w:top w:val="none" w:sz="0" w:space="0" w:color="auto"/>
        <w:left w:val="none" w:sz="0" w:space="0" w:color="auto"/>
        <w:bottom w:val="none" w:sz="0" w:space="0" w:color="auto"/>
        <w:right w:val="none" w:sz="0" w:space="0" w:color="auto"/>
      </w:divBdr>
    </w:div>
    <w:div w:id="82740723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885072175">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70707">
      <w:bodyDiv w:val="1"/>
      <w:marLeft w:val="0"/>
      <w:marRight w:val="0"/>
      <w:marTop w:val="0"/>
      <w:marBottom w:val="0"/>
      <w:divBdr>
        <w:top w:val="none" w:sz="0" w:space="0" w:color="auto"/>
        <w:left w:val="none" w:sz="0" w:space="0" w:color="auto"/>
        <w:bottom w:val="none" w:sz="0" w:space="0" w:color="auto"/>
        <w:right w:val="none" w:sz="0" w:space="0" w:color="auto"/>
      </w:divBdr>
    </w:div>
    <w:div w:id="996420634">
      <w:bodyDiv w:val="1"/>
      <w:marLeft w:val="0"/>
      <w:marRight w:val="0"/>
      <w:marTop w:val="0"/>
      <w:marBottom w:val="0"/>
      <w:divBdr>
        <w:top w:val="none" w:sz="0" w:space="0" w:color="auto"/>
        <w:left w:val="none" w:sz="0" w:space="0" w:color="auto"/>
        <w:bottom w:val="none" w:sz="0" w:space="0" w:color="auto"/>
        <w:right w:val="none" w:sz="0" w:space="0" w:color="auto"/>
      </w:divBdr>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11489380">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37667373">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428768292">
      <w:bodyDiv w:val="1"/>
      <w:marLeft w:val="0"/>
      <w:marRight w:val="0"/>
      <w:marTop w:val="0"/>
      <w:marBottom w:val="0"/>
      <w:divBdr>
        <w:top w:val="none" w:sz="0" w:space="0" w:color="auto"/>
        <w:left w:val="none" w:sz="0" w:space="0" w:color="auto"/>
        <w:bottom w:val="none" w:sz="0" w:space="0" w:color="auto"/>
        <w:right w:val="none" w:sz="0" w:space="0" w:color="auto"/>
      </w:divBdr>
    </w:div>
    <w:div w:id="1470317301">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90388645">
      <w:bodyDiv w:val="1"/>
      <w:marLeft w:val="0"/>
      <w:marRight w:val="0"/>
      <w:marTop w:val="0"/>
      <w:marBottom w:val="0"/>
      <w:divBdr>
        <w:top w:val="none" w:sz="0" w:space="0" w:color="auto"/>
        <w:left w:val="none" w:sz="0" w:space="0" w:color="auto"/>
        <w:bottom w:val="none" w:sz="0" w:space="0" w:color="auto"/>
        <w:right w:val="none" w:sz="0" w:space="0" w:color="auto"/>
      </w:divBdr>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16328375">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828783091">
      <w:bodyDiv w:val="1"/>
      <w:marLeft w:val="0"/>
      <w:marRight w:val="0"/>
      <w:marTop w:val="0"/>
      <w:marBottom w:val="0"/>
      <w:divBdr>
        <w:top w:val="none" w:sz="0" w:space="0" w:color="auto"/>
        <w:left w:val="none" w:sz="0" w:space="0" w:color="auto"/>
        <w:bottom w:val="none" w:sz="0" w:space="0" w:color="auto"/>
        <w:right w:val="none" w:sz="0" w:space="0" w:color="auto"/>
      </w:divBdr>
      <w:divsChild>
        <w:div w:id="1621495946">
          <w:marLeft w:val="0"/>
          <w:marRight w:val="0"/>
          <w:marTop w:val="0"/>
          <w:marBottom w:val="0"/>
          <w:divBdr>
            <w:top w:val="none" w:sz="0" w:space="0" w:color="auto"/>
            <w:left w:val="none" w:sz="0" w:space="0" w:color="auto"/>
            <w:bottom w:val="none" w:sz="0" w:space="0" w:color="auto"/>
            <w:right w:val="none" w:sz="0" w:space="0" w:color="auto"/>
          </w:divBdr>
        </w:div>
        <w:div w:id="2047676548">
          <w:marLeft w:val="0"/>
          <w:marRight w:val="0"/>
          <w:marTop w:val="0"/>
          <w:marBottom w:val="0"/>
          <w:divBdr>
            <w:top w:val="none" w:sz="0" w:space="0" w:color="auto"/>
            <w:left w:val="none" w:sz="0" w:space="0" w:color="auto"/>
            <w:bottom w:val="none" w:sz="0" w:space="0" w:color="auto"/>
            <w:right w:val="none" w:sz="0" w:space="0" w:color="auto"/>
          </w:divBdr>
          <w:divsChild>
            <w:div w:id="1520898893">
              <w:marLeft w:val="0"/>
              <w:marRight w:val="0"/>
              <w:marTop w:val="0"/>
              <w:marBottom w:val="0"/>
              <w:divBdr>
                <w:top w:val="none" w:sz="0" w:space="0" w:color="auto"/>
                <w:left w:val="none" w:sz="0" w:space="0" w:color="auto"/>
                <w:bottom w:val="none" w:sz="0" w:space="0" w:color="auto"/>
                <w:right w:val="none" w:sz="0" w:space="0" w:color="auto"/>
              </w:divBdr>
              <w:divsChild>
                <w:div w:id="33692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7315">
          <w:marLeft w:val="0"/>
          <w:marRight w:val="0"/>
          <w:marTop w:val="0"/>
          <w:marBottom w:val="0"/>
          <w:divBdr>
            <w:top w:val="none" w:sz="0" w:space="0" w:color="auto"/>
            <w:left w:val="none" w:sz="0" w:space="0" w:color="auto"/>
            <w:bottom w:val="none" w:sz="0" w:space="0" w:color="auto"/>
            <w:right w:val="none" w:sz="0" w:space="0" w:color="auto"/>
          </w:divBdr>
          <w:divsChild>
            <w:div w:id="355279951">
              <w:marLeft w:val="0"/>
              <w:marRight w:val="0"/>
              <w:marTop w:val="0"/>
              <w:marBottom w:val="0"/>
              <w:divBdr>
                <w:top w:val="none" w:sz="0" w:space="0" w:color="auto"/>
                <w:left w:val="none" w:sz="0" w:space="0" w:color="auto"/>
                <w:bottom w:val="none" w:sz="0" w:space="0" w:color="auto"/>
                <w:right w:val="none" w:sz="0" w:space="0" w:color="auto"/>
              </w:divBdr>
              <w:divsChild>
                <w:div w:id="678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64617">
          <w:marLeft w:val="0"/>
          <w:marRight w:val="0"/>
          <w:marTop w:val="0"/>
          <w:marBottom w:val="0"/>
          <w:divBdr>
            <w:top w:val="none" w:sz="0" w:space="0" w:color="auto"/>
            <w:left w:val="none" w:sz="0" w:space="0" w:color="auto"/>
            <w:bottom w:val="none" w:sz="0" w:space="0" w:color="auto"/>
            <w:right w:val="none" w:sz="0" w:space="0" w:color="auto"/>
          </w:divBdr>
          <w:divsChild>
            <w:div w:id="68420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875581327">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23564471">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 w:id="2113818625">
      <w:bodyDiv w:val="1"/>
      <w:marLeft w:val="0"/>
      <w:marRight w:val="0"/>
      <w:marTop w:val="0"/>
      <w:marBottom w:val="0"/>
      <w:divBdr>
        <w:top w:val="none" w:sz="0" w:space="0" w:color="auto"/>
        <w:left w:val="none" w:sz="0" w:space="0" w:color="auto"/>
        <w:bottom w:val="none" w:sz="0" w:space="0" w:color="auto"/>
        <w:right w:val="none" w:sz="0" w:space="0" w:color="auto"/>
      </w:divBdr>
    </w:div>
    <w:div w:id="21282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njxgeztgltqmfyc4nbthaztsobvgu&amp;refSource=hyp"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enjxgeztgltqmfyc4nbthaztsobvgu&amp;refSource=hyp"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enjxgeztgltqmfyc4nbthaztsobvgu&amp;refSource=hyp"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11653</Words>
  <Characters>69920</Characters>
  <Application>Microsoft Office Word</Application>
  <DocSecurity>0</DocSecurity>
  <Lines>582</Lines>
  <Paragraphs>162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Różycka Karolina</cp:lastModifiedBy>
  <cp:revision>2</cp:revision>
  <cp:lastPrinted>2025-01-07T09:47:00Z</cp:lastPrinted>
  <dcterms:created xsi:type="dcterms:W3CDTF">2025-04-03T10:55:00Z</dcterms:created>
  <dcterms:modified xsi:type="dcterms:W3CDTF">2025-04-03T10:55:00Z</dcterms:modified>
</cp:coreProperties>
</file>