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4D8" w:rsidRDefault="005A44D8" w:rsidP="00475100">
      <w:pPr>
        <w:spacing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</w:p>
    <w:p w:rsidR="00475100" w:rsidRPr="00EC25FB" w:rsidRDefault="00475100" w:rsidP="00475100">
      <w:pPr>
        <w:spacing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Zarządzenie </w:t>
      </w:r>
      <w:r>
        <w:rPr>
          <w:rFonts w:ascii="Arial" w:hAnsi="Arial" w:cs="Arial"/>
          <w:b/>
          <w:noProof w:val="0"/>
          <w:sz w:val="22"/>
          <w:szCs w:val="22"/>
        </w:rPr>
        <w:t>nr</w:t>
      </w:r>
      <w:r w:rsidR="00AE708B">
        <w:rPr>
          <w:rFonts w:ascii="Arial" w:hAnsi="Arial" w:cs="Arial"/>
          <w:b/>
          <w:noProof w:val="0"/>
          <w:sz w:val="22"/>
          <w:szCs w:val="22"/>
        </w:rPr>
        <w:t xml:space="preserve"> 12</w:t>
      </w:r>
      <w:r>
        <w:rPr>
          <w:rFonts w:ascii="Arial" w:hAnsi="Arial" w:cs="Arial"/>
          <w:b/>
          <w:noProof w:val="0"/>
          <w:sz w:val="22"/>
          <w:szCs w:val="22"/>
        </w:rPr>
        <w:t>/16</w:t>
      </w:r>
    </w:p>
    <w:p w:rsidR="00475100" w:rsidRPr="00EC25FB" w:rsidRDefault="00475100" w:rsidP="00475100">
      <w:pPr>
        <w:spacing w:after="240" w:line="360" w:lineRule="auto"/>
        <w:jc w:val="center"/>
        <w:rPr>
          <w:rFonts w:ascii="Arial" w:hAnsi="Arial" w:cs="Arial"/>
          <w:b/>
          <w:noProof w:val="0"/>
          <w:sz w:val="22"/>
          <w:szCs w:val="22"/>
        </w:rPr>
      </w:pPr>
      <w:r w:rsidRPr="00EC25FB">
        <w:rPr>
          <w:rFonts w:ascii="Arial" w:hAnsi="Arial" w:cs="Arial"/>
          <w:b/>
          <w:noProof w:val="0"/>
          <w:sz w:val="22"/>
          <w:szCs w:val="22"/>
        </w:rPr>
        <w:t xml:space="preserve">Głównego Inspektora Pracy </w:t>
      </w:r>
    </w:p>
    <w:p w:rsidR="00475100" w:rsidRPr="00EC25FB" w:rsidRDefault="00475100" w:rsidP="00475100">
      <w:pPr>
        <w:spacing w:after="240" w:line="360" w:lineRule="auto"/>
        <w:jc w:val="center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z </w:t>
      </w:r>
      <w:r>
        <w:rPr>
          <w:rFonts w:ascii="Arial" w:hAnsi="Arial" w:cs="Arial"/>
          <w:noProof w:val="0"/>
          <w:sz w:val="22"/>
          <w:szCs w:val="22"/>
        </w:rPr>
        <w:t xml:space="preserve">dnia </w:t>
      </w:r>
      <w:r w:rsidR="00AE708B">
        <w:rPr>
          <w:rFonts w:ascii="Arial" w:hAnsi="Arial" w:cs="Arial"/>
          <w:noProof w:val="0"/>
          <w:sz w:val="22"/>
          <w:szCs w:val="22"/>
        </w:rPr>
        <w:t>15 czerwca</w:t>
      </w:r>
      <w:r>
        <w:rPr>
          <w:rFonts w:ascii="Arial" w:hAnsi="Arial" w:cs="Arial"/>
          <w:noProof w:val="0"/>
          <w:sz w:val="22"/>
          <w:szCs w:val="22"/>
        </w:rPr>
        <w:t xml:space="preserve"> 2016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 r.</w:t>
      </w:r>
    </w:p>
    <w:p w:rsidR="00475100" w:rsidRPr="00EC25FB" w:rsidRDefault="00475100" w:rsidP="00475100">
      <w:pPr>
        <w:pStyle w:val="Tekstpodstawowy2"/>
        <w:tabs>
          <w:tab w:val="left" w:pos="72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zmieniające zarządzenie </w:t>
      </w:r>
      <w:r w:rsidRPr="00EC25FB">
        <w:rPr>
          <w:rFonts w:ascii="Arial" w:hAnsi="Arial" w:cs="Arial"/>
          <w:sz w:val="22"/>
          <w:szCs w:val="22"/>
        </w:rPr>
        <w:t xml:space="preserve">w sprawie udostępniania informacji publicznej </w:t>
      </w:r>
      <w:r>
        <w:rPr>
          <w:rFonts w:ascii="Arial" w:hAnsi="Arial" w:cs="Arial"/>
          <w:sz w:val="22"/>
          <w:szCs w:val="22"/>
        </w:rPr>
        <w:br/>
      </w:r>
      <w:r w:rsidRPr="00EC25FB">
        <w:rPr>
          <w:rFonts w:ascii="Arial" w:hAnsi="Arial" w:cs="Arial"/>
          <w:sz w:val="22"/>
          <w:szCs w:val="22"/>
        </w:rPr>
        <w:t>w Państwowej Inspekcji Pracy</w:t>
      </w:r>
    </w:p>
    <w:p w:rsidR="00475100" w:rsidRDefault="00475100" w:rsidP="00475100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5A44D8" w:rsidRPr="00EC25FB" w:rsidRDefault="005A44D8" w:rsidP="00475100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475100" w:rsidRPr="00EC25FB" w:rsidRDefault="00475100" w:rsidP="00475100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475100" w:rsidRDefault="00475100" w:rsidP="00475100">
      <w:pPr>
        <w:spacing w:line="360" w:lineRule="auto"/>
        <w:ind w:firstLine="709"/>
        <w:jc w:val="both"/>
        <w:rPr>
          <w:rFonts w:ascii="Arial" w:hAnsi="Arial" w:cs="Arial"/>
          <w:noProof w:val="0"/>
          <w:sz w:val="22"/>
          <w:szCs w:val="22"/>
        </w:rPr>
      </w:pPr>
      <w:r w:rsidRPr="00EC25FB">
        <w:rPr>
          <w:rFonts w:ascii="Arial" w:hAnsi="Arial" w:cs="Arial"/>
          <w:noProof w:val="0"/>
          <w:sz w:val="22"/>
          <w:szCs w:val="22"/>
        </w:rPr>
        <w:t xml:space="preserve">Na podstawie § 2 ust. 2 </w:t>
      </w:r>
      <w:r w:rsidR="00373628">
        <w:rPr>
          <w:rFonts w:ascii="Arial" w:hAnsi="Arial" w:cs="Arial"/>
          <w:noProof w:val="0"/>
          <w:sz w:val="22"/>
          <w:szCs w:val="22"/>
        </w:rPr>
        <w:t>s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tatutu Państwowej Inspekcji Pracy, stanowiącego załącznik do zarządzenia Marszałka Sejmu </w:t>
      </w:r>
      <w:r>
        <w:rPr>
          <w:rFonts w:ascii="Arial" w:hAnsi="Arial" w:cs="Arial"/>
          <w:noProof w:val="0"/>
          <w:sz w:val="22"/>
          <w:szCs w:val="22"/>
        </w:rPr>
        <w:t xml:space="preserve">Rzeczypospolitej Polskiej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z dnia 27 sierpnia 2007 r. </w:t>
      </w:r>
      <w:r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 xml:space="preserve">w sprawie nadania statutu Państwowej Inspekcji Pracy (M. P. Nr 58, poz. 657, z </w:t>
      </w:r>
      <w:proofErr w:type="spellStart"/>
      <w:r w:rsidRPr="00EC25FB">
        <w:rPr>
          <w:rFonts w:ascii="Arial" w:hAnsi="Arial" w:cs="Arial"/>
          <w:noProof w:val="0"/>
          <w:sz w:val="22"/>
          <w:szCs w:val="22"/>
        </w:rPr>
        <w:t>późn</w:t>
      </w:r>
      <w:proofErr w:type="spellEnd"/>
      <w:r w:rsidRPr="00EC25FB">
        <w:rPr>
          <w:rFonts w:ascii="Arial" w:hAnsi="Arial" w:cs="Arial"/>
          <w:noProof w:val="0"/>
          <w:sz w:val="22"/>
          <w:szCs w:val="22"/>
        </w:rPr>
        <w:t>. zm.</w:t>
      </w:r>
      <w:r w:rsidRPr="00EC25FB">
        <w:rPr>
          <w:rStyle w:val="Odwoanieprzypisudolnego"/>
          <w:rFonts w:ascii="Arial" w:hAnsi="Arial" w:cs="Arial"/>
          <w:noProof w:val="0"/>
          <w:sz w:val="22"/>
          <w:szCs w:val="22"/>
        </w:rPr>
        <w:footnoteReference w:id="1"/>
      </w:r>
      <w:r w:rsidRPr="00EC25FB">
        <w:rPr>
          <w:rFonts w:ascii="Arial" w:hAnsi="Arial" w:cs="Arial"/>
          <w:noProof w:val="0"/>
          <w:sz w:val="22"/>
          <w:szCs w:val="22"/>
          <w:vertAlign w:val="superscript"/>
        </w:rPr>
        <w:t>)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) w związku z art. 4 ust. 1 pkt 1 ustawy </w:t>
      </w:r>
      <w:r w:rsidRPr="00EC25FB">
        <w:rPr>
          <w:rFonts w:ascii="Arial" w:hAnsi="Arial" w:cs="Arial"/>
          <w:noProof w:val="0"/>
          <w:sz w:val="24"/>
          <w:szCs w:val="22"/>
        </w:rPr>
        <w:t xml:space="preserve">z </w:t>
      </w:r>
      <w:r w:rsidRPr="00EC25FB">
        <w:rPr>
          <w:rFonts w:ascii="Arial" w:hAnsi="Arial" w:cs="Arial"/>
          <w:sz w:val="22"/>
        </w:rPr>
        <w:t>dnia 6 września 2001 r. o dostępie do informacji publicznej (Dz. U. z 201</w:t>
      </w:r>
      <w:r>
        <w:rPr>
          <w:rFonts w:ascii="Arial" w:hAnsi="Arial" w:cs="Arial"/>
          <w:sz w:val="22"/>
        </w:rPr>
        <w:t>5</w:t>
      </w:r>
      <w:r w:rsidRPr="00EC25FB">
        <w:rPr>
          <w:rFonts w:ascii="Arial" w:hAnsi="Arial" w:cs="Arial"/>
          <w:sz w:val="22"/>
        </w:rPr>
        <w:t xml:space="preserve"> r. poz. </w:t>
      </w:r>
      <w:r>
        <w:rPr>
          <w:rFonts w:ascii="Arial" w:hAnsi="Arial" w:cs="Arial"/>
          <w:sz w:val="22"/>
        </w:rPr>
        <w:t>2058 oraz z 2016 r. poz. 34 i 352</w:t>
      </w:r>
      <w:r w:rsidRPr="00EC25FB">
        <w:rPr>
          <w:rFonts w:ascii="Arial" w:hAnsi="Arial" w:cs="Arial"/>
          <w:sz w:val="22"/>
        </w:rPr>
        <w:t>)</w:t>
      </w:r>
      <w:r w:rsidRPr="00EC25FB">
        <w:rPr>
          <w:rFonts w:ascii="Arial" w:hAnsi="Arial" w:cs="Arial"/>
          <w:noProof w:val="0"/>
          <w:sz w:val="24"/>
          <w:szCs w:val="22"/>
        </w:rPr>
        <w:t xml:space="preserve">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zarządza się, </w:t>
      </w:r>
      <w:r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>co następuje:</w:t>
      </w:r>
    </w:p>
    <w:p w:rsidR="00475100" w:rsidRDefault="00475100" w:rsidP="00475100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475100">
        <w:rPr>
          <w:rFonts w:ascii="Arial" w:hAnsi="Arial" w:cs="Arial"/>
          <w:b/>
          <w:noProof w:val="0"/>
          <w:sz w:val="22"/>
          <w:szCs w:val="22"/>
        </w:rPr>
        <w:t>§ 1.</w:t>
      </w:r>
      <w:r>
        <w:rPr>
          <w:rFonts w:ascii="Arial" w:hAnsi="Arial" w:cs="Arial"/>
          <w:noProof w:val="0"/>
          <w:sz w:val="22"/>
          <w:szCs w:val="22"/>
        </w:rPr>
        <w:t xml:space="preserve"> W zarządzeniu nr 35/15 Głównego Inspektora Pracy z dnia 23 października </w:t>
      </w:r>
      <w:r w:rsidR="00AE0841">
        <w:rPr>
          <w:rFonts w:ascii="Arial" w:hAnsi="Arial" w:cs="Arial"/>
          <w:noProof w:val="0"/>
          <w:sz w:val="22"/>
          <w:szCs w:val="22"/>
        </w:rPr>
        <w:br/>
      </w:r>
      <w:r>
        <w:rPr>
          <w:rFonts w:ascii="Arial" w:hAnsi="Arial" w:cs="Arial"/>
          <w:noProof w:val="0"/>
          <w:sz w:val="22"/>
          <w:szCs w:val="22"/>
        </w:rPr>
        <w:t xml:space="preserve">2015 r. w sprawie </w:t>
      </w:r>
      <w:r w:rsidRPr="00EC25FB">
        <w:rPr>
          <w:rFonts w:ascii="Arial" w:hAnsi="Arial" w:cs="Arial"/>
          <w:sz w:val="22"/>
          <w:szCs w:val="22"/>
        </w:rPr>
        <w:t>udostępniania informacji publicznej w Państwowej Inspekcji Pracy</w:t>
      </w:r>
      <w:r>
        <w:rPr>
          <w:rFonts w:ascii="Arial" w:hAnsi="Arial" w:cs="Arial"/>
          <w:sz w:val="22"/>
          <w:szCs w:val="22"/>
        </w:rPr>
        <w:t xml:space="preserve"> wprowadza się następujące zmiany:</w:t>
      </w:r>
    </w:p>
    <w:p w:rsidR="00475100" w:rsidRDefault="00475100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§ 4 otrzymuje brzmienie:</w:t>
      </w:r>
    </w:p>
    <w:p w:rsidR="00475100" w:rsidRPr="00EC25FB" w:rsidRDefault="00475100" w:rsidP="00475100">
      <w:pPr>
        <w:pStyle w:val="Tekstpodstawowywcity"/>
        <w:spacing w:after="0" w:line="360" w:lineRule="auto"/>
        <w:ind w:left="425" w:firstLine="567"/>
        <w:jc w:val="both"/>
        <w:rPr>
          <w:rFonts w:ascii="Arial" w:hAnsi="Arial" w:cs="Arial"/>
          <w:sz w:val="22"/>
          <w:szCs w:val="22"/>
        </w:rPr>
      </w:pPr>
      <w:r w:rsidRPr="00475100">
        <w:rPr>
          <w:rFonts w:ascii="Arial" w:hAnsi="Arial" w:cs="Arial"/>
          <w:noProof w:val="0"/>
          <w:sz w:val="22"/>
          <w:szCs w:val="22"/>
        </w:rPr>
        <w:t>„</w:t>
      </w:r>
      <w:r w:rsidRPr="00475100">
        <w:rPr>
          <w:rFonts w:ascii="Arial" w:hAnsi="Arial" w:cs="Arial"/>
          <w:sz w:val="22"/>
          <w:szCs w:val="22"/>
        </w:rPr>
        <w:t>§ 4.</w:t>
      </w:r>
      <w:r w:rsidRPr="00EC25FB">
        <w:rPr>
          <w:rFonts w:ascii="Arial" w:hAnsi="Arial" w:cs="Arial"/>
          <w:b/>
          <w:sz w:val="22"/>
          <w:szCs w:val="22"/>
        </w:rPr>
        <w:t xml:space="preserve"> </w:t>
      </w:r>
      <w:r w:rsidRPr="00EC25FB">
        <w:rPr>
          <w:rFonts w:ascii="Arial" w:hAnsi="Arial" w:cs="Arial"/>
          <w:sz w:val="22"/>
          <w:szCs w:val="22"/>
        </w:rPr>
        <w:t xml:space="preserve">1. Wnioski o udostępnienie informacji publicznej mogą być wnoszone pisemnie, ustnie, w tym telefonicznie, za pomocą telefaksu lub środków komunikacji elektronicznej. </w:t>
      </w:r>
    </w:p>
    <w:p w:rsidR="00475100" w:rsidRPr="00EC25FB" w:rsidRDefault="00475100" w:rsidP="00475100">
      <w:pPr>
        <w:pStyle w:val="Tekstpodstawowywcity"/>
        <w:spacing w:after="0" w:line="360" w:lineRule="auto"/>
        <w:ind w:left="425" w:firstLine="567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 xml:space="preserve">2. Wzór wniosku o udostępnienie informacji publicznej stanowi załącznik nr 1 </w:t>
      </w:r>
      <w:r w:rsidRPr="00EC25FB">
        <w:rPr>
          <w:rFonts w:ascii="Arial" w:hAnsi="Arial" w:cs="Arial"/>
          <w:sz w:val="22"/>
          <w:szCs w:val="22"/>
        </w:rPr>
        <w:br/>
        <w:t>do zarządzenia.</w:t>
      </w:r>
    </w:p>
    <w:p w:rsidR="00475100" w:rsidRPr="00EC25FB" w:rsidRDefault="00475100" w:rsidP="00475100">
      <w:pPr>
        <w:pStyle w:val="Tekstpodstawowywcity"/>
        <w:spacing w:after="0" w:line="360" w:lineRule="auto"/>
        <w:ind w:left="425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EC25FB">
        <w:rPr>
          <w:rFonts w:ascii="Arial" w:hAnsi="Arial" w:cs="Arial"/>
          <w:sz w:val="22"/>
          <w:szCs w:val="22"/>
        </w:rPr>
        <w:t>. Wz</w:t>
      </w:r>
      <w:r>
        <w:rPr>
          <w:rFonts w:ascii="Arial" w:hAnsi="Arial" w:cs="Arial"/>
          <w:sz w:val="22"/>
          <w:szCs w:val="22"/>
        </w:rPr>
        <w:t>ór</w:t>
      </w:r>
      <w:r w:rsidRPr="00EC25FB">
        <w:rPr>
          <w:rFonts w:ascii="Arial" w:hAnsi="Arial" w:cs="Arial"/>
          <w:sz w:val="22"/>
          <w:szCs w:val="22"/>
        </w:rPr>
        <w:t xml:space="preserve"> wniosk</w:t>
      </w:r>
      <w:r>
        <w:rPr>
          <w:rFonts w:ascii="Arial" w:hAnsi="Arial" w:cs="Arial"/>
          <w:sz w:val="22"/>
          <w:szCs w:val="22"/>
        </w:rPr>
        <w:t>u, o którym</w:t>
      </w:r>
      <w:r w:rsidRPr="00EC25FB">
        <w:rPr>
          <w:rFonts w:ascii="Arial" w:hAnsi="Arial" w:cs="Arial"/>
          <w:sz w:val="22"/>
          <w:szCs w:val="22"/>
        </w:rPr>
        <w:t xml:space="preserve"> mowa w ust. 2, zamieszcza się w formie elektronicznej edytowalnej w Biuletynie Informacji Publicznej Państwowej Inspekcji Pracy.</w:t>
      </w:r>
    </w:p>
    <w:p w:rsidR="00475100" w:rsidRPr="00EC25FB" w:rsidRDefault="00373628" w:rsidP="00475100">
      <w:pPr>
        <w:pStyle w:val="Tekstpodstawowywcity"/>
        <w:spacing w:after="0" w:line="360" w:lineRule="auto"/>
        <w:ind w:left="425"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475100" w:rsidRPr="00EC25FB">
        <w:rPr>
          <w:rFonts w:ascii="Arial" w:hAnsi="Arial" w:cs="Arial"/>
          <w:sz w:val="22"/>
          <w:szCs w:val="22"/>
        </w:rPr>
        <w:t>. Złożenie wniosku na wzor</w:t>
      </w:r>
      <w:r w:rsidR="00475100">
        <w:rPr>
          <w:rFonts w:ascii="Arial" w:hAnsi="Arial" w:cs="Arial"/>
          <w:sz w:val="22"/>
          <w:szCs w:val="22"/>
        </w:rPr>
        <w:t>ze</w:t>
      </w:r>
      <w:r w:rsidR="00475100" w:rsidRPr="00EC25FB">
        <w:rPr>
          <w:rFonts w:ascii="Arial" w:hAnsi="Arial" w:cs="Arial"/>
          <w:sz w:val="22"/>
          <w:szCs w:val="22"/>
        </w:rPr>
        <w:t xml:space="preserve"> inny</w:t>
      </w:r>
      <w:r w:rsidR="00475100">
        <w:rPr>
          <w:rFonts w:ascii="Arial" w:hAnsi="Arial" w:cs="Arial"/>
          <w:sz w:val="22"/>
          <w:szCs w:val="22"/>
        </w:rPr>
        <w:t>m niż określon</w:t>
      </w:r>
      <w:r w:rsidR="00F54867">
        <w:rPr>
          <w:rFonts w:ascii="Arial" w:hAnsi="Arial" w:cs="Arial"/>
          <w:sz w:val="22"/>
          <w:szCs w:val="22"/>
        </w:rPr>
        <w:t>ym w ust. 2</w:t>
      </w:r>
      <w:r w:rsidR="00475100">
        <w:rPr>
          <w:rFonts w:ascii="Arial" w:hAnsi="Arial" w:cs="Arial"/>
          <w:sz w:val="22"/>
          <w:szCs w:val="22"/>
        </w:rPr>
        <w:t xml:space="preserve"> </w:t>
      </w:r>
      <w:r w:rsidR="00475100" w:rsidRPr="00EC25FB">
        <w:rPr>
          <w:rFonts w:ascii="Arial" w:hAnsi="Arial" w:cs="Arial"/>
          <w:sz w:val="22"/>
          <w:szCs w:val="22"/>
        </w:rPr>
        <w:t xml:space="preserve">nie zwalnia </w:t>
      </w:r>
      <w:r w:rsidR="00475100" w:rsidRPr="00EC25FB">
        <w:rPr>
          <w:rFonts w:ascii="Arial" w:hAnsi="Arial" w:cs="Arial"/>
          <w:sz w:val="22"/>
          <w:szCs w:val="22"/>
        </w:rPr>
        <w:br/>
        <w:t>z obowiązku jego rozpatrzenia.</w:t>
      </w:r>
      <w:r w:rsidR="000309DC">
        <w:rPr>
          <w:rFonts w:ascii="Arial" w:hAnsi="Arial" w:cs="Arial"/>
          <w:sz w:val="22"/>
          <w:szCs w:val="22"/>
        </w:rPr>
        <w:t>”;</w:t>
      </w:r>
      <w:r w:rsidR="00475100" w:rsidRPr="00EC25FB">
        <w:rPr>
          <w:rFonts w:ascii="Arial" w:hAnsi="Arial" w:cs="Arial"/>
          <w:sz w:val="22"/>
          <w:szCs w:val="22"/>
        </w:rPr>
        <w:t xml:space="preserve"> </w:t>
      </w:r>
    </w:p>
    <w:p w:rsidR="00475100" w:rsidRDefault="00393ED8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w § 5 ust. 1 otrzymuje brzmienie:</w:t>
      </w:r>
    </w:p>
    <w:p w:rsidR="00F54867" w:rsidRPr="000309DC" w:rsidRDefault="00F54867" w:rsidP="000309DC">
      <w:pPr>
        <w:spacing w:line="360" w:lineRule="auto"/>
        <w:ind w:left="426" w:firstLine="567"/>
        <w:jc w:val="both"/>
        <w:rPr>
          <w:rFonts w:ascii="Arial" w:hAnsi="Arial" w:cs="Arial"/>
          <w:noProof w:val="0"/>
          <w:sz w:val="22"/>
          <w:szCs w:val="22"/>
        </w:rPr>
      </w:pPr>
      <w:r w:rsidRPr="00F54867">
        <w:rPr>
          <w:rFonts w:ascii="Arial" w:hAnsi="Arial" w:cs="Arial"/>
          <w:noProof w:val="0"/>
          <w:sz w:val="22"/>
          <w:szCs w:val="22"/>
        </w:rPr>
        <w:t>„</w:t>
      </w:r>
      <w:r w:rsidRPr="00F54867">
        <w:rPr>
          <w:rFonts w:ascii="Arial" w:hAnsi="Arial" w:cs="Arial"/>
          <w:sz w:val="22"/>
          <w:szCs w:val="22"/>
        </w:rPr>
        <w:t>1.</w:t>
      </w:r>
      <w:r w:rsidRPr="00F54867">
        <w:rPr>
          <w:rFonts w:ascii="Arial" w:hAnsi="Arial" w:cs="Arial"/>
          <w:b/>
          <w:sz w:val="22"/>
          <w:szCs w:val="22"/>
        </w:rPr>
        <w:t xml:space="preserve"> </w:t>
      </w:r>
      <w:r w:rsidRPr="00F54867">
        <w:rPr>
          <w:rFonts w:ascii="Arial" w:hAnsi="Arial" w:cs="Arial"/>
          <w:bCs/>
          <w:sz w:val="22"/>
          <w:szCs w:val="22"/>
        </w:rPr>
        <w:t>Wniosek o udostępnienie informacji publicznej przesłany środkami komunikacji elektronicznej nie musi być autoryzowany podpisem elektronicznym wnioskodawcy.”;</w:t>
      </w:r>
    </w:p>
    <w:p w:rsidR="005A44D8" w:rsidRDefault="005A44D8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w § 7 ust. 5 otrzymuje brzmienie:</w:t>
      </w:r>
    </w:p>
    <w:p w:rsidR="005A44D8" w:rsidRDefault="005A44D8" w:rsidP="005A44D8">
      <w:pPr>
        <w:pStyle w:val="Akapitzlist"/>
        <w:spacing w:line="360" w:lineRule="auto"/>
        <w:ind w:left="426" w:firstLine="564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lastRenderedPageBreak/>
        <w:t xml:space="preserve">„5. 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Obieg kancelaryjny wniosków powinien zapewniać ich niezwłoczne przekazanie właściwym komórkom organizacyjnym </w:t>
      </w:r>
      <w:r w:rsidR="00336F02">
        <w:rPr>
          <w:rFonts w:ascii="Arial" w:hAnsi="Arial" w:cs="Arial"/>
          <w:bCs/>
          <w:noProof w:val="0"/>
          <w:sz w:val="22"/>
          <w:szCs w:val="22"/>
        </w:rPr>
        <w:t xml:space="preserve">lub osobom 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wyznaczonym </w:t>
      </w:r>
      <w:r>
        <w:rPr>
          <w:rFonts w:ascii="Arial" w:hAnsi="Arial" w:cs="Arial"/>
          <w:bCs/>
          <w:noProof w:val="0"/>
          <w:sz w:val="22"/>
          <w:szCs w:val="22"/>
        </w:rPr>
        <w:br/>
      </w:r>
      <w:r w:rsidRPr="00EC25FB">
        <w:rPr>
          <w:rFonts w:ascii="Arial" w:hAnsi="Arial" w:cs="Arial"/>
          <w:bCs/>
          <w:noProof w:val="0"/>
          <w:sz w:val="22"/>
          <w:szCs w:val="22"/>
        </w:rPr>
        <w:t>do ich rozpatrzenia.</w:t>
      </w:r>
      <w:r>
        <w:rPr>
          <w:rFonts w:ascii="Arial" w:hAnsi="Arial" w:cs="Arial"/>
          <w:bCs/>
          <w:noProof w:val="0"/>
          <w:sz w:val="22"/>
          <w:szCs w:val="22"/>
        </w:rPr>
        <w:t>”;</w:t>
      </w:r>
    </w:p>
    <w:p w:rsidR="005A44D8" w:rsidRPr="005A44D8" w:rsidRDefault="00F54867" w:rsidP="005A44D8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w § 12 ust. 2 i 3 otrzymują brzmienie:</w:t>
      </w:r>
    </w:p>
    <w:p w:rsidR="00F54867" w:rsidRPr="00EC25FB" w:rsidRDefault="00F54867" w:rsidP="00F54867">
      <w:pPr>
        <w:spacing w:line="360" w:lineRule="auto"/>
        <w:ind w:left="426" w:firstLine="567"/>
        <w:jc w:val="both"/>
        <w:rPr>
          <w:rFonts w:ascii="Arial" w:hAnsi="Arial" w:cs="Arial"/>
          <w:bCs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„2. 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Jeżeli wniosek dotyczy kilku spraw podlegających rozpatrzeniu przez różne </w:t>
      </w:r>
      <w:r>
        <w:rPr>
          <w:rFonts w:ascii="Arial" w:hAnsi="Arial" w:cs="Arial"/>
          <w:bCs/>
          <w:noProof w:val="0"/>
          <w:sz w:val="22"/>
          <w:szCs w:val="22"/>
        </w:rPr>
        <w:t>podmioty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, jednostka organizacyjna Państwowej Inspekcji Pracy wniosek rozpatruje </w:t>
      </w:r>
      <w:r>
        <w:rPr>
          <w:rFonts w:ascii="Arial" w:hAnsi="Arial" w:cs="Arial"/>
          <w:bCs/>
          <w:noProof w:val="0"/>
          <w:sz w:val="22"/>
          <w:szCs w:val="22"/>
        </w:rPr>
        <w:br/>
      </w:r>
      <w:r w:rsidRPr="00EC25FB">
        <w:rPr>
          <w:rFonts w:ascii="Arial" w:hAnsi="Arial" w:cs="Arial"/>
          <w:bCs/>
          <w:noProof w:val="0"/>
          <w:sz w:val="22"/>
          <w:szCs w:val="22"/>
        </w:rPr>
        <w:t>w zakresie należącym do właściwości rzeczowej danej jednostki, a w po</w:t>
      </w:r>
      <w:r w:rsidR="005A44D8">
        <w:rPr>
          <w:rFonts w:ascii="Arial" w:hAnsi="Arial" w:cs="Arial"/>
          <w:bCs/>
          <w:noProof w:val="0"/>
          <w:sz w:val="22"/>
          <w:szCs w:val="22"/>
        </w:rPr>
        <w:t xml:space="preserve">zostałym zakresie informuje </w:t>
      </w:r>
      <w:r w:rsidRPr="00EC25FB">
        <w:rPr>
          <w:rFonts w:ascii="Arial" w:hAnsi="Arial" w:cs="Arial"/>
          <w:bCs/>
          <w:noProof w:val="0"/>
          <w:sz w:val="22"/>
          <w:szCs w:val="22"/>
        </w:rPr>
        <w:t xml:space="preserve">wnioskodawcę o właściwości innych </w:t>
      </w:r>
      <w:r w:rsidR="00AE0841">
        <w:rPr>
          <w:rFonts w:ascii="Arial" w:hAnsi="Arial" w:cs="Arial"/>
          <w:bCs/>
          <w:noProof w:val="0"/>
          <w:sz w:val="22"/>
          <w:szCs w:val="22"/>
        </w:rPr>
        <w:t>podmiotów</w:t>
      </w:r>
      <w:r w:rsidRPr="00EC25FB">
        <w:rPr>
          <w:rFonts w:ascii="Arial" w:hAnsi="Arial" w:cs="Arial"/>
          <w:bCs/>
          <w:noProof w:val="0"/>
          <w:sz w:val="22"/>
          <w:szCs w:val="22"/>
        </w:rPr>
        <w:t>.</w:t>
      </w:r>
    </w:p>
    <w:p w:rsidR="00F54867" w:rsidRPr="00F54867" w:rsidRDefault="00F54867" w:rsidP="00F54867">
      <w:pPr>
        <w:spacing w:line="360" w:lineRule="auto"/>
        <w:ind w:left="426" w:firstLine="567"/>
        <w:jc w:val="both"/>
        <w:rPr>
          <w:rFonts w:ascii="Arial" w:hAnsi="Arial" w:cs="Arial"/>
          <w:sz w:val="22"/>
          <w:szCs w:val="22"/>
        </w:rPr>
      </w:pPr>
      <w:r w:rsidRPr="00EC25FB">
        <w:rPr>
          <w:rFonts w:ascii="Arial" w:hAnsi="Arial" w:cs="Arial"/>
          <w:sz w:val="22"/>
          <w:szCs w:val="22"/>
        </w:rPr>
        <w:t xml:space="preserve">3. Wniosek adresowany do właściwego </w:t>
      </w:r>
      <w:r>
        <w:rPr>
          <w:rFonts w:ascii="Arial" w:hAnsi="Arial" w:cs="Arial"/>
          <w:sz w:val="22"/>
          <w:szCs w:val="22"/>
        </w:rPr>
        <w:t>podmiotu</w:t>
      </w:r>
      <w:r w:rsidRPr="00EC25FB">
        <w:rPr>
          <w:rFonts w:ascii="Arial" w:hAnsi="Arial" w:cs="Arial"/>
          <w:sz w:val="22"/>
          <w:szCs w:val="22"/>
        </w:rPr>
        <w:t>, przesłany do wiadomości jednostki organizacyjnej Państwowej Inspekcji Pracy, pozostawia się bez rozpoznania.</w:t>
      </w:r>
      <w:r>
        <w:rPr>
          <w:rFonts w:ascii="Arial" w:hAnsi="Arial" w:cs="Arial"/>
          <w:sz w:val="22"/>
          <w:szCs w:val="22"/>
        </w:rPr>
        <w:t>”;</w:t>
      </w:r>
      <w:r w:rsidRPr="00EC25FB">
        <w:rPr>
          <w:rFonts w:ascii="Arial" w:hAnsi="Arial" w:cs="Arial"/>
          <w:sz w:val="22"/>
          <w:szCs w:val="22"/>
        </w:rPr>
        <w:t xml:space="preserve"> </w:t>
      </w:r>
    </w:p>
    <w:p w:rsidR="005A44D8" w:rsidRDefault="005A44D8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§ 13 otrzymuje brzmienie:</w:t>
      </w:r>
    </w:p>
    <w:p w:rsidR="005A44D8" w:rsidRPr="00EC25FB" w:rsidRDefault="005A44D8" w:rsidP="005A44D8">
      <w:pPr>
        <w:pStyle w:val="Akapitzlist1"/>
        <w:tabs>
          <w:tab w:val="left" w:pos="1701"/>
          <w:tab w:val="left" w:pos="2127"/>
        </w:tabs>
        <w:spacing w:line="360" w:lineRule="auto"/>
        <w:ind w:left="426" w:firstLine="567"/>
        <w:jc w:val="both"/>
        <w:rPr>
          <w:rFonts w:ascii="Arial" w:hAnsi="Arial" w:cs="Arial"/>
        </w:rPr>
      </w:pPr>
      <w:r w:rsidRPr="005A44D8">
        <w:rPr>
          <w:rFonts w:ascii="Arial" w:hAnsi="Arial" w:cs="Arial"/>
        </w:rPr>
        <w:t>„</w:t>
      </w:r>
      <w:r w:rsidRPr="005A44D8">
        <w:rPr>
          <w:rFonts w:ascii="Arial" w:hAnsi="Arial" w:cs="Arial"/>
          <w:bCs/>
        </w:rPr>
        <w:t>§ 13.</w:t>
      </w:r>
      <w:r w:rsidRPr="00EC25FB">
        <w:rPr>
          <w:rFonts w:ascii="Arial" w:hAnsi="Arial" w:cs="Arial"/>
          <w:bCs/>
        </w:rPr>
        <w:t xml:space="preserve"> 1. </w:t>
      </w:r>
      <w:r w:rsidR="001D1FA0">
        <w:rPr>
          <w:rFonts w:ascii="Arial" w:hAnsi="Arial" w:cs="Arial"/>
        </w:rPr>
        <w:t>U</w:t>
      </w:r>
      <w:r w:rsidRPr="00EC25FB">
        <w:rPr>
          <w:rFonts w:ascii="Arial" w:hAnsi="Arial" w:cs="Arial"/>
        </w:rPr>
        <w:t>dostępniona informacja publiczna powinna być opatrzona treścią: „Przekazano informację publiczną w formie dokumentu lub w formie przetwo</w:t>
      </w:r>
      <w:r w:rsidRPr="00EC25FB">
        <w:rPr>
          <w:rFonts w:ascii="Arial" w:hAnsi="Arial" w:cs="Arial"/>
        </w:rPr>
        <w:softHyphen/>
        <w:t>rzonej</w:t>
      </w:r>
      <w:r>
        <w:rPr>
          <w:rFonts w:ascii="Arial" w:hAnsi="Arial" w:cs="Arial"/>
        </w:rPr>
        <w:t xml:space="preserve"> – </w:t>
      </w:r>
      <w:r w:rsidRPr="00EC25FB">
        <w:rPr>
          <w:rFonts w:ascii="Arial" w:hAnsi="Arial" w:cs="Arial"/>
        </w:rPr>
        <w:t xml:space="preserve"> imię, nazwisko i adres wnioskodawcy </w:t>
      </w:r>
      <w:r>
        <w:rPr>
          <w:rFonts w:ascii="Arial" w:hAnsi="Arial" w:cs="Arial"/>
        </w:rPr>
        <w:t>–</w:t>
      </w:r>
      <w:r w:rsidRPr="00EC25FB">
        <w:rPr>
          <w:rFonts w:ascii="Arial" w:hAnsi="Arial" w:cs="Arial"/>
        </w:rPr>
        <w:t xml:space="preserve"> na pod</w:t>
      </w:r>
      <w:r w:rsidRPr="00EC25FB">
        <w:rPr>
          <w:rFonts w:ascii="Arial" w:hAnsi="Arial" w:cs="Arial"/>
        </w:rPr>
        <w:softHyphen/>
        <w:t xml:space="preserve">stawie ustawy z dnia 6 września 2001 r. </w:t>
      </w:r>
      <w:r>
        <w:rPr>
          <w:rFonts w:ascii="Arial" w:hAnsi="Arial" w:cs="Arial"/>
        </w:rPr>
        <w:br/>
      </w:r>
      <w:r w:rsidRPr="00EC25FB">
        <w:rPr>
          <w:rFonts w:ascii="Arial" w:hAnsi="Arial" w:cs="Arial"/>
        </w:rPr>
        <w:t>o dostępie do informa</w:t>
      </w:r>
      <w:r w:rsidRPr="00EC25FB">
        <w:rPr>
          <w:rFonts w:ascii="Arial" w:hAnsi="Arial" w:cs="Arial"/>
        </w:rPr>
        <w:softHyphen/>
        <w:t>cji publicznej (Dz. U. z 201</w:t>
      </w:r>
      <w:r>
        <w:rPr>
          <w:rFonts w:ascii="Arial" w:hAnsi="Arial" w:cs="Arial"/>
        </w:rPr>
        <w:t>5</w:t>
      </w:r>
      <w:r w:rsidRPr="00EC25FB">
        <w:rPr>
          <w:rFonts w:ascii="Arial" w:hAnsi="Arial" w:cs="Arial"/>
        </w:rPr>
        <w:t xml:space="preserve"> r. poz. </w:t>
      </w:r>
      <w:r w:rsidR="00DA1970">
        <w:rPr>
          <w:rFonts w:ascii="Arial" w:hAnsi="Arial" w:cs="Arial"/>
        </w:rPr>
        <w:t xml:space="preserve">2058, z </w:t>
      </w:r>
      <w:proofErr w:type="spellStart"/>
      <w:r w:rsidR="00DA1970">
        <w:rPr>
          <w:rFonts w:ascii="Arial" w:hAnsi="Arial" w:cs="Arial"/>
        </w:rPr>
        <w:t>późn</w:t>
      </w:r>
      <w:proofErr w:type="spellEnd"/>
      <w:r w:rsidR="00DA1970">
        <w:rPr>
          <w:rFonts w:ascii="Arial" w:hAnsi="Arial" w:cs="Arial"/>
        </w:rPr>
        <w:t>. </w:t>
      </w:r>
      <w:proofErr w:type="spellStart"/>
      <w:r w:rsidR="00DA1970">
        <w:rPr>
          <w:rFonts w:ascii="Arial" w:hAnsi="Arial" w:cs="Arial"/>
        </w:rPr>
        <w:t>zm</w:t>
      </w:r>
      <w:proofErr w:type="spellEnd"/>
      <w:r w:rsidR="00DA1970">
        <w:rPr>
          <w:rFonts w:ascii="Arial" w:hAnsi="Arial" w:cs="Arial"/>
        </w:rPr>
        <w:t xml:space="preserve">).” oraz </w:t>
      </w:r>
      <w:r>
        <w:rPr>
          <w:rFonts w:ascii="Arial" w:hAnsi="Arial" w:cs="Arial"/>
        </w:rPr>
        <w:t>pieczęcią</w:t>
      </w:r>
      <w:r w:rsidRPr="00EC25FB">
        <w:rPr>
          <w:rFonts w:ascii="Arial" w:hAnsi="Arial" w:cs="Arial"/>
        </w:rPr>
        <w:t xml:space="preserve"> imienną udostępniającego</w:t>
      </w:r>
      <w:r w:rsidR="00DA1970">
        <w:rPr>
          <w:rFonts w:ascii="Arial" w:hAnsi="Arial" w:cs="Arial"/>
        </w:rPr>
        <w:t xml:space="preserve">, </w:t>
      </w:r>
      <w:r w:rsidRPr="00EC25FB">
        <w:rPr>
          <w:rFonts w:ascii="Arial" w:hAnsi="Arial" w:cs="Arial"/>
        </w:rPr>
        <w:t>jego podpis</w:t>
      </w:r>
      <w:r>
        <w:rPr>
          <w:rFonts w:ascii="Arial" w:hAnsi="Arial" w:cs="Arial"/>
        </w:rPr>
        <w:t>em</w:t>
      </w:r>
      <w:r w:rsidR="00DA1970">
        <w:rPr>
          <w:rFonts w:ascii="Arial" w:hAnsi="Arial" w:cs="Arial"/>
        </w:rPr>
        <w:t xml:space="preserve"> i</w:t>
      </w:r>
      <w:r w:rsidRPr="00EC25FB">
        <w:rPr>
          <w:rFonts w:ascii="Arial" w:hAnsi="Arial" w:cs="Arial"/>
        </w:rPr>
        <w:t xml:space="preserve"> datą.</w:t>
      </w:r>
    </w:p>
    <w:p w:rsidR="005A44D8" w:rsidRPr="005A44D8" w:rsidRDefault="005A44D8" w:rsidP="005A44D8">
      <w:pPr>
        <w:pStyle w:val="Akapitzlist1"/>
        <w:spacing w:after="0" w:line="360" w:lineRule="auto"/>
        <w:ind w:left="425" w:firstLine="567"/>
        <w:contextualSpacing w:val="0"/>
        <w:jc w:val="both"/>
      </w:pPr>
      <w:r w:rsidRPr="00EC25FB">
        <w:rPr>
          <w:rFonts w:ascii="Arial" w:hAnsi="Arial" w:cs="Arial"/>
        </w:rPr>
        <w:t xml:space="preserve">2. </w:t>
      </w:r>
      <w:r w:rsidRPr="00EC25FB">
        <w:rPr>
          <w:rFonts w:ascii="Arial" w:hAnsi="Arial" w:cs="Arial"/>
          <w:bCs/>
        </w:rPr>
        <w:t xml:space="preserve">W przypadku udostępnienia dokumentacji wymagającej </w:t>
      </w:r>
      <w:proofErr w:type="spellStart"/>
      <w:r w:rsidRPr="00EC25FB">
        <w:rPr>
          <w:rFonts w:ascii="Arial" w:hAnsi="Arial" w:cs="Arial"/>
          <w:bCs/>
        </w:rPr>
        <w:t>anonimizacji</w:t>
      </w:r>
      <w:proofErr w:type="spellEnd"/>
      <w:r w:rsidRPr="00EC25FB">
        <w:rPr>
          <w:rFonts w:ascii="Arial" w:hAnsi="Arial" w:cs="Arial"/>
          <w:bCs/>
        </w:rPr>
        <w:t xml:space="preserve"> dodatkowo zamieszcza się informację o treści: „W przekazanej dokumentacji dokonano ograniczenia treści w zakresie ochrony prywatności osoby fizycznej lub tajemnicy przedsiębiorcy na podstawie art. 5 ust. 2 ustawy z dnia 6 września 2001 r. o dostępie </w:t>
      </w:r>
      <w:r>
        <w:rPr>
          <w:rFonts w:ascii="Arial" w:hAnsi="Arial" w:cs="Arial"/>
          <w:bCs/>
        </w:rPr>
        <w:br/>
      </w:r>
      <w:r w:rsidRPr="00EC25FB">
        <w:rPr>
          <w:rFonts w:ascii="Arial" w:hAnsi="Arial" w:cs="Arial"/>
          <w:bCs/>
        </w:rPr>
        <w:t xml:space="preserve">do informacji publicznej </w:t>
      </w:r>
      <w:r w:rsidRPr="00EC25FB">
        <w:rPr>
          <w:rFonts w:ascii="Arial" w:hAnsi="Arial" w:cs="Arial"/>
        </w:rPr>
        <w:t>(Dz. U. z 201</w:t>
      </w:r>
      <w:r>
        <w:rPr>
          <w:rFonts w:ascii="Arial" w:hAnsi="Arial" w:cs="Arial"/>
        </w:rPr>
        <w:t>5</w:t>
      </w:r>
      <w:r w:rsidRPr="00EC25FB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 xml:space="preserve">2058,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 </w:t>
      </w:r>
      <w:proofErr w:type="spellStart"/>
      <w:r>
        <w:rPr>
          <w:rFonts w:ascii="Arial" w:hAnsi="Arial" w:cs="Arial"/>
        </w:rPr>
        <w:t>zm</w:t>
      </w:r>
      <w:proofErr w:type="spellEnd"/>
      <w:r>
        <w:rPr>
          <w:rFonts w:ascii="Arial" w:hAnsi="Arial" w:cs="Arial"/>
        </w:rPr>
        <w:t>)</w:t>
      </w:r>
      <w:r w:rsidRPr="00EC25FB">
        <w:rPr>
          <w:rFonts w:ascii="Arial" w:hAnsi="Arial" w:cs="Arial"/>
          <w:bCs/>
        </w:rPr>
        <w:t>.”.</w:t>
      </w:r>
      <w:r>
        <w:rPr>
          <w:rFonts w:ascii="Arial" w:hAnsi="Arial" w:cs="Arial"/>
          <w:bCs/>
        </w:rPr>
        <w:t>”;</w:t>
      </w:r>
    </w:p>
    <w:p w:rsidR="005A44D8" w:rsidRPr="005A44D8" w:rsidRDefault="00393ED8" w:rsidP="005A44D8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uchyla się rozdział 5;</w:t>
      </w:r>
    </w:p>
    <w:p w:rsidR="00393ED8" w:rsidRDefault="00393ED8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uchyla się § 25;</w:t>
      </w:r>
    </w:p>
    <w:p w:rsidR="009822A1" w:rsidRDefault="009822A1" w:rsidP="00475100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w § 26:</w:t>
      </w:r>
    </w:p>
    <w:p w:rsidR="009822A1" w:rsidRDefault="009822A1" w:rsidP="0008096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ust. 1 otrzymuje brzmienie:</w:t>
      </w:r>
    </w:p>
    <w:p w:rsidR="00393ED8" w:rsidRDefault="00393ED8" w:rsidP="00080960">
      <w:pPr>
        <w:pStyle w:val="Akapitzlist"/>
        <w:spacing w:line="360" w:lineRule="auto"/>
        <w:ind w:left="709" w:firstLine="425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 xml:space="preserve">„§ 26. 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1. Komórka organizacyjna rozpatrująca wniosek zwraca się </w:t>
      </w:r>
      <w:r w:rsidR="00080960">
        <w:rPr>
          <w:rFonts w:ascii="Arial" w:hAnsi="Arial" w:cs="Arial"/>
          <w:noProof w:val="0"/>
          <w:sz w:val="22"/>
          <w:szCs w:val="22"/>
        </w:rPr>
        <w:br/>
      </w:r>
      <w:r w:rsidRPr="00EC25FB">
        <w:rPr>
          <w:rFonts w:ascii="Arial" w:hAnsi="Arial" w:cs="Arial"/>
          <w:noProof w:val="0"/>
          <w:sz w:val="22"/>
          <w:szCs w:val="22"/>
        </w:rPr>
        <w:t>do komórki odpowiedzialnej za prowadzenie rachunkowości jednostki organizacyjnej Państwowej Inspekcji Pracy o wystawienie rachunku na kwotę odpowiadającą opłacie, o której mowa w § 24 ust. 1.</w:t>
      </w:r>
      <w:r w:rsidR="009822A1">
        <w:rPr>
          <w:rFonts w:ascii="Arial" w:hAnsi="Arial" w:cs="Arial"/>
          <w:noProof w:val="0"/>
          <w:sz w:val="22"/>
          <w:szCs w:val="22"/>
        </w:rPr>
        <w:t>”</w:t>
      </w:r>
      <w:r w:rsidR="00080960">
        <w:rPr>
          <w:rFonts w:ascii="Arial" w:hAnsi="Arial" w:cs="Arial"/>
          <w:noProof w:val="0"/>
          <w:sz w:val="22"/>
          <w:szCs w:val="22"/>
        </w:rPr>
        <w:t>,</w:t>
      </w:r>
    </w:p>
    <w:p w:rsidR="00080960" w:rsidRDefault="00080960" w:rsidP="00080960">
      <w:pPr>
        <w:pStyle w:val="Akapitzlist"/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ust. 3 otrzymuje brzmienie:</w:t>
      </w:r>
    </w:p>
    <w:p w:rsidR="00080960" w:rsidRPr="00080960" w:rsidRDefault="00080960" w:rsidP="00080960">
      <w:pPr>
        <w:pStyle w:val="Akapitzlist"/>
        <w:spacing w:line="360" w:lineRule="auto"/>
        <w:ind w:left="709" w:firstLine="425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„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3. Informację o kosztach materiałów biurowych, w tym nośników elektronicznych, wydruków i kserokopii, niezbędne do ustalenia opłat, o których mowa w </w:t>
      </w:r>
      <w:r>
        <w:rPr>
          <w:rFonts w:ascii="Arial" w:hAnsi="Arial" w:cs="Arial"/>
          <w:noProof w:val="0"/>
          <w:sz w:val="22"/>
          <w:szCs w:val="22"/>
        </w:rPr>
        <w:t>§ 24 ust. 1</w:t>
      </w:r>
      <w:r w:rsidRPr="00EC25FB">
        <w:rPr>
          <w:rFonts w:ascii="Arial" w:hAnsi="Arial" w:cs="Arial"/>
          <w:noProof w:val="0"/>
          <w:sz w:val="22"/>
          <w:szCs w:val="22"/>
        </w:rPr>
        <w:t xml:space="preserve">, określa Dyrektor Departamentu Budżetu i Finansów </w:t>
      </w:r>
      <w:r w:rsidRPr="00080960">
        <w:rPr>
          <w:rFonts w:ascii="Arial" w:hAnsi="Arial" w:cs="Arial"/>
          <w:noProof w:val="0"/>
          <w:sz w:val="22"/>
          <w:szCs w:val="22"/>
        </w:rPr>
        <w:t>w Głównym Inspektoracie Pracy raz w roku, nie później niż do końca stycznia danego roku kalendarzowego z tym, że do czasu opublikowania aktualnej informacji obowiązuje informacja z roku poprzedniego. Informacja umieszczana jest na stronie intranetowej Państwowej Inspekcji Pracy.</w:t>
      </w:r>
      <w:r>
        <w:rPr>
          <w:rFonts w:ascii="Arial" w:hAnsi="Arial" w:cs="Arial"/>
          <w:noProof w:val="0"/>
          <w:sz w:val="22"/>
          <w:szCs w:val="22"/>
        </w:rPr>
        <w:t>”;</w:t>
      </w:r>
    </w:p>
    <w:p w:rsidR="00475100" w:rsidRDefault="00080960" w:rsidP="00080960">
      <w:pPr>
        <w:pStyle w:val="Akapitzlist"/>
        <w:numPr>
          <w:ilvl w:val="0"/>
          <w:numId w:val="1"/>
        </w:numPr>
        <w:spacing w:after="120" w:line="360" w:lineRule="auto"/>
        <w:ind w:left="425" w:hanging="425"/>
        <w:jc w:val="both"/>
        <w:rPr>
          <w:rFonts w:ascii="Arial" w:hAnsi="Arial" w:cs="Arial"/>
          <w:noProof w:val="0"/>
          <w:sz w:val="22"/>
          <w:szCs w:val="22"/>
        </w:rPr>
      </w:pPr>
      <w:r>
        <w:rPr>
          <w:rFonts w:ascii="Arial" w:hAnsi="Arial" w:cs="Arial"/>
          <w:noProof w:val="0"/>
          <w:sz w:val="22"/>
          <w:szCs w:val="22"/>
        </w:rPr>
        <w:t>załącznik nr 2 otrzymuje brzmienie określone w załączniku do niniejszego zarządzenia.</w:t>
      </w:r>
    </w:p>
    <w:p w:rsidR="00080960" w:rsidRDefault="00080960" w:rsidP="00080960">
      <w:pPr>
        <w:spacing w:line="360" w:lineRule="auto"/>
        <w:ind w:left="708"/>
        <w:jc w:val="both"/>
        <w:rPr>
          <w:rFonts w:ascii="Arial" w:hAnsi="Arial" w:cs="Arial"/>
          <w:noProof w:val="0"/>
          <w:sz w:val="22"/>
          <w:szCs w:val="22"/>
        </w:rPr>
      </w:pPr>
      <w:r w:rsidRPr="00080960">
        <w:rPr>
          <w:rFonts w:ascii="Arial" w:hAnsi="Arial" w:cs="Arial"/>
          <w:b/>
          <w:noProof w:val="0"/>
          <w:sz w:val="22"/>
          <w:szCs w:val="22"/>
        </w:rPr>
        <w:t>§ 2.</w:t>
      </w:r>
      <w:r>
        <w:rPr>
          <w:rFonts w:ascii="Arial" w:hAnsi="Arial" w:cs="Arial"/>
          <w:noProof w:val="0"/>
          <w:sz w:val="22"/>
          <w:szCs w:val="22"/>
        </w:rPr>
        <w:t xml:space="preserve"> Zarządzenie wchodzi w życie z dniem 16 czerwca 2016 r.</w:t>
      </w:r>
    </w:p>
    <w:p w:rsidR="00080960" w:rsidRDefault="00080960" w:rsidP="00080960">
      <w:pPr>
        <w:spacing w:line="360" w:lineRule="auto"/>
        <w:ind w:left="426"/>
        <w:jc w:val="both"/>
        <w:rPr>
          <w:rFonts w:ascii="Arial" w:hAnsi="Arial" w:cs="Arial"/>
          <w:noProof w:val="0"/>
          <w:sz w:val="22"/>
          <w:szCs w:val="22"/>
        </w:rPr>
      </w:pPr>
    </w:p>
    <w:p w:rsidR="003D3A9B" w:rsidRDefault="003D3A9B" w:rsidP="00080960">
      <w:pPr>
        <w:spacing w:line="360" w:lineRule="auto"/>
        <w:ind w:left="426"/>
        <w:jc w:val="both"/>
        <w:rPr>
          <w:rFonts w:ascii="Arial" w:hAnsi="Arial" w:cs="Arial"/>
          <w:noProof w:val="0"/>
          <w:sz w:val="22"/>
          <w:szCs w:val="22"/>
        </w:rPr>
      </w:pPr>
    </w:p>
    <w:p w:rsidR="003D3A9B" w:rsidRDefault="003D3A9B" w:rsidP="003D3A9B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0309DC" w:rsidRDefault="000309DC" w:rsidP="003D3A9B">
      <w:pPr>
        <w:spacing w:line="360" w:lineRule="auto"/>
        <w:jc w:val="both"/>
        <w:rPr>
          <w:rFonts w:ascii="Arial" w:hAnsi="Arial" w:cs="Arial"/>
          <w:noProof w:val="0"/>
          <w:sz w:val="22"/>
          <w:szCs w:val="22"/>
        </w:rPr>
      </w:pPr>
    </w:p>
    <w:p w:rsidR="003D3A9B" w:rsidRDefault="003D3A9B" w:rsidP="003D3A9B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  <w:r w:rsidRPr="00EC25FB"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>
        <w:rPr>
          <w:rFonts w:ascii="Arial" w:hAnsi="Arial"/>
          <w:sz w:val="16"/>
        </w:rPr>
        <w:tab/>
      </w:r>
      <w:r w:rsidRPr="00EC25FB">
        <w:rPr>
          <w:rFonts w:ascii="Arial" w:hAnsi="Arial"/>
          <w:b/>
          <w:sz w:val="22"/>
          <w:szCs w:val="24"/>
        </w:rPr>
        <w:t>GŁÓWNY INSPEKTOR PRACY</w:t>
      </w:r>
      <w:r w:rsidRPr="00EC25FB">
        <w:rPr>
          <w:rFonts w:ascii="Arial" w:hAnsi="Arial"/>
          <w:b/>
          <w:sz w:val="22"/>
          <w:szCs w:val="24"/>
        </w:rPr>
        <w:br/>
      </w:r>
    </w:p>
    <w:p w:rsidR="003D3A9B" w:rsidRPr="00EC25FB" w:rsidRDefault="003D3A9B" w:rsidP="003D3A9B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</w:p>
    <w:p w:rsidR="003D3A9B" w:rsidRPr="00EC25FB" w:rsidRDefault="003D3A9B" w:rsidP="003D3A9B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</w:p>
    <w:p w:rsidR="003D3A9B" w:rsidRDefault="003D3A9B" w:rsidP="003D3A9B">
      <w:pPr>
        <w:tabs>
          <w:tab w:val="left" w:pos="2850"/>
        </w:tabs>
        <w:rPr>
          <w:rFonts w:ascii="Arial" w:hAnsi="Arial"/>
          <w:b/>
          <w:sz w:val="22"/>
          <w:szCs w:val="24"/>
        </w:rPr>
      </w:pP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</w:r>
      <w:r w:rsidRPr="00EC25FB">
        <w:rPr>
          <w:rFonts w:ascii="Arial" w:hAnsi="Arial"/>
          <w:b/>
          <w:sz w:val="22"/>
          <w:szCs w:val="24"/>
        </w:rPr>
        <w:tab/>
        <w:t xml:space="preserve">        </w:t>
      </w:r>
      <w:r>
        <w:rPr>
          <w:rFonts w:ascii="Arial" w:hAnsi="Arial"/>
          <w:b/>
          <w:sz w:val="22"/>
          <w:szCs w:val="24"/>
        </w:rPr>
        <w:t xml:space="preserve"> ROMAN GIEDROJĆ</w:t>
      </w:r>
    </w:p>
    <w:p w:rsidR="003D3A9B" w:rsidRPr="00080960" w:rsidRDefault="003D3A9B" w:rsidP="00080960">
      <w:pPr>
        <w:spacing w:line="360" w:lineRule="auto"/>
        <w:ind w:left="426"/>
        <w:jc w:val="both"/>
        <w:rPr>
          <w:rFonts w:ascii="Arial" w:hAnsi="Arial" w:cs="Arial"/>
          <w:noProof w:val="0"/>
          <w:sz w:val="22"/>
          <w:szCs w:val="22"/>
        </w:rPr>
      </w:pPr>
    </w:p>
    <w:sectPr w:rsidR="003D3A9B" w:rsidRPr="00080960" w:rsidSect="00276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580A3CC" w15:done="0"/>
  <w15:commentEx w15:paraId="331878FD" w15:done="0"/>
  <w15:commentEx w15:paraId="4CE65E5F" w15:done="0"/>
  <w15:commentEx w15:paraId="3CBF41E5" w15:done="0"/>
  <w15:commentEx w15:paraId="104FD0CD" w15:done="0"/>
  <w15:commentEx w15:paraId="6109FD72" w15:done="0"/>
  <w15:commentEx w15:paraId="3C7B0B7B" w15:done="0"/>
  <w15:commentEx w15:paraId="22C7E31A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9C8" w:rsidRDefault="008679C8" w:rsidP="00475100">
      <w:r>
        <w:separator/>
      </w:r>
    </w:p>
  </w:endnote>
  <w:endnote w:type="continuationSeparator" w:id="0">
    <w:p w:rsidR="008679C8" w:rsidRDefault="008679C8" w:rsidP="004751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9C8" w:rsidRDefault="008679C8" w:rsidP="00475100">
      <w:r>
        <w:separator/>
      </w:r>
    </w:p>
  </w:footnote>
  <w:footnote w:type="continuationSeparator" w:id="0">
    <w:p w:rsidR="008679C8" w:rsidRDefault="008679C8" w:rsidP="00475100">
      <w:r>
        <w:continuationSeparator/>
      </w:r>
    </w:p>
  </w:footnote>
  <w:footnote w:id="1">
    <w:p w:rsidR="00475100" w:rsidRPr="00EF0902" w:rsidRDefault="00475100" w:rsidP="00475100">
      <w:pPr>
        <w:pStyle w:val="Tekstprzypisudolnego"/>
        <w:ind w:left="284" w:hanging="284"/>
        <w:jc w:val="both"/>
        <w:rPr>
          <w:rFonts w:ascii="Arial" w:hAnsi="Arial" w:cs="Arial"/>
        </w:rPr>
      </w:pPr>
      <w:r w:rsidRPr="00EF0902">
        <w:rPr>
          <w:rStyle w:val="Odwoanieprzypisudolnego"/>
          <w:rFonts w:ascii="Arial" w:hAnsi="Arial" w:cs="Arial"/>
          <w:sz w:val="18"/>
        </w:rPr>
        <w:footnoteRef/>
      </w:r>
      <w:r w:rsidRPr="00EF0902">
        <w:rPr>
          <w:rFonts w:ascii="Arial" w:hAnsi="Arial" w:cs="Arial"/>
          <w:sz w:val="18"/>
          <w:vertAlign w:val="superscript"/>
        </w:rPr>
        <w:t>)</w:t>
      </w:r>
      <w:r w:rsidRPr="00EF0902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ab/>
      </w:r>
      <w:r w:rsidRPr="00EF0902">
        <w:rPr>
          <w:rFonts w:ascii="Arial" w:hAnsi="Arial" w:cs="Arial"/>
          <w:sz w:val="18"/>
        </w:rPr>
        <w:t xml:space="preserve">Zmiany wymienionego zarządzenia zostały ogłoszone w M. P. z 2009 r. Nr 8, poz. 76 oraz z 2011 r. Nr 2, </w:t>
      </w:r>
      <w:r w:rsidR="005A44D8">
        <w:rPr>
          <w:rFonts w:ascii="Arial" w:hAnsi="Arial" w:cs="Arial"/>
          <w:sz w:val="18"/>
        </w:rPr>
        <w:br/>
      </w:r>
      <w:r w:rsidRPr="00EF0902">
        <w:rPr>
          <w:rFonts w:ascii="Arial" w:hAnsi="Arial" w:cs="Arial"/>
          <w:sz w:val="18"/>
        </w:rPr>
        <w:t>poz. 19 i Nr 83, poz. 851.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25138"/>
    <w:multiLevelType w:val="hybridMultilevel"/>
    <w:tmpl w:val="D6CE1F8A"/>
    <w:lvl w:ilvl="0" w:tplc="B2E6B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754012"/>
    <w:multiLevelType w:val="hybridMultilevel"/>
    <w:tmpl w:val="EE4ECA8E"/>
    <w:lvl w:ilvl="0" w:tplc="AEC8CDE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C9B2C92"/>
    <w:multiLevelType w:val="hybridMultilevel"/>
    <w:tmpl w:val="75D010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Gościniak-Dziura">
    <w15:presenceInfo w15:providerId="AD" w15:userId="S-1-5-21-1324683920-702694693-924725345-216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75100"/>
    <w:rsid w:val="000309DC"/>
    <w:rsid w:val="0006616B"/>
    <w:rsid w:val="00080960"/>
    <w:rsid w:val="000A14BF"/>
    <w:rsid w:val="001412D6"/>
    <w:rsid w:val="001712ED"/>
    <w:rsid w:val="001D1FA0"/>
    <w:rsid w:val="0024645E"/>
    <w:rsid w:val="00257760"/>
    <w:rsid w:val="002763A0"/>
    <w:rsid w:val="0029491B"/>
    <w:rsid w:val="00322912"/>
    <w:rsid w:val="00336F02"/>
    <w:rsid w:val="00350DBD"/>
    <w:rsid w:val="00356AAF"/>
    <w:rsid w:val="00373628"/>
    <w:rsid w:val="00393ED8"/>
    <w:rsid w:val="003A3F57"/>
    <w:rsid w:val="003D3A9B"/>
    <w:rsid w:val="004628AD"/>
    <w:rsid w:val="00475100"/>
    <w:rsid w:val="004E6B70"/>
    <w:rsid w:val="00505E77"/>
    <w:rsid w:val="00513341"/>
    <w:rsid w:val="005A0852"/>
    <w:rsid w:val="005A44D8"/>
    <w:rsid w:val="005C38F9"/>
    <w:rsid w:val="0061622E"/>
    <w:rsid w:val="00652786"/>
    <w:rsid w:val="006603E3"/>
    <w:rsid w:val="006A3C8B"/>
    <w:rsid w:val="006B351F"/>
    <w:rsid w:val="00732331"/>
    <w:rsid w:val="0080140E"/>
    <w:rsid w:val="0084476D"/>
    <w:rsid w:val="00847D42"/>
    <w:rsid w:val="008679C8"/>
    <w:rsid w:val="008A572F"/>
    <w:rsid w:val="009822A1"/>
    <w:rsid w:val="009A2F0D"/>
    <w:rsid w:val="00A86CB6"/>
    <w:rsid w:val="00AB7E98"/>
    <w:rsid w:val="00AE0841"/>
    <w:rsid w:val="00AE708B"/>
    <w:rsid w:val="00AF2E4F"/>
    <w:rsid w:val="00B04CEE"/>
    <w:rsid w:val="00B52A58"/>
    <w:rsid w:val="00BE1580"/>
    <w:rsid w:val="00C87601"/>
    <w:rsid w:val="00D56AE8"/>
    <w:rsid w:val="00D64CD9"/>
    <w:rsid w:val="00D827F8"/>
    <w:rsid w:val="00DA1970"/>
    <w:rsid w:val="00E113C7"/>
    <w:rsid w:val="00E307F0"/>
    <w:rsid w:val="00F54867"/>
    <w:rsid w:val="00FF1E09"/>
    <w:rsid w:val="00FF4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510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475100"/>
    <w:pPr>
      <w:spacing w:line="120" w:lineRule="atLeast"/>
      <w:jc w:val="center"/>
    </w:pPr>
    <w:rPr>
      <w:b/>
      <w:bCs/>
      <w:noProof w:val="0"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75100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47510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510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przypisudolnego">
    <w:name w:val="footnote reference"/>
    <w:semiHidden/>
    <w:rsid w:val="00475100"/>
    <w:rPr>
      <w:vertAlign w:val="superscript"/>
    </w:rPr>
  </w:style>
  <w:style w:type="paragraph" w:styleId="Akapitzlist">
    <w:name w:val="List Paragraph"/>
    <w:basedOn w:val="Normalny"/>
    <w:uiPriority w:val="34"/>
    <w:qFormat/>
    <w:rsid w:val="00475100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47510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510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809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096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0960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09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0960"/>
    <w:rPr>
      <w:rFonts w:ascii="Times New Roman" w:eastAsia="Times New Roman" w:hAnsi="Times New Roman" w:cs="Times New Roman"/>
      <w:b/>
      <w:bCs/>
      <w:noProof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9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960"/>
    <w:rPr>
      <w:rFonts w:ascii="Tahoma" w:eastAsia="Times New Roman" w:hAnsi="Tahoma" w:cs="Tahoma"/>
      <w:noProof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5A44D8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noProof w:val="0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000594</dc:creator>
  <cp:lastModifiedBy>000594</cp:lastModifiedBy>
  <cp:revision>7</cp:revision>
  <cp:lastPrinted>2016-06-08T09:10:00Z</cp:lastPrinted>
  <dcterms:created xsi:type="dcterms:W3CDTF">2016-06-08T06:29:00Z</dcterms:created>
  <dcterms:modified xsi:type="dcterms:W3CDTF">2016-06-16T09:57:00Z</dcterms:modified>
</cp:coreProperties>
</file>