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AEE3A" w14:textId="43E3BC61" w:rsidR="00C516A8" w:rsidRPr="00C516A8" w:rsidRDefault="004851A0" w:rsidP="004851A0">
      <w:pPr>
        <w:spacing w:line="276" w:lineRule="auto"/>
        <w:jc w:val="center"/>
        <w:outlineLvl w:val="0"/>
        <w:rPr>
          <w:rFonts w:eastAsia="Times New Roman"/>
          <w:b/>
          <w:sz w:val="24"/>
          <w:szCs w:val="24"/>
          <w:lang w:eastAsia="pl-PL"/>
        </w:rPr>
      </w:pPr>
      <w:r w:rsidRPr="00C516A8">
        <w:rPr>
          <w:rFonts w:eastAsia="Times New Roman"/>
          <w:b/>
          <w:sz w:val="24"/>
          <w:szCs w:val="24"/>
          <w:lang w:eastAsia="pl-PL"/>
        </w:rPr>
        <w:t>Exalo Drilling S.A. z siedzibą w Pile przy placu Staszica 9, 64-920 Piła</w:t>
      </w:r>
      <w:r w:rsidR="00C516A8" w:rsidRPr="00C516A8">
        <w:rPr>
          <w:rFonts w:eastAsia="Times New Roman"/>
          <w:b/>
          <w:sz w:val="24"/>
          <w:szCs w:val="24"/>
          <w:lang w:eastAsia="pl-PL"/>
        </w:rPr>
        <w:t xml:space="preserve"> </w:t>
      </w:r>
    </w:p>
    <w:p w14:paraId="6805A61F" w14:textId="10A105F3" w:rsidR="004851A0" w:rsidRPr="00C516A8" w:rsidRDefault="00C516A8" w:rsidP="004851A0">
      <w:pPr>
        <w:spacing w:line="276" w:lineRule="auto"/>
        <w:jc w:val="center"/>
        <w:outlineLvl w:val="0"/>
        <w:rPr>
          <w:rFonts w:eastAsia="Times New Roman"/>
          <w:b/>
          <w:i/>
          <w:iCs/>
          <w:sz w:val="24"/>
          <w:szCs w:val="24"/>
          <w:lang w:eastAsia="pl-PL"/>
        </w:rPr>
      </w:pPr>
      <w:r w:rsidRPr="00C516A8">
        <w:rPr>
          <w:rFonts w:eastAsia="Times New Roman"/>
          <w:b/>
          <w:sz w:val="24"/>
          <w:szCs w:val="24"/>
          <w:lang w:eastAsia="pl-PL"/>
        </w:rPr>
        <w:t>(dalej również</w:t>
      </w:r>
      <w:r w:rsidR="004851A0" w:rsidRPr="00C516A8">
        <w:rPr>
          <w:rFonts w:eastAsia="Times New Roman"/>
          <w:b/>
          <w:sz w:val="24"/>
          <w:szCs w:val="24"/>
          <w:lang w:eastAsia="pl-PL"/>
        </w:rPr>
        <w:t xml:space="preserve"> </w:t>
      </w:r>
      <w:r w:rsidR="004851A0" w:rsidRPr="00C516A8">
        <w:rPr>
          <w:rFonts w:eastAsia="Times New Roman"/>
          <w:b/>
          <w:i/>
          <w:iCs/>
          <w:sz w:val="24"/>
          <w:szCs w:val="24"/>
          <w:lang w:eastAsia="pl-PL"/>
        </w:rPr>
        <w:t>„Exalo” lub „Sprzedającym”</w:t>
      </w:r>
      <w:r w:rsidRPr="00C516A8">
        <w:rPr>
          <w:rFonts w:eastAsia="Times New Roman"/>
          <w:b/>
          <w:i/>
          <w:iCs/>
          <w:sz w:val="24"/>
          <w:szCs w:val="24"/>
          <w:lang w:eastAsia="pl-PL"/>
        </w:rPr>
        <w:t>)</w:t>
      </w:r>
      <w:r w:rsidR="004851A0" w:rsidRPr="00C516A8">
        <w:rPr>
          <w:rFonts w:eastAsia="Times New Roman"/>
          <w:b/>
          <w:i/>
          <w:iCs/>
          <w:sz w:val="24"/>
          <w:szCs w:val="24"/>
          <w:lang w:eastAsia="pl-PL"/>
        </w:rPr>
        <w:t xml:space="preserve"> </w:t>
      </w:r>
    </w:p>
    <w:p w14:paraId="3BC2D1F9" w14:textId="77777777" w:rsidR="00B3725E" w:rsidRPr="00C516A8" w:rsidRDefault="00B3725E" w:rsidP="004851A0">
      <w:pPr>
        <w:spacing w:line="276" w:lineRule="auto"/>
        <w:jc w:val="center"/>
        <w:outlineLvl w:val="0"/>
        <w:rPr>
          <w:rFonts w:eastAsia="Times New Roman"/>
          <w:b/>
          <w:sz w:val="24"/>
          <w:szCs w:val="24"/>
          <w:lang w:eastAsia="pl-PL"/>
        </w:rPr>
      </w:pPr>
    </w:p>
    <w:p w14:paraId="3BFE07B6" w14:textId="77777777" w:rsidR="004851A0" w:rsidRPr="00C516A8" w:rsidRDefault="004851A0" w:rsidP="004851A0">
      <w:pPr>
        <w:spacing w:line="276" w:lineRule="auto"/>
        <w:jc w:val="center"/>
        <w:outlineLvl w:val="0"/>
        <w:rPr>
          <w:rFonts w:eastAsia="Times New Roman"/>
          <w:b/>
          <w:sz w:val="24"/>
          <w:szCs w:val="24"/>
          <w:u w:val="single"/>
          <w:lang w:eastAsia="pl-PL"/>
        </w:rPr>
      </w:pPr>
      <w:r w:rsidRPr="00C516A8">
        <w:rPr>
          <w:rFonts w:eastAsia="Times New Roman"/>
          <w:b/>
          <w:sz w:val="24"/>
          <w:szCs w:val="24"/>
          <w:u w:val="single"/>
          <w:lang w:eastAsia="pl-PL"/>
        </w:rPr>
        <w:t>OGŁASZA</w:t>
      </w:r>
    </w:p>
    <w:p w14:paraId="1B7AAB2F" w14:textId="77777777" w:rsidR="004851A0" w:rsidRPr="00C516A8" w:rsidRDefault="004851A0" w:rsidP="004851A0">
      <w:pPr>
        <w:spacing w:before="120" w:line="276" w:lineRule="auto"/>
        <w:jc w:val="center"/>
        <w:rPr>
          <w:rFonts w:eastAsia="Times New Roman"/>
          <w:b/>
          <w:sz w:val="24"/>
          <w:szCs w:val="24"/>
          <w:lang w:eastAsia="pl-PL"/>
        </w:rPr>
      </w:pPr>
      <w:r w:rsidRPr="00C516A8">
        <w:rPr>
          <w:rFonts w:eastAsia="Times New Roman"/>
          <w:b/>
          <w:sz w:val="24"/>
          <w:szCs w:val="24"/>
          <w:lang w:eastAsia="pl-PL"/>
        </w:rPr>
        <w:t>PRZETARG USTNY(LICYTACJĘ) NA SPRZEDAŻ:</w:t>
      </w:r>
    </w:p>
    <w:p w14:paraId="6AFD18A6" w14:textId="46F92E4F" w:rsidR="00C516A8" w:rsidRDefault="004851A0" w:rsidP="00C516A8">
      <w:pPr>
        <w:pStyle w:val="Akapitzlist"/>
        <w:numPr>
          <w:ilvl w:val="0"/>
          <w:numId w:val="21"/>
        </w:numPr>
        <w:spacing w:before="240" w:after="120" w:line="276" w:lineRule="auto"/>
        <w:jc w:val="both"/>
        <w:rPr>
          <w:rFonts w:eastAsia="Times New Roman"/>
          <w:sz w:val="24"/>
          <w:szCs w:val="24"/>
          <w:lang w:eastAsia="pl-PL"/>
        </w:rPr>
      </w:pPr>
      <w:r w:rsidRPr="00C516A8">
        <w:rPr>
          <w:sz w:val="24"/>
          <w:szCs w:val="24"/>
        </w:rPr>
        <w:t>Prawa użytkowania wieczystego działki gruntu o numerze ewidencyjnym 375/36</w:t>
      </w:r>
      <w:r w:rsidR="00C516A8" w:rsidRPr="00C516A8">
        <w:rPr>
          <w:sz w:val="24"/>
          <w:szCs w:val="24"/>
        </w:rPr>
        <w:t>, o</w:t>
      </w:r>
      <w:r w:rsidRPr="00C516A8">
        <w:rPr>
          <w:sz w:val="24"/>
          <w:szCs w:val="24"/>
        </w:rPr>
        <w:t xml:space="preserve"> powierzchni 1,2872 ha położon</w:t>
      </w:r>
      <w:r w:rsidR="00BE5635" w:rsidRPr="00C516A8">
        <w:rPr>
          <w:sz w:val="24"/>
          <w:szCs w:val="24"/>
        </w:rPr>
        <w:t>ego</w:t>
      </w:r>
      <w:r w:rsidRPr="00C516A8">
        <w:rPr>
          <w:sz w:val="24"/>
          <w:szCs w:val="24"/>
        </w:rPr>
        <w:t xml:space="preserve"> w miejscowości Krempna, gmina Krempna oraz budynków, budowli i urządzeń stanowiących odrębny od gruntu przedmiot własności</w:t>
      </w:r>
      <w:r w:rsidRPr="00C516A8">
        <w:rPr>
          <w:color w:val="000000"/>
          <w:sz w:val="24"/>
          <w:szCs w:val="24"/>
        </w:rPr>
        <w:t xml:space="preserve"> </w:t>
      </w:r>
      <w:r w:rsidRPr="00C516A8">
        <w:rPr>
          <w:rFonts w:eastAsia="Times New Roman"/>
          <w:sz w:val="24"/>
          <w:szCs w:val="24"/>
          <w:lang w:eastAsia="pl-PL"/>
        </w:rPr>
        <w:t xml:space="preserve">dla którego Sąd Rejonowy w Jaśle, V Wydział Ksiąg Wieczystych prowadzi księgę wieczystą nr KS1J/00041009/4, </w:t>
      </w:r>
      <w:r w:rsidR="00C516A8">
        <w:rPr>
          <w:rFonts w:eastAsia="Times New Roman"/>
          <w:sz w:val="24"/>
          <w:szCs w:val="24"/>
          <w:lang w:eastAsia="pl-PL"/>
        </w:rPr>
        <w:t xml:space="preserve">wraz z </w:t>
      </w:r>
    </w:p>
    <w:p w14:paraId="4C05EA4A" w14:textId="28CB4157" w:rsidR="004851A0" w:rsidRPr="00653871" w:rsidRDefault="004851A0" w:rsidP="00C516A8">
      <w:pPr>
        <w:pStyle w:val="Akapitzlist"/>
        <w:numPr>
          <w:ilvl w:val="0"/>
          <w:numId w:val="21"/>
        </w:numPr>
        <w:spacing w:before="240" w:after="120" w:line="276" w:lineRule="auto"/>
        <w:jc w:val="both"/>
        <w:rPr>
          <w:rFonts w:eastAsia="Times New Roman"/>
          <w:sz w:val="24"/>
          <w:szCs w:val="24"/>
          <w:lang w:eastAsia="pl-PL"/>
        </w:rPr>
      </w:pPr>
      <w:r w:rsidRPr="00C516A8">
        <w:rPr>
          <w:rFonts w:eastAsia="Times New Roman"/>
          <w:sz w:val="24"/>
          <w:szCs w:val="24"/>
          <w:lang w:eastAsia="pl-PL"/>
        </w:rPr>
        <w:t>wyposażeni</w:t>
      </w:r>
      <w:r w:rsidR="00C516A8">
        <w:rPr>
          <w:rFonts w:eastAsia="Times New Roman"/>
          <w:sz w:val="24"/>
          <w:szCs w:val="24"/>
          <w:lang w:eastAsia="pl-PL"/>
        </w:rPr>
        <w:t>em</w:t>
      </w:r>
      <w:r w:rsidRPr="00653871">
        <w:rPr>
          <w:rFonts w:eastAsia="Times New Roman"/>
          <w:sz w:val="24"/>
          <w:szCs w:val="24"/>
          <w:lang w:eastAsia="pl-PL"/>
        </w:rPr>
        <w:t xml:space="preserve"> ruchom</w:t>
      </w:r>
      <w:r w:rsidR="00C516A8">
        <w:rPr>
          <w:rFonts w:eastAsia="Times New Roman"/>
          <w:sz w:val="24"/>
          <w:szCs w:val="24"/>
          <w:lang w:eastAsia="pl-PL"/>
        </w:rPr>
        <w:t>ym</w:t>
      </w:r>
      <w:r w:rsidR="00BE5635" w:rsidRPr="00653871">
        <w:rPr>
          <w:rFonts w:eastAsia="Times New Roman"/>
          <w:sz w:val="24"/>
          <w:szCs w:val="24"/>
          <w:lang w:eastAsia="pl-PL"/>
        </w:rPr>
        <w:t xml:space="preserve"> ośrodka</w:t>
      </w:r>
      <w:r w:rsidR="00C516A8" w:rsidRPr="00653871">
        <w:rPr>
          <w:rFonts w:eastAsia="Times New Roman"/>
          <w:sz w:val="24"/>
          <w:szCs w:val="24"/>
          <w:lang w:eastAsia="pl-PL"/>
        </w:rPr>
        <w:t xml:space="preserve"> wypoczynkowego znajdującego się na ww. nieruchomości</w:t>
      </w:r>
      <w:r w:rsidR="00BE5635" w:rsidRPr="00653871">
        <w:rPr>
          <w:rFonts w:eastAsia="Times New Roman"/>
          <w:sz w:val="24"/>
          <w:szCs w:val="24"/>
          <w:lang w:eastAsia="pl-PL"/>
        </w:rPr>
        <w:t>.</w:t>
      </w:r>
    </w:p>
    <w:p w14:paraId="19F9E5E9" w14:textId="521F8067" w:rsidR="004851A0" w:rsidRPr="00C516A8" w:rsidRDefault="004851A0" w:rsidP="004851A0">
      <w:pPr>
        <w:spacing w:before="240" w:after="120" w:line="276" w:lineRule="auto"/>
        <w:jc w:val="both"/>
        <w:rPr>
          <w:rFonts w:eastAsia="Times New Roman"/>
          <w:sz w:val="24"/>
          <w:szCs w:val="24"/>
          <w:lang w:eastAsia="pl-PL"/>
        </w:rPr>
      </w:pPr>
      <w:r w:rsidRPr="00C516A8">
        <w:rPr>
          <w:rFonts w:eastAsia="Times New Roman"/>
          <w:sz w:val="24"/>
          <w:szCs w:val="24"/>
          <w:lang w:eastAsia="pl-PL"/>
        </w:rPr>
        <w:t xml:space="preserve">za cenę nie niższą niż </w:t>
      </w:r>
      <w:r w:rsidRPr="00C516A8">
        <w:rPr>
          <w:rFonts w:eastAsia="Times New Roman"/>
          <w:b/>
          <w:sz w:val="24"/>
          <w:szCs w:val="24"/>
          <w:lang w:eastAsia="pl-PL"/>
        </w:rPr>
        <w:t>1</w:t>
      </w:r>
      <w:r w:rsidR="005470AC" w:rsidRPr="00C516A8">
        <w:rPr>
          <w:rFonts w:eastAsia="Times New Roman"/>
          <w:b/>
          <w:sz w:val="24"/>
          <w:szCs w:val="24"/>
          <w:lang w:eastAsia="pl-PL"/>
        </w:rPr>
        <w:t xml:space="preserve"> </w:t>
      </w:r>
      <w:r w:rsidRPr="00C516A8">
        <w:rPr>
          <w:rFonts w:eastAsia="Times New Roman"/>
          <w:b/>
          <w:sz w:val="24"/>
          <w:szCs w:val="24"/>
          <w:lang w:eastAsia="pl-PL"/>
        </w:rPr>
        <w:t>345</w:t>
      </w:r>
      <w:r w:rsidR="005470AC" w:rsidRPr="00C516A8">
        <w:rPr>
          <w:rFonts w:eastAsia="Times New Roman"/>
          <w:b/>
          <w:sz w:val="24"/>
          <w:szCs w:val="24"/>
          <w:lang w:eastAsia="pl-PL"/>
        </w:rPr>
        <w:t xml:space="preserve"> </w:t>
      </w:r>
      <w:r w:rsidRPr="00C516A8">
        <w:rPr>
          <w:rFonts w:eastAsia="Times New Roman"/>
          <w:b/>
          <w:sz w:val="24"/>
          <w:szCs w:val="24"/>
          <w:lang w:eastAsia="pl-PL"/>
        </w:rPr>
        <w:t>000 zł netto</w:t>
      </w:r>
      <w:r w:rsidRPr="00C516A8">
        <w:rPr>
          <w:rFonts w:eastAsia="Times New Roman"/>
          <w:sz w:val="24"/>
          <w:szCs w:val="24"/>
          <w:lang w:eastAsia="pl-PL"/>
        </w:rPr>
        <w:t>.</w:t>
      </w:r>
    </w:p>
    <w:p w14:paraId="22F5EAFF" w14:textId="77777777" w:rsidR="004851A0" w:rsidRPr="00C516A8" w:rsidRDefault="004851A0" w:rsidP="004851A0">
      <w:pPr>
        <w:spacing w:before="240" w:after="120" w:line="276" w:lineRule="auto"/>
        <w:jc w:val="both"/>
        <w:rPr>
          <w:rFonts w:eastAsia="Times New Roman"/>
          <w:bCs/>
          <w:sz w:val="24"/>
          <w:szCs w:val="24"/>
          <w:u w:val="single"/>
          <w:lang w:eastAsia="pl-PL"/>
        </w:rPr>
      </w:pPr>
      <w:r w:rsidRPr="00C516A8">
        <w:rPr>
          <w:rFonts w:eastAsia="Times New Roman"/>
          <w:bCs/>
          <w:sz w:val="24"/>
          <w:szCs w:val="24"/>
          <w:u w:val="single"/>
          <w:lang w:eastAsia="pl-PL"/>
        </w:rPr>
        <w:t>Sprzedający informuje, że:</w:t>
      </w:r>
    </w:p>
    <w:p w14:paraId="2C022497" w14:textId="77777777" w:rsidR="00680569" w:rsidRDefault="004851A0" w:rsidP="00F1175C">
      <w:pPr>
        <w:numPr>
          <w:ilvl w:val="0"/>
          <w:numId w:val="17"/>
        </w:numPr>
        <w:spacing w:line="276" w:lineRule="auto"/>
        <w:jc w:val="both"/>
        <w:rPr>
          <w:rFonts w:eastAsia="Times New Roman"/>
          <w:sz w:val="24"/>
          <w:szCs w:val="24"/>
          <w:lang w:eastAsia="pl-PL"/>
        </w:rPr>
      </w:pPr>
      <w:r w:rsidRPr="00C516A8">
        <w:rPr>
          <w:rFonts w:eastAsia="Times New Roman"/>
          <w:sz w:val="24"/>
          <w:szCs w:val="24"/>
          <w:lang w:eastAsia="pl-PL"/>
        </w:rPr>
        <w:t>Przedmiot sprzedaży stanow</w:t>
      </w:r>
      <w:r w:rsidR="00680569">
        <w:rPr>
          <w:rFonts w:eastAsia="Times New Roman"/>
          <w:sz w:val="24"/>
          <w:szCs w:val="24"/>
          <w:lang w:eastAsia="pl-PL"/>
        </w:rPr>
        <w:t>i:</w:t>
      </w:r>
    </w:p>
    <w:p w14:paraId="4F44F9D3" w14:textId="267B8CD2" w:rsidR="00917A41" w:rsidRDefault="004851A0" w:rsidP="00680569">
      <w:pPr>
        <w:pStyle w:val="Akapitzlist"/>
        <w:numPr>
          <w:ilvl w:val="0"/>
          <w:numId w:val="22"/>
        </w:numPr>
        <w:spacing w:line="276" w:lineRule="auto"/>
        <w:jc w:val="both"/>
        <w:rPr>
          <w:rFonts w:eastAsia="Times New Roman"/>
          <w:sz w:val="24"/>
          <w:szCs w:val="24"/>
          <w:lang w:eastAsia="pl-PL"/>
        </w:rPr>
      </w:pPr>
      <w:r w:rsidRPr="00680569">
        <w:rPr>
          <w:rFonts w:eastAsia="Times New Roman"/>
          <w:sz w:val="24"/>
          <w:szCs w:val="24"/>
          <w:lang w:eastAsia="pl-PL"/>
        </w:rPr>
        <w:t xml:space="preserve"> prawo użytkowania wieczystego działki gruntu o numerze ewidencyjnym 375/36 i powierzchni 1,2872 ha położonej w miejscowości Krempna, gmina Krempna oraz budynków, budowli i urządzeń stanowiących odrębny </w:t>
      </w:r>
      <w:r w:rsidR="00651552">
        <w:rPr>
          <w:rFonts w:eastAsia="Times New Roman"/>
          <w:sz w:val="24"/>
          <w:szCs w:val="24"/>
          <w:lang w:eastAsia="pl-PL"/>
        </w:rPr>
        <w:t xml:space="preserve">                     </w:t>
      </w:r>
      <w:r w:rsidRPr="00680569">
        <w:rPr>
          <w:rFonts w:eastAsia="Times New Roman"/>
          <w:sz w:val="24"/>
          <w:szCs w:val="24"/>
          <w:lang w:eastAsia="pl-PL"/>
        </w:rPr>
        <w:t xml:space="preserve">od gruntu przedmiot prawa własności dla którego Sąd Rejonowy w Jaśle, </w:t>
      </w:r>
      <w:r w:rsidR="00651552">
        <w:rPr>
          <w:rFonts w:eastAsia="Times New Roman"/>
          <w:sz w:val="24"/>
          <w:szCs w:val="24"/>
          <w:lang w:eastAsia="pl-PL"/>
        </w:rPr>
        <w:t xml:space="preserve">                 </w:t>
      </w:r>
      <w:r w:rsidRPr="00680569">
        <w:rPr>
          <w:rFonts w:eastAsia="Times New Roman"/>
          <w:sz w:val="24"/>
          <w:szCs w:val="24"/>
          <w:lang w:eastAsia="pl-PL"/>
        </w:rPr>
        <w:t xml:space="preserve">V Wydział Ksiąg Wieczystych prowadzi księgę wieczystą </w:t>
      </w:r>
      <w:r w:rsidR="00651552">
        <w:rPr>
          <w:rFonts w:eastAsia="Times New Roman"/>
          <w:sz w:val="24"/>
          <w:szCs w:val="24"/>
          <w:lang w:eastAsia="pl-PL"/>
        </w:rPr>
        <w:t xml:space="preserve">                                                </w:t>
      </w:r>
      <w:r w:rsidRPr="00680569">
        <w:rPr>
          <w:rFonts w:eastAsia="Times New Roman"/>
          <w:sz w:val="24"/>
          <w:szCs w:val="24"/>
          <w:lang w:eastAsia="pl-PL"/>
        </w:rPr>
        <w:t>nr KS1J/00041009/4</w:t>
      </w:r>
      <w:r w:rsidR="00680569">
        <w:rPr>
          <w:rFonts w:eastAsia="Times New Roman"/>
          <w:sz w:val="24"/>
          <w:szCs w:val="24"/>
          <w:lang w:eastAsia="pl-PL"/>
        </w:rPr>
        <w:t>;</w:t>
      </w:r>
    </w:p>
    <w:p w14:paraId="40AAF084" w14:textId="2AEEC5E8" w:rsidR="00680569" w:rsidRPr="00680569" w:rsidRDefault="00680569" w:rsidP="00680569">
      <w:pPr>
        <w:pStyle w:val="Akapitzlist"/>
        <w:numPr>
          <w:ilvl w:val="0"/>
          <w:numId w:val="22"/>
        </w:numPr>
        <w:spacing w:line="276" w:lineRule="auto"/>
        <w:jc w:val="both"/>
        <w:rPr>
          <w:rFonts w:eastAsia="Times New Roman"/>
          <w:sz w:val="24"/>
          <w:szCs w:val="24"/>
          <w:lang w:eastAsia="pl-PL"/>
        </w:rPr>
      </w:pPr>
      <w:r w:rsidRPr="00C516A8">
        <w:rPr>
          <w:sz w:val="24"/>
          <w:szCs w:val="24"/>
        </w:rPr>
        <w:t>budynek główny, murowany z 1994 roku, piętrowy z podpiwniczeniem, pełniący wcześniej funkcję szkoleniowo – rekreacyjną, kompleks drewnianych domków letniskowych z 2010 roku – tj. sześć domków letniskowych typu Lux, dwa domki drewniane parterowe o funkcji gospodarczej, altana z kręgiem ogniskowym oraz pozostałe urządzenia.</w:t>
      </w:r>
    </w:p>
    <w:p w14:paraId="2430EE8B" w14:textId="74649F10" w:rsidR="004851A0" w:rsidRPr="00C516A8" w:rsidRDefault="004851A0" w:rsidP="00C516A8">
      <w:pPr>
        <w:numPr>
          <w:ilvl w:val="0"/>
          <w:numId w:val="17"/>
        </w:numPr>
        <w:spacing w:line="276" w:lineRule="auto"/>
        <w:jc w:val="both"/>
        <w:rPr>
          <w:rFonts w:eastAsia="Times New Roman"/>
          <w:sz w:val="24"/>
          <w:szCs w:val="24"/>
          <w:lang w:eastAsia="pl-PL"/>
        </w:rPr>
      </w:pPr>
      <w:r w:rsidRPr="00C516A8">
        <w:rPr>
          <w:rFonts w:eastAsia="Times New Roman"/>
          <w:sz w:val="24"/>
          <w:szCs w:val="24"/>
          <w:lang w:eastAsia="pl-PL"/>
        </w:rPr>
        <w:t xml:space="preserve">Wraz z prawem </w:t>
      </w:r>
      <w:r w:rsidR="00917A41" w:rsidRPr="00C516A8">
        <w:rPr>
          <w:rFonts w:eastAsia="Times New Roman"/>
          <w:sz w:val="24"/>
          <w:szCs w:val="24"/>
          <w:lang w:eastAsia="pl-PL"/>
        </w:rPr>
        <w:t>użytkowania wieczystego gruntu i prawem własności  budynków, budowli i urządzeń sprzedawane jest wyposażenie ruchome ośrodka</w:t>
      </w:r>
      <w:r w:rsidR="00C516A8">
        <w:rPr>
          <w:rFonts w:eastAsia="Times New Roman"/>
          <w:sz w:val="24"/>
          <w:szCs w:val="24"/>
          <w:lang w:eastAsia="pl-PL"/>
        </w:rPr>
        <w:t xml:space="preserve"> wypoczynkowego </w:t>
      </w:r>
      <w:r w:rsidR="00C516A8" w:rsidRPr="00C516A8">
        <w:rPr>
          <w:rFonts w:eastAsia="Times New Roman"/>
          <w:sz w:val="24"/>
          <w:szCs w:val="24"/>
          <w:lang w:eastAsia="pl-PL"/>
        </w:rPr>
        <w:t>znajdującego się na ww. nieruchomości.</w:t>
      </w:r>
    </w:p>
    <w:p w14:paraId="0E70D547" w14:textId="77777777" w:rsidR="00BC62BC" w:rsidRPr="00C516A8" w:rsidRDefault="004851A0" w:rsidP="00C33E91">
      <w:pPr>
        <w:numPr>
          <w:ilvl w:val="0"/>
          <w:numId w:val="17"/>
        </w:numPr>
        <w:spacing w:line="276" w:lineRule="auto"/>
        <w:jc w:val="both"/>
        <w:rPr>
          <w:rFonts w:eastAsia="Times New Roman"/>
          <w:sz w:val="24"/>
          <w:szCs w:val="24"/>
          <w:lang w:eastAsia="pl-PL"/>
        </w:rPr>
      </w:pPr>
      <w:r w:rsidRPr="00C516A8">
        <w:rPr>
          <w:rFonts w:eastAsia="Times New Roman"/>
          <w:sz w:val="24"/>
          <w:szCs w:val="24"/>
          <w:lang w:eastAsia="pl-PL"/>
        </w:rPr>
        <w:t>Teren, na którym znajduje się nieruchomość, nie jest objęty Miejscowym Planem Zagospodarowania Przestrzennego</w:t>
      </w:r>
    </w:p>
    <w:p w14:paraId="19B2B1E7" w14:textId="0E62E284" w:rsidR="00C71F10" w:rsidRPr="00680569" w:rsidRDefault="00680569" w:rsidP="00731837">
      <w:pPr>
        <w:numPr>
          <w:ilvl w:val="0"/>
          <w:numId w:val="17"/>
        </w:numPr>
        <w:spacing w:line="276" w:lineRule="auto"/>
        <w:jc w:val="both"/>
        <w:rPr>
          <w:rFonts w:eastAsia="Times New Roman"/>
          <w:b/>
          <w:sz w:val="24"/>
          <w:szCs w:val="24"/>
          <w:lang w:eastAsia="pl-PL"/>
        </w:rPr>
      </w:pPr>
      <w:r>
        <w:rPr>
          <w:rFonts w:eastAsia="Times New Roman"/>
          <w:sz w:val="24"/>
          <w:szCs w:val="24"/>
          <w:lang w:eastAsia="pl-PL"/>
        </w:rPr>
        <w:t xml:space="preserve">Cenę wywoławczą </w:t>
      </w:r>
      <w:r w:rsidR="00C71F10" w:rsidRPr="00C516A8">
        <w:rPr>
          <w:rFonts w:eastAsia="Times New Roman"/>
          <w:sz w:val="24"/>
          <w:szCs w:val="24"/>
          <w:lang w:eastAsia="pl-PL"/>
        </w:rPr>
        <w:t xml:space="preserve"> w wysokości 1</w:t>
      </w:r>
      <w:r w:rsidR="00731837" w:rsidRPr="00C516A8">
        <w:rPr>
          <w:rFonts w:eastAsia="Times New Roman"/>
          <w:sz w:val="24"/>
          <w:szCs w:val="24"/>
          <w:lang w:eastAsia="pl-PL"/>
        </w:rPr>
        <w:t xml:space="preserve"> </w:t>
      </w:r>
      <w:r w:rsidR="00C71F10" w:rsidRPr="00C516A8">
        <w:rPr>
          <w:rFonts w:eastAsia="Times New Roman"/>
          <w:sz w:val="24"/>
          <w:szCs w:val="24"/>
          <w:lang w:eastAsia="pl-PL"/>
        </w:rPr>
        <w:t>345</w:t>
      </w:r>
      <w:r w:rsidR="00731837" w:rsidRPr="00C516A8">
        <w:rPr>
          <w:rFonts w:eastAsia="Times New Roman"/>
          <w:sz w:val="24"/>
          <w:szCs w:val="24"/>
          <w:lang w:eastAsia="pl-PL"/>
        </w:rPr>
        <w:t xml:space="preserve"> </w:t>
      </w:r>
      <w:r w:rsidR="00C71F10" w:rsidRPr="00C516A8">
        <w:rPr>
          <w:rFonts w:eastAsia="Times New Roman"/>
          <w:sz w:val="24"/>
          <w:szCs w:val="24"/>
          <w:lang w:eastAsia="pl-PL"/>
        </w:rPr>
        <w:t>000 zł stanowi wartość prawa użytkowania wieczystego działki gruntu o numerze ewidencyjnym 375/36</w:t>
      </w:r>
      <w:r w:rsidR="00144F35">
        <w:rPr>
          <w:rFonts w:eastAsia="Times New Roman"/>
          <w:sz w:val="24"/>
          <w:szCs w:val="24"/>
          <w:lang w:eastAsia="pl-PL"/>
        </w:rPr>
        <w:t xml:space="preserve">, </w:t>
      </w:r>
      <w:r w:rsidR="00651552">
        <w:rPr>
          <w:rFonts w:eastAsia="Times New Roman"/>
          <w:sz w:val="24"/>
          <w:szCs w:val="24"/>
          <w:lang w:eastAsia="pl-PL"/>
        </w:rPr>
        <w:t xml:space="preserve">                 </w:t>
      </w:r>
      <w:r w:rsidR="00144F35">
        <w:rPr>
          <w:rFonts w:eastAsia="Times New Roman"/>
          <w:sz w:val="24"/>
          <w:szCs w:val="24"/>
          <w:lang w:eastAsia="pl-PL"/>
        </w:rPr>
        <w:t xml:space="preserve">o </w:t>
      </w:r>
      <w:r w:rsidR="00C71F10" w:rsidRPr="00C516A8">
        <w:rPr>
          <w:rFonts w:eastAsia="Times New Roman"/>
          <w:sz w:val="24"/>
          <w:szCs w:val="24"/>
          <w:lang w:eastAsia="pl-PL"/>
        </w:rPr>
        <w:t xml:space="preserve">powierzchni 1,2872 ha oraz budynków, budowli i urządzeń stanowiących </w:t>
      </w:r>
      <w:r w:rsidR="00C71F10" w:rsidRPr="00C516A8">
        <w:rPr>
          <w:rFonts w:eastAsia="Times New Roman"/>
          <w:sz w:val="24"/>
          <w:szCs w:val="24"/>
          <w:lang w:eastAsia="pl-PL"/>
        </w:rPr>
        <w:lastRenderedPageBreak/>
        <w:t>odrębny od gruntu przedmiot prawa własności z ceną wywoławczą 1</w:t>
      </w:r>
      <w:r w:rsidR="00731837" w:rsidRPr="00C516A8">
        <w:rPr>
          <w:rFonts w:eastAsia="Times New Roman"/>
          <w:sz w:val="24"/>
          <w:szCs w:val="24"/>
          <w:lang w:eastAsia="pl-PL"/>
        </w:rPr>
        <w:t xml:space="preserve"> </w:t>
      </w:r>
      <w:r w:rsidR="00C71F10" w:rsidRPr="00C516A8">
        <w:rPr>
          <w:rFonts w:eastAsia="Times New Roman"/>
          <w:sz w:val="24"/>
          <w:szCs w:val="24"/>
          <w:lang w:eastAsia="pl-PL"/>
        </w:rPr>
        <w:t>325</w:t>
      </w:r>
      <w:r w:rsidR="00731837" w:rsidRPr="00C516A8">
        <w:rPr>
          <w:rFonts w:eastAsia="Times New Roman"/>
          <w:sz w:val="24"/>
          <w:szCs w:val="24"/>
          <w:lang w:eastAsia="pl-PL"/>
        </w:rPr>
        <w:t xml:space="preserve"> </w:t>
      </w:r>
      <w:r w:rsidR="00C71F10" w:rsidRPr="00C516A8">
        <w:rPr>
          <w:rFonts w:eastAsia="Times New Roman"/>
          <w:sz w:val="24"/>
          <w:szCs w:val="24"/>
          <w:lang w:eastAsia="pl-PL"/>
        </w:rPr>
        <w:t>000 zł i wyposażenie ruchome ośrodka z ceną wywoławczą 20</w:t>
      </w:r>
      <w:r w:rsidR="00731837" w:rsidRPr="00C516A8">
        <w:rPr>
          <w:rFonts w:eastAsia="Times New Roman"/>
          <w:sz w:val="24"/>
          <w:szCs w:val="24"/>
          <w:lang w:eastAsia="pl-PL"/>
        </w:rPr>
        <w:t xml:space="preserve"> </w:t>
      </w:r>
      <w:r w:rsidR="00C71F10" w:rsidRPr="00C516A8">
        <w:rPr>
          <w:rFonts w:eastAsia="Times New Roman"/>
          <w:sz w:val="24"/>
          <w:szCs w:val="24"/>
          <w:lang w:eastAsia="pl-PL"/>
        </w:rPr>
        <w:t>000 zł.</w:t>
      </w:r>
    </w:p>
    <w:p w14:paraId="775FABBA" w14:textId="79222E5C" w:rsidR="00C71F10" w:rsidRPr="00C516A8" w:rsidRDefault="00C71F10" w:rsidP="00C71F10">
      <w:pPr>
        <w:numPr>
          <w:ilvl w:val="0"/>
          <w:numId w:val="17"/>
        </w:numPr>
        <w:spacing w:line="276" w:lineRule="auto"/>
        <w:jc w:val="both"/>
        <w:rPr>
          <w:rFonts w:eastAsia="Times New Roman"/>
          <w:b/>
          <w:sz w:val="24"/>
          <w:szCs w:val="24"/>
          <w:lang w:eastAsia="pl-PL"/>
        </w:rPr>
      </w:pPr>
      <w:r w:rsidRPr="00C516A8">
        <w:rPr>
          <w:rFonts w:eastAsia="Times New Roman"/>
          <w:sz w:val="24"/>
          <w:szCs w:val="24"/>
          <w:lang w:eastAsia="pl-PL"/>
        </w:rPr>
        <w:t>Dostawa 93,25 % wartości prawa użytkowania wieczystego działki oraz budynków, budowli i urządzeń stanowiących odrębny od gruntu przedmiot prawa własności</w:t>
      </w:r>
      <w:r w:rsidR="004851A0" w:rsidRPr="00C516A8">
        <w:rPr>
          <w:rFonts w:eastAsia="Times New Roman"/>
          <w:sz w:val="24"/>
          <w:szCs w:val="24"/>
          <w:lang w:eastAsia="pl-PL"/>
        </w:rPr>
        <w:t xml:space="preserve"> zwolniona jest z opodatkowania podatkiem VAT</w:t>
      </w:r>
      <w:r w:rsidRPr="00C516A8">
        <w:rPr>
          <w:rFonts w:eastAsia="Times New Roman"/>
          <w:sz w:val="24"/>
          <w:szCs w:val="24"/>
          <w:lang w:eastAsia="pl-PL"/>
        </w:rPr>
        <w:t xml:space="preserve"> </w:t>
      </w:r>
      <w:r w:rsidR="004851A0" w:rsidRPr="00C516A8">
        <w:rPr>
          <w:rFonts w:eastAsia="Times New Roman"/>
          <w:sz w:val="24"/>
          <w:szCs w:val="24"/>
          <w:lang w:eastAsia="pl-PL"/>
        </w:rPr>
        <w:t xml:space="preserve"> na podstawie art.</w:t>
      </w:r>
      <w:r w:rsidR="00731837" w:rsidRPr="00C516A8">
        <w:rPr>
          <w:rFonts w:eastAsia="Times New Roman"/>
          <w:sz w:val="24"/>
          <w:szCs w:val="24"/>
          <w:lang w:eastAsia="pl-PL"/>
        </w:rPr>
        <w:t xml:space="preserve"> </w:t>
      </w:r>
      <w:r w:rsidR="004851A0" w:rsidRPr="00C516A8">
        <w:rPr>
          <w:rFonts w:eastAsia="Times New Roman"/>
          <w:sz w:val="24"/>
          <w:szCs w:val="24"/>
          <w:lang w:eastAsia="pl-PL"/>
        </w:rPr>
        <w:t>43 ust.1 pkt 10 ustawy o VAT</w:t>
      </w:r>
      <w:r w:rsidR="00FC1987" w:rsidRPr="00C516A8">
        <w:rPr>
          <w:rFonts w:eastAsia="Times New Roman"/>
          <w:sz w:val="24"/>
          <w:szCs w:val="24"/>
          <w:lang w:eastAsia="pl-PL"/>
        </w:rPr>
        <w:t xml:space="preserve">, </w:t>
      </w:r>
      <w:r w:rsidRPr="00C516A8">
        <w:rPr>
          <w:rFonts w:eastAsia="Times New Roman"/>
          <w:sz w:val="24"/>
          <w:szCs w:val="24"/>
          <w:lang w:eastAsia="pl-PL"/>
        </w:rPr>
        <w:t xml:space="preserve">natomiast pozostała część (6,75%) objęta </w:t>
      </w:r>
      <w:r w:rsidR="00651552">
        <w:rPr>
          <w:rFonts w:eastAsia="Times New Roman"/>
          <w:sz w:val="24"/>
          <w:szCs w:val="24"/>
          <w:lang w:eastAsia="pl-PL"/>
        </w:rPr>
        <w:t xml:space="preserve">            </w:t>
      </w:r>
      <w:r w:rsidRPr="00C516A8">
        <w:rPr>
          <w:rFonts w:eastAsia="Times New Roman"/>
          <w:sz w:val="24"/>
          <w:szCs w:val="24"/>
          <w:lang w:eastAsia="pl-PL"/>
        </w:rPr>
        <w:t xml:space="preserve">jest podatkiem w stawce 23%. Wyposażenie ruchome (ŚT i MWU) objęte </w:t>
      </w:r>
      <w:r w:rsidR="00651552">
        <w:rPr>
          <w:rFonts w:eastAsia="Times New Roman"/>
          <w:sz w:val="24"/>
          <w:szCs w:val="24"/>
          <w:lang w:eastAsia="pl-PL"/>
        </w:rPr>
        <w:t xml:space="preserve">                </w:t>
      </w:r>
      <w:r w:rsidRPr="00C516A8">
        <w:rPr>
          <w:rFonts w:eastAsia="Times New Roman"/>
          <w:sz w:val="24"/>
          <w:szCs w:val="24"/>
          <w:lang w:eastAsia="pl-PL"/>
        </w:rPr>
        <w:t>są podatkiem Vat w stawce 23%.</w:t>
      </w:r>
    </w:p>
    <w:p w14:paraId="2C4C0358" w14:textId="77777777" w:rsidR="00C71F10" w:rsidRPr="00C516A8" w:rsidRDefault="00C71F10" w:rsidP="00C71F10">
      <w:pPr>
        <w:spacing w:line="276" w:lineRule="auto"/>
        <w:ind w:left="720"/>
        <w:jc w:val="both"/>
        <w:rPr>
          <w:rFonts w:eastAsia="Times New Roman"/>
          <w:sz w:val="24"/>
          <w:szCs w:val="24"/>
          <w:lang w:eastAsia="pl-PL"/>
        </w:rPr>
      </w:pPr>
    </w:p>
    <w:p w14:paraId="7B291BB6" w14:textId="77777777" w:rsidR="004851A0" w:rsidRPr="00C516A8" w:rsidRDefault="004851A0" w:rsidP="000C52D5">
      <w:pPr>
        <w:spacing w:line="276" w:lineRule="auto"/>
        <w:ind w:left="720"/>
        <w:jc w:val="center"/>
        <w:rPr>
          <w:rFonts w:eastAsia="Times New Roman"/>
          <w:b/>
          <w:sz w:val="24"/>
          <w:szCs w:val="24"/>
          <w:lang w:eastAsia="pl-PL"/>
        </w:rPr>
      </w:pPr>
      <w:r w:rsidRPr="00C516A8">
        <w:rPr>
          <w:rFonts w:eastAsia="Times New Roman"/>
          <w:b/>
          <w:sz w:val="24"/>
          <w:szCs w:val="24"/>
          <w:lang w:eastAsia="pl-PL"/>
        </w:rPr>
        <w:t>Cena wywoławcza netto wynosi  </w:t>
      </w:r>
      <w:r w:rsidR="00C71F10" w:rsidRPr="00C516A8">
        <w:rPr>
          <w:rFonts w:eastAsia="Times New Roman"/>
          <w:b/>
          <w:sz w:val="24"/>
          <w:szCs w:val="24"/>
          <w:lang w:eastAsia="pl-PL"/>
        </w:rPr>
        <w:t>1 345 000 zł</w:t>
      </w:r>
    </w:p>
    <w:p w14:paraId="7318FFAA" w14:textId="77777777" w:rsidR="004851A0" w:rsidRPr="00C516A8" w:rsidRDefault="004851A0" w:rsidP="000C52D5">
      <w:pPr>
        <w:tabs>
          <w:tab w:val="num" w:pos="360"/>
        </w:tabs>
        <w:spacing w:line="276" w:lineRule="auto"/>
        <w:ind w:left="357" w:hanging="357"/>
        <w:jc w:val="center"/>
        <w:rPr>
          <w:rFonts w:eastAsia="Times New Roman"/>
          <w:b/>
          <w:sz w:val="24"/>
          <w:szCs w:val="24"/>
          <w:lang w:eastAsia="pl-PL"/>
        </w:rPr>
      </w:pPr>
      <w:r w:rsidRPr="00C516A8">
        <w:rPr>
          <w:rFonts w:eastAsia="Times New Roman"/>
          <w:b/>
          <w:sz w:val="24"/>
          <w:szCs w:val="24"/>
          <w:lang w:eastAsia="pl-PL"/>
        </w:rPr>
        <w:t xml:space="preserve">Wadium wynosi </w:t>
      </w:r>
      <w:r w:rsidR="000C52D5" w:rsidRPr="00C516A8">
        <w:rPr>
          <w:rFonts w:eastAsia="Times New Roman"/>
          <w:b/>
          <w:sz w:val="24"/>
          <w:szCs w:val="24"/>
          <w:lang w:eastAsia="pl-PL"/>
        </w:rPr>
        <w:t>67 250,</w:t>
      </w:r>
      <w:r w:rsidRPr="00C516A8">
        <w:rPr>
          <w:rFonts w:eastAsia="Times New Roman"/>
          <w:b/>
          <w:sz w:val="24"/>
          <w:szCs w:val="24"/>
          <w:lang w:eastAsia="pl-PL"/>
        </w:rPr>
        <w:t>00 zł</w:t>
      </w:r>
    </w:p>
    <w:p w14:paraId="211501FD" w14:textId="0F353F38" w:rsidR="004851A0" w:rsidRPr="00C516A8" w:rsidRDefault="004851A0" w:rsidP="000C52D5">
      <w:pPr>
        <w:spacing w:after="240" w:line="276" w:lineRule="auto"/>
        <w:ind w:firstLine="431"/>
        <w:jc w:val="center"/>
        <w:rPr>
          <w:rFonts w:eastAsia="Times New Roman"/>
          <w:b/>
          <w:sz w:val="24"/>
          <w:szCs w:val="24"/>
          <w:lang w:eastAsia="pl-PL"/>
        </w:rPr>
      </w:pPr>
      <w:r w:rsidRPr="00C516A8">
        <w:rPr>
          <w:rFonts w:eastAsia="Times New Roman"/>
          <w:b/>
          <w:sz w:val="24"/>
          <w:szCs w:val="24"/>
          <w:lang w:eastAsia="pl-PL"/>
        </w:rPr>
        <w:t xml:space="preserve">Wysokość postąpienia wynosi </w:t>
      </w:r>
      <w:r w:rsidR="00175EF1">
        <w:rPr>
          <w:rFonts w:eastAsia="Times New Roman"/>
          <w:b/>
          <w:sz w:val="24"/>
          <w:szCs w:val="24"/>
          <w:lang w:eastAsia="pl-PL"/>
        </w:rPr>
        <w:t xml:space="preserve">15 000 </w:t>
      </w:r>
      <w:r w:rsidRPr="00C516A8">
        <w:rPr>
          <w:rFonts w:eastAsia="Times New Roman"/>
          <w:b/>
          <w:sz w:val="24"/>
          <w:szCs w:val="24"/>
          <w:lang w:eastAsia="pl-PL"/>
        </w:rPr>
        <w:t>zł</w:t>
      </w:r>
    </w:p>
    <w:p w14:paraId="4507F79B" w14:textId="77777777" w:rsidR="00175EF1" w:rsidRDefault="004851A0" w:rsidP="004851A0">
      <w:pPr>
        <w:spacing w:line="276" w:lineRule="auto"/>
        <w:ind w:firstLine="431"/>
        <w:jc w:val="center"/>
        <w:rPr>
          <w:rFonts w:eastAsia="Times New Roman"/>
          <w:b/>
          <w:sz w:val="24"/>
          <w:szCs w:val="24"/>
          <w:lang w:eastAsia="pl-PL"/>
        </w:rPr>
      </w:pPr>
      <w:r w:rsidRPr="00C516A8">
        <w:rPr>
          <w:rFonts w:eastAsia="Times New Roman"/>
          <w:b/>
          <w:sz w:val="24"/>
          <w:szCs w:val="24"/>
          <w:lang w:eastAsia="pl-PL"/>
        </w:rPr>
        <w:t xml:space="preserve">Przetarg </w:t>
      </w:r>
      <w:r w:rsidR="00175EF1">
        <w:rPr>
          <w:rFonts w:eastAsia="Times New Roman"/>
          <w:b/>
          <w:sz w:val="24"/>
          <w:szCs w:val="24"/>
          <w:lang w:eastAsia="pl-PL"/>
        </w:rPr>
        <w:t xml:space="preserve">ustny (licytacja) </w:t>
      </w:r>
      <w:r w:rsidRPr="00C516A8">
        <w:rPr>
          <w:rFonts w:eastAsia="Times New Roman"/>
          <w:b/>
          <w:sz w:val="24"/>
          <w:szCs w:val="24"/>
          <w:lang w:eastAsia="pl-PL"/>
        </w:rPr>
        <w:t xml:space="preserve">odbędzie się w dniu </w:t>
      </w:r>
      <w:r w:rsidR="00BE5635" w:rsidRPr="00C516A8">
        <w:rPr>
          <w:rFonts w:eastAsia="Times New Roman"/>
          <w:b/>
          <w:sz w:val="24"/>
          <w:szCs w:val="24"/>
          <w:lang w:eastAsia="pl-PL"/>
        </w:rPr>
        <w:t>10</w:t>
      </w:r>
      <w:r w:rsidR="00B3725E" w:rsidRPr="00C516A8">
        <w:rPr>
          <w:rFonts w:eastAsia="Times New Roman"/>
          <w:b/>
          <w:sz w:val="24"/>
          <w:szCs w:val="24"/>
          <w:lang w:eastAsia="pl-PL"/>
        </w:rPr>
        <w:t xml:space="preserve"> lutego 2022 roku</w:t>
      </w:r>
      <w:r w:rsidRPr="00C516A8">
        <w:rPr>
          <w:rFonts w:eastAsia="Times New Roman"/>
          <w:b/>
          <w:sz w:val="24"/>
          <w:szCs w:val="24"/>
          <w:lang w:eastAsia="pl-PL"/>
        </w:rPr>
        <w:t xml:space="preserve"> </w:t>
      </w:r>
    </w:p>
    <w:p w14:paraId="3DFA09AC" w14:textId="7A1CFC4C" w:rsidR="004851A0" w:rsidRPr="00C516A8" w:rsidRDefault="004851A0" w:rsidP="004851A0">
      <w:pPr>
        <w:spacing w:line="276" w:lineRule="auto"/>
        <w:ind w:firstLine="431"/>
        <w:jc w:val="center"/>
        <w:rPr>
          <w:rFonts w:eastAsia="Times New Roman"/>
          <w:b/>
          <w:sz w:val="24"/>
          <w:szCs w:val="24"/>
          <w:lang w:eastAsia="pl-PL"/>
        </w:rPr>
      </w:pPr>
      <w:r w:rsidRPr="00C516A8">
        <w:rPr>
          <w:rFonts w:eastAsia="Times New Roman"/>
          <w:b/>
          <w:sz w:val="24"/>
          <w:szCs w:val="24"/>
          <w:lang w:eastAsia="pl-PL"/>
        </w:rPr>
        <w:t>o godz.</w:t>
      </w:r>
      <w:r w:rsidR="00175EF1">
        <w:rPr>
          <w:rFonts w:eastAsia="Times New Roman"/>
          <w:b/>
          <w:sz w:val="24"/>
          <w:szCs w:val="24"/>
          <w:lang w:eastAsia="pl-PL"/>
        </w:rPr>
        <w:t xml:space="preserve"> </w:t>
      </w:r>
      <w:r w:rsidRPr="00C516A8">
        <w:rPr>
          <w:rFonts w:eastAsia="Times New Roman"/>
          <w:b/>
          <w:sz w:val="24"/>
          <w:szCs w:val="24"/>
          <w:lang w:eastAsia="pl-PL"/>
        </w:rPr>
        <w:t>11.00</w:t>
      </w:r>
    </w:p>
    <w:p w14:paraId="3C51DF41" w14:textId="7E59024A" w:rsidR="00B3725E" w:rsidRPr="00C516A8" w:rsidRDefault="004851A0" w:rsidP="004851A0">
      <w:pPr>
        <w:spacing w:line="276" w:lineRule="auto"/>
        <w:jc w:val="center"/>
        <w:rPr>
          <w:rFonts w:eastAsia="Times New Roman"/>
          <w:b/>
          <w:sz w:val="24"/>
          <w:szCs w:val="24"/>
          <w:lang w:eastAsia="pl-PL"/>
        </w:rPr>
      </w:pPr>
      <w:r w:rsidRPr="00C516A8">
        <w:rPr>
          <w:rFonts w:eastAsia="Times New Roman"/>
          <w:b/>
          <w:sz w:val="24"/>
          <w:szCs w:val="24"/>
          <w:lang w:eastAsia="pl-PL"/>
        </w:rPr>
        <w:t xml:space="preserve">w </w:t>
      </w:r>
      <w:r w:rsidR="00B3725E" w:rsidRPr="00C516A8">
        <w:rPr>
          <w:rFonts w:eastAsia="Times New Roman"/>
          <w:b/>
          <w:sz w:val="24"/>
          <w:szCs w:val="24"/>
          <w:lang w:eastAsia="pl-PL"/>
        </w:rPr>
        <w:t xml:space="preserve"> Exalo Drilling S.A. w Kr</w:t>
      </w:r>
      <w:r w:rsidR="00C83921">
        <w:rPr>
          <w:rFonts w:eastAsia="Times New Roman"/>
          <w:b/>
          <w:sz w:val="24"/>
          <w:szCs w:val="24"/>
          <w:lang w:eastAsia="pl-PL"/>
        </w:rPr>
        <w:t>ośnie</w:t>
      </w:r>
      <w:r w:rsidR="00B3725E" w:rsidRPr="00C516A8">
        <w:rPr>
          <w:rFonts w:eastAsia="Times New Roman"/>
          <w:b/>
          <w:sz w:val="24"/>
          <w:szCs w:val="24"/>
          <w:lang w:eastAsia="pl-PL"/>
        </w:rPr>
        <w:t xml:space="preserve"> przy ulicy Łukasiewicza </w:t>
      </w:r>
      <w:r w:rsidR="00C83921">
        <w:rPr>
          <w:rFonts w:eastAsia="Times New Roman"/>
          <w:b/>
          <w:sz w:val="24"/>
          <w:szCs w:val="24"/>
          <w:lang w:eastAsia="pl-PL"/>
        </w:rPr>
        <w:t>9</w:t>
      </w:r>
      <w:r w:rsidR="00B3725E" w:rsidRPr="00C516A8">
        <w:rPr>
          <w:rFonts w:eastAsia="Times New Roman"/>
          <w:b/>
          <w:sz w:val="24"/>
          <w:szCs w:val="24"/>
          <w:lang w:eastAsia="pl-PL"/>
        </w:rPr>
        <w:t xml:space="preserve">3 </w:t>
      </w:r>
    </w:p>
    <w:p w14:paraId="2BEE9D4D" w14:textId="3C0E0331" w:rsidR="004851A0" w:rsidRPr="00C516A8" w:rsidRDefault="00C32687" w:rsidP="004851A0">
      <w:pPr>
        <w:spacing w:line="276" w:lineRule="auto"/>
        <w:jc w:val="center"/>
        <w:rPr>
          <w:rFonts w:eastAsia="Times New Roman"/>
          <w:b/>
          <w:sz w:val="24"/>
          <w:szCs w:val="24"/>
          <w:lang w:eastAsia="pl-PL"/>
        </w:rPr>
      </w:pPr>
      <w:r>
        <w:rPr>
          <w:rFonts w:eastAsia="Times New Roman"/>
          <w:b/>
          <w:sz w:val="24"/>
          <w:szCs w:val="24"/>
          <w:lang w:eastAsia="pl-PL"/>
        </w:rPr>
        <w:t xml:space="preserve">1 </w:t>
      </w:r>
      <w:r w:rsidR="004851A0" w:rsidRPr="00C516A8">
        <w:rPr>
          <w:rFonts w:eastAsia="Times New Roman"/>
          <w:b/>
          <w:sz w:val="24"/>
          <w:szCs w:val="24"/>
          <w:lang w:eastAsia="pl-PL"/>
        </w:rPr>
        <w:t xml:space="preserve">piętro, </w:t>
      </w:r>
      <w:r w:rsidR="00B3725E" w:rsidRPr="00C516A8">
        <w:rPr>
          <w:rFonts w:eastAsia="Times New Roman"/>
          <w:b/>
          <w:sz w:val="24"/>
          <w:szCs w:val="24"/>
          <w:lang w:eastAsia="pl-PL"/>
        </w:rPr>
        <w:t>pokój nr</w:t>
      </w:r>
      <w:r>
        <w:rPr>
          <w:rFonts w:eastAsia="Times New Roman"/>
          <w:b/>
          <w:sz w:val="24"/>
          <w:szCs w:val="24"/>
          <w:lang w:eastAsia="pl-PL"/>
        </w:rPr>
        <w:t xml:space="preserve"> 1</w:t>
      </w:r>
      <w:r w:rsidR="00C83921">
        <w:rPr>
          <w:rFonts w:eastAsia="Times New Roman"/>
          <w:b/>
          <w:sz w:val="24"/>
          <w:szCs w:val="24"/>
          <w:lang w:eastAsia="pl-PL"/>
        </w:rPr>
        <w:t>4 (sala konferencyjna)</w:t>
      </w:r>
    </w:p>
    <w:p w14:paraId="7C1560E5" w14:textId="77777777" w:rsidR="004851A0" w:rsidRPr="00C516A8" w:rsidRDefault="004851A0" w:rsidP="004851A0">
      <w:pPr>
        <w:spacing w:after="240" w:line="276" w:lineRule="auto"/>
        <w:jc w:val="center"/>
        <w:rPr>
          <w:rFonts w:eastAsia="Times New Roman"/>
          <w:b/>
          <w:sz w:val="24"/>
          <w:szCs w:val="24"/>
          <w:u w:val="single"/>
          <w:lang w:eastAsia="pl-PL"/>
        </w:rPr>
      </w:pPr>
    </w:p>
    <w:p w14:paraId="5B332DCC" w14:textId="77777777" w:rsidR="004851A0" w:rsidRPr="00C516A8" w:rsidRDefault="004851A0" w:rsidP="004851A0">
      <w:pPr>
        <w:spacing w:after="240" w:line="276" w:lineRule="auto"/>
        <w:jc w:val="center"/>
        <w:rPr>
          <w:rFonts w:eastAsia="Times New Roman"/>
          <w:b/>
          <w:sz w:val="24"/>
          <w:szCs w:val="24"/>
          <w:u w:val="single"/>
          <w:lang w:eastAsia="pl-PL"/>
        </w:rPr>
      </w:pPr>
      <w:r w:rsidRPr="00C516A8">
        <w:rPr>
          <w:rFonts w:eastAsia="Times New Roman"/>
          <w:b/>
          <w:sz w:val="24"/>
          <w:szCs w:val="24"/>
          <w:u w:val="single"/>
          <w:lang w:eastAsia="pl-PL"/>
        </w:rPr>
        <w:t>WARUNKI PRZETARGU</w:t>
      </w:r>
    </w:p>
    <w:p w14:paraId="01602768" w14:textId="03B59668" w:rsidR="00352505" w:rsidRPr="00352505" w:rsidRDefault="004851A0" w:rsidP="00352505">
      <w:pPr>
        <w:keepNext/>
        <w:numPr>
          <w:ilvl w:val="0"/>
          <w:numId w:val="13"/>
        </w:numPr>
        <w:spacing w:line="276" w:lineRule="auto"/>
        <w:ind w:left="397"/>
        <w:jc w:val="both"/>
        <w:outlineLvl w:val="0"/>
        <w:rPr>
          <w:rFonts w:eastAsia="Times New Roman"/>
          <w:b/>
          <w:bCs/>
          <w:sz w:val="24"/>
          <w:szCs w:val="24"/>
          <w:lang w:eastAsia="pl-PL"/>
        </w:rPr>
      </w:pPr>
      <w:r w:rsidRPr="00C516A8">
        <w:rPr>
          <w:rFonts w:eastAsia="Times New Roman"/>
          <w:sz w:val="24"/>
          <w:szCs w:val="24"/>
          <w:lang w:eastAsia="pl-PL"/>
        </w:rPr>
        <w:t xml:space="preserve">Warunkiem przystąpienia do przetargu jest wniesienie wadium na rachunek </w:t>
      </w:r>
      <w:r w:rsidR="000A179B" w:rsidRPr="00C516A8">
        <w:rPr>
          <w:rFonts w:eastAsia="Times New Roman"/>
          <w:sz w:val="24"/>
          <w:szCs w:val="24"/>
          <w:lang w:eastAsia="pl-PL"/>
        </w:rPr>
        <w:t>Sprzedającego</w:t>
      </w:r>
      <w:r w:rsidRPr="00C516A8">
        <w:rPr>
          <w:rFonts w:eastAsia="Times New Roman"/>
          <w:sz w:val="24"/>
          <w:szCs w:val="24"/>
          <w:lang w:eastAsia="pl-PL"/>
        </w:rPr>
        <w:t xml:space="preserve"> w</w:t>
      </w:r>
      <w:r w:rsidR="000A179B" w:rsidRPr="00C516A8">
        <w:rPr>
          <w:sz w:val="24"/>
          <w:szCs w:val="24"/>
        </w:rPr>
        <w:t xml:space="preserve"> </w:t>
      </w:r>
      <w:r w:rsidR="000A179B" w:rsidRPr="00C516A8">
        <w:rPr>
          <w:rFonts w:eastAsia="Times New Roman"/>
          <w:sz w:val="24"/>
          <w:szCs w:val="24"/>
          <w:lang w:eastAsia="pl-PL"/>
        </w:rPr>
        <w:t xml:space="preserve">Banku BGK:  </w:t>
      </w:r>
      <w:r w:rsidR="000A179B" w:rsidRPr="00C516A8">
        <w:rPr>
          <w:rFonts w:eastAsia="Times New Roman"/>
          <w:b/>
          <w:sz w:val="24"/>
          <w:szCs w:val="24"/>
          <w:lang w:eastAsia="pl-PL"/>
        </w:rPr>
        <w:t>88 1130 1046 0600 0000 0002 4846</w:t>
      </w:r>
      <w:r w:rsidR="000A179B" w:rsidRPr="00C516A8">
        <w:rPr>
          <w:rFonts w:eastAsia="Times New Roman"/>
          <w:sz w:val="24"/>
          <w:szCs w:val="24"/>
          <w:lang w:eastAsia="pl-PL"/>
        </w:rPr>
        <w:t xml:space="preserve"> </w:t>
      </w:r>
      <w:r w:rsidRPr="00C516A8">
        <w:rPr>
          <w:rFonts w:eastAsia="Times New Roman"/>
          <w:sz w:val="24"/>
          <w:szCs w:val="24"/>
          <w:lang w:eastAsia="pl-PL"/>
        </w:rPr>
        <w:t xml:space="preserve"> </w:t>
      </w:r>
      <w:r w:rsidRPr="00C516A8">
        <w:rPr>
          <w:rFonts w:eastAsia="Times New Roman"/>
          <w:sz w:val="24"/>
          <w:szCs w:val="24"/>
          <w:lang w:eastAsia="pl-PL"/>
        </w:rPr>
        <w:br/>
      </w:r>
      <w:r w:rsidRPr="00C516A8">
        <w:rPr>
          <w:rFonts w:eastAsia="Times New Roman"/>
          <w:bCs/>
          <w:color w:val="000000"/>
          <w:sz w:val="24"/>
          <w:szCs w:val="24"/>
          <w:lang w:eastAsia="pl-PL"/>
        </w:rPr>
        <w:t xml:space="preserve">w terminie do </w:t>
      </w:r>
      <w:r w:rsidR="000A179B" w:rsidRPr="00C516A8">
        <w:rPr>
          <w:rFonts w:eastAsia="Times New Roman"/>
          <w:b/>
          <w:bCs/>
          <w:color w:val="000000"/>
          <w:sz w:val="24"/>
          <w:szCs w:val="24"/>
          <w:lang w:eastAsia="pl-PL"/>
        </w:rPr>
        <w:t>0</w:t>
      </w:r>
      <w:r w:rsidR="00BE5635" w:rsidRPr="00C516A8">
        <w:rPr>
          <w:rFonts w:eastAsia="Times New Roman"/>
          <w:b/>
          <w:bCs/>
          <w:color w:val="000000"/>
          <w:sz w:val="24"/>
          <w:szCs w:val="24"/>
          <w:lang w:eastAsia="pl-PL"/>
        </w:rPr>
        <w:t>8</w:t>
      </w:r>
      <w:r w:rsidR="000A179B" w:rsidRPr="00C516A8">
        <w:rPr>
          <w:rFonts w:eastAsia="Times New Roman"/>
          <w:b/>
          <w:bCs/>
          <w:color w:val="000000"/>
          <w:sz w:val="24"/>
          <w:szCs w:val="24"/>
          <w:lang w:eastAsia="pl-PL"/>
        </w:rPr>
        <w:t>.02.2022 roku</w:t>
      </w:r>
      <w:r w:rsidRPr="00C516A8">
        <w:rPr>
          <w:rFonts w:eastAsia="Times New Roman"/>
          <w:b/>
          <w:bCs/>
          <w:color w:val="000000"/>
          <w:sz w:val="24"/>
          <w:szCs w:val="24"/>
          <w:lang w:eastAsia="pl-PL"/>
        </w:rPr>
        <w:t xml:space="preserve"> </w:t>
      </w:r>
      <w:r w:rsidRPr="00C516A8">
        <w:rPr>
          <w:rFonts w:eastAsia="Times New Roman"/>
          <w:bCs/>
          <w:color w:val="000000"/>
          <w:sz w:val="24"/>
          <w:szCs w:val="24"/>
          <w:lang w:eastAsia="pl-PL"/>
        </w:rPr>
        <w:t xml:space="preserve">z dopiskiem: „wadium – sprzedaż praw </w:t>
      </w:r>
      <w:r w:rsidR="00651552">
        <w:rPr>
          <w:rFonts w:eastAsia="Times New Roman"/>
          <w:bCs/>
          <w:color w:val="000000"/>
          <w:sz w:val="24"/>
          <w:szCs w:val="24"/>
          <w:lang w:eastAsia="pl-PL"/>
        </w:rPr>
        <w:t xml:space="preserve">                            </w:t>
      </w:r>
      <w:r w:rsidRPr="00C516A8">
        <w:rPr>
          <w:rFonts w:eastAsia="Times New Roman"/>
          <w:bCs/>
          <w:color w:val="000000"/>
          <w:sz w:val="24"/>
          <w:szCs w:val="24"/>
          <w:lang w:eastAsia="pl-PL"/>
        </w:rPr>
        <w:t xml:space="preserve">do nieruchomości położonej w </w:t>
      </w:r>
      <w:r w:rsidR="00731837" w:rsidRPr="00C516A8">
        <w:rPr>
          <w:rFonts w:eastAsia="Times New Roman"/>
          <w:bCs/>
          <w:color w:val="000000"/>
          <w:sz w:val="24"/>
          <w:szCs w:val="24"/>
          <w:lang w:eastAsia="pl-PL"/>
        </w:rPr>
        <w:t xml:space="preserve">miejscowości </w:t>
      </w:r>
      <w:r w:rsidR="000A179B" w:rsidRPr="00C516A8">
        <w:rPr>
          <w:rFonts w:eastAsia="Times New Roman"/>
          <w:bCs/>
          <w:color w:val="000000"/>
          <w:sz w:val="24"/>
          <w:szCs w:val="24"/>
          <w:lang w:eastAsia="pl-PL"/>
        </w:rPr>
        <w:t>Krempn</w:t>
      </w:r>
      <w:r w:rsidR="00731837" w:rsidRPr="00C516A8">
        <w:rPr>
          <w:rFonts w:eastAsia="Times New Roman"/>
          <w:bCs/>
          <w:color w:val="000000"/>
          <w:sz w:val="24"/>
          <w:szCs w:val="24"/>
          <w:lang w:eastAsia="pl-PL"/>
        </w:rPr>
        <w:t>a</w:t>
      </w:r>
      <w:r w:rsidRPr="00C516A8">
        <w:rPr>
          <w:rFonts w:eastAsia="Times New Roman"/>
          <w:bCs/>
          <w:color w:val="000000"/>
          <w:sz w:val="24"/>
          <w:szCs w:val="24"/>
          <w:lang w:eastAsia="pl-PL"/>
        </w:rPr>
        <w:t xml:space="preserve">”. </w:t>
      </w:r>
    </w:p>
    <w:p w14:paraId="715FD678" w14:textId="19BDB002" w:rsidR="00352505" w:rsidRDefault="004851A0" w:rsidP="00352505">
      <w:pPr>
        <w:keepNext/>
        <w:spacing w:line="276" w:lineRule="auto"/>
        <w:ind w:left="397"/>
        <w:jc w:val="both"/>
        <w:outlineLvl w:val="0"/>
        <w:rPr>
          <w:rFonts w:eastAsia="Times New Roman"/>
          <w:sz w:val="24"/>
          <w:szCs w:val="24"/>
          <w:u w:val="single"/>
          <w:lang w:eastAsia="pl-PL"/>
        </w:rPr>
      </w:pPr>
      <w:r w:rsidRPr="00C516A8">
        <w:rPr>
          <w:rFonts w:eastAsia="Times New Roman"/>
          <w:sz w:val="24"/>
          <w:szCs w:val="24"/>
          <w:u w:val="single"/>
          <w:lang w:eastAsia="pl-PL"/>
        </w:rPr>
        <w:t>Za termin wpłaty wadium uważa się dzień wpływu wadium na ww. konto.</w:t>
      </w:r>
    </w:p>
    <w:p w14:paraId="62A7EB4B" w14:textId="2C633789" w:rsidR="004851A0" w:rsidRPr="00352505" w:rsidRDefault="004851A0" w:rsidP="00352505">
      <w:pPr>
        <w:pStyle w:val="Akapitzlist"/>
        <w:keepNext/>
        <w:numPr>
          <w:ilvl w:val="0"/>
          <w:numId w:val="13"/>
        </w:numPr>
        <w:spacing w:line="276" w:lineRule="auto"/>
        <w:ind w:left="397"/>
        <w:jc w:val="both"/>
        <w:outlineLvl w:val="0"/>
        <w:rPr>
          <w:rFonts w:eastAsia="Times New Roman"/>
          <w:sz w:val="24"/>
          <w:szCs w:val="24"/>
          <w:u w:val="single"/>
          <w:lang w:eastAsia="pl-PL"/>
        </w:rPr>
      </w:pPr>
      <w:r w:rsidRPr="00352505">
        <w:rPr>
          <w:rFonts w:eastAsia="Times New Roman"/>
          <w:sz w:val="24"/>
          <w:szCs w:val="24"/>
          <w:lang w:eastAsia="pl-PL"/>
        </w:rPr>
        <w:t xml:space="preserve">Do </w:t>
      </w:r>
      <w:r w:rsidR="00352505">
        <w:rPr>
          <w:rFonts w:eastAsia="Times New Roman"/>
          <w:sz w:val="24"/>
          <w:szCs w:val="24"/>
          <w:lang w:eastAsia="pl-PL"/>
        </w:rPr>
        <w:t>udziału w przetargu ustnym (</w:t>
      </w:r>
      <w:r w:rsidRPr="00352505">
        <w:rPr>
          <w:rFonts w:eastAsia="Times New Roman"/>
          <w:sz w:val="24"/>
          <w:szCs w:val="24"/>
          <w:lang w:eastAsia="pl-PL"/>
        </w:rPr>
        <w:t>licytacji</w:t>
      </w:r>
      <w:r w:rsidR="00352505">
        <w:rPr>
          <w:rFonts w:eastAsia="Times New Roman"/>
          <w:sz w:val="24"/>
          <w:szCs w:val="24"/>
          <w:lang w:eastAsia="pl-PL"/>
        </w:rPr>
        <w:t>)</w:t>
      </w:r>
      <w:r w:rsidRPr="00352505">
        <w:rPr>
          <w:rFonts w:eastAsia="Times New Roman"/>
          <w:sz w:val="24"/>
          <w:szCs w:val="24"/>
          <w:lang w:eastAsia="pl-PL"/>
        </w:rPr>
        <w:t xml:space="preserve"> zostaną dopuszczone osoby, które wniosą wadium, zgodnie z pkt. 1 </w:t>
      </w:r>
      <w:r w:rsidR="000A179B" w:rsidRPr="00352505">
        <w:rPr>
          <w:rFonts w:eastAsia="Times New Roman"/>
          <w:sz w:val="24"/>
          <w:szCs w:val="24"/>
          <w:lang w:eastAsia="pl-PL"/>
        </w:rPr>
        <w:t xml:space="preserve"> </w:t>
      </w:r>
      <w:r w:rsidRPr="00352505">
        <w:rPr>
          <w:rFonts w:eastAsia="Times New Roman"/>
          <w:sz w:val="24"/>
          <w:szCs w:val="24"/>
          <w:lang w:eastAsia="pl-PL"/>
        </w:rPr>
        <w:t xml:space="preserve">powyżej, </w:t>
      </w:r>
      <w:r w:rsidR="00AD6525">
        <w:rPr>
          <w:rFonts w:eastAsia="Times New Roman"/>
          <w:sz w:val="24"/>
          <w:szCs w:val="24"/>
          <w:lang w:eastAsia="pl-PL"/>
        </w:rPr>
        <w:t xml:space="preserve">w dniu przeprowadzenia przetargu </w:t>
      </w:r>
      <w:r w:rsidRPr="00352505">
        <w:rPr>
          <w:rFonts w:eastAsia="Times New Roman"/>
          <w:sz w:val="24"/>
          <w:szCs w:val="24"/>
          <w:lang w:eastAsia="pl-PL"/>
        </w:rPr>
        <w:t>okażą dowód tożsamości oraz złożą:</w:t>
      </w:r>
    </w:p>
    <w:p w14:paraId="2E2DC142" w14:textId="57F2C7FC" w:rsidR="00AD6525" w:rsidRPr="00AD6525" w:rsidRDefault="004851A0" w:rsidP="00AD6525">
      <w:pPr>
        <w:pStyle w:val="Akapitzlist"/>
        <w:numPr>
          <w:ilvl w:val="0"/>
          <w:numId w:val="23"/>
        </w:numPr>
        <w:tabs>
          <w:tab w:val="left" w:pos="426"/>
        </w:tabs>
        <w:spacing w:line="276" w:lineRule="auto"/>
        <w:jc w:val="both"/>
        <w:outlineLvl w:val="0"/>
        <w:rPr>
          <w:rFonts w:eastAsia="Times New Roman"/>
          <w:sz w:val="24"/>
          <w:szCs w:val="24"/>
          <w:lang w:eastAsia="pl-PL"/>
        </w:rPr>
      </w:pPr>
      <w:r w:rsidRPr="00AD6525">
        <w:rPr>
          <w:rFonts w:eastAsia="Times New Roman"/>
          <w:sz w:val="24"/>
          <w:szCs w:val="24"/>
          <w:lang w:eastAsia="pl-PL"/>
        </w:rPr>
        <w:t>dowód wpłaty wadium,</w:t>
      </w:r>
    </w:p>
    <w:p w14:paraId="4A4333A5" w14:textId="1EE38E88" w:rsidR="004851A0" w:rsidRDefault="004851A0" w:rsidP="00AD6525">
      <w:pPr>
        <w:pStyle w:val="Akapitzlist"/>
        <w:numPr>
          <w:ilvl w:val="0"/>
          <w:numId w:val="23"/>
        </w:numPr>
        <w:tabs>
          <w:tab w:val="left" w:pos="426"/>
        </w:tabs>
        <w:spacing w:line="276" w:lineRule="auto"/>
        <w:jc w:val="both"/>
        <w:outlineLvl w:val="0"/>
        <w:rPr>
          <w:rFonts w:eastAsia="Times New Roman"/>
          <w:sz w:val="24"/>
          <w:szCs w:val="24"/>
          <w:lang w:eastAsia="pl-PL"/>
        </w:rPr>
      </w:pPr>
      <w:r w:rsidRPr="00AD6525">
        <w:rPr>
          <w:rFonts w:eastAsia="Times New Roman"/>
          <w:sz w:val="24"/>
          <w:szCs w:val="24"/>
          <w:lang w:eastAsia="pl-PL"/>
        </w:rPr>
        <w:t xml:space="preserve">oświadczenie oferenta (złożone w dniu licytacji na formularzu Sprzedającego) </w:t>
      </w:r>
      <w:r w:rsidR="00AD6525">
        <w:rPr>
          <w:rFonts w:eastAsia="Times New Roman"/>
          <w:sz w:val="24"/>
          <w:szCs w:val="24"/>
          <w:lang w:eastAsia="pl-PL"/>
        </w:rPr>
        <w:t xml:space="preserve">   </w:t>
      </w:r>
      <w:r w:rsidRPr="00AD6525">
        <w:rPr>
          <w:rFonts w:eastAsia="Times New Roman"/>
          <w:sz w:val="24"/>
          <w:szCs w:val="24"/>
          <w:lang w:eastAsia="pl-PL"/>
        </w:rPr>
        <w:t xml:space="preserve">o przyjęciu do wiadomości, że wadium przepada na rzecz sprzedającego, jeżeli oferent, którego oferta zostanie przyjęta, uchyli się od zawarcia umowy </w:t>
      </w:r>
      <w:r w:rsidR="00651552">
        <w:rPr>
          <w:rFonts w:eastAsia="Times New Roman"/>
          <w:sz w:val="24"/>
          <w:szCs w:val="24"/>
          <w:lang w:eastAsia="pl-PL"/>
        </w:rPr>
        <w:t xml:space="preserve">                        </w:t>
      </w:r>
      <w:r w:rsidRPr="00AD6525">
        <w:rPr>
          <w:rFonts w:eastAsia="Times New Roman"/>
          <w:sz w:val="24"/>
          <w:szCs w:val="24"/>
          <w:lang w:eastAsia="pl-PL"/>
        </w:rPr>
        <w:t>w terminie ustalonym przez sprzedającego albo, jeżeli żaden z uczestników przetargu nie zaoferuje ceny wywoławczej wraz z numerem rachunku, na który należy dokonać ewentualnego zwrotu wadium,</w:t>
      </w:r>
    </w:p>
    <w:p w14:paraId="0F21275F" w14:textId="456776C4" w:rsidR="004851A0" w:rsidRDefault="004851A0" w:rsidP="00AD6525">
      <w:pPr>
        <w:pStyle w:val="Akapitzlist"/>
        <w:numPr>
          <w:ilvl w:val="0"/>
          <w:numId w:val="23"/>
        </w:numPr>
        <w:tabs>
          <w:tab w:val="left" w:pos="426"/>
        </w:tabs>
        <w:spacing w:line="276" w:lineRule="auto"/>
        <w:jc w:val="both"/>
        <w:outlineLvl w:val="0"/>
        <w:rPr>
          <w:rFonts w:eastAsia="Times New Roman"/>
          <w:sz w:val="24"/>
          <w:szCs w:val="24"/>
          <w:lang w:eastAsia="pl-PL"/>
        </w:rPr>
      </w:pPr>
      <w:r w:rsidRPr="00AD6525">
        <w:rPr>
          <w:rFonts w:eastAsia="Times New Roman"/>
          <w:sz w:val="24"/>
          <w:szCs w:val="24"/>
          <w:lang w:eastAsia="pl-PL"/>
        </w:rPr>
        <w:t xml:space="preserve">w przypadku osoby fizycznej – </w:t>
      </w:r>
      <w:r w:rsidR="00D52E1B">
        <w:rPr>
          <w:rFonts w:eastAsia="Times New Roman"/>
          <w:sz w:val="24"/>
          <w:szCs w:val="24"/>
          <w:lang w:eastAsia="pl-PL"/>
        </w:rPr>
        <w:t xml:space="preserve">dowód tożsamości (do wglądu) </w:t>
      </w:r>
      <w:r w:rsidR="00651552">
        <w:rPr>
          <w:rFonts w:eastAsia="Times New Roman"/>
          <w:sz w:val="24"/>
          <w:szCs w:val="24"/>
          <w:lang w:eastAsia="pl-PL"/>
        </w:rPr>
        <w:t xml:space="preserve">                                    </w:t>
      </w:r>
      <w:r w:rsidR="00D52E1B">
        <w:rPr>
          <w:rFonts w:eastAsia="Times New Roman"/>
          <w:sz w:val="24"/>
          <w:szCs w:val="24"/>
          <w:lang w:eastAsia="pl-PL"/>
        </w:rPr>
        <w:t xml:space="preserve">oraz </w:t>
      </w:r>
      <w:r w:rsidRPr="00AD6525">
        <w:rPr>
          <w:rFonts w:eastAsia="Times New Roman"/>
          <w:sz w:val="24"/>
          <w:szCs w:val="24"/>
          <w:lang w:eastAsia="pl-PL"/>
        </w:rPr>
        <w:t xml:space="preserve">pełnomocnictwo współmałżonka w formie aktu notarialnego (w przypadku jego nieobecności), bądź oświadczenie w formie pisemnej, że prawa </w:t>
      </w:r>
      <w:r w:rsidR="00651552">
        <w:rPr>
          <w:rFonts w:eastAsia="Times New Roman"/>
          <w:sz w:val="24"/>
          <w:szCs w:val="24"/>
          <w:lang w:eastAsia="pl-PL"/>
        </w:rPr>
        <w:t xml:space="preserve">                            </w:t>
      </w:r>
      <w:r w:rsidRPr="00AD6525">
        <w:rPr>
          <w:rFonts w:eastAsia="Times New Roman"/>
          <w:sz w:val="24"/>
          <w:szCs w:val="24"/>
          <w:lang w:eastAsia="pl-PL"/>
        </w:rPr>
        <w:lastRenderedPageBreak/>
        <w:t xml:space="preserve">do nieruchomości nabywane są do majątku osobistego albo, że pomiędzy współmałżonkami istnieje rozdzielność majątkowa; w przypadku </w:t>
      </w:r>
      <w:r w:rsidR="00651552">
        <w:rPr>
          <w:rFonts w:eastAsia="Times New Roman"/>
          <w:sz w:val="24"/>
          <w:szCs w:val="24"/>
          <w:lang w:eastAsia="pl-PL"/>
        </w:rPr>
        <w:t xml:space="preserve">                                 </w:t>
      </w:r>
      <w:r w:rsidRPr="00AD6525">
        <w:rPr>
          <w:rFonts w:eastAsia="Times New Roman"/>
          <w:sz w:val="24"/>
          <w:szCs w:val="24"/>
          <w:lang w:eastAsia="pl-PL"/>
        </w:rPr>
        <w:t xml:space="preserve">nie pozostawania w związku małżeńskim – oświadczenie w formie pisemnej, </w:t>
      </w:r>
      <w:r w:rsidR="00651552">
        <w:rPr>
          <w:rFonts w:eastAsia="Times New Roman"/>
          <w:sz w:val="24"/>
          <w:szCs w:val="24"/>
          <w:lang w:eastAsia="pl-PL"/>
        </w:rPr>
        <w:t xml:space="preserve">                  </w:t>
      </w:r>
      <w:r w:rsidRPr="00AD6525">
        <w:rPr>
          <w:rFonts w:eastAsia="Times New Roman"/>
          <w:sz w:val="24"/>
          <w:szCs w:val="24"/>
          <w:lang w:eastAsia="pl-PL"/>
        </w:rPr>
        <w:t>że oferent nie pozostaje w związku małżeńskim,</w:t>
      </w:r>
    </w:p>
    <w:p w14:paraId="05F0269B" w14:textId="1947381F" w:rsidR="004851A0" w:rsidRDefault="004851A0" w:rsidP="00AD6525">
      <w:pPr>
        <w:pStyle w:val="Akapitzlist"/>
        <w:numPr>
          <w:ilvl w:val="0"/>
          <w:numId w:val="23"/>
        </w:numPr>
        <w:tabs>
          <w:tab w:val="left" w:pos="426"/>
        </w:tabs>
        <w:spacing w:line="276" w:lineRule="auto"/>
        <w:jc w:val="both"/>
        <w:outlineLvl w:val="0"/>
        <w:rPr>
          <w:rFonts w:eastAsia="Times New Roman"/>
          <w:sz w:val="24"/>
          <w:szCs w:val="24"/>
          <w:lang w:eastAsia="pl-PL"/>
        </w:rPr>
      </w:pPr>
      <w:r w:rsidRPr="00AD6525">
        <w:rPr>
          <w:rFonts w:eastAsia="Times New Roman"/>
          <w:sz w:val="24"/>
          <w:szCs w:val="24"/>
          <w:lang w:eastAsia="pl-PL"/>
        </w:rPr>
        <w:t xml:space="preserve">w przypadku osoby prawnej lub jednostki organizacyjnej nieposiadającej osobowości prawnej, a podlegającej wpisowi do rejestru: aktualny odpis </w:t>
      </w:r>
      <w:r w:rsidR="00651552">
        <w:rPr>
          <w:rFonts w:eastAsia="Times New Roman"/>
          <w:sz w:val="24"/>
          <w:szCs w:val="24"/>
          <w:lang w:eastAsia="pl-PL"/>
        </w:rPr>
        <w:t xml:space="preserve">                     </w:t>
      </w:r>
      <w:r w:rsidRPr="00AD6525">
        <w:rPr>
          <w:rFonts w:eastAsia="Times New Roman"/>
          <w:sz w:val="24"/>
          <w:szCs w:val="24"/>
          <w:lang w:eastAsia="pl-PL"/>
        </w:rPr>
        <w:t>z właściwego rejestru (z ostatnich 6 miesięcy)</w:t>
      </w:r>
      <w:r w:rsidR="001B1E23">
        <w:rPr>
          <w:rFonts w:eastAsia="Times New Roman"/>
          <w:sz w:val="24"/>
          <w:szCs w:val="24"/>
          <w:lang w:eastAsia="pl-PL"/>
        </w:rPr>
        <w:t xml:space="preserve"> albo wydruk informacji z KRS</w:t>
      </w:r>
      <w:r w:rsidRPr="00AD6525">
        <w:rPr>
          <w:rFonts w:eastAsia="Times New Roman"/>
          <w:sz w:val="24"/>
          <w:szCs w:val="24"/>
          <w:lang w:eastAsia="pl-PL"/>
        </w:rPr>
        <w:t>, w którym ujawnieniu podlega sposób reprezentacji; kopia uchwały wspólników w sprawie zgody na nabycie nieruchomości (gdy uchwała taka jest wymagana umową spółki bądź wynika z obowiązujących przepisów),</w:t>
      </w:r>
    </w:p>
    <w:p w14:paraId="6905B989" w14:textId="2B805CF9" w:rsidR="004851A0" w:rsidRDefault="004851A0" w:rsidP="00AD6525">
      <w:pPr>
        <w:pStyle w:val="Akapitzlist"/>
        <w:numPr>
          <w:ilvl w:val="0"/>
          <w:numId w:val="23"/>
        </w:numPr>
        <w:tabs>
          <w:tab w:val="left" w:pos="426"/>
        </w:tabs>
        <w:spacing w:line="276" w:lineRule="auto"/>
        <w:jc w:val="both"/>
        <w:outlineLvl w:val="0"/>
        <w:rPr>
          <w:rFonts w:eastAsia="Times New Roman"/>
          <w:sz w:val="24"/>
          <w:szCs w:val="24"/>
          <w:lang w:eastAsia="pl-PL"/>
        </w:rPr>
      </w:pPr>
      <w:r w:rsidRPr="00AD6525">
        <w:rPr>
          <w:rFonts w:eastAsia="Times New Roman"/>
          <w:sz w:val="24"/>
          <w:szCs w:val="24"/>
          <w:lang w:eastAsia="pl-PL"/>
        </w:rPr>
        <w:t xml:space="preserve">w przypadku osoby fizycznej prowadzącej działalność gospodarczą: wydruk wygenerowany ze strony internetowej Centralnej Ewidencji i Informacji </w:t>
      </w:r>
      <w:r w:rsidR="00651552">
        <w:rPr>
          <w:rFonts w:eastAsia="Times New Roman"/>
          <w:sz w:val="24"/>
          <w:szCs w:val="24"/>
          <w:lang w:eastAsia="pl-PL"/>
        </w:rPr>
        <w:t xml:space="preserve">                      </w:t>
      </w:r>
      <w:r w:rsidRPr="00AD6525">
        <w:rPr>
          <w:rFonts w:eastAsia="Times New Roman"/>
          <w:sz w:val="24"/>
          <w:szCs w:val="24"/>
          <w:lang w:eastAsia="pl-PL"/>
        </w:rPr>
        <w:t xml:space="preserve">o Działalności Gospodarczej, </w:t>
      </w:r>
    </w:p>
    <w:p w14:paraId="1BABA393" w14:textId="067B4601" w:rsidR="004851A0" w:rsidRDefault="004851A0" w:rsidP="00AD6525">
      <w:pPr>
        <w:pStyle w:val="Akapitzlist"/>
        <w:numPr>
          <w:ilvl w:val="0"/>
          <w:numId w:val="23"/>
        </w:numPr>
        <w:tabs>
          <w:tab w:val="left" w:pos="426"/>
        </w:tabs>
        <w:spacing w:line="276" w:lineRule="auto"/>
        <w:jc w:val="both"/>
        <w:outlineLvl w:val="0"/>
        <w:rPr>
          <w:rFonts w:eastAsia="Times New Roman"/>
          <w:sz w:val="24"/>
          <w:szCs w:val="24"/>
          <w:lang w:eastAsia="pl-PL"/>
        </w:rPr>
      </w:pPr>
      <w:r w:rsidRPr="00AD6525">
        <w:rPr>
          <w:rFonts w:eastAsia="Times New Roman"/>
          <w:sz w:val="24"/>
          <w:szCs w:val="24"/>
          <w:lang w:eastAsia="pl-PL"/>
        </w:rPr>
        <w:t xml:space="preserve">w przypadku spółki cywilnej oprócz wydruku j. w., także kopia umowy spółki cywilnej oraz kopia uchwały wspólników w sprawie zgody na nabycie nieruchomości (gdy uchwała taka jest wymagana umową spółki bądź wynika </w:t>
      </w:r>
      <w:r w:rsidR="00651552">
        <w:rPr>
          <w:rFonts w:eastAsia="Times New Roman"/>
          <w:sz w:val="24"/>
          <w:szCs w:val="24"/>
          <w:lang w:eastAsia="pl-PL"/>
        </w:rPr>
        <w:t xml:space="preserve">             </w:t>
      </w:r>
      <w:r w:rsidRPr="00AD6525">
        <w:rPr>
          <w:rFonts w:eastAsia="Times New Roman"/>
          <w:sz w:val="24"/>
          <w:szCs w:val="24"/>
          <w:lang w:eastAsia="pl-PL"/>
        </w:rPr>
        <w:t>z obowiązujących przepisów),</w:t>
      </w:r>
    </w:p>
    <w:p w14:paraId="22AEF9F9" w14:textId="63B59F04" w:rsidR="004851A0" w:rsidRDefault="004851A0" w:rsidP="00AD6525">
      <w:pPr>
        <w:pStyle w:val="Akapitzlist"/>
        <w:numPr>
          <w:ilvl w:val="0"/>
          <w:numId w:val="23"/>
        </w:numPr>
        <w:tabs>
          <w:tab w:val="left" w:pos="426"/>
        </w:tabs>
        <w:spacing w:line="276" w:lineRule="auto"/>
        <w:jc w:val="both"/>
        <w:outlineLvl w:val="0"/>
        <w:rPr>
          <w:rFonts w:eastAsia="Times New Roman"/>
          <w:sz w:val="24"/>
          <w:szCs w:val="24"/>
          <w:lang w:eastAsia="pl-PL"/>
        </w:rPr>
      </w:pPr>
      <w:r w:rsidRPr="00AD6525">
        <w:rPr>
          <w:rFonts w:eastAsia="Times New Roman"/>
          <w:sz w:val="24"/>
          <w:szCs w:val="24"/>
          <w:lang w:eastAsia="pl-PL"/>
        </w:rPr>
        <w:t>zezwolenie na nabycie nieruchomości lub promesa na nabycie nieruchomości, wydana w trybie ustawy z dnia 24 kwietnia 1920 r. o nabywaniu nieruchomości przez cudzoziemców</w:t>
      </w:r>
      <w:r w:rsidR="008F0900" w:rsidRPr="00AD6525">
        <w:rPr>
          <w:rFonts w:eastAsia="Times New Roman"/>
          <w:sz w:val="24"/>
          <w:szCs w:val="24"/>
          <w:lang w:eastAsia="pl-PL"/>
        </w:rPr>
        <w:t>,</w:t>
      </w:r>
      <w:r w:rsidR="00782274" w:rsidRPr="00AD6525">
        <w:rPr>
          <w:rFonts w:eastAsia="Times New Roman"/>
          <w:sz w:val="24"/>
          <w:szCs w:val="24"/>
          <w:lang w:eastAsia="pl-PL"/>
        </w:rPr>
        <w:t xml:space="preserve"> </w:t>
      </w:r>
      <w:r w:rsidRPr="00AD6525">
        <w:rPr>
          <w:rFonts w:eastAsia="Times New Roman"/>
          <w:sz w:val="24"/>
          <w:szCs w:val="24"/>
          <w:lang w:eastAsia="pl-PL"/>
        </w:rPr>
        <w:t>jeżeli nabycie praw do nieruchomości wymaga takiego zezwolenia,</w:t>
      </w:r>
    </w:p>
    <w:p w14:paraId="2DB88872" w14:textId="574D4137" w:rsidR="004851A0" w:rsidRDefault="004851A0" w:rsidP="00AD6525">
      <w:pPr>
        <w:pStyle w:val="Akapitzlist"/>
        <w:numPr>
          <w:ilvl w:val="0"/>
          <w:numId w:val="23"/>
        </w:numPr>
        <w:tabs>
          <w:tab w:val="left" w:pos="426"/>
        </w:tabs>
        <w:spacing w:line="276" w:lineRule="auto"/>
        <w:jc w:val="both"/>
        <w:outlineLvl w:val="0"/>
        <w:rPr>
          <w:rFonts w:eastAsia="Times New Roman"/>
          <w:sz w:val="24"/>
          <w:szCs w:val="24"/>
          <w:lang w:eastAsia="pl-PL"/>
        </w:rPr>
      </w:pPr>
      <w:r w:rsidRPr="00AD6525">
        <w:rPr>
          <w:rFonts w:eastAsia="Times New Roman"/>
          <w:sz w:val="24"/>
          <w:szCs w:val="24"/>
          <w:lang w:eastAsia="pl-PL"/>
        </w:rPr>
        <w:t>jeżeli z odpisu z właściwego rejestru nie wynika uprawnienie osoby uczestniczącej w licytacji do reprezentowania oferenta, należy dołączyć dokumenty potwierdzające to uprawnienie (np. pełnomocnictwo w formie aktu notarialnego),</w:t>
      </w:r>
    </w:p>
    <w:p w14:paraId="1B573FBA" w14:textId="7FCD9382" w:rsidR="004851A0" w:rsidRPr="00AD6525" w:rsidRDefault="004851A0" w:rsidP="00AD6525">
      <w:pPr>
        <w:pStyle w:val="Akapitzlist"/>
        <w:numPr>
          <w:ilvl w:val="0"/>
          <w:numId w:val="23"/>
        </w:numPr>
        <w:tabs>
          <w:tab w:val="left" w:pos="426"/>
        </w:tabs>
        <w:spacing w:line="276" w:lineRule="auto"/>
        <w:jc w:val="both"/>
        <w:outlineLvl w:val="0"/>
        <w:rPr>
          <w:rFonts w:eastAsia="Times New Roman"/>
          <w:sz w:val="24"/>
          <w:szCs w:val="24"/>
          <w:lang w:eastAsia="pl-PL"/>
        </w:rPr>
      </w:pPr>
      <w:r w:rsidRPr="00AD6525">
        <w:rPr>
          <w:rFonts w:eastAsia="Times New Roman"/>
          <w:sz w:val="24"/>
          <w:szCs w:val="24"/>
          <w:lang w:eastAsia="pl-PL"/>
        </w:rPr>
        <w:t xml:space="preserve">oświadczenie (złożone w dniu licytacji na formularzu Sprzedającego) </w:t>
      </w:r>
      <w:r w:rsidR="00651552">
        <w:rPr>
          <w:rFonts w:eastAsia="Times New Roman"/>
          <w:sz w:val="24"/>
          <w:szCs w:val="24"/>
          <w:lang w:eastAsia="pl-PL"/>
        </w:rPr>
        <w:t xml:space="preserve">                            </w:t>
      </w:r>
      <w:r w:rsidRPr="00AD6525">
        <w:rPr>
          <w:rFonts w:eastAsia="Times New Roman"/>
          <w:sz w:val="24"/>
          <w:szCs w:val="24"/>
          <w:lang w:eastAsia="pl-PL"/>
        </w:rPr>
        <w:t>o zapoznaniu się z warunkami przetargu i przyjęciu ich bez zastrzeżeń, jak również oświadczenie, o zapoznaniu się ze stanem faktycznym i prawnym przedmiotu przetargu oraz jego akceptacji bez zastrzeżeń.</w:t>
      </w:r>
    </w:p>
    <w:p w14:paraId="39289ABD" w14:textId="16641560" w:rsidR="00AD6525" w:rsidRPr="00C516A8" w:rsidRDefault="004851A0" w:rsidP="00AA7133">
      <w:pPr>
        <w:spacing w:line="276" w:lineRule="auto"/>
        <w:ind w:left="426"/>
        <w:jc w:val="both"/>
        <w:rPr>
          <w:rFonts w:eastAsia="Times New Roman"/>
          <w:sz w:val="24"/>
          <w:szCs w:val="24"/>
          <w:lang w:eastAsia="pl-PL"/>
        </w:rPr>
      </w:pPr>
      <w:r w:rsidRPr="00C516A8">
        <w:rPr>
          <w:rFonts w:eastAsia="Times New Roman"/>
          <w:sz w:val="24"/>
          <w:szCs w:val="24"/>
          <w:lang w:eastAsia="pl-PL"/>
        </w:rPr>
        <w:t xml:space="preserve">W </w:t>
      </w:r>
      <w:r w:rsidR="000A179B" w:rsidRPr="00C516A8">
        <w:rPr>
          <w:rFonts w:eastAsia="Times New Roman"/>
          <w:sz w:val="24"/>
          <w:szCs w:val="24"/>
          <w:lang w:eastAsia="pl-PL"/>
        </w:rPr>
        <w:t xml:space="preserve">sytuacji </w:t>
      </w:r>
      <w:r w:rsidRPr="00C516A8">
        <w:rPr>
          <w:rFonts w:eastAsia="Times New Roman"/>
          <w:sz w:val="24"/>
          <w:szCs w:val="24"/>
          <w:lang w:eastAsia="pl-PL"/>
        </w:rPr>
        <w:t xml:space="preserve">złożenia kopii dokumentów (w przypadku dopuszczalnej kopii), powinny one być poświadczone za zgodność z oryginałem przez oferenta zgodnie ze sposobem reprezentacji. </w:t>
      </w:r>
    </w:p>
    <w:p w14:paraId="64F42A3D" w14:textId="77777777" w:rsidR="004851A0" w:rsidRPr="00C516A8" w:rsidRDefault="004851A0" w:rsidP="004851A0">
      <w:pPr>
        <w:numPr>
          <w:ilvl w:val="0"/>
          <w:numId w:val="16"/>
        </w:numPr>
        <w:spacing w:line="276" w:lineRule="auto"/>
        <w:ind w:left="426"/>
        <w:jc w:val="both"/>
        <w:outlineLvl w:val="0"/>
        <w:rPr>
          <w:rFonts w:eastAsia="Times New Roman"/>
          <w:sz w:val="24"/>
          <w:szCs w:val="24"/>
          <w:lang w:eastAsia="pl-PL"/>
        </w:rPr>
      </w:pPr>
      <w:r w:rsidRPr="00C516A8">
        <w:rPr>
          <w:rFonts w:eastAsia="Times New Roman"/>
          <w:sz w:val="24"/>
          <w:szCs w:val="24"/>
          <w:lang w:eastAsia="pl-PL"/>
        </w:rPr>
        <w:t>Wadium przepada na rzecz Sprzedającego, jeżeli żaden z uczestników przetargu nie zaoferuje ceny wywoławczej.</w:t>
      </w:r>
    </w:p>
    <w:p w14:paraId="06055848" w14:textId="5CC27D44" w:rsidR="004851A0" w:rsidRDefault="004851A0" w:rsidP="004851A0">
      <w:pPr>
        <w:numPr>
          <w:ilvl w:val="0"/>
          <w:numId w:val="16"/>
        </w:numPr>
        <w:tabs>
          <w:tab w:val="left" w:pos="426"/>
        </w:tabs>
        <w:spacing w:line="276" w:lineRule="auto"/>
        <w:ind w:left="426" w:hanging="426"/>
        <w:jc w:val="both"/>
        <w:outlineLvl w:val="0"/>
        <w:rPr>
          <w:rFonts w:eastAsia="Times New Roman"/>
          <w:sz w:val="24"/>
          <w:szCs w:val="24"/>
          <w:lang w:eastAsia="pl-PL"/>
        </w:rPr>
      </w:pPr>
      <w:r w:rsidRPr="00C516A8">
        <w:rPr>
          <w:rFonts w:eastAsia="Times New Roman"/>
          <w:sz w:val="24"/>
          <w:szCs w:val="24"/>
          <w:lang w:eastAsia="pl-PL"/>
        </w:rPr>
        <w:t>Wadium złożone przez oferentów, których oferty nie zostaną przyjęte, zostanie zwrócone bezpośrednio po dokonaniu wyboru oferty.</w:t>
      </w:r>
    </w:p>
    <w:p w14:paraId="2C4C7DA9" w14:textId="0D7D7BB6" w:rsidR="00002EB0" w:rsidRDefault="00002EB0" w:rsidP="00002EB0">
      <w:pPr>
        <w:tabs>
          <w:tab w:val="left" w:pos="426"/>
        </w:tabs>
        <w:spacing w:line="276" w:lineRule="auto"/>
        <w:jc w:val="both"/>
        <w:outlineLvl w:val="0"/>
        <w:rPr>
          <w:rFonts w:eastAsia="Times New Roman"/>
          <w:sz w:val="24"/>
          <w:szCs w:val="24"/>
          <w:lang w:eastAsia="pl-PL"/>
        </w:rPr>
      </w:pPr>
    </w:p>
    <w:p w14:paraId="21FFBB41" w14:textId="77777777" w:rsidR="00002EB0" w:rsidRPr="00C516A8" w:rsidRDefault="00002EB0" w:rsidP="00002EB0">
      <w:pPr>
        <w:tabs>
          <w:tab w:val="left" w:pos="426"/>
        </w:tabs>
        <w:spacing w:line="276" w:lineRule="auto"/>
        <w:jc w:val="both"/>
        <w:outlineLvl w:val="0"/>
        <w:rPr>
          <w:rFonts w:eastAsia="Times New Roman"/>
          <w:sz w:val="24"/>
          <w:szCs w:val="24"/>
          <w:lang w:eastAsia="pl-PL"/>
        </w:rPr>
      </w:pPr>
    </w:p>
    <w:p w14:paraId="161867C6" w14:textId="77777777" w:rsidR="004851A0" w:rsidRPr="00C516A8" w:rsidRDefault="004851A0" w:rsidP="004851A0">
      <w:pPr>
        <w:numPr>
          <w:ilvl w:val="0"/>
          <w:numId w:val="16"/>
        </w:numPr>
        <w:tabs>
          <w:tab w:val="left" w:pos="426"/>
        </w:tabs>
        <w:spacing w:line="276" w:lineRule="auto"/>
        <w:ind w:left="426" w:hanging="426"/>
        <w:jc w:val="both"/>
        <w:outlineLvl w:val="0"/>
        <w:rPr>
          <w:rFonts w:eastAsia="Times New Roman"/>
          <w:sz w:val="24"/>
          <w:szCs w:val="24"/>
          <w:lang w:eastAsia="pl-PL"/>
        </w:rPr>
      </w:pPr>
      <w:r w:rsidRPr="00C516A8">
        <w:rPr>
          <w:rFonts w:eastAsia="Times New Roman"/>
          <w:sz w:val="24"/>
          <w:szCs w:val="24"/>
          <w:lang w:eastAsia="pl-PL"/>
        </w:rPr>
        <w:lastRenderedPageBreak/>
        <w:t>Wadium złożone przez nabywcę zostanie zarachowane na poczet ceny.</w:t>
      </w:r>
    </w:p>
    <w:p w14:paraId="4151D173" w14:textId="54BBE315" w:rsidR="004851A0" w:rsidRDefault="004851A0" w:rsidP="004851A0">
      <w:pPr>
        <w:numPr>
          <w:ilvl w:val="0"/>
          <w:numId w:val="16"/>
        </w:numPr>
        <w:tabs>
          <w:tab w:val="left" w:pos="426"/>
        </w:tabs>
        <w:spacing w:line="276" w:lineRule="auto"/>
        <w:ind w:left="426" w:hanging="426"/>
        <w:jc w:val="both"/>
        <w:outlineLvl w:val="0"/>
        <w:rPr>
          <w:rFonts w:eastAsia="Times New Roman"/>
          <w:sz w:val="24"/>
          <w:szCs w:val="24"/>
          <w:lang w:eastAsia="pl-PL"/>
        </w:rPr>
      </w:pPr>
      <w:r w:rsidRPr="00C516A8">
        <w:rPr>
          <w:rFonts w:eastAsia="Times New Roman"/>
          <w:sz w:val="24"/>
          <w:szCs w:val="24"/>
          <w:lang w:eastAsia="pl-PL"/>
        </w:rPr>
        <w:t>Wadium przepada na rzecz Sprzedającego, jeżeli oferent, którego oferta zostanie przyjęta, uchyli się od zawarcia umowy.</w:t>
      </w:r>
    </w:p>
    <w:p w14:paraId="462A36B8" w14:textId="47D9A94D" w:rsidR="00C83AED" w:rsidRPr="00AA7133" w:rsidRDefault="00AA7133" w:rsidP="00AA7133">
      <w:pPr>
        <w:numPr>
          <w:ilvl w:val="0"/>
          <w:numId w:val="16"/>
        </w:numPr>
        <w:tabs>
          <w:tab w:val="left" w:pos="426"/>
        </w:tabs>
        <w:spacing w:line="276" w:lineRule="auto"/>
        <w:ind w:left="426" w:hanging="426"/>
        <w:jc w:val="both"/>
        <w:outlineLvl w:val="0"/>
        <w:rPr>
          <w:rFonts w:eastAsia="Times New Roman"/>
          <w:sz w:val="24"/>
          <w:szCs w:val="24"/>
          <w:lang w:eastAsia="pl-PL"/>
        </w:rPr>
      </w:pPr>
      <w:r w:rsidRPr="00AA7133">
        <w:rPr>
          <w:sz w:val="24"/>
          <w:szCs w:val="24"/>
        </w:rPr>
        <w:t>W</w:t>
      </w:r>
      <w:r w:rsidR="00C83AED" w:rsidRPr="00AA7133">
        <w:rPr>
          <w:sz w:val="24"/>
          <w:szCs w:val="24"/>
        </w:rPr>
        <w:t xml:space="preserve"> przypadku nieuiszczenia </w:t>
      </w:r>
      <w:r w:rsidRPr="00AA7133">
        <w:rPr>
          <w:sz w:val="24"/>
          <w:szCs w:val="24"/>
        </w:rPr>
        <w:t xml:space="preserve">przez oferenta </w:t>
      </w:r>
      <w:r w:rsidR="00C83AED" w:rsidRPr="00AA7133">
        <w:rPr>
          <w:sz w:val="24"/>
          <w:szCs w:val="24"/>
        </w:rPr>
        <w:t>ceny nabycia w terminie wyznaczonym przez S</w:t>
      </w:r>
      <w:r w:rsidRPr="00AA7133">
        <w:rPr>
          <w:sz w:val="24"/>
          <w:szCs w:val="24"/>
        </w:rPr>
        <w:t>przedającego</w:t>
      </w:r>
      <w:r w:rsidR="00C83AED" w:rsidRPr="00AA7133">
        <w:rPr>
          <w:sz w:val="24"/>
          <w:szCs w:val="24"/>
        </w:rPr>
        <w:t xml:space="preserve">, </w:t>
      </w:r>
      <w:r w:rsidRPr="00AA7133">
        <w:rPr>
          <w:sz w:val="24"/>
          <w:szCs w:val="24"/>
        </w:rPr>
        <w:t xml:space="preserve">oferent </w:t>
      </w:r>
      <w:r w:rsidR="00C83AED" w:rsidRPr="00AA7133">
        <w:rPr>
          <w:sz w:val="24"/>
          <w:szCs w:val="24"/>
        </w:rPr>
        <w:t>traci prawa wynikające z przybicia oraz złożone wadium</w:t>
      </w:r>
      <w:r>
        <w:rPr>
          <w:sz w:val="24"/>
          <w:szCs w:val="24"/>
        </w:rPr>
        <w:t>.</w:t>
      </w:r>
    </w:p>
    <w:p w14:paraId="15222DE4" w14:textId="1FDB3A82" w:rsidR="00C83AED" w:rsidRPr="00D52E1B" w:rsidRDefault="00AA7133" w:rsidP="00651552">
      <w:pPr>
        <w:numPr>
          <w:ilvl w:val="0"/>
          <w:numId w:val="16"/>
        </w:numPr>
        <w:tabs>
          <w:tab w:val="left" w:pos="426"/>
        </w:tabs>
        <w:spacing w:line="276" w:lineRule="auto"/>
        <w:ind w:left="426" w:hanging="426"/>
        <w:jc w:val="both"/>
        <w:outlineLvl w:val="0"/>
        <w:rPr>
          <w:rFonts w:eastAsia="Times New Roman"/>
          <w:sz w:val="24"/>
          <w:szCs w:val="24"/>
          <w:lang w:eastAsia="pl-PL"/>
        </w:rPr>
      </w:pPr>
      <w:r w:rsidRPr="00AA7133">
        <w:rPr>
          <w:sz w:val="24"/>
          <w:szCs w:val="24"/>
        </w:rPr>
        <w:t>Z</w:t>
      </w:r>
      <w:r w:rsidR="00C83AED" w:rsidRPr="00AA7133">
        <w:rPr>
          <w:sz w:val="24"/>
          <w:szCs w:val="24"/>
        </w:rPr>
        <w:t xml:space="preserve">awarcie umowy sprzedaży nastąpi pod warunkiem, że podmioty i organy administracji do tego uprawnione na podstawie powszechnie obowiązujących przepisów prawa bądź umowy nie skorzystają z przysługującego im prawa pierwokupu, w przypadku, gdy zachodzą ustawowe lub umowne przesłanki </w:t>
      </w:r>
      <w:r w:rsidR="00651552">
        <w:rPr>
          <w:sz w:val="24"/>
          <w:szCs w:val="24"/>
        </w:rPr>
        <w:t xml:space="preserve">                    </w:t>
      </w:r>
      <w:r w:rsidR="00C83AED" w:rsidRPr="00AA7133">
        <w:rPr>
          <w:sz w:val="24"/>
          <w:szCs w:val="24"/>
        </w:rPr>
        <w:t>do skorzystania z prawa pierwokupu</w:t>
      </w:r>
      <w:r w:rsidRPr="00AA7133">
        <w:rPr>
          <w:sz w:val="24"/>
          <w:szCs w:val="24"/>
        </w:rPr>
        <w:t>.</w:t>
      </w:r>
    </w:p>
    <w:p w14:paraId="7ADCFD4B" w14:textId="5BF39FE9" w:rsidR="004851A0" w:rsidRPr="00C516A8" w:rsidRDefault="004851A0" w:rsidP="00651552">
      <w:pPr>
        <w:numPr>
          <w:ilvl w:val="0"/>
          <w:numId w:val="16"/>
        </w:numPr>
        <w:tabs>
          <w:tab w:val="left" w:pos="426"/>
        </w:tabs>
        <w:spacing w:line="276" w:lineRule="auto"/>
        <w:ind w:left="425" w:hanging="425"/>
        <w:jc w:val="both"/>
        <w:outlineLvl w:val="0"/>
        <w:rPr>
          <w:rFonts w:eastAsia="Times New Roman"/>
          <w:sz w:val="24"/>
          <w:szCs w:val="24"/>
          <w:lang w:eastAsia="pl-PL"/>
        </w:rPr>
      </w:pPr>
      <w:r w:rsidRPr="00C516A8">
        <w:rPr>
          <w:rFonts w:eastAsia="Times New Roman"/>
          <w:sz w:val="24"/>
          <w:szCs w:val="24"/>
          <w:lang w:eastAsia="pl-PL"/>
        </w:rPr>
        <w:t>Sprzedający zastrzega sobie prawo do zmiany ogłoszenia lub warunków przetargu, zamknięcia przetargu bez dokonania wyboru oferty oraz prawo do odwołania</w:t>
      </w:r>
      <w:r w:rsidR="00002EB0">
        <w:rPr>
          <w:rFonts w:eastAsia="Times New Roman"/>
          <w:sz w:val="24"/>
          <w:szCs w:val="24"/>
          <w:lang w:eastAsia="pl-PL"/>
        </w:rPr>
        <w:t xml:space="preserve"> </w:t>
      </w:r>
      <w:r w:rsidR="00651552">
        <w:rPr>
          <w:rFonts w:eastAsia="Times New Roman"/>
          <w:sz w:val="24"/>
          <w:szCs w:val="24"/>
          <w:lang w:eastAsia="pl-PL"/>
        </w:rPr>
        <w:t xml:space="preserve">                 </w:t>
      </w:r>
      <w:r w:rsidR="00002EB0">
        <w:rPr>
          <w:rFonts w:eastAsia="Times New Roman"/>
          <w:sz w:val="24"/>
          <w:szCs w:val="24"/>
          <w:lang w:eastAsia="pl-PL"/>
        </w:rPr>
        <w:t>lub</w:t>
      </w:r>
      <w:r w:rsidR="00C83AED">
        <w:rPr>
          <w:rFonts w:eastAsia="Times New Roman"/>
          <w:sz w:val="24"/>
          <w:szCs w:val="24"/>
          <w:lang w:eastAsia="pl-PL"/>
        </w:rPr>
        <w:t xml:space="preserve"> unieważnienia</w:t>
      </w:r>
      <w:r w:rsidRPr="00C516A8">
        <w:rPr>
          <w:rFonts w:eastAsia="Times New Roman"/>
          <w:sz w:val="24"/>
          <w:szCs w:val="24"/>
          <w:lang w:eastAsia="pl-PL"/>
        </w:rPr>
        <w:t xml:space="preserve"> przetargu. </w:t>
      </w:r>
    </w:p>
    <w:p w14:paraId="6BDFF813" w14:textId="2354D231" w:rsidR="00EE0EA3" w:rsidRDefault="004851A0" w:rsidP="00651552">
      <w:pPr>
        <w:numPr>
          <w:ilvl w:val="0"/>
          <w:numId w:val="16"/>
        </w:numPr>
        <w:tabs>
          <w:tab w:val="left" w:pos="426"/>
        </w:tabs>
        <w:spacing w:line="276" w:lineRule="auto"/>
        <w:ind w:left="426" w:hanging="426"/>
        <w:jc w:val="both"/>
        <w:rPr>
          <w:rFonts w:eastAsia="Times New Roman"/>
          <w:sz w:val="24"/>
          <w:szCs w:val="24"/>
          <w:lang w:eastAsia="pl-PL"/>
        </w:rPr>
      </w:pPr>
      <w:r w:rsidRPr="00C516A8">
        <w:rPr>
          <w:rFonts w:eastAsia="Times New Roman"/>
          <w:sz w:val="24"/>
          <w:szCs w:val="24"/>
          <w:lang w:eastAsia="pl-PL"/>
        </w:rPr>
        <w:t>Zawarcie umowy sprzedaży z wybranym oferentem nastąpi w wyznaczonym terminie i miejscu,</w:t>
      </w:r>
      <w:r w:rsidRPr="00C516A8" w:rsidDel="00B7484E">
        <w:rPr>
          <w:rFonts w:eastAsia="Times New Roman"/>
          <w:sz w:val="24"/>
          <w:szCs w:val="24"/>
          <w:lang w:eastAsia="pl-PL"/>
        </w:rPr>
        <w:t xml:space="preserve"> </w:t>
      </w:r>
      <w:r w:rsidRPr="00C516A8">
        <w:rPr>
          <w:rFonts w:eastAsia="Times New Roman"/>
          <w:sz w:val="24"/>
          <w:szCs w:val="24"/>
          <w:lang w:eastAsia="pl-PL"/>
        </w:rPr>
        <w:t xml:space="preserve">jednak nie później niż w terminie </w:t>
      </w:r>
      <w:r w:rsidR="00CA4772" w:rsidRPr="00C516A8">
        <w:rPr>
          <w:rFonts w:eastAsia="Times New Roman"/>
          <w:sz w:val="24"/>
          <w:szCs w:val="24"/>
          <w:lang w:eastAsia="pl-PL"/>
        </w:rPr>
        <w:t>3</w:t>
      </w:r>
      <w:r w:rsidRPr="00C516A8">
        <w:rPr>
          <w:rFonts w:eastAsia="Times New Roman"/>
          <w:sz w:val="24"/>
          <w:szCs w:val="24"/>
          <w:lang w:eastAsia="pl-PL"/>
        </w:rPr>
        <w:t>0 dni od dnia rozstrzygnięcia przetargu.</w:t>
      </w:r>
    </w:p>
    <w:p w14:paraId="6CA4E2C4" w14:textId="77777777" w:rsidR="004851A0" w:rsidRPr="00ED1397" w:rsidRDefault="004851A0" w:rsidP="00651552">
      <w:pPr>
        <w:numPr>
          <w:ilvl w:val="0"/>
          <w:numId w:val="16"/>
        </w:numPr>
        <w:tabs>
          <w:tab w:val="left" w:pos="426"/>
        </w:tabs>
        <w:spacing w:line="276" w:lineRule="auto"/>
        <w:ind w:left="426" w:hanging="426"/>
        <w:jc w:val="both"/>
        <w:rPr>
          <w:rFonts w:eastAsia="Times New Roman"/>
          <w:sz w:val="24"/>
          <w:szCs w:val="24"/>
          <w:lang w:eastAsia="pl-PL"/>
        </w:rPr>
      </w:pPr>
      <w:r w:rsidRPr="00ED1397">
        <w:rPr>
          <w:rFonts w:eastAsia="Times New Roman"/>
          <w:sz w:val="24"/>
          <w:szCs w:val="24"/>
          <w:lang w:eastAsia="pl-PL"/>
        </w:rPr>
        <w:t>Oferent, który wygra przetarg zobowiązany jest do:</w:t>
      </w:r>
    </w:p>
    <w:p w14:paraId="0C9C5A2A" w14:textId="035EF26B" w:rsidR="004851A0" w:rsidRDefault="004851A0" w:rsidP="00651552">
      <w:pPr>
        <w:pStyle w:val="Akapitzlist"/>
        <w:numPr>
          <w:ilvl w:val="1"/>
          <w:numId w:val="15"/>
        </w:numPr>
        <w:spacing w:line="276" w:lineRule="auto"/>
        <w:ind w:left="714" w:hanging="357"/>
        <w:jc w:val="both"/>
        <w:rPr>
          <w:rFonts w:eastAsia="Times New Roman"/>
          <w:sz w:val="24"/>
          <w:szCs w:val="24"/>
          <w:lang w:eastAsia="pl-PL"/>
        </w:rPr>
      </w:pPr>
      <w:r w:rsidRPr="00A24642">
        <w:rPr>
          <w:rFonts w:eastAsia="Times New Roman"/>
          <w:sz w:val="24"/>
          <w:szCs w:val="24"/>
          <w:lang w:eastAsia="pl-PL"/>
        </w:rPr>
        <w:t>zawarcia umowy sprzedaży w formie aktu notarialnego w wyznaczonym terminie i miejscu;</w:t>
      </w:r>
    </w:p>
    <w:p w14:paraId="653BB288" w14:textId="0D698711" w:rsidR="004851A0" w:rsidRDefault="004851A0" w:rsidP="00651552">
      <w:pPr>
        <w:pStyle w:val="Akapitzlist"/>
        <w:numPr>
          <w:ilvl w:val="1"/>
          <w:numId w:val="15"/>
        </w:numPr>
        <w:spacing w:line="276" w:lineRule="auto"/>
        <w:ind w:left="714" w:hanging="357"/>
        <w:jc w:val="both"/>
        <w:rPr>
          <w:rFonts w:eastAsia="Times New Roman"/>
          <w:sz w:val="24"/>
          <w:szCs w:val="24"/>
          <w:lang w:eastAsia="pl-PL"/>
        </w:rPr>
      </w:pPr>
      <w:r w:rsidRPr="00A24642">
        <w:rPr>
          <w:rFonts w:eastAsia="Times New Roman"/>
          <w:sz w:val="24"/>
          <w:szCs w:val="24"/>
          <w:lang w:eastAsia="pl-PL"/>
        </w:rPr>
        <w:t xml:space="preserve">poniesienia wszelkich kosztów związanych z zawarciem umowy sprzedaży, </w:t>
      </w:r>
      <w:r w:rsidR="00651552">
        <w:rPr>
          <w:rFonts w:eastAsia="Times New Roman"/>
          <w:sz w:val="24"/>
          <w:szCs w:val="24"/>
          <w:lang w:eastAsia="pl-PL"/>
        </w:rPr>
        <w:t xml:space="preserve">               </w:t>
      </w:r>
      <w:r w:rsidRPr="00A24642">
        <w:rPr>
          <w:rFonts w:eastAsia="Times New Roman"/>
          <w:sz w:val="24"/>
          <w:szCs w:val="24"/>
          <w:lang w:eastAsia="pl-PL"/>
        </w:rPr>
        <w:t xml:space="preserve">w tym kosztów opłat notarialnych, sądowych oraz podatków związanych </w:t>
      </w:r>
      <w:r w:rsidR="00651552">
        <w:rPr>
          <w:rFonts w:eastAsia="Times New Roman"/>
          <w:sz w:val="24"/>
          <w:szCs w:val="24"/>
          <w:lang w:eastAsia="pl-PL"/>
        </w:rPr>
        <w:t xml:space="preserve">                     </w:t>
      </w:r>
      <w:r w:rsidRPr="00A24642">
        <w:rPr>
          <w:rFonts w:eastAsia="Times New Roman"/>
          <w:sz w:val="24"/>
          <w:szCs w:val="24"/>
          <w:lang w:eastAsia="pl-PL"/>
        </w:rPr>
        <w:t>z nabyciem przedmiotu przetargu;</w:t>
      </w:r>
    </w:p>
    <w:p w14:paraId="3E3CEADE" w14:textId="03FFB64E" w:rsidR="004851A0" w:rsidRPr="00A24642" w:rsidRDefault="004851A0" w:rsidP="00651552">
      <w:pPr>
        <w:pStyle w:val="Akapitzlist"/>
        <w:numPr>
          <w:ilvl w:val="1"/>
          <w:numId w:val="15"/>
        </w:numPr>
        <w:spacing w:line="276" w:lineRule="auto"/>
        <w:ind w:left="714" w:hanging="357"/>
        <w:jc w:val="both"/>
        <w:rPr>
          <w:rFonts w:eastAsia="Times New Roman"/>
          <w:sz w:val="24"/>
          <w:szCs w:val="24"/>
          <w:lang w:eastAsia="pl-PL"/>
        </w:rPr>
      </w:pPr>
      <w:r w:rsidRPr="00A24642">
        <w:rPr>
          <w:rFonts w:eastAsia="Times New Roman"/>
          <w:sz w:val="24"/>
          <w:szCs w:val="24"/>
          <w:lang w:eastAsia="pl-PL"/>
        </w:rPr>
        <w:t xml:space="preserve">zapłaty ceny zaoferowanej w przetargu, powiększonej o podatek VAT w stawce zgodnej z obowiązującymi przepisami w dniu zawarcia umowy sprzedaży </w:t>
      </w:r>
      <w:r w:rsidR="00651552">
        <w:rPr>
          <w:rFonts w:eastAsia="Times New Roman"/>
          <w:sz w:val="24"/>
          <w:szCs w:val="24"/>
          <w:lang w:eastAsia="pl-PL"/>
        </w:rPr>
        <w:t xml:space="preserve">                  </w:t>
      </w:r>
      <w:r w:rsidRPr="00A24642">
        <w:rPr>
          <w:rFonts w:eastAsia="Times New Roman"/>
          <w:sz w:val="24"/>
          <w:szCs w:val="24"/>
          <w:lang w:eastAsia="pl-PL"/>
        </w:rPr>
        <w:t xml:space="preserve">w zakresie, w jakim sprzedaż przedmiotu przetargu podlega opodatkowaniu podatkiem VAT, przed zawarciem umowy notarialnej sprzedaży, przelewem na rachunek bankowy Sprzedającego, przy czym przez zapłatę ceny rozumie się wpływ środków pieniężnych na rachunek bankowy wskazany przez </w:t>
      </w:r>
      <w:r w:rsidR="00D52E1B" w:rsidRPr="00A24642">
        <w:rPr>
          <w:rFonts w:eastAsia="Times New Roman"/>
          <w:sz w:val="24"/>
          <w:szCs w:val="24"/>
          <w:lang w:eastAsia="pl-PL"/>
        </w:rPr>
        <w:t>Sprzedającego</w:t>
      </w:r>
      <w:r w:rsidRPr="00A24642">
        <w:rPr>
          <w:rFonts w:eastAsia="Times New Roman"/>
          <w:sz w:val="24"/>
          <w:szCs w:val="24"/>
          <w:lang w:eastAsia="pl-PL"/>
        </w:rPr>
        <w:t>; nabywca, który najpóźniej w chwili zawarcia umowy notarialnej nie uiści ceny nabycia, traci prawa wynikające z przybicia oraz złożone wadium.</w:t>
      </w:r>
      <w:r w:rsidR="009A7B7F" w:rsidRPr="00A24642">
        <w:rPr>
          <w:rFonts w:eastAsia="Times New Roman"/>
          <w:sz w:val="24"/>
          <w:szCs w:val="24"/>
          <w:lang w:eastAsia="pl-PL"/>
        </w:rPr>
        <w:t xml:space="preserve"> </w:t>
      </w:r>
      <w:bookmarkStart w:id="0" w:name="_Hlk92200418"/>
      <w:r w:rsidR="009A7B7F" w:rsidRPr="00A24642">
        <w:rPr>
          <w:rFonts w:eastAsia="Times New Roman"/>
          <w:sz w:val="24"/>
          <w:szCs w:val="24"/>
          <w:lang w:eastAsia="pl-PL"/>
        </w:rPr>
        <w:t xml:space="preserve">W sytuacji, gdy Oferent finansuje nabycie ze środków pochodzących z kredytu, wówczas zapłata ceny może nastąpić w terminie nie dłuższym niż 7 dni </w:t>
      </w:r>
      <w:r w:rsidR="00651552">
        <w:rPr>
          <w:rFonts w:eastAsia="Times New Roman"/>
          <w:sz w:val="24"/>
          <w:szCs w:val="24"/>
          <w:lang w:eastAsia="pl-PL"/>
        </w:rPr>
        <w:t xml:space="preserve">                       </w:t>
      </w:r>
      <w:r w:rsidR="009A7B7F" w:rsidRPr="00A24642">
        <w:rPr>
          <w:rFonts w:eastAsia="Times New Roman"/>
          <w:sz w:val="24"/>
          <w:szCs w:val="24"/>
          <w:lang w:eastAsia="pl-PL"/>
        </w:rPr>
        <w:t>od podpisania umowy w formie aktu notarialnego</w:t>
      </w:r>
      <w:bookmarkEnd w:id="0"/>
      <w:r w:rsidR="009A7B7F" w:rsidRPr="00A24642">
        <w:rPr>
          <w:rFonts w:eastAsia="Times New Roman"/>
          <w:sz w:val="24"/>
          <w:szCs w:val="24"/>
          <w:lang w:eastAsia="pl-PL"/>
        </w:rPr>
        <w:t>.</w:t>
      </w:r>
    </w:p>
    <w:p w14:paraId="420B09DC" w14:textId="4C25BCAC" w:rsidR="004851A0" w:rsidRPr="00C516A8" w:rsidRDefault="004851A0" w:rsidP="00651552">
      <w:pPr>
        <w:numPr>
          <w:ilvl w:val="0"/>
          <w:numId w:val="16"/>
        </w:numPr>
        <w:spacing w:line="276" w:lineRule="auto"/>
        <w:ind w:left="426" w:hanging="426"/>
        <w:jc w:val="both"/>
        <w:rPr>
          <w:rFonts w:eastAsia="Times New Roman"/>
          <w:sz w:val="24"/>
          <w:szCs w:val="24"/>
          <w:lang w:eastAsia="pl-PL"/>
        </w:rPr>
      </w:pPr>
      <w:r w:rsidRPr="00C516A8">
        <w:rPr>
          <w:rFonts w:eastAsia="Times New Roman"/>
          <w:sz w:val="24"/>
          <w:szCs w:val="24"/>
          <w:lang w:eastAsia="pl-PL"/>
        </w:rPr>
        <w:t xml:space="preserve">Oferent, który wygra przetarg, jeżeli jest osobą prawną, zobowiązany </w:t>
      </w:r>
      <w:r w:rsidR="00651552">
        <w:rPr>
          <w:rFonts w:eastAsia="Times New Roman"/>
          <w:sz w:val="24"/>
          <w:szCs w:val="24"/>
          <w:lang w:eastAsia="pl-PL"/>
        </w:rPr>
        <w:t xml:space="preserve">                               </w:t>
      </w:r>
      <w:r w:rsidRPr="00C516A8">
        <w:rPr>
          <w:rFonts w:eastAsia="Times New Roman"/>
          <w:sz w:val="24"/>
          <w:szCs w:val="24"/>
          <w:lang w:eastAsia="pl-PL"/>
        </w:rPr>
        <w:t>jest</w:t>
      </w:r>
      <w:r w:rsidR="00651552">
        <w:rPr>
          <w:rFonts w:eastAsia="Times New Roman"/>
          <w:sz w:val="24"/>
          <w:szCs w:val="24"/>
          <w:lang w:eastAsia="pl-PL"/>
        </w:rPr>
        <w:t xml:space="preserve"> </w:t>
      </w:r>
      <w:r w:rsidRPr="00C516A8">
        <w:rPr>
          <w:rFonts w:eastAsia="Times New Roman"/>
          <w:sz w:val="24"/>
          <w:szCs w:val="24"/>
          <w:lang w:eastAsia="pl-PL"/>
        </w:rPr>
        <w:t>do przedłożenia, przed zawarciem umowy sprzedaży w formie aktu notarialnego, statutu lub umowy osoby prawnej oraz uchwały (decyzji) stosownych organów</w:t>
      </w:r>
      <w:r w:rsidR="00651552">
        <w:rPr>
          <w:rFonts w:eastAsia="Times New Roman"/>
          <w:sz w:val="24"/>
          <w:szCs w:val="24"/>
          <w:lang w:eastAsia="pl-PL"/>
        </w:rPr>
        <w:t xml:space="preserve"> </w:t>
      </w:r>
      <w:r w:rsidRPr="00C516A8">
        <w:rPr>
          <w:rFonts w:eastAsia="Times New Roman"/>
          <w:sz w:val="24"/>
          <w:szCs w:val="24"/>
          <w:lang w:eastAsia="pl-PL"/>
        </w:rPr>
        <w:t xml:space="preserve">osoby prawnej, jeżeli statut, umowa lub obowiązujące przepisy przewidują </w:t>
      </w:r>
      <w:r w:rsidRPr="00C516A8">
        <w:rPr>
          <w:rFonts w:eastAsia="Times New Roman"/>
          <w:sz w:val="24"/>
          <w:szCs w:val="24"/>
          <w:lang w:eastAsia="pl-PL"/>
        </w:rPr>
        <w:lastRenderedPageBreak/>
        <w:t xml:space="preserve">obowiązek uzyskania zgody tych organów dla dokonania czynności prawnej polegającej na nabyciu przedmiotu przetargu. Niedostarczenie przez Oferenta </w:t>
      </w:r>
      <w:r w:rsidR="00651552">
        <w:rPr>
          <w:rFonts w:eastAsia="Times New Roman"/>
          <w:sz w:val="24"/>
          <w:szCs w:val="24"/>
          <w:lang w:eastAsia="pl-PL"/>
        </w:rPr>
        <w:t xml:space="preserve">                </w:t>
      </w:r>
      <w:r w:rsidRPr="00C516A8">
        <w:rPr>
          <w:rFonts w:eastAsia="Times New Roman"/>
          <w:sz w:val="24"/>
          <w:szCs w:val="24"/>
          <w:lang w:eastAsia="pl-PL"/>
        </w:rPr>
        <w:t>w terminie zawarcia umowy sprzedaży wymaganych przepisami prawa dokumentów niezbędnych do jej zawarcia, zostanie uznane za uchylanie się od zawarcia umowy, co będzie skutkowało przepadkiem wadium na rzecz Sprzedającego.</w:t>
      </w:r>
    </w:p>
    <w:p w14:paraId="3C861424" w14:textId="36DC0AE7" w:rsidR="004851A0" w:rsidRPr="00C516A8" w:rsidRDefault="004851A0" w:rsidP="00651552">
      <w:pPr>
        <w:numPr>
          <w:ilvl w:val="0"/>
          <w:numId w:val="16"/>
        </w:numPr>
        <w:spacing w:line="276" w:lineRule="auto"/>
        <w:ind w:left="426" w:hanging="426"/>
        <w:jc w:val="both"/>
        <w:rPr>
          <w:rFonts w:eastAsia="Times New Roman"/>
          <w:sz w:val="24"/>
          <w:szCs w:val="24"/>
          <w:lang w:eastAsia="pl-PL"/>
        </w:rPr>
      </w:pPr>
      <w:r w:rsidRPr="00C516A8">
        <w:rPr>
          <w:rFonts w:eastAsia="Times New Roman"/>
          <w:sz w:val="24"/>
          <w:szCs w:val="24"/>
          <w:lang w:eastAsia="pl-PL"/>
        </w:rPr>
        <w:t>Informacji o przedmiocie przetargu i warunkach przetargu udziela Pan</w:t>
      </w:r>
      <w:r w:rsidR="008B4AE5" w:rsidRPr="00C516A8">
        <w:rPr>
          <w:rFonts w:eastAsia="Times New Roman"/>
          <w:sz w:val="24"/>
          <w:szCs w:val="24"/>
          <w:lang w:eastAsia="pl-PL"/>
        </w:rPr>
        <w:t xml:space="preserve">i Klaudia Zdręka </w:t>
      </w:r>
      <w:r w:rsidRPr="00C516A8">
        <w:rPr>
          <w:rFonts w:eastAsia="Times New Roman"/>
          <w:sz w:val="24"/>
          <w:szCs w:val="24"/>
          <w:lang w:eastAsia="pl-PL"/>
        </w:rPr>
        <w:t xml:space="preserve"> tel. </w:t>
      </w:r>
      <w:r w:rsidR="008B4AE5" w:rsidRPr="00C516A8">
        <w:rPr>
          <w:rFonts w:eastAsia="Times New Roman"/>
          <w:sz w:val="24"/>
          <w:szCs w:val="24"/>
          <w:lang w:eastAsia="pl-PL"/>
        </w:rPr>
        <w:t xml:space="preserve">tel. 67 215 13 48, kom. 785 995 200, mail: </w:t>
      </w:r>
      <w:hyperlink r:id="rId8" w:history="1">
        <w:r w:rsidR="008B4AE5" w:rsidRPr="00C516A8">
          <w:rPr>
            <w:rStyle w:val="Hipercze"/>
            <w:rFonts w:eastAsia="Times New Roman"/>
            <w:sz w:val="24"/>
            <w:szCs w:val="24"/>
            <w:lang w:eastAsia="pl-PL"/>
          </w:rPr>
          <w:t>klaudia.zdreka@exalo.pl</w:t>
        </w:r>
      </w:hyperlink>
      <w:r w:rsidR="008B4AE5" w:rsidRPr="00C516A8">
        <w:rPr>
          <w:rFonts w:eastAsia="Times New Roman"/>
          <w:sz w:val="24"/>
          <w:szCs w:val="24"/>
          <w:lang w:eastAsia="pl-PL"/>
        </w:rPr>
        <w:t>, Exalo Drilling S.A. w Pile przy placu Staszica 9.</w:t>
      </w:r>
      <w:r w:rsidRPr="00C516A8">
        <w:rPr>
          <w:rFonts w:eastAsia="Times New Roman"/>
          <w:sz w:val="24"/>
          <w:szCs w:val="24"/>
          <w:lang w:eastAsia="pl-PL"/>
        </w:rPr>
        <w:t xml:space="preserve"> </w:t>
      </w:r>
      <w:r w:rsidRPr="00C516A8">
        <w:rPr>
          <w:rFonts w:eastAsia="Times New Roman"/>
          <w:sz w:val="24"/>
          <w:szCs w:val="24"/>
          <w:lang w:eastAsia="pl-PL"/>
        </w:rPr>
        <w:br/>
        <w:t xml:space="preserve">Przedmiot przetargu można oglądać </w:t>
      </w:r>
      <w:r w:rsidR="00A24642">
        <w:rPr>
          <w:rFonts w:eastAsia="Times New Roman"/>
          <w:sz w:val="24"/>
          <w:szCs w:val="24"/>
          <w:lang w:eastAsia="pl-PL"/>
        </w:rPr>
        <w:t xml:space="preserve">przed terminem przeprowadzenia licytacji, </w:t>
      </w:r>
      <w:r w:rsidR="00651552">
        <w:rPr>
          <w:rFonts w:eastAsia="Times New Roman"/>
          <w:sz w:val="24"/>
          <w:szCs w:val="24"/>
          <w:lang w:eastAsia="pl-PL"/>
        </w:rPr>
        <w:t xml:space="preserve">             </w:t>
      </w:r>
      <w:r w:rsidRPr="00C516A8">
        <w:rPr>
          <w:rFonts w:eastAsia="Times New Roman"/>
          <w:sz w:val="24"/>
          <w:szCs w:val="24"/>
          <w:lang w:eastAsia="pl-PL"/>
        </w:rPr>
        <w:t>po wcześniejszym umówieniu terminu pod numerem telefonu j. w.</w:t>
      </w:r>
    </w:p>
    <w:p w14:paraId="7EBF6D09" w14:textId="4250406D" w:rsidR="004851A0" w:rsidRPr="003B0F8C" w:rsidRDefault="004851A0" w:rsidP="00651552">
      <w:pPr>
        <w:numPr>
          <w:ilvl w:val="0"/>
          <w:numId w:val="16"/>
        </w:numPr>
        <w:spacing w:line="276" w:lineRule="auto"/>
        <w:ind w:left="426" w:hanging="426"/>
        <w:jc w:val="both"/>
        <w:rPr>
          <w:rFonts w:eastAsia="Times New Roman"/>
          <w:sz w:val="24"/>
          <w:szCs w:val="24"/>
          <w:lang w:eastAsia="pl-PL"/>
        </w:rPr>
      </w:pPr>
      <w:r w:rsidRPr="003B0F8C">
        <w:rPr>
          <w:rFonts w:eastAsia="Times New Roman"/>
          <w:sz w:val="24"/>
          <w:szCs w:val="24"/>
          <w:lang w:eastAsia="pl-PL"/>
        </w:rPr>
        <w:t xml:space="preserve">Niniejsze ogłoszenie opublikowane jest na stronie internetowej </w:t>
      </w:r>
      <w:r w:rsidR="008B4AE5" w:rsidRPr="003B0F8C">
        <w:rPr>
          <w:rFonts w:eastAsia="Times New Roman"/>
          <w:sz w:val="24"/>
          <w:szCs w:val="24"/>
          <w:lang w:eastAsia="pl-PL"/>
        </w:rPr>
        <w:t>Exalo Drilling S.A.</w:t>
      </w:r>
      <w:r w:rsidR="00FC262F" w:rsidRPr="003B0F8C">
        <w:rPr>
          <w:rFonts w:eastAsia="Times New Roman"/>
          <w:sz w:val="24"/>
          <w:szCs w:val="24"/>
          <w:lang w:eastAsia="pl-PL"/>
        </w:rPr>
        <w:t xml:space="preserve"> pod adresem </w:t>
      </w:r>
      <w:hyperlink r:id="rId9" w:history="1">
        <w:r w:rsidR="003B0F8C" w:rsidRPr="00AD661A">
          <w:rPr>
            <w:rStyle w:val="Hipercze"/>
            <w:rFonts w:eastAsia="Times New Roman"/>
            <w:sz w:val="24"/>
            <w:szCs w:val="24"/>
            <w:lang w:eastAsia="pl-PL"/>
          </w:rPr>
          <w:t>https://www.exalo.pl/strony/przetargi</w:t>
        </w:r>
      </w:hyperlink>
      <w:r w:rsidR="003B0F8C">
        <w:rPr>
          <w:rFonts w:eastAsia="Times New Roman"/>
          <w:sz w:val="24"/>
          <w:szCs w:val="24"/>
          <w:lang w:eastAsia="pl-PL"/>
        </w:rPr>
        <w:t xml:space="preserve"> </w:t>
      </w:r>
      <w:r w:rsidR="00FC262F" w:rsidRPr="003B0F8C">
        <w:rPr>
          <w:rFonts w:eastAsia="Times New Roman"/>
          <w:sz w:val="24"/>
          <w:szCs w:val="24"/>
          <w:lang w:eastAsia="pl-PL"/>
        </w:rPr>
        <w:t xml:space="preserve">oraz na stronie </w:t>
      </w:r>
      <w:r w:rsidRPr="003B0F8C">
        <w:rPr>
          <w:rFonts w:eastAsia="Times New Roman"/>
          <w:sz w:val="24"/>
          <w:szCs w:val="24"/>
          <w:lang w:eastAsia="pl-PL"/>
        </w:rPr>
        <w:t>PGNiG S.A.</w:t>
      </w:r>
      <w:r w:rsidR="00FC262F" w:rsidRPr="003B0F8C">
        <w:rPr>
          <w:rFonts w:eastAsia="Times New Roman"/>
          <w:sz w:val="24"/>
          <w:szCs w:val="24"/>
          <w:lang w:eastAsia="pl-PL"/>
        </w:rPr>
        <w:t xml:space="preserve"> </w:t>
      </w:r>
      <w:r w:rsidR="00651552">
        <w:rPr>
          <w:rFonts w:eastAsia="Times New Roman"/>
          <w:sz w:val="24"/>
          <w:szCs w:val="24"/>
          <w:lang w:eastAsia="pl-PL"/>
        </w:rPr>
        <w:t xml:space="preserve">          </w:t>
      </w:r>
      <w:r w:rsidR="00FC262F" w:rsidRPr="003B0F8C">
        <w:rPr>
          <w:rFonts w:eastAsia="Times New Roman"/>
          <w:sz w:val="24"/>
          <w:szCs w:val="24"/>
          <w:lang w:eastAsia="pl-PL"/>
        </w:rPr>
        <w:t>pod adresem</w:t>
      </w:r>
      <w:r w:rsidRPr="003B0F8C">
        <w:rPr>
          <w:rFonts w:eastAsia="Times New Roman"/>
          <w:sz w:val="24"/>
          <w:szCs w:val="24"/>
          <w:lang w:eastAsia="pl-PL"/>
        </w:rPr>
        <w:t xml:space="preserve"> </w:t>
      </w:r>
      <w:hyperlink r:id="rId10" w:history="1">
        <w:r w:rsidR="003B0F8C" w:rsidRPr="00AD661A">
          <w:rPr>
            <w:rStyle w:val="Hipercze"/>
            <w:rFonts w:eastAsia="Times New Roman"/>
            <w:sz w:val="24"/>
            <w:szCs w:val="24"/>
            <w:lang w:eastAsia="pl-PL"/>
          </w:rPr>
          <w:t>https://nieruchomosci.pgnig.pl</w:t>
        </w:r>
      </w:hyperlink>
      <w:r w:rsidR="003B0F8C">
        <w:rPr>
          <w:rFonts w:eastAsia="Times New Roman"/>
          <w:sz w:val="24"/>
          <w:szCs w:val="24"/>
          <w:lang w:eastAsia="pl-PL"/>
        </w:rPr>
        <w:t xml:space="preserve">. </w:t>
      </w:r>
    </w:p>
    <w:p w14:paraId="4AA41C68" w14:textId="1E6B84A8" w:rsidR="00C83921" w:rsidRPr="00C83921" w:rsidRDefault="00C83921" w:rsidP="00651552">
      <w:pPr>
        <w:numPr>
          <w:ilvl w:val="0"/>
          <w:numId w:val="16"/>
        </w:numPr>
        <w:spacing w:line="276" w:lineRule="auto"/>
        <w:ind w:left="426" w:hanging="426"/>
        <w:jc w:val="both"/>
        <w:rPr>
          <w:rFonts w:eastAsia="Times New Roman"/>
          <w:sz w:val="24"/>
          <w:szCs w:val="24"/>
          <w:lang w:eastAsia="pl-PL"/>
        </w:rPr>
      </w:pPr>
      <w:r w:rsidRPr="00C83921">
        <w:rPr>
          <w:rFonts w:eastAsia="Times New Roman"/>
          <w:sz w:val="24"/>
          <w:szCs w:val="24"/>
          <w:lang w:eastAsia="pl-PL"/>
        </w:rPr>
        <w:t xml:space="preserve">Wypełniając obowiązek informacyjny wynikający z art. 13 i 14 Rozporządzenia Parlamentu Europejskiego i Rady (UE) 2016/679 z 27 kwietnia 2016 r. w sprawie ochrony osób fizycznych w związku z przetwarzaniem danych osobowych </w:t>
      </w:r>
      <w:r w:rsidR="00651552">
        <w:rPr>
          <w:rFonts w:eastAsia="Times New Roman"/>
          <w:sz w:val="24"/>
          <w:szCs w:val="24"/>
          <w:lang w:eastAsia="pl-PL"/>
        </w:rPr>
        <w:t xml:space="preserve">                    </w:t>
      </w:r>
      <w:r w:rsidRPr="00C83921">
        <w:rPr>
          <w:rFonts w:eastAsia="Times New Roman"/>
          <w:sz w:val="24"/>
          <w:szCs w:val="24"/>
          <w:lang w:eastAsia="pl-PL"/>
        </w:rPr>
        <w:t xml:space="preserve">i w sprawie swobodnego przepływu takich danych oraz uchylenia dyrektywy 95/46/WE (ogólne rozporządzenie o ochronie danych) (Dz.U. UE. L. z 2016 r. </w:t>
      </w:r>
      <w:r w:rsidR="00651552">
        <w:rPr>
          <w:rFonts w:eastAsia="Times New Roman"/>
          <w:sz w:val="24"/>
          <w:szCs w:val="24"/>
          <w:lang w:eastAsia="pl-PL"/>
        </w:rPr>
        <w:t xml:space="preserve">          </w:t>
      </w:r>
      <w:r w:rsidRPr="00C83921">
        <w:rPr>
          <w:rFonts w:eastAsia="Times New Roman"/>
          <w:sz w:val="24"/>
          <w:szCs w:val="24"/>
          <w:lang w:eastAsia="pl-PL"/>
        </w:rPr>
        <w:t>Nr 119, str. 1) – dalej „RODO”, informujemy, że:</w:t>
      </w:r>
    </w:p>
    <w:p w14:paraId="14E2A31E" w14:textId="77777777" w:rsidR="00C83921" w:rsidRPr="00C83921" w:rsidRDefault="00C83921" w:rsidP="00651552">
      <w:pPr>
        <w:numPr>
          <w:ilvl w:val="0"/>
          <w:numId w:val="24"/>
        </w:numPr>
        <w:spacing w:line="276" w:lineRule="auto"/>
        <w:ind w:left="714" w:hanging="357"/>
        <w:contextualSpacing/>
        <w:jc w:val="both"/>
        <w:rPr>
          <w:rFonts w:eastAsia="Times New Roman"/>
          <w:sz w:val="24"/>
          <w:szCs w:val="24"/>
          <w:lang w:eastAsia="pl-PL"/>
        </w:rPr>
      </w:pPr>
      <w:r w:rsidRPr="00C83921">
        <w:rPr>
          <w:rFonts w:eastAsia="Times New Roman"/>
          <w:sz w:val="24"/>
          <w:szCs w:val="24"/>
          <w:lang w:eastAsia="pl-PL"/>
        </w:rPr>
        <w:t>Administratorem Państwa danych osobowych jest Exalo Drilling Spółka Akcyjna z siedzibą w Pile, pl. Staszica 9, 64-920 Piła, zwana dalej „Administratorem”.</w:t>
      </w:r>
    </w:p>
    <w:p w14:paraId="55986780" w14:textId="77777777" w:rsidR="00C83921" w:rsidRPr="00C83921" w:rsidRDefault="00C83921" w:rsidP="00651552">
      <w:pPr>
        <w:numPr>
          <w:ilvl w:val="0"/>
          <w:numId w:val="24"/>
        </w:numPr>
        <w:spacing w:line="276" w:lineRule="auto"/>
        <w:ind w:left="714" w:hanging="357"/>
        <w:contextualSpacing/>
        <w:jc w:val="both"/>
        <w:rPr>
          <w:rFonts w:eastAsia="Times New Roman"/>
          <w:sz w:val="24"/>
          <w:szCs w:val="24"/>
          <w:lang w:eastAsia="pl-PL"/>
        </w:rPr>
      </w:pPr>
      <w:r w:rsidRPr="00C83921">
        <w:rPr>
          <w:rFonts w:eastAsia="Times New Roman"/>
          <w:sz w:val="24"/>
          <w:szCs w:val="24"/>
          <w:lang w:eastAsia="pl-PL"/>
        </w:rPr>
        <w:t xml:space="preserve">Możecie Państwo skontaktować się z Administratorem pisząc na adres podany powyżej lub wyznaczonym przez Administratora Inspektorem Ochrony Danych, pisząc na adres email: </w:t>
      </w:r>
      <w:hyperlink r:id="rId11" w:history="1">
        <w:r w:rsidRPr="00C83921">
          <w:rPr>
            <w:rFonts w:eastAsia="Times New Roman"/>
            <w:sz w:val="24"/>
            <w:szCs w:val="24"/>
            <w:lang w:eastAsia="pl-PL"/>
          </w:rPr>
          <w:t>iod@exalo.pl</w:t>
        </w:r>
      </w:hyperlink>
      <w:r w:rsidRPr="00C83921">
        <w:rPr>
          <w:rFonts w:eastAsia="Times New Roman"/>
          <w:sz w:val="24"/>
          <w:szCs w:val="24"/>
          <w:lang w:eastAsia="pl-PL"/>
        </w:rPr>
        <w:t>.</w:t>
      </w:r>
    </w:p>
    <w:p w14:paraId="52C77CC7" w14:textId="505EDD3D" w:rsidR="00C83921" w:rsidRPr="00C83921" w:rsidRDefault="00C83921" w:rsidP="00651552">
      <w:pPr>
        <w:numPr>
          <w:ilvl w:val="0"/>
          <w:numId w:val="24"/>
        </w:numPr>
        <w:spacing w:line="276" w:lineRule="auto"/>
        <w:ind w:left="714" w:hanging="357"/>
        <w:contextualSpacing/>
        <w:jc w:val="both"/>
        <w:rPr>
          <w:rFonts w:eastAsia="Times New Roman"/>
          <w:sz w:val="24"/>
          <w:szCs w:val="24"/>
          <w:lang w:eastAsia="pl-PL"/>
        </w:rPr>
      </w:pPr>
      <w:r w:rsidRPr="00C83921">
        <w:rPr>
          <w:rFonts w:eastAsia="Times New Roman"/>
          <w:sz w:val="24"/>
          <w:szCs w:val="24"/>
          <w:lang w:eastAsia="pl-PL"/>
        </w:rPr>
        <w:t xml:space="preserve">Państwa dane osobowe Administrator będzie przetwarzał w celu przeprowadzenia przetargu oraz ewentualnego zawarcia umowy sprzedaży </w:t>
      </w:r>
      <w:r w:rsidR="00651552">
        <w:rPr>
          <w:rFonts w:eastAsia="Times New Roman"/>
          <w:sz w:val="24"/>
          <w:szCs w:val="24"/>
          <w:lang w:eastAsia="pl-PL"/>
        </w:rPr>
        <w:t xml:space="preserve">                 </w:t>
      </w:r>
      <w:r w:rsidRPr="00C83921">
        <w:rPr>
          <w:rFonts w:eastAsia="Times New Roman"/>
          <w:sz w:val="24"/>
          <w:szCs w:val="24"/>
          <w:lang w:eastAsia="pl-PL"/>
        </w:rPr>
        <w:t xml:space="preserve">w formie aktu notarialnego z wybranym Oferentem. </w:t>
      </w:r>
      <w:r w:rsidRPr="00C83921">
        <w:rPr>
          <w:rFonts w:eastAsia="Times New Roman"/>
          <w:sz w:val="24"/>
          <w:szCs w:val="24"/>
          <w:lang w:eastAsia="pl-PL"/>
        </w:rPr>
        <w:br/>
        <w:t xml:space="preserve">W związku z powyższym Administrator będzie przetwarzał </w:t>
      </w:r>
      <w:r>
        <w:rPr>
          <w:rFonts w:eastAsia="Times New Roman"/>
          <w:sz w:val="24"/>
          <w:szCs w:val="24"/>
          <w:lang w:eastAsia="pl-PL"/>
        </w:rPr>
        <w:t>m.in. poniżej wymienione</w:t>
      </w:r>
      <w:r w:rsidRPr="00C83921">
        <w:rPr>
          <w:rFonts w:eastAsia="Times New Roman"/>
          <w:sz w:val="24"/>
          <w:szCs w:val="24"/>
          <w:lang w:eastAsia="pl-PL"/>
        </w:rPr>
        <w:t xml:space="preserve"> Państwa dane osobowe: </w:t>
      </w:r>
      <w:r>
        <w:rPr>
          <w:rFonts w:eastAsia="Times New Roman"/>
          <w:sz w:val="24"/>
          <w:szCs w:val="24"/>
          <w:lang w:eastAsia="pl-PL"/>
        </w:rPr>
        <w:t>(</w:t>
      </w:r>
      <w:r w:rsidRPr="00C83921">
        <w:rPr>
          <w:rFonts w:eastAsia="Times New Roman"/>
          <w:sz w:val="24"/>
          <w:szCs w:val="24"/>
          <w:lang w:eastAsia="pl-PL"/>
        </w:rPr>
        <w:t xml:space="preserve">imię </w:t>
      </w:r>
      <w:r>
        <w:rPr>
          <w:rFonts w:eastAsia="Times New Roman"/>
          <w:sz w:val="24"/>
          <w:szCs w:val="24"/>
          <w:lang w:eastAsia="pl-PL"/>
        </w:rPr>
        <w:t xml:space="preserve">i </w:t>
      </w:r>
      <w:r w:rsidRPr="00C83921">
        <w:rPr>
          <w:rFonts w:eastAsia="Times New Roman"/>
          <w:sz w:val="24"/>
          <w:szCs w:val="24"/>
          <w:lang w:eastAsia="pl-PL"/>
        </w:rPr>
        <w:t>nazwisko, adres służbowy, dane kontaktowe: numer telefonu służbowego, adres e-mail służbowy itp.).</w:t>
      </w:r>
    </w:p>
    <w:p w14:paraId="4A0AD1FB" w14:textId="77777777" w:rsidR="00C83921" w:rsidRPr="00C83921" w:rsidRDefault="00C83921" w:rsidP="00651552">
      <w:pPr>
        <w:numPr>
          <w:ilvl w:val="0"/>
          <w:numId w:val="24"/>
        </w:numPr>
        <w:spacing w:line="276" w:lineRule="auto"/>
        <w:ind w:left="714" w:hanging="357"/>
        <w:contextualSpacing/>
        <w:jc w:val="both"/>
        <w:rPr>
          <w:rFonts w:eastAsia="Times New Roman"/>
          <w:sz w:val="24"/>
          <w:szCs w:val="24"/>
          <w:lang w:eastAsia="pl-PL"/>
        </w:rPr>
      </w:pPr>
      <w:r w:rsidRPr="00C83921">
        <w:rPr>
          <w:rFonts w:eastAsia="Times New Roman"/>
          <w:sz w:val="24"/>
          <w:szCs w:val="24"/>
          <w:lang w:eastAsia="pl-PL"/>
        </w:rPr>
        <w:t>Państwa dane osobowe przetwarzane będą na podstawie:</w:t>
      </w:r>
    </w:p>
    <w:p w14:paraId="1C267569" w14:textId="324C83D1" w:rsidR="00C83921" w:rsidRPr="00C83921" w:rsidRDefault="00C83921" w:rsidP="00651552">
      <w:pPr>
        <w:numPr>
          <w:ilvl w:val="0"/>
          <w:numId w:val="25"/>
        </w:numPr>
        <w:spacing w:line="276" w:lineRule="auto"/>
        <w:contextualSpacing/>
        <w:jc w:val="both"/>
        <w:rPr>
          <w:rFonts w:eastAsia="Times New Roman"/>
          <w:sz w:val="24"/>
          <w:szCs w:val="24"/>
          <w:lang w:eastAsia="pl-PL"/>
        </w:rPr>
      </w:pPr>
      <w:r w:rsidRPr="00C83921">
        <w:rPr>
          <w:rFonts w:eastAsia="Times New Roman"/>
          <w:sz w:val="24"/>
          <w:szCs w:val="24"/>
          <w:lang w:eastAsia="pl-PL"/>
        </w:rPr>
        <w:t xml:space="preserve">art. 6 ust. 1 lit. b RODO - w celu przeprowadzenia postępowania przetargowego dotyczącego wyboru oferty zakupu nieruchomości, </w:t>
      </w:r>
      <w:r w:rsidR="00651552">
        <w:rPr>
          <w:rFonts w:eastAsia="Times New Roman"/>
          <w:sz w:val="24"/>
          <w:szCs w:val="24"/>
          <w:lang w:eastAsia="pl-PL"/>
        </w:rPr>
        <w:t xml:space="preserve">                             </w:t>
      </w:r>
      <w:r w:rsidRPr="00C83921">
        <w:rPr>
          <w:rFonts w:eastAsia="Times New Roman"/>
          <w:sz w:val="24"/>
          <w:szCs w:val="24"/>
          <w:lang w:eastAsia="pl-PL"/>
        </w:rPr>
        <w:t>a w przypadku jej wyboru, zawarcia i wykonania umowy sprzedaży;</w:t>
      </w:r>
    </w:p>
    <w:p w14:paraId="0A72EDDA" w14:textId="40003307" w:rsidR="00C83921" w:rsidRPr="00C83921" w:rsidRDefault="00C83921" w:rsidP="00651552">
      <w:pPr>
        <w:numPr>
          <w:ilvl w:val="0"/>
          <w:numId w:val="25"/>
        </w:numPr>
        <w:spacing w:line="276" w:lineRule="auto"/>
        <w:contextualSpacing/>
        <w:jc w:val="both"/>
        <w:rPr>
          <w:rFonts w:eastAsia="Times New Roman"/>
          <w:sz w:val="24"/>
          <w:szCs w:val="24"/>
          <w:lang w:eastAsia="pl-PL"/>
        </w:rPr>
      </w:pPr>
      <w:r w:rsidRPr="00C83921">
        <w:rPr>
          <w:rFonts w:eastAsia="Times New Roman"/>
          <w:sz w:val="24"/>
          <w:szCs w:val="24"/>
          <w:lang w:eastAsia="pl-PL"/>
        </w:rPr>
        <w:t xml:space="preserve">art. 6 ust. 1 lit. c RODO - w celu realizacji obowiązków prawnych przez Administratora, w szczególności przepisów podatkowych, przepisów </w:t>
      </w:r>
      <w:r w:rsidR="00651552">
        <w:rPr>
          <w:rFonts w:eastAsia="Times New Roman"/>
          <w:sz w:val="24"/>
          <w:szCs w:val="24"/>
          <w:lang w:eastAsia="pl-PL"/>
        </w:rPr>
        <w:t xml:space="preserve">                    </w:t>
      </w:r>
      <w:r w:rsidRPr="00C83921">
        <w:rPr>
          <w:rFonts w:eastAsia="Times New Roman"/>
          <w:sz w:val="24"/>
          <w:szCs w:val="24"/>
          <w:lang w:eastAsia="pl-PL"/>
        </w:rPr>
        <w:lastRenderedPageBreak/>
        <w:t xml:space="preserve">o rachunkowości, nieruchomościach i wynikających z zasad </w:t>
      </w:r>
      <w:r w:rsidR="00651552">
        <w:rPr>
          <w:rFonts w:eastAsia="Times New Roman"/>
          <w:sz w:val="24"/>
          <w:szCs w:val="24"/>
          <w:lang w:eastAsia="pl-PL"/>
        </w:rPr>
        <w:t>p</w:t>
      </w:r>
      <w:r w:rsidRPr="00C83921">
        <w:rPr>
          <w:rFonts w:eastAsia="Times New Roman"/>
          <w:sz w:val="24"/>
          <w:szCs w:val="24"/>
          <w:lang w:eastAsia="pl-PL"/>
        </w:rPr>
        <w:t>rzechowywania dokumentacji archiwalnej;</w:t>
      </w:r>
    </w:p>
    <w:p w14:paraId="761B7A37" w14:textId="77777777" w:rsidR="00C83921" w:rsidRPr="00C83921" w:rsidRDefault="00C83921" w:rsidP="00651552">
      <w:pPr>
        <w:numPr>
          <w:ilvl w:val="0"/>
          <w:numId w:val="25"/>
        </w:numPr>
        <w:spacing w:line="276" w:lineRule="auto"/>
        <w:contextualSpacing/>
        <w:jc w:val="both"/>
        <w:rPr>
          <w:rFonts w:eastAsia="Times New Roman"/>
          <w:sz w:val="24"/>
          <w:szCs w:val="24"/>
          <w:lang w:eastAsia="pl-PL"/>
        </w:rPr>
      </w:pPr>
      <w:r w:rsidRPr="00C83921">
        <w:rPr>
          <w:rFonts w:eastAsia="Times New Roman"/>
          <w:sz w:val="24"/>
          <w:szCs w:val="24"/>
          <w:lang w:eastAsia="pl-PL"/>
        </w:rPr>
        <w:t>art. 6 ust. 1 lit. f RODO - w celu ewentualnego ustalenia roszczeń ich dochodzenia i obrony przed nimi.</w:t>
      </w:r>
    </w:p>
    <w:p w14:paraId="172C8EC3" w14:textId="77777777" w:rsidR="00C83921" w:rsidRPr="00C83921" w:rsidRDefault="00C83921" w:rsidP="00651552">
      <w:pPr>
        <w:numPr>
          <w:ilvl w:val="0"/>
          <w:numId w:val="26"/>
        </w:numPr>
        <w:spacing w:line="276" w:lineRule="auto"/>
        <w:ind w:left="714" w:hanging="357"/>
        <w:contextualSpacing/>
        <w:jc w:val="both"/>
        <w:rPr>
          <w:rFonts w:eastAsia="Times New Roman"/>
          <w:sz w:val="24"/>
          <w:szCs w:val="24"/>
          <w:lang w:eastAsia="pl-PL"/>
        </w:rPr>
      </w:pPr>
      <w:r w:rsidRPr="00C83921">
        <w:rPr>
          <w:rFonts w:eastAsia="Times New Roman"/>
          <w:sz w:val="24"/>
          <w:szCs w:val="24"/>
          <w:lang w:eastAsia="pl-PL"/>
        </w:rPr>
        <w:t>Państwa dane osobowe będą przechowywane przez okres zgodny z przepisami prawa i niezbędny do przeprowadzenia postępowania przetargowego, wykonania i realizacji umowy sprzedaży w przypadku wybrania danej oferty oraz zasad archiwizacji dokumentacji. Okres może zostać przedłużony o okres dochodzenia ewentualnych roszczeń wynikających z przeprowadzonego postępowania lub umowy bądź obrony przed roszczeniami kierowanymi przeciwko Administratorowi.</w:t>
      </w:r>
    </w:p>
    <w:p w14:paraId="236D8F35" w14:textId="77777777" w:rsidR="00C83921" w:rsidRPr="00C83921" w:rsidRDefault="00C83921" w:rsidP="00651552">
      <w:pPr>
        <w:numPr>
          <w:ilvl w:val="0"/>
          <w:numId w:val="26"/>
        </w:numPr>
        <w:spacing w:line="276" w:lineRule="auto"/>
        <w:ind w:left="714" w:hanging="357"/>
        <w:contextualSpacing/>
        <w:jc w:val="both"/>
        <w:rPr>
          <w:rFonts w:eastAsia="Times New Roman"/>
          <w:sz w:val="24"/>
          <w:szCs w:val="24"/>
          <w:lang w:eastAsia="pl-PL"/>
        </w:rPr>
      </w:pPr>
      <w:r w:rsidRPr="00C83921">
        <w:rPr>
          <w:rFonts w:eastAsia="Times New Roman"/>
          <w:sz w:val="24"/>
          <w:szCs w:val="24"/>
          <w:lang w:eastAsia="pl-PL"/>
        </w:rPr>
        <w:t>Państwa dane będą udostępniane podmiotom, które są uprawnione do ich otrzymywania w ramach przepisów prawa, oraz upoważnionym pracownikom Administratora i podmiotom zewnętrznym świadczącym usługi na rzecz Administratora w szczególności w zakresie obsługi prawnej i IT.</w:t>
      </w:r>
    </w:p>
    <w:p w14:paraId="3D1B98DB" w14:textId="2EA62E21" w:rsidR="00C83921" w:rsidRPr="00C83921" w:rsidRDefault="00C83921" w:rsidP="00651552">
      <w:pPr>
        <w:numPr>
          <w:ilvl w:val="0"/>
          <w:numId w:val="26"/>
        </w:numPr>
        <w:spacing w:line="276" w:lineRule="auto"/>
        <w:ind w:left="714" w:hanging="357"/>
        <w:contextualSpacing/>
        <w:jc w:val="both"/>
        <w:rPr>
          <w:rFonts w:eastAsia="Times New Roman"/>
          <w:sz w:val="24"/>
          <w:szCs w:val="24"/>
          <w:lang w:eastAsia="pl-PL"/>
        </w:rPr>
      </w:pPr>
      <w:r w:rsidRPr="00C83921">
        <w:rPr>
          <w:rFonts w:eastAsia="Times New Roman"/>
          <w:sz w:val="24"/>
          <w:szCs w:val="24"/>
          <w:lang w:eastAsia="pl-PL"/>
        </w:rPr>
        <w:t xml:space="preserve">Podanie przez Oferenta Państwa danych osobowych jest warunkiem udziału </w:t>
      </w:r>
      <w:r w:rsidR="00651552">
        <w:rPr>
          <w:rFonts w:eastAsia="Times New Roman"/>
          <w:sz w:val="24"/>
          <w:szCs w:val="24"/>
          <w:lang w:eastAsia="pl-PL"/>
        </w:rPr>
        <w:t xml:space="preserve">                   </w:t>
      </w:r>
      <w:r w:rsidRPr="00C83921">
        <w:rPr>
          <w:rFonts w:eastAsia="Times New Roman"/>
          <w:sz w:val="24"/>
          <w:szCs w:val="24"/>
          <w:lang w:eastAsia="pl-PL"/>
        </w:rPr>
        <w:t>w przetargu oraz zawarcia umowy sprzedaży. Konsekwencją niepodania danych osobowych będzie brak możliwości udziału w przetargu oraz ewentualnego zawarcia umowy sprzedaży.</w:t>
      </w:r>
    </w:p>
    <w:p w14:paraId="66C3D0AA" w14:textId="77777777" w:rsidR="00C83921" w:rsidRPr="00C83921" w:rsidRDefault="00C83921" w:rsidP="00651552">
      <w:pPr>
        <w:numPr>
          <w:ilvl w:val="0"/>
          <w:numId w:val="27"/>
        </w:numPr>
        <w:spacing w:line="276" w:lineRule="auto"/>
        <w:contextualSpacing/>
        <w:jc w:val="both"/>
        <w:rPr>
          <w:rFonts w:eastAsia="Times New Roman"/>
          <w:sz w:val="24"/>
          <w:szCs w:val="24"/>
          <w:lang w:eastAsia="pl-PL"/>
        </w:rPr>
      </w:pPr>
      <w:r w:rsidRPr="00C83921">
        <w:rPr>
          <w:rFonts w:eastAsia="Times New Roman"/>
          <w:sz w:val="24"/>
          <w:szCs w:val="24"/>
          <w:lang w:eastAsia="pl-PL"/>
        </w:rPr>
        <w:t>Administrator nie będzie przekazywać Państwa danych osobowych do państwa trzeciego ani do organizacji międzynarodowych.</w:t>
      </w:r>
    </w:p>
    <w:p w14:paraId="0128F210" w14:textId="77777777" w:rsidR="00C83921" w:rsidRPr="00C83921" w:rsidRDefault="00C83921" w:rsidP="00651552">
      <w:pPr>
        <w:numPr>
          <w:ilvl w:val="0"/>
          <w:numId w:val="27"/>
        </w:numPr>
        <w:spacing w:line="276" w:lineRule="auto"/>
        <w:contextualSpacing/>
        <w:jc w:val="both"/>
        <w:rPr>
          <w:rFonts w:eastAsia="Times New Roman"/>
          <w:sz w:val="24"/>
          <w:szCs w:val="24"/>
          <w:lang w:eastAsia="pl-PL"/>
        </w:rPr>
      </w:pPr>
      <w:r w:rsidRPr="00C83921">
        <w:rPr>
          <w:rFonts w:eastAsia="Times New Roman"/>
          <w:sz w:val="24"/>
          <w:szCs w:val="24"/>
          <w:lang w:eastAsia="pl-PL"/>
        </w:rPr>
        <w:t>Posiadacie Państwo prawo dostępu do treści swoich danych osobowych, prawo do sprostowania danych, prawo do usunięcia danych, prawo ograniczenia przetwarzania danych, prawo do przenoszenia danych, prawo do wniesienia sprzeciwu wobec przetwarzania danych. W niektórych sytuacjach przepisy odrębne mogą wyłączyć możliwość skorzystania z danych uprawnień.</w:t>
      </w:r>
    </w:p>
    <w:p w14:paraId="1ADAFD4C" w14:textId="77777777" w:rsidR="00C83921" w:rsidRPr="00C83921" w:rsidRDefault="00C83921" w:rsidP="00651552">
      <w:pPr>
        <w:numPr>
          <w:ilvl w:val="0"/>
          <w:numId w:val="27"/>
        </w:numPr>
        <w:spacing w:line="276" w:lineRule="auto"/>
        <w:ind w:left="714"/>
        <w:contextualSpacing/>
        <w:jc w:val="both"/>
        <w:rPr>
          <w:rFonts w:eastAsia="Times New Roman"/>
          <w:sz w:val="24"/>
          <w:szCs w:val="24"/>
          <w:lang w:eastAsia="pl-PL"/>
        </w:rPr>
      </w:pPr>
      <w:r w:rsidRPr="00C83921">
        <w:rPr>
          <w:rFonts w:eastAsia="Times New Roman"/>
          <w:sz w:val="24"/>
          <w:szCs w:val="24"/>
          <w:lang w:eastAsia="pl-PL"/>
        </w:rPr>
        <w:t>W związku z przetwarzaniem Państwa danych osobowych, przysługuje Państwu również prawo wniesienia skargi do organu nadzorczego, którym jest do Prezes Urzędu Ochrony Danych Osobowych.</w:t>
      </w:r>
    </w:p>
    <w:p w14:paraId="5E3409E6" w14:textId="77777777" w:rsidR="00C83921" w:rsidRPr="00C83921" w:rsidRDefault="00C83921" w:rsidP="00651552">
      <w:pPr>
        <w:numPr>
          <w:ilvl w:val="0"/>
          <w:numId w:val="27"/>
        </w:numPr>
        <w:spacing w:line="276" w:lineRule="auto"/>
        <w:ind w:left="714"/>
        <w:contextualSpacing/>
        <w:jc w:val="both"/>
        <w:rPr>
          <w:rFonts w:eastAsia="Times New Roman"/>
          <w:sz w:val="24"/>
          <w:szCs w:val="24"/>
          <w:lang w:eastAsia="pl-PL"/>
        </w:rPr>
      </w:pPr>
      <w:r w:rsidRPr="00C83921">
        <w:rPr>
          <w:rFonts w:eastAsia="Times New Roman"/>
          <w:sz w:val="24"/>
          <w:szCs w:val="24"/>
          <w:lang w:eastAsia="pl-PL"/>
        </w:rPr>
        <w:t>W oparciu o Państwa dane osobowe Administrator nie będzie podejmował wobec Państwa zautomatyzowanych decyzji, w tym decyzji będących wynikiem profilowania.</w:t>
      </w:r>
    </w:p>
    <w:p w14:paraId="0F82BBAA" w14:textId="77777777" w:rsidR="00C83921" w:rsidRPr="00EA4DC2" w:rsidRDefault="00C83921" w:rsidP="00651552">
      <w:pPr>
        <w:spacing w:line="276" w:lineRule="auto"/>
        <w:ind w:left="426"/>
        <w:jc w:val="both"/>
        <w:rPr>
          <w:rFonts w:eastAsia="Times New Roman"/>
          <w:sz w:val="24"/>
          <w:szCs w:val="24"/>
          <w:lang w:eastAsia="pl-PL"/>
        </w:rPr>
      </w:pPr>
    </w:p>
    <w:p w14:paraId="173225E4" w14:textId="10755166" w:rsidR="00A940CD" w:rsidRPr="00C516A8" w:rsidRDefault="004851A0" w:rsidP="00651552">
      <w:pPr>
        <w:spacing w:line="360" w:lineRule="auto"/>
        <w:jc w:val="both"/>
        <w:rPr>
          <w:sz w:val="24"/>
          <w:szCs w:val="24"/>
        </w:rPr>
      </w:pPr>
      <w:r w:rsidRPr="00C83921">
        <w:rPr>
          <w:rFonts w:eastAsia="Times New Roman"/>
          <w:sz w:val="24"/>
          <w:szCs w:val="24"/>
          <w:lang w:eastAsia="pl-PL"/>
        </w:rPr>
        <w:t xml:space="preserve">Podanie przez oferenta danych osobowych jest warunkiem </w:t>
      </w:r>
      <w:r w:rsidR="00293D40" w:rsidRPr="00C83921">
        <w:rPr>
          <w:rFonts w:eastAsia="Times New Roman"/>
          <w:sz w:val="24"/>
          <w:szCs w:val="24"/>
          <w:lang w:eastAsia="pl-PL"/>
        </w:rPr>
        <w:t xml:space="preserve">udziału w przetargu </w:t>
      </w:r>
      <w:r w:rsidR="0033126C">
        <w:rPr>
          <w:rFonts w:eastAsia="Times New Roman"/>
          <w:sz w:val="24"/>
          <w:szCs w:val="24"/>
          <w:lang w:eastAsia="pl-PL"/>
        </w:rPr>
        <w:t xml:space="preserve">                       </w:t>
      </w:r>
      <w:r w:rsidR="00293D40" w:rsidRPr="00C83921">
        <w:rPr>
          <w:rFonts w:eastAsia="Times New Roman"/>
          <w:sz w:val="24"/>
          <w:szCs w:val="24"/>
          <w:lang w:eastAsia="pl-PL"/>
        </w:rPr>
        <w:t xml:space="preserve">oraz </w:t>
      </w:r>
      <w:r w:rsidRPr="00C83921">
        <w:rPr>
          <w:rFonts w:eastAsia="Times New Roman"/>
          <w:sz w:val="24"/>
          <w:szCs w:val="24"/>
          <w:lang w:eastAsia="pl-PL"/>
        </w:rPr>
        <w:t xml:space="preserve">zawarcia umowy, a konsekwencją niepodania danych osobowych będzie brak możliwości </w:t>
      </w:r>
      <w:r w:rsidR="00293D40" w:rsidRPr="00C83921">
        <w:rPr>
          <w:rFonts w:eastAsia="Times New Roman"/>
          <w:sz w:val="24"/>
          <w:szCs w:val="24"/>
          <w:lang w:eastAsia="pl-PL"/>
        </w:rPr>
        <w:t>udziału</w:t>
      </w:r>
      <w:r w:rsidR="00293D40" w:rsidRPr="00F4497A">
        <w:rPr>
          <w:rFonts w:eastAsia="Times New Roman"/>
          <w:sz w:val="24"/>
          <w:szCs w:val="24"/>
          <w:shd w:val="clear" w:color="auto" w:fill="FFFFFF"/>
          <w:lang w:eastAsia="pl-PL"/>
        </w:rPr>
        <w:t xml:space="preserve"> w przetargu oraz </w:t>
      </w:r>
      <w:r w:rsidRPr="00F4497A">
        <w:rPr>
          <w:rFonts w:eastAsia="Times New Roman"/>
          <w:sz w:val="24"/>
          <w:szCs w:val="24"/>
          <w:shd w:val="clear" w:color="auto" w:fill="FFFFFF"/>
          <w:lang w:eastAsia="pl-PL"/>
        </w:rPr>
        <w:t>zawarcia umowy.</w:t>
      </w:r>
    </w:p>
    <w:sectPr w:rsidR="00A940CD" w:rsidRPr="00C516A8" w:rsidSect="00596EA8">
      <w:headerReference w:type="default" r:id="rId12"/>
      <w:footerReference w:type="default" r:id="rId13"/>
      <w:pgSz w:w="11906" w:h="16838" w:code="9"/>
      <w:pgMar w:top="963" w:right="2098" w:bottom="624" w:left="1418" w:header="51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8552C" w14:textId="77777777" w:rsidR="00F25EFB" w:rsidRDefault="00F25EFB" w:rsidP="00EF5712">
      <w:r>
        <w:separator/>
      </w:r>
    </w:p>
  </w:endnote>
  <w:endnote w:type="continuationSeparator" w:id="0">
    <w:p w14:paraId="346EF2C5" w14:textId="77777777" w:rsidR="00F25EFB" w:rsidRDefault="00F25EFB" w:rsidP="00E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LT Pro 65 Medium">
    <w:panose1 w:val="00000000000000000000"/>
    <w:charset w:val="00"/>
    <w:family w:val="swiss"/>
    <w:notTrueType/>
    <w:pitch w:val="variable"/>
    <w:sig w:usb0="800000A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Avenir LT Pro 35 Light">
    <w:altName w:val="Arial"/>
    <w:charset w:val="EE"/>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5A61B" w14:textId="77777777" w:rsidR="00C763D2" w:rsidRPr="00FA7E77" w:rsidRDefault="00C763D2" w:rsidP="008B39EF">
    <w:pPr>
      <w:pStyle w:val="Stopka"/>
      <w:tabs>
        <w:tab w:val="clear" w:pos="4536"/>
        <w:tab w:val="clear" w:pos="9072"/>
        <w:tab w:val="left" w:pos="1985"/>
        <w:tab w:val="left" w:pos="4678"/>
        <w:tab w:val="left" w:pos="7020"/>
      </w:tabs>
      <w:rPr>
        <w:rFonts w:ascii="Avenir LT Pro 35 Light" w:hAnsi="Avenir LT Pro 35 Light"/>
        <w:sz w:val="14"/>
        <w:szCs w:val="14"/>
        <w:lang w:val="en-US"/>
      </w:rPr>
    </w:pPr>
    <w:r w:rsidRPr="007A3D1D">
      <w:rPr>
        <w:rFonts w:ascii="Avenir LT Pro 35 Light" w:hAnsi="Avenir LT Pro 35 Light"/>
        <w:sz w:val="14"/>
        <w:szCs w:val="14"/>
        <w:lang w:val="en-US"/>
      </w:rPr>
      <w:t>Exalo Drilling S.A.</w:t>
    </w:r>
    <w:r w:rsidRPr="007A3D1D">
      <w:rPr>
        <w:rFonts w:ascii="Avenir LT Pro 35 Light" w:hAnsi="Avenir LT Pro 35 Light"/>
        <w:sz w:val="14"/>
        <w:szCs w:val="14"/>
        <w:lang w:val="en-US"/>
      </w:rPr>
      <w:tab/>
      <w:t xml:space="preserve">T: (+48) </w:t>
    </w:r>
    <w:r>
      <w:rPr>
        <w:rFonts w:ascii="Avenir LT Pro 35 Light" w:hAnsi="Avenir LT Pro 35 Light"/>
        <w:sz w:val="14"/>
        <w:szCs w:val="14"/>
        <w:lang w:val="en-US"/>
      </w:rPr>
      <w:t>67 215 13 00</w:t>
    </w:r>
    <w:r>
      <w:rPr>
        <w:rFonts w:ascii="Avenir LT Pro 35 Light" w:hAnsi="Avenir LT Pro 35 Light"/>
        <w:sz w:val="14"/>
        <w:szCs w:val="14"/>
        <w:lang w:val="en-US"/>
      </w:rPr>
      <w:tab/>
    </w:r>
  </w:p>
  <w:p w14:paraId="17523C44" w14:textId="77777777" w:rsidR="00C763D2" w:rsidRPr="008F30FE" w:rsidRDefault="00C763D2" w:rsidP="008B39EF">
    <w:pPr>
      <w:pStyle w:val="Stopka"/>
      <w:tabs>
        <w:tab w:val="clear" w:pos="4536"/>
        <w:tab w:val="clear" w:pos="9072"/>
        <w:tab w:val="left" w:pos="1985"/>
        <w:tab w:val="left" w:pos="4678"/>
        <w:tab w:val="left" w:pos="7020"/>
      </w:tabs>
      <w:rPr>
        <w:rFonts w:ascii="Avenir LT Pro 35 Light" w:hAnsi="Avenir LT Pro 35 Light"/>
        <w:sz w:val="14"/>
        <w:szCs w:val="14"/>
      </w:rPr>
    </w:pPr>
    <w:r w:rsidRPr="008F30FE">
      <w:rPr>
        <w:rFonts w:ascii="Avenir LT Pro 35 Light" w:hAnsi="Avenir LT Pro 35 Light"/>
        <w:sz w:val="14"/>
        <w:szCs w:val="14"/>
      </w:rPr>
      <w:t>Pl. Staszica 9</w:t>
    </w:r>
    <w:r w:rsidRPr="008F30FE">
      <w:rPr>
        <w:rFonts w:ascii="Avenir LT Pro 35 Light" w:hAnsi="Avenir LT Pro 35 Light"/>
        <w:sz w:val="14"/>
        <w:szCs w:val="14"/>
      </w:rPr>
      <w:tab/>
      <w:t>F: (+48) 67 215 13 59</w:t>
    </w:r>
    <w:r w:rsidRPr="008F30FE">
      <w:rPr>
        <w:rFonts w:ascii="Avenir LT Pro 35 Light" w:hAnsi="Avenir LT Pro 35 Light"/>
        <w:sz w:val="14"/>
        <w:szCs w:val="14"/>
      </w:rPr>
      <w:tab/>
    </w:r>
  </w:p>
  <w:p w14:paraId="48DECA1B" w14:textId="77777777" w:rsidR="00C763D2" w:rsidRPr="008F30FE" w:rsidRDefault="00C763D2" w:rsidP="008B39EF">
    <w:pPr>
      <w:pStyle w:val="Stopka"/>
      <w:tabs>
        <w:tab w:val="clear" w:pos="4536"/>
        <w:tab w:val="left" w:pos="1985"/>
        <w:tab w:val="left" w:pos="4678"/>
        <w:tab w:val="left" w:pos="6663"/>
      </w:tabs>
      <w:rPr>
        <w:rFonts w:ascii="Avenir LT Pro 35 Light" w:hAnsi="Avenir LT Pro 35 Light"/>
        <w:sz w:val="14"/>
        <w:szCs w:val="14"/>
      </w:rPr>
    </w:pPr>
    <w:r w:rsidRPr="008F30FE">
      <w:rPr>
        <w:rFonts w:ascii="Avenir LT Pro 35 Light" w:hAnsi="Avenir LT Pro 35 Light"/>
        <w:sz w:val="14"/>
        <w:szCs w:val="14"/>
      </w:rPr>
      <w:t>64 – 920 Piła</w:t>
    </w:r>
    <w:r w:rsidRPr="008F30FE">
      <w:rPr>
        <w:rFonts w:ascii="Avenir LT Pro 35 Light" w:hAnsi="Avenir LT Pro 35 Light"/>
        <w:sz w:val="14"/>
        <w:szCs w:val="14"/>
      </w:rPr>
      <w:tab/>
      <w:t>www.exalo.pl</w:t>
    </w:r>
    <w:r w:rsidRPr="008F30FE">
      <w:rPr>
        <w:rFonts w:ascii="Avenir LT Pro 35 Light" w:hAnsi="Avenir LT Pro 35 Light"/>
        <w:sz w:val="14"/>
        <w:szCs w:val="14"/>
      </w:rPr>
      <w:tab/>
    </w:r>
  </w:p>
  <w:p w14:paraId="25FC39A3" w14:textId="77777777" w:rsidR="00C763D2" w:rsidRPr="008F30FE" w:rsidRDefault="00C763D2" w:rsidP="008B39EF">
    <w:pPr>
      <w:pStyle w:val="Stopka"/>
      <w:tabs>
        <w:tab w:val="clear" w:pos="4536"/>
        <w:tab w:val="clear" w:pos="9072"/>
        <w:tab w:val="left" w:pos="1985"/>
        <w:tab w:val="left" w:pos="4678"/>
        <w:tab w:val="left" w:pos="6663"/>
      </w:tabs>
      <w:rPr>
        <w:rFonts w:ascii="Avenir LT Pro 35 Light" w:hAnsi="Avenir LT Pro 35 Light"/>
        <w:sz w:val="14"/>
        <w:szCs w:val="14"/>
      </w:rPr>
    </w:pPr>
  </w:p>
  <w:p w14:paraId="583BF529" w14:textId="77777777" w:rsidR="00C763D2" w:rsidRPr="008F30FE" w:rsidRDefault="00C763D2" w:rsidP="008B39EF">
    <w:pPr>
      <w:pStyle w:val="Stopka"/>
      <w:tabs>
        <w:tab w:val="clear" w:pos="4536"/>
        <w:tab w:val="clear" w:pos="9072"/>
        <w:tab w:val="left" w:pos="1985"/>
        <w:tab w:val="left" w:pos="4678"/>
        <w:tab w:val="left" w:pos="6663"/>
      </w:tabs>
      <w:rPr>
        <w:rFonts w:ascii="Avenir LT Pro 35 Light" w:hAnsi="Avenir LT Pro 35 Light"/>
        <w:sz w:val="14"/>
        <w:szCs w:val="14"/>
      </w:rPr>
    </w:pPr>
    <w:r w:rsidRPr="008F30FE">
      <w:rPr>
        <w:rFonts w:ascii="Avenir LT Pro 35 Light" w:hAnsi="Avenir LT Pro 35 Light"/>
        <w:sz w:val="14"/>
        <w:szCs w:val="14"/>
      </w:rPr>
      <w:t xml:space="preserve">                                                                                                          </w:t>
    </w:r>
  </w:p>
  <w:p w14:paraId="0F3902A9" w14:textId="77777777" w:rsidR="00C763D2" w:rsidRPr="007A3D1D" w:rsidRDefault="00C763D2" w:rsidP="008B39EF">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KRS: 0000428139; Sąd Rejonowy Poznań</w:t>
    </w:r>
    <w:r>
      <w:rPr>
        <w:rFonts w:ascii="Avenir LT Pro 35 Light" w:hAnsi="Avenir LT Pro 35 Light"/>
        <w:sz w:val="14"/>
        <w:szCs w:val="14"/>
      </w:rPr>
      <w:t xml:space="preserve"> </w:t>
    </w:r>
    <w:r w:rsidRPr="007A3D1D">
      <w:rPr>
        <w:rFonts w:ascii="Avenir LT Pro 35 Light" w:hAnsi="Avenir LT Pro 35 Light"/>
        <w:sz w:val="14"/>
        <w:szCs w:val="14"/>
      </w:rPr>
      <w:t>- Nowe Miasto i Wilda w P</w:t>
    </w:r>
    <w:r>
      <w:rPr>
        <w:rFonts w:ascii="Avenir LT Pro 35 Light" w:hAnsi="Avenir LT Pro 35 Light"/>
        <w:sz w:val="14"/>
        <w:szCs w:val="14"/>
      </w:rPr>
      <w:t xml:space="preserve">oznaniu, IX Wydział Gospodarczy </w:t>
    </w:r>
    <w:r w:rsidRPr="007A3D1D">
      <w:rPr>
        <w:rFonts w:ascii="Avenir LT Pro 35 Light" w:hAnsi="Avenir LT Pro 35 Light"/>
        <w:sz w:val="14"/>
        <w:szCs w:val="14"/>
      </w:rPr>
      <w:t>KRS.</w:t>
    </w:r>
  </w:p>
  <w:p w14:paraId="1927BBED" w14:textId="77777777" w:rsidR="00C763D2" w:rsidRPr="007A3D1D" w:rsidRDefault="00C763D2" w:rsidP="008B39EF">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NIP: 5</w:t>
    </w:r>
    <w:r>
      <w:rPr>
        <w:rFonts w:ascii="Avenir LT Pro 35 Light" w:hAnsi="Avenir LT Pro 35 Light"/>
        <w:sz w:val="14"/>
        <w:szCs w:val="14"/>
      </w:rPr>
      <w:t xml:space="preserve">27 268 12 58; Kapitał zakładowy </w:t>
    </w:r>
    <w:r w:rsidRPr="007A3D1D">
      <w:rPr>
        <w:rFonts w:ascii="Avenir LT Pro 35 Light" w:hAnsi="Avenir LT Pro 35 Light"/>
        <w:sz w:val="14"/>
        <w:szCs w:val="14"/>
      </w:rPr>
      <w:t xml:space="preserve">(opłacony w </w:t>
    </w:r>
    <w:r>
      <w:rPr>
        <w:rFonts w:ascii="Avenir LT Pro 35 Light" w:hAnsi="Avenir LT Pro 35 Light"/>
        <w:sz w:val="14"/>
        <w:szCs w:val="14"/>
      </w:rPr>
      <w:t>cał</w:t>
    </w:r>
    <w:r w:rsidRPr="007A3D1D">
      <w:rPr>
        <w:rFonts w:ascii="Avenir LT Pro 35 Light" w:hAnsi="Avenir LT Pro 35 Light"/>
        <w:sz w:val="14"/>
        <w:szCs w:val="14"/>
      </w:rPr>
      <w:t>ości) 981 500 000 złotych.</w:t>
    </w:r>
  </w:p>
  <w:p w14:paraId="24614539" w14:textId="77777777" w:rsidR="00C763D2" w:rsidRPr="008B39EF" w:rsidRDefault="00C763D2" w:rsidP="00B762E0">
    <w:pPr>
      <w:pStyle w:val="Stopka"/>
      <w:tabs>
        <w:tab w:val="clear" w:pos="4536"/>
        <w:tab w:val="clear" w:pos="9072"/>
        <w:tab w:val="left" w:pos="1985"/>
        <w:tab w:val="left" w:pos="4678"/>
        <w:tab w:val="left" w:pos="6663"/>
      </w:tabs>
      <w:rPr>
        <w:rFonts w:ascii="Avenir LT Pro 35 Light" w:hAnsi="Avenir LT Pro 35 Light"/>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A7F87" w14:textId="77777777" w:rsidR="00F25EFB" w:rsidRDefault="00F25EFB" w:rsidP="00EF5712">
      <w:r>
        <w:separator/>
      </w:r>
    </w:p>
  </w:footnote>
  <w:footnote w:type="continuationSeparator" w:id="0">
    <w:p w14:paraId="53DEF238" w14:textId="77777777" w:rsidR="00F25EFB" w:rsidRDefault="00F25EFB" w:rsidP="00EF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3693" w14:textId="77777777" w:rsidR="00C763D2" w:rsidRDefault="00C763D2">
    <w:pPr>
      <w:pStyle w:val="Nagwek"/>
    </w:pPr>
    <w:r w:rsidRPr="00EF5712">
      <w:rPr>
        <w:noProof/>
        <w:lang w:eastAsia="pl-PL"/>
      </w:rPr>
      <w:drawing>
        <wp:inline distT="0" distB="0" distL="0" distR="0" wp14:anchorId="664AF767" wp14:editId="650207B4">
          <wp:extent cx="1188000" cy="883771"/>
          <wp:effectExtent l="19050" t="0" r="0" b="0"/>
          <wp:docPr id="2" name="Obraz 1" descr="D:\_SYS_\Pulpit\Exalo konferencja\Logo\EXALO_PION_jakość_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_SYS_\Pulpit\Exalo konferencja\Logo\EXALO_PION_jakość_www.jpg"/>
                  <pic:cNvPicPr>
                    <a:picLocks noChangeAspect="1" noChangeArrowheads="1"/>
                  </pic:cNvPicPr>
                </pic:nvPicPr>
                <pic:blipFill>
                  <a:blip r:embed="rId1"/>
                  <a:srcRect/>
                  <a:stretch>
                    <a:fillRect/>
                  </a:stretch>
                </pic:blipFill>
                <pic:spPr bwMode="auto">
                  <a:xfrm>
                    <a:off x="0" y="0"/>
                    <a:ext cx="1188000" cy="883771"/>
                  </a:xfrm>
                  <a:prstGeom prst="rect">
                    <a:avLst/>
                  </a:prstGeom>
                  <a:noFill/>
                  <a:ln w="9525">
                    <a:noFill/>
                    <a:miter lim="800000"/>
                    <a:headEnd/>
                    <a:tailEnd/>
                  </a:ln>
                </pic:spPr>
              </pic:pic>
            </a:graphicData>
          </a:graphic>
        </wp:inline>
      </w:drawing>
    </w:r>
  </w:p>
  <w:p w14:paraId="65E06C0F" w14:textId="77777777" w:rsidR="00C763D2" w:rsidRDefault="00C763D2" w:rsidP="007E79F7">
    <w:pPr>
      <w:rPr>
        <w:lang w:val="en-US"/>
      </w:rPr>
    </w:pPr>
  </w:p>
  <w:p w14:paraId="6D9E6BCD" w14:textId="77777777" w:rsidR="00C763D2" w:rsidRDefault="00C763D2" w:rsidP="007E79F7">
    <w:pPr>
      <w:rPr>
        <w:lang w:val="en-US"/>
      </w:rPr>
    </w:pPr>
  </w:p>
  <w:p w14:paraId="719A92A7" w14:textId="77777777" w:rsidR="00C763D2" w:rsidRDefault="00C763D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31B6"/>
    <w:multiLevelType w:val="hybridMultilevel"/>
    <w:tmpl w:val="BA0E416A"/>
    <w:lvl w:ilvl="0" w:tplc="E636664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6F34BA9"/>
    <w:multiLevelType w:val="hybridMultilevel"/>
    <w:tmpl w:val="B1D6F91C"/>
    <w:lvl w:ilvl="0" w:tplc="8DF0978A">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72A0A46"/>
    <w:multiLevelType w:val="hybridMultilevel"/>
    <w:tmpl w:val="B23C2C68"/>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15:restartNumberingAfterBreak="0">
    <w:nsid w:val="09065366"/>
    <w:multiLevelType w:val="hybridMultilevel"/>
    <w:tmpl w:val="54689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DF193E"/>
    <w:multiLevelType w:val="hybridMultilevel"/>
    <w:tmpl w:val="8C16C218"/>
    <w:lvl w:ilvl="0" w:tplc="986E204C">
      <w:start w:val="1"/>
      <w:numFmt w:val="decimal"/>
      <w:lvlText w:val="%1."/>
      <w:lvlJc w:val="left"/>
      <w:pPr>
        <w:tabs>
          <w:tab w:val="num" w:pos="794"/>
        </w:tabs>
        <w:ind w:left="794" w:hanging="397"/>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DB03974"/>
    <w:multiLevelType w:val="hybridMultilevel"/>
    <w:tmpl w:val="D0FE36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13722120"/>
    <w:multiLevelType w:val="hybridMultilevel"/>
    <w:tmpl w:val="1B968F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0E1D3F"/>
    <w:multiLevelType w:val="hybridMultilevel"/>
    <w:tmpl w:val="79F050CC"/>
    <w:lvl w:ilvl="0" w:tplc="09EAD314">
      <w:start w:val="5"/>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5E3F4F"/>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7897622"/>
    <w:multiLevelType w:val="hybridMultilevel"/>
    <w:tmpl w:val="75F0DC02"/>
    <w:lvl w:ilvl="0" w:tplc="B0C4F61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1C5C70"/>
    <w:multiLevelType w:val="hybridMultilevel"/>
    <w:tmpl w:val="1CDC92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6D379F"/>
    <w:multiLevelType w:val="hybridMultilevel"/>
    <w:tmpl w:val="FC90A9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58B4F53"/>
    <w:multiLevelType w:val="hybridMultilevel"/>
    <w:tmpl w:val="D87E0DB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3FF305F5"/>
    <w:multiLevelType w:val="hybridMultilevel"/>
    <w:tmpl w:val="07A6CB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2E0249"/>
    <w:multiLevelType w:val="hybridMultilevel"/>
    <w:tmpl w:val="22F809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3B75D0"/>
    <w:multiLevelType w:val="hybridMultilevel"/>
    <w:tmpl w:val="D8B2C1C4"/>
    <w:lvl w:ilvl="0" w:tplc="53AA0492">
      <w:start w:val="3"/>
      <w:numFmt w:val="decimal"/>
      <w:lvlText w:val="%1."/>
      <w:lvlJc w:val="left"/>
      <w:pPr>
        <w:tabs>
          <w:tab w:val="num" w:pos="964"/>
        </w:tabs>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64C70D7"/>
    <w:multiLevelType w:val="hybridMultilevel"/>
    <w:tmpl w:val="D964721A"/>
    <w:lvl w:ilvl="0" w:tplc="8898C24A">
      <w:start w:val="1"/>
      <w:numFmt w:val="decimal"/>
      <w:lvlText w:val="%1)"/>
      <w:lvlJc w:val="left"/>
      <w:pPr>
        <w:tabs>
          <w:tab w:val="num" w:pos="1134"/>
        </w:tabs>
        <w:ind w:left="1134" w:hanging="567"/>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5EA77310"/>
    <w:multiLevelType w:val="hybridMultilevel"/>
    <w:tmpl w:val="9086EAB8"/>
    <w:lvl w:ilvl="0" w:tplc="5700F83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F0F18DC"/>
    <w:multiLevelType w:val="hybridMultilevel"/>
    <w:tmpl w:val="F8C2D58E"/>
    <w:lvl w:ilvl="0" w:tplc="04150013">
      <w:start w:val="1"/>
      <w:numFmt w:val="upperRoman"/>
      <w:lvlText w:val="%1."/>
      <w:lvlJc w:val="right"/>
      <w:pPr>
        <w:ind w:left="1004" w:hanging="360"/>
      </w:pPr>
      <w:rPr>
        <w:rFonts w:hint="default"/>
      </w:rPr>
    </w:lvl>
    <w:lvl w:ilvl="1" w:tplc="646851E4">
      <w:start w:val="1"/>
      <w:numFmt w:val="upperRoman"/>
      <w:lvlText w:val="%2."/>
      <w:lvlJc w:val="right"/>
      <w:pPr>
        <w:ind w:left="1724" w:hanging="360"/>
      </w:pPr>
      <w:rPr>
        <w:color w:val="auto"/>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62704011"/>
    <w:multiLevelType w:val="hybridMultilevel"/>
    <w:tmpl w:val="29702070"/>
    <w:lvl w:ilvl="0" w:tplc="C96A7FF8">
      <w:start w:val="8"/>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73C3884"/>
    <w:multiLevelType w:val="hybridMultilevel"/>
    <w:tmpl w:val="4508C6A0"/>
    <w:lvl w:ilvl="0" w:tplc="B0C4F61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67AE4AE9"/>
    <w:multiLevelType w:val="hybridMultilevel"/>
    <w:tmpl w:val="B4140B40"/>
    <w:lvl w:ilvl="0" w:tplc="9D789DB4">
      <w:start w:val="4"/>
      <w:numFmt w:val="decimal"/>
      <w:lvlText w:val="%1."/>
      <w:lvlJc w:val="left"/>
      <w:pPr>
        <w:tabs>
          <w:tab w:val="num" w:pos="1080"/>
        </w:tabs>
        <w:ind w:left="1080" w:hanging="360"/>
      </w:pPr>
      <w:rPr>
        <w:rFonts w:hint="default"/>
      </w:rPr>
    </w:lvl>
    <w:lvl w:ilvl="1" w:tplc="E4A075FE">
      <w:start w:val="1"/>
      <w:numFmt w:val="lowerLetter"/>
      <w:lvlText w:val="%2)"/>
      <w:lvlJc w:val="left"/>
      <w:pPr>
        <w:tabs>
          <w:tab w:val="num" w:pos="1440"/>
        </w:tabs>
        <w:ind w:left="1440" w:hanging="360"/>
      </w:pPr>
      <w:rPr>
        <w:rFonts w:ascii="Times New Roman" w:eastAsia="Times New Roman" w:hAnsi="Times New Roman" w:cs="Times New Roman"/>
        <w:b w:val="0"/>
        <w:i w:val="0"/>
        <w:sz w:val="24"/>
        <w:szCs w:val="24"/>
      </w:rPr>
    </w:lvl>
    <w:lvl w:ilvl="2" w:tplc="44CA4F6A">
      <w:start w:val="1"/>
      <w:numFmt w:val="bullet"/>
      <w:lvlText w:val=""/>
      <w:lvlJc w:val="left"/>
      <w:pPr>
        <w:tabs>
          <w:tab w:val="num" w:pos="2340"/>
        </w:tabs>
        <w:ind w:left="2340" w:hanging="360"/>
      </w:pPr>
      <w:rPr>
        <w:rFonts w:ascii="Symbol" w:hAnsi="Symbol"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73CD56C4"/>
    <w:multiLevelType w:val="hybridMultilevel"/>
    <w:tmpl w:val="D862E22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3" w15:restartNumberingAfterBreak="0">
    <w:nsid w:val="7869172C"/>
    <w:multiLevelType w:val="hybridMultilevel"/>
    <w:tmpl w:val="343EB00E"/>
    <w:lvl w:ilvl="0" w:tplc="0415000D">
      <w:start w:val="1"/>
      <w:numFmt w:val="bullet"/>
      <w:lvlText w:val=""/>
      <w:lvlJc w:val="left"/>
      <w:pPr>
        <w:ind w:left="1788" w:hanging="360"/>
      </w:pPr>
      <w:rPr>
        <w:rFonts w:ascii="Wingdings" w:hAnsi="Wingdings"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4" w15:restartNumberingAfterBreak="0">
    <w:nsid w:val="7F1B127C"/>
    <w:multiLevelType w:val="hybridMultilevel"/>
    <w:tmpl w:val="45BCC814"/>
    <w:lvl w:ilvl="0" w:tplc="60F2AD9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2"/>
  </w:num>
  <w:num w:numId="5">
    <w:abstractNumId w:val="11"/>
  </w:num>
  <w:num w:numId="6">
    <w:abstractNumId w:val="10"/>
  </w:num>
  <w:num w:numId="7">
    <w:abstractNumId w:val="1"/>
  </w:num>
  <w:num w:numId="8">
    <w:abstractNumId w:val="14"/>
  </w:num>
  <w:num w:numId="9">
    <w:abstractNumId w:val="0"/>
  </w:num>
  <w:num w:numId="10">
    <w:abstractNumId w:val="23"/>
  </w:num>
  <w:num w:numId="11">
    <w:abstractNumId w:val="8"/>
  </w:num>
  <w:num w:numId="12">
    <w:abstractNumId w:val="17"/>
  </w:num>
  <w:num w:numId="13">
    <w:abstractNumId w:val="4"/>
  </w:num>
  <w:num w:numId="14">
    <w:abstractNumId w:val="16"/>
  </w:num>
  <w:num w:numId="15">
    <w:abstractNumId w:val="21"/>
  </w:num>
  <w:num w:numId="16">
    <w:abstractNumId w:val="15"/>
  </w:num>
  <w:num w:numId="17">
    <w:abstractNumId w:val="3"/>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
  </w:num>
  <w:num w:numId="21">
    <w:abstractNumId w:val="6"/>
  </w:num>
  <w:num w:numId="22">
    <w:abstractNumId w:val="20"/>
  </w:num>
  <w:num w:numId="23">
    <w:abstractNumId w:val="9"/>
  </w:num>
  <w:num w:numId="24">
    <w:abstractNumId w:val="24"/>
  </w:num>
  <w:num w:numId="25">
    <w:abstractNumId w:val="22"/>
  </w:num>
  <w:num w:numId="26">
    <w:abstractNumId w:val="7"/>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FD"/>
    <w:rsid w:val="00002EB0"/>
    <w:rsid w:val="0001145B"/>
    <w:rsid w:val="00013141"/>
    <w:rsid w:val="00016594"/>
    <w:rsid w:val="0002142F"/>
    <w:rsid w:val="00047AE2"/>
    <w:rsid w:val="00056E0B"/>
    <w:rsid w:val="00065FB8"/>
    <w:rsid w:val="000844EA"/>
    <w:rsid w:val="000847F6"/>
    <w:rsid w:val="000A179B"/>
    <w:rsid w:val="000A4454"/>
    <w:rsid w:val="000B5F37"/>
    <w:rsid w:val="000C21C7"/>
    <w:rsid w:val="000C52D5"/>
    <w:rsid w:val="000F7D5F"/>
    <w:rsid w:val="0010293B"/>
    <w:rsid w:val="0011216E"/>
    <w:rsid w:val="00112994"/>
    <w:rsid w:val="001324B0"/>
    <w:rsid w:val="00134C38"/>
    <w:rsid w:val="00143930"/>
    <w:rsid w:val="00144F35"/>
    <w:rsid w:val="00156955"/>
    <w:rsid w:val="00166AFF"/>
    <w:rsid w:val="001741CC"/>
    <w:rsid w:val="00175EF1"/>
    <w:rsid w:val="00181AB3"/>
    <w:rsid w:val="001A24CD"/>
    <w:rsid w:val="001A28E9"/>
    <w:rsid w:val="001B1E23"/>
    <w:rsid w:val="001F50E6"/>
    <w:rsid w:val="00200ABC"/>
    <w:rsid w:val="00204926"/>
    <w:rsid w:val="00210D31"/>
    <w:rsid w:val="00215CA1"/>
    <w:rsid w:val="002173DC"/>
    <w:rsid w:val="00221C1A"/>
    <w:rsid w:val="00241ACB"/>
    <w:rsid w:val="00251DBC"/>
    <w:rsid w:val="00252156"/>
    <w:rsid w:val="00254669"/>
    <w:rsid w:val="002552A4"/>
    <w:rsid w:val="00257B5F"/>
    <w:rsid w:val="00260E93"/>
    <w:rsid w:val="002662AC"/>
    <w:rsid w:val="0027604C"/>
    <w:rsid w:val="00281749"/>
    <w:rsid w:val="002932BE"/>
    <w:rsid w:val="00293995"/>
    <w:rsid w:val="00293D40"/>
    <w:rsid w:val="002A3F1D"/>
    <w:rsid w:val="002B25B4"/>
    <w:rsid w:val="002D7785"/>
    <w:rsid w:val="002F1F5E"/>
    <w:rsid w:val="002F6AB8"/>
    <w:rsid w:val="002F7493"/>
    <w:rsid w:val="00306790"/>
    <w:rsid w:val="00307E2A"/>
    <w:rsid w:val="00316475"/>
    <w:rsid w:val="00322948"/>
    <w:rsid w:val="00324E6C"/>
    <w:rsid w:val="0033126C"/>
    <w:rsid w:val="00332FE7"/>
    <w:rsid w:val="00342B48"/>
    <w:rsid w:val="00343038"/>
    <w:rsid w:val="00344A89"/>
    <w:rsid w:val="00352505"/>
    <w:rsid w:val="00373B47"/>
    <w:rsid w:val="003855E8"/>
    <w:rsid w:val="00386EEE"/>
    <w:rsid w:val="003925C6"/>
    <w:rsid w:val="003B018A"/>
    <w:rsid w:val="003B039C"/>
    <w:rsid w:val="003B0BB9"/>
    <w:rsid w:val="003B0F8C"/>
    <w:rsid w:val="003B37D7"/>
    <w:rsid w:val="003B60F8"/>
    <w:rsid w:val="003B6C8F"/>
    <w:rsid w:val="003E0F05"/>
    <w:rsid w:val="003E4E7D"/>
    <w:rsid w:val="00404F0C"/>
    <w:rsid w:val="0041412F"/>
    <w:rsid w:val="004416F1"/>
    <w:rsid w:val="004477BF"/>
    <w:rsid w:val="0045058F"/>
    <w:rsid w:val="00451E52"/>
    <w:rsid w:val="0045687D"/>
    <w:rsid w:val="00456F45"/>
    <w:rsid w:val="00457404"/>
    <w:rsid w:val="004851A0"/>
    <w:rsid w:val="004968DA"/>
    <w:rsid w:val="00496F77"/>
    <w:rsid w:val="004970D8"/>
    <w:rsid w:val="004A2455"/>
    <w:rsid w:val="004B6195"/>
    <w:rsid w:val="004B7402"/>
    <w:rsid w:val="004B74C9"/>
    <w:rsid w:val="004C22F4"/>
    <w:rsid w:val="004C4C4B"/>
    <w:rsid w:val="004D0C94"/>
    <w:rsid w:val="004D5877"/>
    <w:rsid w:val="004D5EAA"/>
    <w:rsid w:val="004D7004"/>
    <w:rsid w:val="004E791E"/>
    <w:rsid w:val="004F39F3"/>
    <w:rsid w:val="005220D1"/>
    <w:rsid w:val="00534F07"/>
    <w:rsid w:val="0053562F"/>
    <w:rsid w:val="00544144"/>
    <w:rsid w:val="005470AC"/>
    <w:rsid w:val="00576749"/>
    <w:rsid w:val="00596EA8"/>
    <w:rsid w:val="005A3216"/>
    <w:rsid w:val="005A621D"/>
    <w:rsid w:val="005B1278"/>
    <w:rsid w:val="005E2C88"/>
    <w:rsid w:val="005E4B13"/>
    <w:rsid w:val="005F65F1"/>
    <w:rsid w:val="00600A56"/>
    <w:rsid w:val="00625BF6"/>
    <w:rsid w:val="00627C08"/>
    <w:rsid w:val="00641A2A"/>
    <w:rsid w:val="00644E0F"/>
    <w:rsid w:val="00651552"/>
    <w:rsid w:val="00653871"/>
    <w:rsid w:val="006637B5"/>
    <w:rsid w:val="00680569"/>
    <w:rsid w:val="006808A0"/>
    <w:rsid w:val="00681602"/>
    <w:rsid w:val="00686EDE"/>
    <w:rsid w:val="00690E22"/>
    <w:rsid w:val="00691BC1"/>
    <w:rsid w:val="006B2828"/>
    <w:rsid w:val="006C13FD"/>
    <w:rsid w:val="006D2300"/>
    <w:rsid w:val="006E2C2D"/>
    <w:rsid w:val="006F0262"/>
    <w:rsid w:val="006F6478"/>
    <w:rsid w:val="00700805"/>
    <w:rsid w:val="00702902"/>
    <w:rsid w:val="00731837"/>
    <w:rsid w:val="00735FE1"/>
    <w:rsid w:val="0073697E"/>
    <w:rsid w:val="007440CC"/>
    <w:rsid w:val="00757F2D"/>
    <w:rsid w:val="00764CDF"/>
    <w:rsid w:val="00773D62"/>
    <w:rsid w:val="00775CC5"/>
    <w:rsid w:val="00781A75"/>
    <w:rsid w:val="00782274"/>
    <w:rsid w:val="00785281"/>
    <w:rsid w:val="00794F37"/>
    <w:rsid w:val="00797A0F"/>
    <w:rsid w:val="007B2D9D"/>
    <w:rsid w:val="007B3228"/>
    <w:rsid w:val="007C1CD3"/>
    <w:rsid w:val="007C2AF8"/>
    <w:rsid w:val="007D20FE"/>
    <w:rsid w:val="007E0707"/>
    <w:rsid w:val="007E79F7"/>
    <w:rsid w:val="007F1BF5"/>
    <w:rsid w:val="007F2B7F"/>
    <w:rsid w:val="007F734E"/>
    <w:rsid w:val="00802C26"/>
    <w:rsid w:val="0081742E"/>
    <w:rsid w:val="00832183"/>
    <w:rsid w:val="00853381"/>
    <w:rsid w:val="00861390"/>
    <w:rsid w:val="00865926"/>
    <w:rsid w:val="00871E91"/>
    <w:rsid w:val="00884414"/>
    <w:rsid w:val="00891AB2"/>
    <w:rsid w:val="008B39EF"/>
    <w:rsid w:val="008B3B96"/>
    <w:rsid w:val="008B4AE5"/>
    <w:rsid w:val="008C0FBE"/>
    <w:rsid w:val="008D1F4A"/>
    <w:rsid w:val="008D2244"/>
    <w:rsid w:val="008E38D4"/>
    <w:rsid w:val="008F0900"/>
    <w:rsid w:val="008F0E35"/>
    <w:rsid w:val="008F2565"/>
    <w:rsid w:val="008F30FE"/>
    <w:rsid w:val="008F3C3B"/>
    <w:rsid w:val="009105C0"/>
    <w:rsid w:val="00917A41"/>
    <w:rsid w:val="00920A81"/>
    <w:rsid w:val="00933FE5"/>
    <w:rsid w:val="009434EC"/>
    <w:rsid w:val="00947D53"/>
    <w:rsid w:val="00954119"/>
    <w:rsid w:val="00960156"/>
    <w:rsid w:val="00962006"/>
    <w:rsid w:val="009636CE"/>
    <w:rsid w:val="00971CB7"/>
    <w:rsid w:val="009772F4"/>
    <w:rsid w:val="009A7B7F"/>
    <w:rsid w:val="009D1006"/>
    <w:rsid w:val="009D4FF6"/>
    <w:rsid w:val="009D598F"/>
    <w:rsid w:val="009E3A7B"/>
    <w:rsid w:val="009E4C79"/>
    <w:rsid w:val="009E5E94"/>
    <w:rsid w:val="009E62A5"/>
    <w:rsid w:val="009F23BE"/>
    <w:rsid w:val="00A03EA3"/>
    <w:rsid w:val="00A111D8"/>
    <w:rsid w:val="00A23B8F"/>
    <w:rsid w:val="00A24642"/>
    <w:rsid w:val="00A3456E"/>
    <w:rsid w:val="00A37818"/>
    <w:rsid w:val="00A461AF"/>
    <w:rsid w:val="00A55404"/>
    <w:rsid w:val="00A63C43"/>
    <w:rsid w:val="00A758C2"/>
    <w:rsid w:val="00A77681"/>
    <w:rsid w:val="00A940CD"/>
    <w:rsid w:val="00AA00A4"/>
    <w:rsid w:val="00AA17AA"/>
    <w:rsid w:val="00AA7133"/>
    <w:rsid w:val="00AB38E5"/>
    <w:rsid w:val="00AC5ECF"/>
    <w:rsid w:val="00AD6525"/>
    <w:rsid w:val="00AE0763"/>
    <w:rsid w:val="00AE7A74"/>
    <w:rsid w:val="00B05558"/>
    <w:rsid w:val="00B1407B"/>
    <w:rsid w:val="00B3725E"/>
    <w:rsid w:val="00B4421E"/>
    <w:rsid w:val="00B45CA5"/>
    <w:rsid w:val="00B4670B"/>
    <w:rsid w:val="00B521B6"/>
    <w:rsid w:val="00B57530"/>
    <w:rsid w:val="00B63ACA"/>
    <w:rsid w:val="00B64D99"/>
    <w:rsid w:val="00B75D25"/>
    <w:rsid w:val="00B76171"/>
    <w:rsid w:val="00B762E0"/>
    <w:rsid w:val="00B87221"/>
    <w:rsid w:val="00B94F01"/>
    <w:rsid w:val="00BA4438"/>
    <w:rsid w:val="00BB26B3"/>
    <w:rsid w:val="00BB5CBC"/>
    <w:rsid w:val="00BC62BC"/>
    <w:rsid w:val="00BE5635"/>
    <w:rsid w:val="00BE5DA0"/>
    <w:rsid w:val="00BF174A"/>
    <w:rsid w:val="00C0487C"/>
    <w:rsid w:val="00C05E0E"/>
    <w:rsid w:val="00C11691"/>
    <w:rsid w:val="00C20EFF"/>
    <w:rsid w:val="00C32687"/>
    <w:rsid w:val="00C32C6C"/>
    <w:rsid w:val="00C36646"/>
    <w:rsid w:val="00C41166"/>
    <w:rsid w:val="00C4220C"/>
    <w:rsid w:val="00C42558"/>
    <w:rsid w:val="00C47BD2"/>
    <w:rsid w:val="00C516A8"/>
    <w:rsid w:val="00C54A3A"/>
    <w:rsid w:val="00C55A65"/>
    <w:rsid w:val="00C66555"/>
    <w:rsid w:val="00C70843"/>
    <w:rsid w:val="00C71F10"/>
    <w:rsid w:val="00C7318F"/>
    <w:rsid w:val="00C763D2"/>
    <w:rsid w:val="00C8003F"/>
    <w:rsid w:val="00C812F2"/>
    <w:rsid w:val="00C83921"/>
    <w:rsid w:val="00C83AED"/>
    <w:rsid w:val="00C90971"/>
    <w:rsid w:val="00CA23D1"/>
    <w:rsid w:val="00CA4772"/>
    <w:rsid w:val="00CC2BE3"/>
    <w:rsid w:val="00CC54BF"/>
    <w:rsid w:val="00CC5724"/>
    <w:rsid w:val="00CD56A2"/>
    <w:rsid w:val="00CF307A"/>
    <w:rsid w:val="00CF333A"/>
    <w:rsid w:val="00D019CC"/>
    <w:rsid w:val="00D032F5"/>
    <w:rsid w:val="00D2251B"/>
    <w:rsid w:val="00D30DE8"/>
    <w:rsid w:val="00D41D2B"/>
    <w:rsid w:val="00D425F6"/>
    <w:rsid w:val="00D52E1B"/>
    <w:rsid w:val="00D71613"/>
    <w:rsid w:val="00D86DC5"/>
    <w:rsid w:val="00D90874"/>
    <w:rsid w:val="00D970FF"/>
    <w:rsid w:val="00DC36D8"/>
    <w:rsid w:val="00DC492C"/>
    <w:rsid w:val="00DD2A1A"/>
    <w:rsid w:val="00DE2263"/>
    <w:rsid w:val="00DF0580"/>
    <w:rsid w:val="00DF5125"/>
    <w:rsid w:val="00E02C12"/>
    <w:rsid w:val="00E147F5"/>
    <w:rsid w:val="00E35808"/>
    <w:rsid w:val="00E40096"/>
    <w:rsid w:val="00E46AE5"/>
    <w:rsid w:val="00E46B4D"/>
    <w:rsid w:val="00E50FC1"/>
    <w:rsid w:val="00E61F4E"/>
    <w:rsid w:val="00E66A15"/>
    <w:rsid w:val="00E8613F"/>
    <w:rsid w:val="00EA4DC2"/>
    <w:rsid w:val="00EB3AB9"/>
    <w:rsid w:val="00EC7A84"/>
    <w:rsid w:val="00ED1397"/>
    <w:rsid w:val="00ED1C40"/>
    <w:rsid w:val="00ED7990"/>
    <w:rsid w:val="00EE0EA3"/>
    <w:rsid w:val="00EF5712"/>
    <w:rsid w:val="00EF7045"/>
    <w:rsid w:val="00F01421"/>
    <w:rsid w:val="00F211A0"/>
    <w:rsid w:val="00F25EFB"/>
    <w:rsid w:val="00F4497A"/>
    <w:rsid w:val="00F47246"/>
    <w:rsid w:val="00F73B4C"/>
    <w:rsid w:val="00F76734"/>
    <w:rsid w:val="00F801A0"/>
    <w:rsid w:val="00F87474"/>
    <w:rsid w:val="00F97B7B"/>
    <w:rsid w:val="00FA5625"/>
    <w:rsid w:val="00FA7E77"/>
    <w:rsid w:val="00FB245A"/>
    <w:rsid w:val="00FC1987"/>
    <w:rsid w:val="00FC262F"/>
    <w:rsid w:val="00FC4A93"/>
    <w:rsid w:val="00FF5B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3A5AA"/>
  <w15:docId w15:val="{927F159E-9BC0-4029-A40C-C9B2B443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6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5712"/>
    <w:rPr>
      <w:rFonts w:ascii="Tahoma" w:hAnsi="Tahoma" w:cs="Tahoma"/>
      <w:sz w:val="16"/>
      <w:szCs w:val="16"/>
    </w:rPr>
  </w:style>
  <w:style w:type="character" w:customStyle="1" w:styleId="TekstdymkaZnak">
    <w:name w:val="Tekst dymka Znak"/>
    <w:basedOn w:val="Domylnaczcionkaakapitu"/>
    <w:link w:val="Tekstdymka"/>
    <w:uiPriority w:val="99"/>
    <w:semiHidden/>
    <w:rsid w:val="00EF5712"/>
    <w:rPr>
      <w:rFonts w:ascii="Tahoma" w:hAnsi="Tahoma" w:cs="Tahoma"/>
      <w:sz w:val="16"/>
      <w:szCs w:val="16"/>
    </w:rPr>
  </w:style>
  <w:style w:type="paragraph" w:styleId="Nagwek">
    <w:name w:val="header"/>
    <w:basedOn w:val="Normalny"/>
    <w:link w:val="NagwekZnak"/>
    <w:uiPriority w:val="99"/>
    <w:unhideWhenUsed/>
    <w:rsid w:val="00EF5712"/>
    <w:pPr>
      <w:tabs>
        <w:tab w:val="center" w:pos="4536"/>
        <w:tab w:val="right" w:pos="9072"/>
      </w:tabs>
    </w:pPr>
  </w:style>
  <w:style w:type="character" w:customStyle="1" w:styleId="NagwekZnak">
    <w:name w:val="Nagłówek Znak"/>
    <w:basedOn w:val="Domylnaczcionkaakapitu"/>
    <w:link w:val="Nagwek"/>
    <w:uiPriority w:val="99"/>
    <w:rsid w:val="00EF5712"/>
  </w:style>
  <w:style w:type="paragraph" w:styleId="Stopka">
    <w:name w:val="footer"/>
    <w:basedOn w:val="Normalny"/>
    <w:link w:val="StopkaZnak"/>
    <w:uiPriority w:val="99"/>
    <w:unhideWhenUsed/>
    <w:rsid w:val="00EF5712"/>
    <w:pPr>
      <w:tabs>
        <w:tab w:val="center" w:pos="4536"/>
        <w:tab w:val="right" w:pos="9072"/>
      </w:tabs>
    </w:pPr>
  </w:style>
  <w:style w:type="character" w:customStyle="1" w:styleId="StopkaZnak">
    <w:name w:val="Stopka Znak"/>
    <w:basedOn w:val="Domylnaczcionkaakapitu"/>
    <w:link w:val="Stopka"/>
    <w:uiPriority w:val="99"/>
    <w:rsid w:val="00EF5712"/>
  </w:style>
  <w:style w:type="character" w:customStyle="1" w:styleId="A12">
    <w:name w:val="A12"/>
    <w:uiPriority w:val="99"/>
    <w:rsid w:val="00FC4A93"/>
    <w:rPr>
      <w:rFonts w:cs="Avenir LT Pro 65 Medium"/>
      <w:b/>
      <w:bCs/>
      <w:color w:val="000000"/>
      <w:sz w:val="106"/>
      <w:szCs w:val="106"/>
    </w:rPr>
  </w:style>
  <w:style w:type="character" w:styleId="Hipercze">
    <w:name w:val="Hyperlink"/>
    <w:basedOn w:val="Domylnaczcionkaakapitu"/>
    <w:uiPriority w:val="99"/>
    <w:unhideWhenUsed/>
    <w:rsid w:val="00FF5BFB"/>
    <w:rPr>
      <w:color w:val="0000FF" w:themeColor="hyperlink"/>
      <w:u w:val="single"/>
    </w:rPr>
  </w:style>
  <w:style w:type="paragraph" w:styleId="Akapitzlist">
    <w:name w:val="List Paragraph"/>
    <w:basedOn w:val="Normalny"/>
    <w:uiPriority w:val="34"/>
    <w:qFormat/>
    <w:rsid w:val="00241ACB"/>
    <w:pPr>
      <w:ind w:left="720"/>
      <w:contextualSpacing/>
    </w:pPr>
  </w:style>
  <w:style w:type="paragraph" w:styleId="Tekstprzypisudolnego">
    <w:name w:val="footnote text"/>
    <w:basedOn w:val="Normalny"/>
    <w:link w:val="TekstprzypisudolnegoZnak"/>
    <w:uiPriority w:val="99"/>
    <w:semiHidden/>
    <w:unhideWhenUsed/>
    <w:rsid w:val="00D032F5"/>
  </w:style>
  <w:style w:type="character" w:customStyle="1" w:styleId="TekstprzypisudolnegoZnak">
    <w:name w:val="Tekst przypisu dolnego Znak"/>
    <w:basedOn w:val="Domylnaczcionkaakapitu"/>
    <w:link w:val="Tekstprzypisudolnego"/>
    <w:uiPriority w:val="99"/>
    <w:semiHidden/>
    <w:rsid w:val="00D032F5"/>
  </w:style>
  <w:style w:type="character" w:styleId="Odwoanieprzypisudolnego">
    <w:name w:val="footnote reference"/>
    <w:basedOn w:val="Domylnaczcionkaakapitu"/>
    <w:uiPriority w:val="99"/>
    <w:semiHidden/>
    <w:unhideWhenUsed/>
    <w:rsid w:val="00D032F5"/>
    <w:rPr>
      <w:vertAlign w:val="superscript"/>
    </w:rPr>
  </w:style>
  <w:style w:type="character" w:styleId="Pogrubienie">
    <w:name w:val="Strong"/>
    <w:qFormat/>
    <w:rsid w:val="009E4C79"/>
    <w:rPr>
      <w:b/>
      <w:bCs/>
    </w:rPr>
  </w:style>
  <w:style w:type="character" w:styleId="Nierozpoznanawzmianka">
    <w:name w:val="Unresolved Mention"/>
    <w:basedOn w:val="Domylnaczcionkaakapitu"/>
    <w:uiPriority w:val="99"/>
    <w:semiHidden/>
    <w:unhideWhenUsed/>
    <w:rsid w:val="008B4AE5"/>
    <w:rPr>
      <w:color w:val="605E5C"/>
      <w:shd w:val="clear" w:color="auto" w:fill="E1DFDD"/>
    </w:rPr>
  </w:style>
  <w:style w:type="character" w:styleId="Odwoaniedokomentarza">
    <w:name w:val="annotation reference"/>
    <w:basedOn w:val="Domylnaczcionkaakapitu"/>
    <w:uiPriority w:val="99"/>
    <w:semiHidden/>
    <w:unhideWhenUsed/>
    <w:rsid w:val="000847F6"/>
    <w:rPr>
      <w:sz w:val="16"/>
      <w:szCs w:val="16"/>
    </w:rPr>
  </w:style>
  <w:style w:type="paragraph" w:styleId="Tekstkomentarza">
    <w:name w:val="annotation text"/>
    <w:basedOn w:val="Normalny"/>
    <w:link w:val="TekstkomentarzaZnak"/>
    <w:uiPriority w:val="99"/>
    <w:semiHidden/>
    <w:unhideWhenUsed/>
    <w:rsid w:val="000847F6"/>
  </w:style>
  <w:style w:type="character" w:customStyle="1" w:styleId="TekstkomentarzaZnak">
    <w:name w:val="Tekst komentarza Znak"/>
    <w:basedOn w:val="Domylnaczcionkaakapitu"/>
    <w:link w:val="Tekstkomentarza"/>
    <w:uiPriority w:val="99"/>
    <w:semiHidden/>
    <w:rsid w:val="000847F6"/>
  </w:style>
  <w:style w:type="paragraph" w:styleId="Tematkomentarza">
    <w:name w:val="annotation subject"/>
    <w:basedOn w:val="Tekstkomentarza"/>
    <w:next w:val="Tekstkomentarza"/>
    <w:link w:val="TematkomentarzaZnak"/>
    <w:uiPriority w:val="99"/>
    <w:semiHidden/>
    <w:unhideWhenUsed/>
    <w:rsid w:val="000847F6"/>
    <w:rPr>
      <w:b/>
      <w:bCs/>
    </w:rPr>
  </w:style>
  <w:style w:type="character" w:customStyle="1" w:styleId="TematkomentarzaZnak">
    <w:name w:val="Temat komentarza Znak"/>
    <w:basedOn w:val="TekstkomentarzaZnak"/>
    <w:link w:val="Tematkomentarza"/>
    <w:uiPriority w:val="99"/>
    <w:semiHidden/>
    <w:rsid w:val="000847F6"/>
    <w:rPr>
      <w:b/>
      <w:bCs/>
    </w:rPr>
  </w:style>
  <w:style w:type="paragraph" w:styleId="Poprawka">
    <w:name w:val="Revision"/>
    <w:hidden/>
    <w:uiPriority w:val="99"/>
    <w:semiHidden/>
    <w:rsid w:val="00731837"/>
  </w:style>
  <w:style w:type="paragraph" w:customStyle="1" w:styleId="Default">
    <w:name w:val="Default"/>
    <w:rsid w:val="00C83AE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215413">
      <w:bodyDiv w:val="1"/>
      <w:marLeft w:val="0"/>
      <w:marRight w:val="0"/>
      <w:marTop w:val="0"/>
      <w:marBottom w:val="0"/>
      <w:divBdr>
        <w:top w:val="none" w:sz="0" w:space="0" w:color="auto"/>
        <w:left w:val="none" w:sz="0" w:space="0" w:color="auto"/>
        <w:bottom w:val="none" w:sz="0" w:space="0" w:color="auto"/>
        <w:right w:val="none" w:sz="0" w:space="0" w:color="auto"/>
      </w:divBdr>
    </w:div>
    <w:div w:id="546649088">
      <w:bodyDiv w:val="1"/>
      <w:marLeft w:val="0"/>
      <w:marRight w:val="0"/>
      <w:marTop w:val="0"/>
      <w:marBottom w:val="0"/>
      <w:divBdr>
        <w:top w:val="none" w:sz="0" w:space="0" w:color="auto"/>
        <w:left w:val="none" w:sz="0" w:space="0" w:color="auto"/>
        <w:bottom w:val="none" w:sz="0" w:space="0" w:color="auto"/>
        <w:right w:val="none" w:sz="0" w:space="0" w:color="auto"/>
      </w:divBdr>
      <w:divsChild>
        <w:div w:id="560753936">
          <w:marLeft w:val="0"/>
          <w:marRight w:val="0"/>
          <w:marTop w:val="0"/>
          <w:marBottom w:val="0"/>
          <w:divBdr>
            <w:top w:val="none" w:sz="0" w:space="0" w:color="auto"/>
            <w:left w:val="none" w:sz="0" w:space="0" w:color="auto"/>
            <w:bottom w:val="none" w:sz="0" w:space="0" w:color="auto"/>
            <w:right w:val="none" w:sz="0" w:space="0" w:color="auto"/>
          </w:divBdr>
          <w:divsChild>
            <w:div w:id="2119138981">
              <w:marLeft w:val="0"/>
              <w:marRight w:val="0"/>
              <w:marTop w:val="0"/>
              <w:marBottom w:val="0"/>
              <w:divBdr>
                <w:top w:val="none" w:sz="0" w:space="0" w:color="auto"/>
                <w:left w:val="none" w:sz="0" w:space="0" w:color="auto"/>
                <w:bottom w:val="none" w:sz="0" w:space="0" w:color="auto"/>
                <w:right w:val="none" w:sz="0" w:space="0" w:color="auto"/>
              </w:divBdr>
              <w:divsChild>
                <w:div w:id="1584144086">
                  <w:marLeft w:val="0"/>
                  <w:marRight w:val="0"/>
                  <w:marTop w:val="0"/>
                  <w:marBottom w:val="0"/>
                  <w:divBdr>
                    <w:top w:val="none" w:sz="0" w:space="0" w:color="auto"/>
                    <w:left w:val="none" w:sz="0" w:space="0" w:color="auto"/>
                    <w:bottom w:val="none" w:sz="0" w:space="0" w:color="auto"/>
                    <w:right w:val="none" w:sz="0" w:space="0" w:color="auto"/>
                  </w:divBdr>
                  <w:divsChild>
                    <w:div w:id="1785348003">
                      <w:marLeft w:val="0"/>
                      <w:marRight w:val="0"/>
                      <w:marTop w:val="0"/>
                      <w:marBottom w:val="0"/>
                      <w:divBdr>
                        <w:top w:val="none" w:sz="0" w:space="0" w:color="auto"/>
                        <w:left w:val="none" w:sz="0" w:space="0" w:color="auto"/>
                        <w:bottom w:val="none" w:sz="0" w:space="0" w:color="auto"/>
                        <w:right w:val="none" w:sz="0" w:space="0" w:color="auto"/>
                      </w:divBdr>
                      <w:divsChild>
                        <w:div w:id="1441685964">
                          <w:marLeft w:val="0"/>
                          <w:marRight w:val="0"/>
                          <w:marTop w:val="0"/>
                          <w:marBottom w:val="0"/>
                          <w:divBdr>
                            <w:top w:val="none" w:sz="0" w:space="0" w:color="auto"/>
                            <w:left w:val="none" w:sz="0" w:space="0" w:color="auto"/>
                            <w:bottom w:val="none" w:sz="0" w:space="0" w:color="auto"/>
                            <w:right w:val="none" w:sz="0" w:space="0" w:color="auto"/>
                          </w:divBdr>
                          <w:divsChild>
                            <w:div w:id="1970432817">
                              <w:marLeft w:val="0"/>
                              <w:marRight w:val="0"/>
                              <w:marTop w:val="0"/>
                              <w:marBottom w:val="0"/>
                              <w:divBdr>
                                <w:top w:val="none" w:sz="0" w:space="0" w:color="auto"/>
                                <w:left w:val="none" w:sz="0" w:space="0" w:color="auto"/>
                                <w:bottom w:val="none" w:sz="0" w:space="0" w:color="auto"/>
                                <w:right w:val="none" w:sz="0" w:space="0" w:color="auto"/>
                              </w:divBdr>
                              <w:divsChild>
                                <w:div w:id="1842499075">
                                  <w:marLeft w:val="0"/>
                                  <w:marRight w:val="0"/>
                                  <w:marTop w:val="0"/>
                                  <w:marBottom w:val="0"/>
                                  <w:divBdr>
                                    <w:top w:val="none" w:sz="0" w:space="0" w:color="auto"/>
                                    <w:left w:val="none" w:sz="0" w:space="0" w:color="auto"/>
                                    <w:bottom w:val="none" w:sz="0" w:space="0" w:color="auto"/>
                                    <w:right w:val="none" w:sz="0" w:space="0" w:color="auto"/>
                                  </w:divBdr>
                                  <w:divsChild>
                                    <w:div w:id="502476316">
                                      <w:marLeft w:val="0"/>
                                      <w:marRight w:val="0"/>
                                      <w:marTop w:val="0"/>
                                      <w:marBottom w:val="0"/>
                                      <w:divBdr>
                                        <w:top w:val="none" w:sz="0" w:space="0" w:color="auto"/>
                                        <w:left w:val="none" w:sz="0" w:space="0" w:color="auto"/>
                                        <w:bottom w:val="none" w:sz="0" w:space="0" w:color="auto"/>
                                        <w:right w:val="none" w:sz="0" w:space="0" w:color="auto"/>
                                      </w:divBdr>
                                      <w:divsChild>
                                        <w:div w:id="261844343">
                                          <w:marLeft w:val="0"/>
                                          <w:marRight w:val="0"/>
                                          <w:marTop w:val="0"/>
                                          <w:marBottom w:val="0"/>
                                          <w:divBdr>
                                            <w:top w:val="none" w:sz="0" w:space="0" w:color="auto"/>
                                            <w:left w:val="none" w:sz="0" w:space="0" w:color="auto"/>
                                            <w:bottom w:val="none" w:sz="0" w:space="0" w:color="auto"/>
                                            <w:right w:val="none" w:sz="0" w:space="0" w:color="auto"/>
                                          </w:divBdr>
                                          <w:divsChild>
                                            <w:div w:id="526530361">
                                              <w:marLeft w:val="0"/>
                                              <w:marRight w:val="0"/>
                                              <w:marTop w:val="0"/>
                                              <w:marBottom w:val="0"/>
                                              <w:divBdr>
                                                <w:top w:val="none" w:sz="0" w:space="0" w:color="auto"/>
                                                <w:left w:val="none" w:sz="0" w:space="0" w:color="auto"/>
                                                <w:bottom w:val="none" w:sz="0" w:space="0" w:color="auto"/>
                                                <w:right w:val="none" w:sz="0" w:space="0" w:color="auto"/>
                                              </w:divBdr>
                                              <w:divsChild>
                                                <w:div w:id="16806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9563661">
      <w:bodyDiv w:val="1"/>
      <w:marLeft w:val="0"/>
      <w:marRight w:val="0"/>
      <w:marTop w:val="0"/>
      <w:marBottom w:val="0"/>
      <w:divBdr>
        <w:top w:val="none" w:sz="0" w:space="0" w:color="auto"/>
        <w:left w:val="none" w:sz="0" w:space="0" w:color="auto"/>
        <w:bottom w:val="none" w:sz="0" w:space="0" w:color="auto"/>
        <w:right w:val="none" w:sz="0" w:space="0" w:color="auto"/>
      </w:divBdr>
    </w:div>
    <w:div w:id="1081415290">
      <w:bodyDiv w:val="1"/>
      <w:marLeft w:val="0"/>
      <w:marRight w:val="0"/>
      <w:marTop w:val="0"/>
      <w:marBottom w:val="0"/>
      <w:divBdr>
        <w:top w:val="none" w:sz="0" w:space="0" w:color="auto"/>
        <w:left w:val="none" w:sz="0" w:space="0" w:color="auto"/>
        <w:bottom w:val="none" w:sz="0" w:space="0" w:color="auto"/>
        <w:right w:val="none" w:sz="0" w:space="0" w:color="auto"/>
      </w:divBdr>
    </w:div>
    <w:div w:id="1346327217">
      <w:bodyDiv w:val="1"/>
      <w:marLeft w:val="0"/>
      <w:marRight w:val="0"/>
      <w:marTop w:val="0"/>
      <w:marBottom w:val="0"/>
      <w:divBdr>
        <w:top w:val="none" w:sz="0" w:space="0" w:color="auto"/>
        <w:left w:val="none" w:sz="0" w:space="0" w:color="auto"/>
        <w:bottom w:val="none" w:sz="0" w:space="0" w:color="auto"/>
        <w:right w:val="none" w:sz="0" w:space="0" w:color="auto"/>
      </w:divBdr>
      <w:divsChild>
        <w:div w:id="459425615">
          <w:marLeft w:val="0"/>
          <w:marRight w:val="0"/>
          <w:marTop w:val="0"/>
          <w:marBottom w:val="0"/>
          <w:divBdr>
            <w:top w:val="none" w:sz="0" w:space="0" w:color="auto"/>
            <w:left w:val="none" w:sz="0" w:space="0" w:color="auto"/>
            <w:bottom w:val="none" w:sz="0" w:space="0" w:color="auto"/>
            <w:right w:val="none" w:sz="0" w:space="0" w:color="auto"/>
          </w:divBdr>
          <w:divsChild>
            <w:div w:id="1844664964">
              <w:marLeft w:val="0"/>
              <w:marRight w:val="0"/>
              <w:marTop w:val="0"/>
              <w:marBottom w:val="0"/>
              <w:divBdr>
                <w:top w:val="none" w:sz="0" w:space="0" w:color="auto"/>
                <w:left w:val="none" w:sz="0" w:space="0" w:color="auto"/>
                <w:bottom w:val="none" w:sz="0" w:space="0" w:color="auto"/>
                <w:right w:val="none" w:sz="0" w:space="0" w:color="auto"/>
              </w:divBdr>
              <w:divsChild>
                <w:div w:id="464783323">
                  <w:marLeft w:val="0"/>
                  <w:marRight w:val="0"/>
                  <w:marTop w:val="0"/>
                  <w:marBottom w:val="0"/>
                  <w:divBdr>
                    <w:top w:val="none" w:sz="0" w:space="0" w:color="auto"/>
                    <w:left w:val="none" w:sz="0" w:space="0" w:color="auto"/>
                    <w:bottom w:val="none" w:sz="0" w:space="0" w:color="auto"/>
                    <w:right w:val="none" w:sz="0" w:space="0" w:color="auto"/>
                  </w:divBdr>
                  <w:divsChild>
                    <w:div w:id="1073239253">
                      <w:marLeft w:val="0"/>
                      <w:marRight w:val="0"/>
                      <w:marTop w:val="0"/>
                      <w:marBottom w:val="0"/>
                      <w:divBdr>
                        <w:top w:val="none" w:sz="0" w:space="0" w:color="auto"/>
                        <w:left w:val="none" w:sz="0" w:space="0" w:color="auto"/>
                        <w:bottom w:val="none" w:sz="0" w:space="0" w:color="auto"/>
                        <w:right w:val="none" w:sz="0" w:space="0" w:color="auto"/>
                      </w:divBdr>
                      <w:divsChild>
                        <w:div w:id="816728187">
                          <w:marLeft w:val="0"/>
                          <w:marRight w:val="0"/>
                          <w:marTop w:val="0"/>
                          <w:marBottom w:val="0"/>
                          <w:divBdr>
                            <w:top w:val="none" w:sz="0" w:space="0" w:color="auto"/>
                            <w:left w:val="none" w:sz="0" w:space="0" w:color="auto"/>
                            <w:bottom w:val="none" w:sz="0" w:space="0" w:color="auto"/>
                            <w:right w:val="none" w:sz="0" w:space="0" w:color="auto"/>
                          </w:divBdr>
                          <w:divsChild>
                            <w:div w:id="968127701">
                              <w:marLeft w:val="0"/>
                              <w:marRight w:val="0"/>
                              <w:marTop w:val="0"/>
                              <w:marBottom w:val="0"/>
                              <w:divBdr>
                                <w:top w:val="none" w:sz="0" w:space="0" w:color="auto"/>
                                <w:left w:val="none" w:sz="0" w:space="0" w:color="auto"/>
                                <w:bottom w:val="none" w:sz="0" w:space="0" w:color="auto"/>
                                <w:right w:val="none" w:sz="0" w:space="0" w:color="auto"/>
                              </w:divBdr>
                              <w:divsChild>
                                <w:div w:id="1088499813">
                                  <w:marLeft w:val="0"/>
                                  <w:marRight w:val="0"/>
                                  <w:marTop w:val="0"/>
                                  <w:marBottom w:val="0"/>
                                  <w:divBdr>
                                    <w:top w:val="none" w:sz="0" w:space="0" w:color="auto"/>
                                    <w:left w:val="none" w:sz="0" w:space="0" w:color="auto"/>
                                    <w:bottom w:val="none" w:sz="0" w:space="0" w:color="auto"/>
                                    <w:right w:val="none" w:sz="0" w:space="0" w:color="auto"/>
                                  </w:divBdr>
                                  <w:divsChild>
                                    <w:div w:id="981079340">
                                      <w:marLeft w:val="0"/>
                                      <w:marRight w:val="0"/>
                                      <w:marTop w:val="0"/>
                                      <w:marBottom w:val="0"/>
                                      <w:divBdr>
                                        <w:top w:val="none" w:sz="0" w:space="0" w:color="auto"/>
                                        <w:left w:val="none" w:sz="0" w:space="0" w:color="auto"/>
                                        <w:bottom w:val="none" w:sz="0" w:space="0" w:color="auto"/>
                                        <w:right w:val="none" w:sz="0" w:space="0" w:color="auto"/>
                                      </w:divBdr>
                                      <w:divsChild>
                                        <w:div w:id="2107269465">
                                          <w:marLeft w:val="0"/>
                                          <w:marRight w:val="0"/>
                                          <w:marTop w:val="0"/>
                                          <w:marBottom w:val="0"/>
                                          <w:divBdr>
                                            <w:top w:val="none" w:sz="0" w:space="0" w:color="auto"/>
                                            <w:left w:val="none" w:sz="0" w:space="0" w:color="auto"/>
                                            <w:bottom w:val="none" w:sz="0" w:space="0" w:color="auto"/>
                                            <w:right w:val="none" w:sz="0" w:space="0" w:color="auto"/>
                                          </w:divBdr>
                                          <w:divsChild>
                                            <w:div w:id="1243181354">
                                              <w:marLeft w:val="0"/>
                                              <w:marRight w:val="0"/>
                                              <w:marTop w:val="0"/>
                                              <w:marBottom w:val="0"/>
                                              <w:divBdr>
                                                <w:top w:val="none" w:sz="0" w:space="0" w:color="auto"/>
                                                <w:left w:val="none" w:sz="0" w:space="0" w:color="auto"/>
                                                <w:bottom w:val="none" w:sz="0" w:space="0" w:color="auto"/>
                                                <w:right w:val="none" w:sz="0" w:space="0" w:color="auto"/>
                                              </w:divBdr>
                                              <w:divsChild>
                                                <w:div w:id="10738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437049">
      <w:bodyDiv w:val="1"/>
      <w:marLeft w:val="0"/>
      <w:marRight w:val="0"/>
      <w:marTop w:val="0"/>
      <w:marBottom w:val="0"/>
      <w:divBdr>
        <w:top w:val="none" w:sz="0" w:space="0" w:color="auto"/>
        <w:left w:val="none" w:sz="0" w:space="0" w:color="auto"/>
        <w:bottom w:val="none" w:sz="0" w:space="0" w:color="auto"/>
        <w:right w:val="none" w:sz="0" w:space="0" w:color="auto"/>
      </w:divBdr>
      <w:divsChild>
        <w:div w:id="1473402455">
          <w:marLeft w:val="0"/>
          <w:marRight w:val="0"/>
          <w:marTop w:val="0"/>
          <w:marBottom w:val="0"/>
          <w:divBdr>
            <w:top w:val="none" w:sz="0" w:space="0" w:color="auto"/>
            <w:left w:val="none" w:sz="0" w:space="0" w:color="auto"/>
            <w:bottom w:val="none" w:sz="0" w:space="0" w:color="auto"/>
            <w:right w:val="none" w:sz="0" w:space="0" w:color="auto"/>
          </w:divBdr>
          <w:divsChild>
            <w:div w:id="1529879459">
              <w:marLeft w:val="0"/>
              <w:marRight w:val="0"/>
              <w:marTop w:val="0"/>
              <w:marBottom w:val="0"/>
              <w:divBdr>
                <w:top w:val="none" w:sz="0" w:space="0" w:color="auto"/>
                <w:left w:val="none" w:sz="0" w:space="0" w:color="auto"/>
                <w:bottom w:val="none" w:sz="0" w:space="0" w:color="auto"/>
                <w:right w:val="none" w:sz="0" w:space="0" w:color="auto"/>
              </w:divBdr>
              <w:divsChild>
                <w:div w:id="1191381065">
                  <w:marLeft w:val="0"/>
                  <w:marRight w:val="0"/>
                  <w:marTop w:val="0"/>
                  <w:marBottom w:val="0"/>
                  <w:divBdr>
                    <w:top w:val="none" w:sz="0" w:space="0" w:color="auto"/>
                    <w:left w:val="none" w:sz="0" w:space="0" w:color="auto"/>
                    <w:bottom w:val="none" w:sz="0" w:space="0" w:color="auto"/>
                    <w:right w:val="none" w:sz="0" w:space="0" w:color="auto"/>
                  </w:divBdr>
                  <w:divsChild>
                    <w:div w:id="1331786028">
                      <w:marLeft w:val="0"/>
                      <w:marRight w:val="0"/>
                      <w:marTop w:val="0"/>
                      <w:marBottom w:val="0"/>
                      <w:divBdr>
                        <w:top w:val="none" w:sz="0" w:space="0" w:color="auto"/>
                        <w:left w:val="none" w:sz="0" w:space="0" w:color="auto"/>
                        <w:bottom w:val="none" w:sz="0" w:space="0" w:color="auto"/>
                        <w:right w:val="none" w:sz="0" w:space="0" w:color="auto"/>
                      </w:divBdr>
                      <w:divsChild>
                        <w:div w:id="1477917362">
                          <w:marLeft w:val="0"/>
                          <w:marRight w:val="0"/>
                          <w:marTop w:val="0"/>
                          <w:marBottom w:val="0"/>
                          <w:divBdr>
                            <w:top w:val="none" w:sz="0" w:space="0" w:color="auto"/>
                            <w:left w:val="none" w:sz="0" w:space="0" w:color="auto"/>
                            <w:bottom w:val="none" w:sz="0" w:space="0" w:color="auto"/>
                            <w:right w:val="none" w:sz="0" w:space="0" w:color="auto"/>
                          </w:divBdr>
                          <w:divsChild>
                            <w:div w:id="1849632246">
                              <w:marLeft w:val="0"/>
                              <w:marRight w:val="0"/>
                              <w:marTop w:val="0"/>
                              <w:marBottom w:val="0"/>
                              <w:divBdr>
                                <w:top w:val="none" w:sz="0" w:space="0" w:color="auto"/>
                                <w:left w:val="none" w:sz="0" w:space="0" w:color="auto"/>
                                <w:bottom w:val="none" w:sz="0" w:space="0" w:color="auto"/>
                                <w:right w:val="none" w:sz="0" w:space="0" w:color="auto"/>
                              </w:divBdr>
                              <w:divsChild>
                                <w:div w:id="910165739">
                                  <w:marLeft w:val="0"/>
                                  <w:marRight w:val="0"/>
                                  <w:marTop w:val="0"/>
                                  <w:marBottom w:val="0"/>
                                  <w:divBdr>
                                    <w:top w:val="none" w:sz="0" w:space="0" w:color="auto"/>
                                    <w:left w:val="none" w:sz="0" w:space="0" w:color="auto"/>
                                    <w:bottom w:val="none" w:sz="0" w:space="0" w:color="auto"/>
                                    <w:right w:val="none" w:sz="0" w:space="0" w:color="auto"/>
                                  </w:divBdr>
                                  <w:divsChild>
                                    <w:div w:id="997996289">
                                      <w:marLeft w:val="0"/>
                                      <w:marRight w:val="0"/>
                                      <w:marTop w:val="0"/>
                                      <w:marBottom w:val="0"/>
                                      <w:divBdr>
                                        <w:top w:val="none" w:sz="0" w:space="0" w:color="auto"/>
                                        <w:left w:val="none" w:sz="0" w:space="0" w:color="auto"/>
                                        <w:bottom w:val="none" w:sz="0" w:space="0" w:color="auto"/>
                                        <w:right w:val="none" w:sz="0" w:space="0" w:color="auto"/>
                                      </w:divBdr>
                                      <w:divsChild>
                                        <w:div w:id="986712076">
                                          <w:marLeft w:val="0"/>
                                          <w:marRight w:val="0"/>
                                          <w:marTop w:val="0"/>
                                          <w:marBottom w:val="0"/>
                                          <w:divBdr>
                                            <w:top w:val="none" w:sz="0" w:space="0" w:color="auto"/>
                                            <w:left w:val="none" w:sz="0" w:space="0" w:color="auto"/>
                                            <w:bottom w:val="none" w:sz="0" w:space="0" w:color="auto"/>
                                            <w:right w:val="none" w:sz="0" w:space="0" w:color="auto"/>
                                          </w:divBdr>
                                          <w:divsChild>
                                            <w:div w:id="555551242">
                                              <w:marLeft w:val="0"/>
                                              <w:marRight w:val="0"/>
                                              <w:marTop w:val="0"/>
                                              <w:marBottom w:val="0"/>
                                              <w:divBdr>
                                                <w:top w:val="none" w:sz="0" w:space="0" w:color="auto"/>
                                                <w:left w:val="none" w:sz="0" w:space="0" w:color="auto"/>
                                                <w:bottom w:val="none" w:sz="0" w:space="0" w:color="auto"/>
                                                <w:right w:val="none" w:sz="0" w:space="0" w:color="auto"/>
                                              </w:divBdr>
                                              <w:divsChild>
                                                <w:div w:id="5590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udia.zdreka@exalo.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exalo.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ieruchomosci.pgnig.pl" TargetMode="External"/><Relationship Id="rId4" Type="http://schemas.openxmlformats.org/officeDocument/2006/relationships/settings" Target="settings.xml"/><Relationship Id="rId9" Type="http://schemas.openxmlformats.org/officeDocument/2006/relationships/hyperlink" Target="https://www.exalo.pl/strony/przetarg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_SYS_\Pulpit\Exalo%20papier%20firmowy%20k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B9A307-B120-4ADF-B561-58C6F132A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Exalo papier firmowy kon</Template>
  <TotalTime>17</TotalTime>
  <Pages>6</Pages>
  <Words>1998</Words>
  <Characters>11994</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dc:creator>
  <cp:lastModifiedBy>Paweł Jamrozik</cp:lastModifiedBy>
  <cp:revision>4</cp:revision>
  <cp:lastPrinted>2015-09-29T11:49:00Z</cp:lastPrinted>
  <dcterms:created xsi:type="dcterms:W3CDTF">2022-01-13T14:16:00Z</dcterms:created>
  <dcterms:modified xsi:type="dcterms:W3CDTF">2022-01-14T07:26:00Z</dcterms:modified>
</cp:coreProperties>
</file>