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zmianę przeznaczenia lub sposobu korzystania z zabytku ruchomego (instrukcja wypełnienia wniosku znajduje się na stronie nr 2)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Wnoszę o wydanie pozwolenia na zmianę przeznaczenia lub sposobu korzystania z zabytku ruchomego na podstawie art. 36 ust. 1 pkt. 9 ustawy z dnia 23 lipca 2003 r. o ochronie zabytków i opiece nad zabytkami (Dz. U. z 2022 r., poz. 840 t.j.)</w:t>
      </w:r>
      <w:r>
        <w:rPr>
          <w:rFonts w:eastAsia="Calibri"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oraz § 6 rozporządzenia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z 2021 r., poz. 81 t.j.)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Wskazanie zabytku z uwzględnieniem miejsca jego położenia lub przechowywania: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Uzasadnienie wniosku: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4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2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2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sectPr>
      <w:headerReference w:type="first" r:id="rId3"/>
      <w:footerReference w:type="default" r:id="rId4"/>
      <w:type w:val="nextPage"/>
      <w:pgSz w:w="11906" w:h="16838"/>
      <w:pgMar w:left="851" w:right="1134" w:gutter="0" w:header="709" w:top="851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4637701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3ac3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113ac3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113ac3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113ac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113ac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113ac3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LibreOffice/7.5.3.2$Windows_X86_64 LibreOffice_project/9f56dff12ba03b9acd7730a5a481eea045e468f3</Application>
  <AppVersion>15.0000</AppVersion>
  <Pages>3</Pages>
  <Words>648</Words>
  <Characters>6321</Characters>
  <CharactersWithSpaces>6920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2024-09-10T09:53:00Z</dcterms:created>
  <dc:creator>Michał Sowa</dc:creator>
  <dc:description/>
  <dc:language>pl-PL</dc:language>
  <cp:lastModifiedBy/>
  <dcterms:modified xsi:type="dcterms:W3CDTF">2024-09-23T21:46:33Z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