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9979" w14:textId="4ED50B00" w:rsidR="00C51871" w:rsidRDefault="00B432A1" w:rsidP="00B432A1">
      <w:pPr>
        <w:pStyle w:val="Default"/>
        <w:jc w:val="center"/>
        <w:rPr>
          <w:rFonts w:ascii="Calibri" w:hAnsi="Calibri" w:cs="Calibri"/>
          <w:b/>
          <w:color w:val="1F4E79"/>
          <w:sz w:val="22"/>
          <w:szCs w:val="22"/>
          <w:u w:val="single"/>
        </w:rPr>
      </w:pPr>
      <w:r>
        <w:rPr>
          <w:rFonts w:ascii="Calibri" w:hAnsi="Calibri" w:cs="Calibri"/>
          <w:b/>
          <w:color w:val="1F4E79"/>
          <w:sz w:val="22"/>
          <w:szCs w:val="22"/>
          <w:u w:val="single"/>
        </w:rPr>
        <w:t xml:space="preserve">OPIS PRZEDMIOTU ZAMÓWIENIA (OPZ) na przygotowanie publikacji </w:t>
      </w:r>
      <w:r w:rsidR="00111B10" w:rsidRPr="00111B10">
        <w:rPr>
          <w:rFonts w:ascii="Calibri" w:hAnsi="Calibri" w:cs="Calibri"/>
          <w:b/>
          <w:color w:val="1F4E79"/>
          <w:sz w:val="22"/>
          <w:szCs w:val="22"/>
          <w:u w:val="single"/>
        </w:rPr>
        <w:t xml:space="preserve">o </w:t>
      </w:r>
      <w:r w:rsidR="00C51871">
        <w:rPr>
          <w:rFonts w:ascii="Calibri" w:hAnsi="Calibri" w:cs="Calibri"/>
          <w:b/>
          <w:color w:val="1F4E79"/>
          <w:sz w:val="22"/>
          <w:szCs w:val="22"/>
          <w:u w:val="single"/>
        </w:rPr>
        <w:t>r</w:t>
      </w:r>
      <w:r w:rsidR="00111B10" w:rsidRPr="00111B10">
        <w:rPr>
          <w:rFonts w:ascii="Calibri" w:hAnsi="Calibri" w:cs="Calibri"/>
          <w:b/>
          <w:color w:val="1F4E79"/>
          <w:sz w:val="22"/>
          <w:szCs w:val="22"/>
          <w:u w:val="single"/>
        </w:rPr>
        <w:t>ozwoju zawodow</w:t>
      </w:r>
      <w:r w:rsidR="00C51871">
        <w:rPr>
          <w:rFonts w:ascii="Calibri" w:hAnsi="Calibri" w:cs="Calibri"/>
          <w:b/>
          <w:color w:val="1F4E79"/>
          <w:sz w:val="22"/>
          <w:szCs w:val="22"/>
          <w:u w:val="single"/>
        </w:rPr>
        <w:t>ym</w:t>
      </w:r>
      <w:r w:rsidR="00111B10" w:rsidRPr="00111B10">
        <w:rPr>
          <w:rFonts w:ascii="Calibri" w:hAnsi="Calibri" w:cs="Calibri"/>
          <w:b/>
          <w:color w:val="1F4E79"/>
          <w:sz w:val="22"/>
          <w:szCs w:val="22"/>
          <w:u w:val="single"/>
        </w:rPr>
        <w:t xml:space="preserve"> </w:t>
      </w:r>
    </w:p>
    <w:p w14:paraId="76FEBC76" w14:textId="5DC80F0F" w:rsidR="00B432A1" w:rsidRDefault="00111B10" w:rsidP="00B432A1">
      <w:pPr>
        <w:pStyle w:val="Default"/>
        <w:jc w:val="center"/>
        <w:rPr>
          <w:rFonts w:ascii="Calibri" w:hAnsi="Calibri" w:cs="Calibri"/>
          <w:b/>
          <w:color w:val="1F4E79"/>
          <w:sz w:val="22"/>
          <w:szCs w:val="22"/>
          <w:u w:val="single"/>
        </w:rPr>
      </w:pPr>
      <w:r w:rsidRPr="00111B10">
        <w:rPr>
          <w:rFonts w:ascii="Calibri" w:hAnsi="Calibri" w:cs="Calibri"/>
          <w:b/>
          <w:color w:val="1F4E79"/>
          <w:sz w:val="22"/>
          <w:szCs w:val="22"/>
          <w:u w:val="single"/>
        </w:rPr>
        <w:t xml:space="preserve">w </w:t>
      </w:r>
      <w:r w:rsidR="006142F3">
        <w:rPr>
          <w:rFonts w:ascii="Calibri" w:hAnsi="Calibri" w:cs="Calibri"/>
          <w:b/>
          <w:color w:val="1F4E79"/>
          <w:sz w:val="22"/>
          <w:szCs w:val="22"/>
          <w:u w:val="single"/>
        </w:rPr>
        <w:t xml:space="preserve">sektorze </w:t>
      </w:r>
      <w:r w:rsidRPr="00111B10">
        <w:rPr>
          <w:rFonts w:ascii="Calibri" w:hAnsi="Calibri" w:cs="Calibri"/>
          <w:b/>
          <w:color w:val="1F4E79"/>
          <w:sz w:val="22"/>
          <w:szCs w:val="22"/>
          <w:u w:val="single"/>
        </w:rPr>
        <w:t>żeglu</w:t>
      </w:r>
      <w:r w:rsidR="006142F3">
        <w:rPr>
          <w:rFonts w:ascii="Calibri" w:hAnsi="Calibri" w:cs="Calibri"/>
          <w:b/>
          <w:color w:val="1F4E79"/>
          <w:sz w:val="22"/>
          <w:szCs w:val="22"/>
          <w:u w:val="single"/>
        </w:rPr>
        <w:t>gi</w:t>
      </w:r>
      <w:r w:rsidRPr="00111B10">
        <w:rPr>
          <w:rFonts w:ascii="Calibri" w:hAnsi="Calibri" w:cs="Calibri"/>
          <w:b/>
          <w:color w:val="1F4E79"/>
          <w:sz w:val="22"/>
          <w:szCs w:val="22"/>
          <w:u w:val="single"/>
        </w:rPr>
        <w:t xml:space="preserve"> śródlądowej</w:t>
      </w:r>
    </w:p>
    <w:p w14:paraId="2590F0F5" w14:textId="77777777" w:rsidR="00B432A1" w:rsidRDefault="00B432A1" w:rsidP="00B432A1">
      <w:pPr>
        <w:pStyle w:val="Default"/>
        <w:jc w:val="center"/>
        <w:rPr>
          <w:rFonts w:cs="Calibri"/>
          <w:b/>
          <w:u w:val="single"/>
        </w:rPr>
      </w:pPr>
    </w:p>
    <w:p w14:paraId="635220C4" w14:textId="77777777" w:rsidR="00B432A1" w:rsidRPr="00413944" w:rsidRDefault="00B432A1" w:rsidP="00B432A1">
      <w:pPr>
        <w:pStyle w:val="Akapitzlist"/>
        <w:numPr>
          <w:ilvl w:val="0"/>
          <w:numId w:val="3"/>
        </w:numPr>
        <w:spacing w:after="120" w:line="240" w:lineRule="auto"/>
        <w:contextualSpacing w:val="0"/>
        <w:rPr>
          <w:rFonts w:cs="Calibri"/>
        </w:rPr>
      </w:pPr>
      <w:r w:rsidRPr="00413944">
        <w:rPr>
          <w:rFonts w:cs="Calibri"/>
          <w:color w:val="2E74B5"/>
          <w:u w:val="single"/>
        </w:rPr>
        <w:t>INFORMACJE O ZAMAWIAJĄCYM</w:t>
      </w:r>
    </w:p>
    <w:p w14:paraId="60BFE794" w14:textId="77777777" w:rsidR="00B432A1" w:rsidRDefault="00B432A1" w:rsidP="00B432A1">
      <w:pPr>
        <w:spacing w:after="0" w:line="240" w:lineRule="auto"/>
        <w:ind w:firstLine="426"/>
        <w:rPr>
          <w:rFonts w:cs="Calibri"/>
        </w:rPr>
      </w:pPr>
      <w:r>
        <w:rPr>
          <w:rFonts w:cs="Calibri"/>
        </w:rPr>
        <w:t>Ministerstwo Infrastruktury</w:t>
      </w:r>
    </w:p>
    <w:p w14:paraId="3D23F394" w14:textId="77777777" w:rsidR="00B432A1" w:rsidRPr="00D24DB0" w:rsidRDefault="00B432A1" w:rsidP="00B432A1">
      <w:pPr>
        <w:spacing w:after="0" w:line="240" w:lineRule="auto"/>
        <w:ind w:firstLine="426"/>
        <w:rPr>
          <w:rFonts w:cs="Calibri"/>
        </w:rPr>
      </w:pPr>
      <w:r w:rsidRPr="00D24DB0">
        <w:rPr>
          <w:rFonts w:cs="Calibri"/>
        </w:rPr>
        <w:t>ul. Chałubińskiego 4/6</w:t>
      </w:r>
    </w:p>
    <w:p w14:paraId="2744544D" w14:textId="77777777" w:rsidR="00B432A1" w:rsidRDefault="00B432A1" w:rsidP="00B432A1">
      <w:pPr>
        <w:spacing w:after="0" w:line="240" w:lineRule="auto"/>
        <w:ind w:firstLine="426"/>
        <w:rPr>
          <w:rFonts w:cs="Calibri"/>
        </w:rPr>
      </w:pPr>
      <w:r w:rsidRPr="00D24DB0">
        <w:rPr>
          <w:rFonts w:cs="Calibri"/>
        </w:rPr>
        <w:t>00-928 Warszawa</w:t>
      </w:r>
    </w:p>
    <w:p w14:paraId="0362D828" w14:textId="77777777" w:rsidR="00B432A1" w:rsidRDefault="00B432A1" w:rsidP="00B432A1">
      <w:pPr>
        <w:spacing w:after="0" w:line="240" w:lineRule="auto"/>
        <w:ind w:firstLine="708"/>
        <w:rPr>
          <w:rFonts w:cs="Calibri"/>
        </w:rPr>
      </w:pPr>
    </w:p>
    <w:p w14:paraId="020B2344" w14:textId="77777777" w:rsidR="00B432A1" w:rsidRPr="00413944" w:rsidRDefault="00B432A1" w:rsidP="00B432A1">
      <w:pPr>
        <w:pStyle w:val="Akapitzlist"/>
        <w:numPr>
          <w:ilvl w:val="0"/>
          <w:numId w:val="3"/>
        </w:numPr>
        <w:ind w:left="1077" w:hanging="720"/>
        <w:contextualSpacing w:val="0"/>
        <w:rPr>
          <w:rFonts w:cs="Calibri"/>
        </w:rPr>
      </w:pPr>
      <w:r w:rsidRPr="00413944">
        <w:rPr>
          <w:rFonts w:cs="Calibri"/>
          <w:color w:val="2E74B5"/>
          <w:u w:val="single"/>
        </w:rPr>
        <w:t>PRZEDMIOT ZAMÓWIENIA</w:t>
      </w:r>
    </w:p>
    <w:p w14:paraId="0054AC0B" w14:textId="516A8C17" w:rsidR="00B432A1" w:rsidRDefault="00B432A1" w:rsidP="00DC29D1">
      <w:pPr>
        <w:pStyle w:val="Akapitzlist"/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Przedmiotem zamówienia jest</w:t>
      </w:r>
      <w:r w:rsidRPr="007776AF">
        <w:rPr>
          <w:rFonts w:cs="Calibri"/>
        </w:rPr>
        <w:t xml:space="preserve"> </w:t>
      </w:r>
      <w:r>
        <w:rPr>
          <w:rFonts w:cs="Calibri"/>
        </w:rPr>
        <w:t xml:space="preserve">kompleksowe przygotowanie publikacji prezentującej </w:t>
      </w:r>
      <w:r w:rsidR="00C51871">
        <w:rPr>
          <w:rFonts w:cs="Calibri"/>
        </w:rPr>
        <w:t xml:space="preserve">możliwości </w:t>
      </w:r>
      <w:r>
        <w:rPr>
          <w:rFonts w:cs="Calibri"/>
        </w:rPr>
        <w:t xml:space="preserve">rozwoju </w:t>
      </w:r>
      <w:r w:rsidRPr="00794503">
        <w:rPr>
          <w:rFonts w:cs="Calibri"/>
        </w:rPr>
        <w:t>kariery zawodowej w sektorze żeglugi śródlądowej</w:t>
      </w:r>
      <w:r>
        <w:rPr>
          <w:rFonts w:cs="Calibri"/>
        </w:rPr>
        <w:t>, obejmujące:</w:t>
      </w:r>
    </w:p>
    <w:p w14:paraId="4B58C849" w14:textId="77777777" w:rsidR="00B432A1" w:rsidRDefault="00B432A1" w:rsidP="00C51871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</w:rPr>
      </w:pPr>
      <w:r w:rsidRPr="007776AF">
        <w:rPr>
          <w:rFonts w:cs="Calibri"/>
        </w:rPr>
        <w:t>opracowanie merytoryczne</w:t>
      </w:r>
      <w:r>
        <w:rPr>
          <w:rFonts w:cs="Calibri"/>
        </w:rPr>
        <w:t xml:space="preserve"> treści,</w:t>
      </w:r>
    </w:p>
    <w:p w14:paraId="28088264" w14:textId="77777777" w:rsidR="00B432A1" w:rsidRDefault="00B432A1" w:rsidP="00C51871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przygotowanie projektu graficznego oraz składu publikacji (layoutu),</w:t>
      </w:r>
    </w:p>
    <w:p w14:paraId="697EF2CB" w14:textId="77777777" w:rsidR="00B432A1" w:rsidRDefault="00B432A1" w:rsidP="00C51871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opracowanie redakcyjne,</w:t>
      </w:r>
    </w:p>
    <w:p w14:paraId="463545FD" w14:textId="77777777" w:rsidR="00B432A1" w:rsidRDefault="00B432A1" w:rsidP="00C51871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wykonanie elektronicznej wersji publikacji w formacie PDF,</w:t>
      </w:r>
    </w:p>
    <w:p w14:paraId="04CAD880" w14:textId="77777777" w:rsidR="00B432A1" w:rsidRDefault="00B432A1" w:rsidP="00C51871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przygotowanie wersji publikacji do druku (plików produkcyjnych).</w:t>
      </w:r>
    </w:p>
    <w:p w14:paraId="7F4B17D7" w14:textId="77777777" w:rsidR="006142F3" w:rsidRPr="00DA72BE" w:rsidRDefault="006142F3" w:rsidP="006142F3">
      <w:pPr>
        <w:pStyle w:val="Akapitzlist"/>
        <w:spacing w:after="120"/>
        <w:ind w:left="1077"/>
        <w:contextualSpacing w:val="0"/>
        <w:jc w:val="both"/>
        <w:rPr>
          <w:rFonts w:cs="Calibri"/>
        </w:rPr>
      </w:pPr>
    </w:p>
    <w:p w14:paraId="74E054F4" w14:textId="77777777" w:rsidR="00B432A1" w:rsidRDefault="00B432A1" w:rsidP="00B432A1">
      <w:pPr>
        <w:pStyle w:val="Akapitzlist"/>
        <w:numPr>
          <w:ilvl w:val="0"/>
          <w:numId w:val="3"/>
        </w:numPr>
        <w:ind w:left="1077" w:hanging="720"/>
        <w:contextualSpacing w:val="0"/>
        <w:rPr>
          <w:rFonts w:cs="Calibri"/>
          <w:color w:val="2E74B5"/>
          <w:u w:val="single"/>
        </w:rPr>
      </w:pPr>
      <w:r>
        <w:rPr>
          <w:rFonts w:cs="Calibri"/>
          <w:color w:val="2E74B5"/>
          <w:u w:val="single"/>
        </w:rPr>
        <w:t>KONTEKST ZAMÓWIENIA</w:t>
      </w:r>
    </w:p>
    <w:p w14:paraId="16B4E972" w14:textId="77777777" w:rsidR="00C51871" w:rsidRDefault="00111B10" w:rsidP="00C51871">
      <w:pPr>
        <w:pStyle w:val="Akapitzlist"/>
        <w:ind w:left="357"/>
        <w:jc w:val="both"/>
        <w:rPr>
          <w:rFonts w:cs="Calibri"/>
        </w:rPr>
      </w:pPr>
      <w:bookmarkStart w:id="0" w:name="_Hlk219722835"/>
      <w:r>
        <w:rPr>
          <w:rFonts w:cs="Calibri"/>
        </w:rPr>
        <w:t xml:space="preserve">Celem zamówienia jest </w:t>
      </w:r>
      <w:r w:rsidRPr="00794503">
        <w:rPr>
          <w:rFonts w:cs="Calibri"/>
        </w:rPr>
        <w:t xml:space="preserve">promocja zawodów związanych z </w:t>
      </w:r>
      <w:r w:rsidR="006142F3">
        <w:rPr>
          <w:rFonts w:cs="Calibri"/>
        </w:rPr>
        <w:t xml:space="preserve">sektorem </w:t>
      </w:r>
      <w:r w:rsidRPr="00794503">
        <w:rPr>
          <w:rFonts w:cs="Calibri"/>
        </w:rPr>
        <w:t>żeglug</w:t>
      </w:r>
      <w:r w:rsidR="006142F3">
        <w:rPr>
          <w:rFonts w:cs="Calibri"/>
        </w:rPr>
        <w:t>i</w:t>
      </w:r>
      <w:r w:rsidRPr="00794503">
        <w:rPr>
          <w:rFonts w:cs="Calibri"/>
        </w:rPr>
        <w:t xml:space="preserve"> śródlądow</w:t>
      </w:r>
      <w:r w:rsidR="006142F3">
        <w:rPr>
          <w:rFonts w:cs="Calibri"/>
        </w:rPr>
        <w:t>ej</w:t>
      </w:r>
      <w:r>
        <w:rPr>
          <w:rFonts w:cs="Calibri"/>
        </w:rPr>
        <w:t>.</w:t>
      </w:r>
      <w:r w:rsidRPr="00794503">
        <w:rPr>
          <w:rFonts w:cs="Calibri"/>
        </w:rPr>
        <w:t xml:space="preserve"> </w:t>
      </w:r>
      <w:r>
        <w:rPr>
          <w:rFonts w:cs="Calibri"/>
        </w:rPr>
        <w:t xml:space="preserve">Zamówienie </w:t>
      </w:r>
      <w:r w:rsidR="00B432A1" w:rsidRPr="00B432A1">
        <w:rPr>
          <w:rFonts w:cs="Calibri"/>
        </w:rPr>
        <w:t xml:space="preserve">obejmuje przygotowanie publikacji prezentującej </w:t>
      </w:r>
      <w:r w:rsidR="00B432A1" w:rsidRPr="00C51871">
        <w:rPr>
          <w:rFonts w:cs="Calibri"/>
        </w:rPr>
        <w:t>ścieżki</w:t>
      </w:r>
      <w:r w:rsidR="00B432A1" w:rsidRPr="00B432A1">
        <w:rPr>
          <w:rFonts w:cs="Calibri"/>
        </w:rPr>
        <w:t xml:space="preserve"> rozwoju kariery zawodowej w sektorze żeglugi śródlądowej. Publikacja ma w przystępny i atrakcyjny sposób przedstawić </w:t>
      </w:r>
      <w:r w:rsidR="00C51871">
        <w:rPr>
          <w:rFonts w:cs="Calibri"/>
        </w:rPr>
        <w:t>charakterystykę</w:t>
      </w:r>
      <w:r w:rsidR="00B432A1" w:rsidRPr="00B432A1">
        <w:rPr>
          <w:rFonts w:cs="Calibri"/>
        </w:rPr>
        <w:t xml:space="preserve"> zawod</w:t>
      </w:r>
      <w:r w:rsidR="005B0801">
        <w:rPr>
          <w:rFonts w:cs="Calibri"/>
        </w:rPr>
        <w:t>ów</w:t>
      </w:r>
      <w:r w:rsidR="00B432A1" w:rsidRPr="00B432A1">
        <w:rPr>
          <w:rFonts w:cs="Calibri"/>
        </w:rPr>
        <w:t>, wymagane kwalifikacje, możliwości awansu</w:t>
      </w:r>
      <w:r>
        <w:rPr>
          <w:rFonts w:cs="Calibri"/>
        </w:rPr>
        <w:t xml:space="preserve"> </w:t>
      </w:r>
      <w:r w:rsidR="00B432A1" w:rsidRPr="00B432A1">
        <w:rPr>
          <w:rFonts w:cs="Calibri"/>
        </w:rPr>
        <w:t>oraz kompetencje przyszłości, a także zaprezentować kierunki kształcenia</w:t>
      </w:r>
      <w:r w:rsidR="00B432A1">
        <w:rPr>
          <w:rFonts w:cs="Calibri"/>
        </w:rPr>
        <w:t xml:space="preserve"> (w</w:t>
      </w:r>
      <w:r w:rsidR="00B432A1" w:rsidRPr="00DD065F">
        <w:rPr>
          <w:rFonts w:cs="Calibri"/>
        </w:rPr>
        <w:t xml:space="preserve">ykaz szkół </w:t>
      </w:r>
      <w:r w:rsidR="00B432A1">
        <w:rPr>
          <w:rFonts w:cs="Calibri"/>
        </w:rPr>
        <w:t xml:space="preserve">branżowych </w:t>
      </w:r>
      <w:r w:rsidR="00B432A1" w:rsidRPr="00DD065F">
        <w:rPr>
          <w:rFonts w:cs="Calibri"/>
        </w:rPr>
        <w:t xml:space="preserve">i uczelni </w:t>
      </w:r>
      <w:r w:rsidR="00B432A1">
        <w:rPr>
          <w:rFonts w:cs="Calibri"/>
        </w:rPr>
        <w:t xml:space="preserve">wyższych </w:t>
      </w:r>
      <w:r w:rsidR="00B432A1" w:rsidRPr="00DD065F">
        <w:rPr>
          <w:rFonts w:cs="Calibri"/>
        </w:rPr>
        <w:t xml:space="preserve">kształcących w </w:t>
      </w:r>
      <w:r w:rsidR="00B432A1">
        <w:rPr>
          <w:rFonts w:cs="Calibri"/>
        </w:rPr>
        <w:t>obszarze</w:t>
      </w:r>
      <w:r w:rsidR="00B432A1" w:rsidRPr="00DD065F">
        <w:rPr>
          <w:rFonts w:cs="Calibri"/>
        </w:rPr>
        <w:t xml:space="preserve"> </w:t>
      </w:r>
      <w:r w:rsidR="00B432A1">
        <w:rPr>
          <w:rFonts w:cs="Calibri"/>
        </w:rPr>
        <w:t>żeglugi śródlądowej)</w:t>
      </w:r>
      <w:r w:rsidR="00B432A1" w:rsidRPr="00B432A1">
        <w:rPr>
          <w:rFonts w:cs="Calibri"/>
        </w:rPr>
        <w:t>, szkolenia i praktyczne kroki ułatwiające</w:t>
      </w:r>
      <w:r>
        <w:rPr>
          <w:rFonts w:cs="Calibri"/>
        </w:rPr>
        <w:t xml:space="preserve"> rozpoczęcie pracy w sektorze</w:t>
      </w:r>
      <w:r w:rsidR="00B432A1" w:rsidRPr="00B432A1">
        <w:rPr>
          <w:rFonts w:cs="Calibri"/>
        </w:rPr>
        <w:t xml:space="preserve">. </w:t>
      </w:r>
    </w:p>
    <w:p w14:paraId="63810D90" w14:textId="5D9776C9" w:rsidR="00B432A1" w:rsidRPr="00C51871" w:rsidRDefault="00B432A1" w:rsidP="00C51871">
      <w:pPr>
        <w:pStyle w:val="Akapitzlist"/>
        <w:ind w:left="357"/>
        <w:jc w:val="both"/>
        <w:rPr>
          <w:rFonts w:cs="Calibri"/>
        </w:rPr>
      </w:pPr>
      <w:r>
        <w:t xml:space="preserve">Publikacja </w:t>
      </w:r>
      <w:r w:rsidRPr="00C51871">
        <w:rPr>
          <w:rFonts w:cs="Calibri"/>
        </w:rPr>
        <w:t xml:space="preserve">ma pełnić funkcję przewodnika dla osób rozważających karierę w </w:t>
      </w:r>
      <w:r w:rsidR="006142F3" w:rsidRPr="00C51871">
        <w:rPr>
          <w:rFonts w:cs="Calibri"/>
        </w:rPr>
        <w:t xml:space="preserve">sektorze </w:t>
      </w:r>
      <w:r w:rsidRPr="00C51871">
        <w:rPr>
          <w:rFonts w:cs="Calibri"/>
        </w:rPr>
        <w:t>żeglu</w:t>
      </w:r>
      <w:r w:rsidR="006142F3" w:rsidRPr="00C51871">
        <w:rPr>
          <w:rFonts w:cs="Calibri"/>
        </w:rPr>
        <w:t>gi</w:t>
      </w:r>
      <w:r w:rsidRPr="00C51871">
        <w:rPr>
          <w:rFonts w:cs="Calibri"/>
        </w:rPr>
        <w:t xml:space="preserve"> śródlądowej. </w:t>
      </w:r>
      <w:r>
        <w:t>S</w:t>
      </w:r>
      <w:r w:rsidRPr="00DD065F">
        <w:t xml:space="preserve">kierowana </w:t>
      </w:r>
      <w:r>
        <w:t xml:space="preserve">jest </w:t>
      </w:r>
      <w:r w:rsidRPr="00DD065F">
        <w:t xml:space="preserve">do uczniów </w:t>
      </w:r>
      <w:r>
        <w:t xml:space="preserve">ostatnich klas </w:t>
      </w:r>
      <w:r w:rsidRPr="00DD065F">
        <w:t xml:space="preserve">szkół </w:t>
      </w:r>
      <w:r>
        <w:t>podstawowych stojących przed wyborem szkoły ponadpodstawowej, uczniów branżowych szkół ponadpodstawowych decydujących o wyborze kierunku studiów, a także</w:t>
      </w:r>
      <w:r w:rsidRPr="00DD065F">
        <w:t xml:space="preserve"> </w:t>
      </w:r>
      <w:r>
        <w:t xml:space="preserve">do </w:t>
      </w:r>
      <w:r w:rsidRPr="00DD065F">
        <w:t>osób rozważających zmianę ścieżki kształcenia</w:t>
      </w:r>
      <w:r>
        <w:t xml:space="preserve"> lub </w:t>
      </w:r>
      <w:r w:rsidRPr="00DD065F">
        <w:t>ścieżki zawodowej.</w:t>
      </w:r>
      <w:r>
        <w:t xml:space="preserve"> </w:t>
      </w:r>
    </w:p>
    <w:p w14:paraId="68F22FC4" w14:textId="44448724" w:rsidR="00B432A1" w:rsidRDefault="00B432A1" w:rsidP="00B432A1">
      <w:pPr>
        <w:pStyle w:val="Akapitzlist"/>
        <w:ind w:left="357"/>
        <w:jc w:val="both"/>
        <w:rPr>
          <w:rFonts w:cs="Calibri"/>
        </w:rPr>
      </w:pPr>
      <w:r>
        <w:rPr>
          <w:rFonts w:cs="Calibri"/>
        </w:rPr>
        <w:t xml:space="preserve">Publikacja </w:t>
      </w:r>
      <w:r w:rsidR="005B0801">
        <w:rPr>
          <w:rFonts w:cs="Calibri"/>
        </w:rPr>
        <w:t>ma</w:t>
      </w:r>
      <w:r>
        <w:rPr>
          <w:rFonts w:cs="Calibri"/>
        </w:rPr>
        <w:t xml:space="preserve"> </w:t>
      </w:r>
      <w:r w:rsidR="005B0801" w:rsidRPr="00B432A1">
        <w:rPr>
          <w:rFonts w:cs="Calibri"/>
        </w:rPr>
        <w:t>łącz</w:t>
      </w:r>
      <w:r w:rsidR="005B0801">
        <w:rPr>
          <w:rFonts w:cs="Calibri"/>
        </w:rPr>
        <w:t>yć</w:t>
      </w:r>
      <w:r w:rsidR="005B0801" w:rsidRPr="00B432A1">
        <w:rPr>
          <w:rFonts w:cs="Calibri"/>
        </w:rPr>
        <w:t xml:space="preserve"> </w:t>
      </w:r>
      <w:r w:rsidR="005B0801">
        <w:rPr>
          <w:rFonts w:cs="Calibri"/>
        </w:rPr>
        <w:t>praktyczne</w:t>
      </w:r>
      <w:r w:rsidR="005B0801" w:rsidRPr="00B432A1">
        <w:rPr>
          <w:rFonts w:cs="Calibri"/>
        </w:rPr>
        <w:t xml:space="preserve"> informacje z nowoczesną formą graficzną i elementami edukacyjnymi</w:t>
      </w:r>
      <w:r w:rsidR="005B0801">
        <w:rPr>
          <w:rFonts w:cs="Calibri"/>
        </w:rPr>
        <w:t xml:space="preserve">. Powinna </w:t>
      </w:r>
      <w:r>
        <w:rPr>
          <w:rFonts w:cs="Calibri"/>
        </w:rPr>
        <w:t>zostać zaprojektowana w sposób umożliwiający łatwe i intuicyjne korzystanie, charakteryzować się przejrzystą i spójną szatą graficzną oraz zawierać zdjęcia, infografiki i inne elementy graficzne zapewniające przystępne przedstawienie prezentowanych treści.</w:t>
      </w:r>
    </w:p>
    <w:bookmarkEnd w:id="0"/>
    <w:p w14:paraId="2E1F65F8" w14:textId="77777777" w:rsidR="00B432A1" w:rsidRDefault="00B432A1" w:rsidP="00B432A1">
      <w:pPr>
        <w:pStyle w:val="Akapitzlist"/>
        <w:ind w:left="357"/>
        <w:jc w:val="both"/>
        <w:rPr>
          <w:rFonts w:cs="Calibri"/>
        </w:rPr>
      </w:pPr>
      <w:r>
        <w:rPr>
          <w:rFonts w:cs="Calibri"/>
        </w:rPr>
        <w:t xml:space="preserve">Zadanie zostało przewidziane do realizacji w ramach </w:t>
      </w:r>
      <w:r w:rsidRPr="00DA72BE">
        <w:rPr>
          <w:rFonts w:cs="Calibri"/>
          <w:i/>
          <w:iCs/>
        </w:rPr>
        <w:t>Planu promocji żeglugi śródlądowej na rok 2026</w:t>
      </w:r>
      <w:r>
        <w:rPr>
          <w:rFonts w:cs="Calibri"/>
        </w:rPr>
        <w:t xml:space="preserve">, opracowanego przez Radę Żeglugi Śródlądowej na podstawie ustawy </w:t>
      </w:r>
      <w:r w:rsidRPr="005D7C1A">
        <w:rPr>
          <w:rFonts w:cs="Calibri"/>
        </w:rPr>
        <w:t>o wsparciu finansowym armatorów śródlądowych, Funduszu Żeglugi Śródlądowej i Funduszu Rezerwowym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.</w:t>
      </w:r>
    </w:p>
    <w:p w14:paraId="0597A6ED" w14:textId="4004D662" w:rsidR="00B432A1" w:rsidRDefault="00B432A1" w:rsidP="00B432A1">
      <w:pPr>
        <w:pStyle w:val="Akapitzlist"/>
        <w:ind w:left="357"/>
        <w:jc w:val="both"/>
        <w:rPr>
          <w:rFonts w:cs="Calibri"/>
        </w:rPr>
      </w:pPr>
      <w:r w:rsidRPr="00DA72BE">
        <w:rPr>
          <w:rFonts w:cs="Calibri"/>
          <w:i/>
          <w:iCs/>
        </w:rPr>
        <w:t>Plan promocji żeglugi śródlądowej</w:t>
      </w:r>
      <w:r w:rsidRPr="00CA5813">
        <w:rPr>
          <w:rFonts w:cs="Calibri"/>
        </w:rPr>
        <w:t xml:space="preserve"> jest dokumentem, którego nadrzędnym celem jest wspieranie i</w:t>
      </w:r>
      <w:r w:rsidR="00111B10">
        <w:rPr>
          <w:rFonts w:cs="Calibri"/>
        </w:rPr>
        <w:t> </w:t>
      </w:r>
      <w:r w:rsidRPr="00CA5813">
        <w:rPr>
          <w:rFonts w:cs="Calibri"/>
        </w:rPr>
        <w:t xml:space="preserve">rozwój sektora żeglugi śródlądowej. </w:t>
      </w:r>
    </w:p>
    <w:p w14:paraId="2F5D2853" w14:textId="77777777" w:rsidR="00841284" w:rsidRDefault="00841284" w:rsidP="00B432A1">
      <w:pPr>
        <w:pStyle w:val="Akapitzlist"/>
        <w:ind w:left="357"/>
        <w:jc w:val="both"/>
        <w:rPr>
          <w:rFonts w:cs="Calibri"/>
        </w:rPr>
      </w:pPr>
    </w:p>
    <w:p w14:paraId="5667B5F9" w14:textId="77777777" w:rsidR="00B432A1" w:rsidRPr="002B344F" w:rsidRDefault="00B432A1" w:rsidP="00B432A1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cs="Calibri"/>
        </w:rPr>
      </w:pPr>
      <w:r w:rsidRPr="00413944">
        <w:rPr>
          <w:rFonts w:cs="Calibri"/>
          <w:color w:val="2E74B5"/>
          <w:u w:val="single"/>
        </w:rPr>
        <w:t>ZAKRES REALIZACJI PRZEDMIOTU ZAMÓWIENIA</w:t>
      </w:r>
    </w:p>
    <w:p w14:paraId="63BCE659" w14:textId="77777777" w:rsidR="00B432A1" w:rsidRPr="005B0801" w:rsidRDefault="00B432A1" w:rsidP="00B432A1">
      <w:pPr>
        <w:pStyle w:val="Akapitzlist"/>
        <w:numPr>
          <w:ilvl w:val="0"/>
          <w:numId w:val="2"/>
        </w:numPr>
        <w:contextualSpacing w:val="0"/>
        <w:jc w:val="both"/>
        <w:rPr>
          <w:rFonts w:cs="Calibri"/>
        </w:rPr>
      </w:pPr>
      <w:r w:rsidRPr="005B0801">
        <w:rPr>
          <w:rFonts w:cs="Calibri"/>
        </w:rPr>
        <w:t>W ramach opracowania merytorycznego treści wykonawca przygotuje zawartość publikacji zgodnie z poniższym konspektem:</w:t>
      </w:r>
    </w:p>
    <w:p w14:paraId="67001541" w14:textId="1E4F4D39" w:rsidR="00133F81" w:rsidRPr="00DB2446" w:rsidRDefault="00133F81" w:rsidP="00DB2446">
      <w:pPr>
        <w:ind w:firstLine="709"/>
        <w:rPr>
          <w:b/>
          <w:bCs/>
        </w:rPr>
      </w:pPr>
      <w:r w:rsidRPr="00DB2446">
        <w:rPr>
          <w:b/>
          <w:bCs/>
        </w:rPr>
        <w:lastRenderedPageBreak/>
        <w:t xml:space="preserve">Rozdział 1. </w:t>
      </w:r>
      <w:r w:rsidR="00AA42A7">
        <w:rPr>
          <w:b/>
          <w:bCs/>
        </w:rPr>
        <w:t>Ż</w:t>
      </w:r>
      <w:r w:rsidRPr="00DB2446">
        <w:rPr>
          <w:b/>
          <w:bCs/>
        </w:rPr>
        <w:t>egluga śródlądowa</w:t>
      </w:r>
      <w:r w:rsidR="00AA42A7">
        <w:rPr>
          <w:b/>
          <w:bCs/>
        </w:rPr>
        <w:t xml:space="preserve"> </w:t>
      </w:r>
      <w:r w:rsidR="00CD6669">
        <w:rPr>
          <w:b/>
          <w:bCs/>
        </w:rPr>
        <w:t>– najważniejsze informacje</w:t>
      </w:r>
    </w:p>
    <w:p w14:paraId="093C4232" w14:textId="77777777" w:rsidR="00133F81" w:rsidRPr="00DB2446" w:rsidRDefault="00133F81" w:rsidP="00C51871">
      <w:pPr>
        <w:pStyle w:val="Akapitzlist"/>
        <w:numPr>
          <w:ilvl w:val="0"/>
          <w:numId w:val="41"/>
        </w:numPr>
        <w:suppressAutoHyphens w:val="0"/>
        <w:spacing w:after="0" w:line="21" w:lineRule="atLeast"/>
        <w:ind w:left="426" w:firstLine="709"/>
        <w:rPr>
          <w:b/>
          <w:bCs/>
        </w:rPr>
      </w:pPr>
      <w:r w:rsidRPr="00DB2446">
        <w:rPr>
          <w:b/>
          <w:bCs/>
        </w:rPr>
        <w:t>Wstęp</w:t>
      </w:r>
    </w:p>
    <w:p w14:paraId="67C43AFF" w14:textId="775A6B3A" w:rsidR="00133F81" w:rsidRPr="00DB2446" w:rsidRDefault="00133F81" w:rsidP="00C51871">
      <w:pPr>
        <w:numPr>
          <w:ilvl w:val="0"/>
          <w:numId w:val="35"/>
        </w:numPr>
        <w:suppressAutoHyphens w:val="0"/>
        <w:spacing w:after="0" w:line="240" w:lineRule="auto"/>
        <w:ind w:firstLine="709"/>
      </w:pPr>
      <w:r w:rsidRPr="00DB2446">
        <w:t>Co to jest</w:t>
      </w:r>
      <w:r w:rsidR="005B0801">
        <w:t xml:space="preserve"> żegluga śródlądowa</w:t>
      </w:r>
      <w:r w:rsidRPr="00DB2446">
        <w:t xml:space="preserve">? </w:t>
      </w:r>
    </w:p>
    <w:p w14:paraId="6E1849BC" w14:textId="77777777" w:rsidR="00133F81" w:rsidRPr="00DB2446" w:rsidRDefault="00133F81" w:rsidP="00C51871">
      <w:pPr>
        <w:numPr>
          <w:ilvl w:val="0"/>
          <w:numId w:val="35"/>
        </w:numPr>
        <w:suppressAutoHyphens w:val="0"/>
        <w:spacing w:after="0" w:line="240" w:lineRule="auto"/>
        <w:ind w:firstLine="709"/>
      </w:pPr>
      <w:r w:rsidRPr="00DB2446">
        <w:t xml:space="preserve">Firmy i zatrudnienie </w:t>
      </w:r>
    </w:p>
    <w:p w14:paraId="34D1B03A" w14:textId="06DF09E2" w:rsidR="00133F81" w:rsidRPr="00DB2446" w:rsidRDefault="00133F81" w:rsidP="00841284">
      <w:pPr>
        <w:spacing w:after="0" w:line="240" w:lineRule="auto"/>
        <w:ind w:left="11" w:firstLine="709"/>
        <w:rPr>
          <w:b/>
          <w:bCs/>
        </w:rPr>
      </w:pPr>
      <w:r w:rsidRPr="00DB2446">
        <w:rPr>
          <w:b/>
          <w:bCs/>
        </w:rPr>
        <w:t xml:space="preserve">2. Gdzie w Polsce się pływa </w:t>
      </w:r>
    </w:p>
    <w:p w14:paraId="6B626F85" w14:textId="77777777" w:rsidR="00133F81" w:rsidRPr="00DB2446" w:rsidRDefault="00133F81" w:rsidP="00C51871">
      <w:pPr>
        <w:numPr>
          <w:ilvl w:val="0"/>
          <w:numId w:val="36"/>
        </w:numPr>
        <w:suppressAutoHyphens w:val="0"/>
        <w:spacing w:after="0" w:line="240" w:lineRule="auto"/>
        <w:ind w:firstLine="709"/>
      </w:pPr>
      <w:r w:rsidRPr="00DB2446">
        <w:t xml:space="preserve">Mapa polskich dróg wodnych </w:t>
      </w:r>
    </w:p>
    <w:p w14:paraId="3A5D21F9" w14:textId="7C57C73A" w:rsidR="00133F81" w:rsidRPr="00DB2446" w:rsidRDefault="00133F81" w:rsidP="00C51871">
      <w:pPr>
        <w:numPr>
          <w:ilvl w:val="0"/>
          <w:numId w:val="36"/>
        </w:numPr>
        <w:suppressAutoHyphens w:val="0"/>
        <w:spacing w:after="0" w:line="240" w:lineRule="auto"/>
        <w:ind w:firstLine="709"/>
      </w:pPr>
      <w:r w:rsidRPr="00DB2446">
        <w:t xml:space="preserve">Najbardziej „pracujące” </w:t>
      </w:r>
      <w:r w:rsidR="00C51871">
        <w:t>rejony</w:t>
      </w:r>
      <w:r w:rsidRPr="00DB2446">
        <w:t xml:space="preserve"> </w:t>
      </w:r>
    </w:p>
    <w:p w14:paraId="21ED3396" w14:textId="77777777" w:rsidR="00133F81" w:rsidRPr="00DB2446" w:rsidRDefault="00133F81" w:rsidP="00C51871">
      <w:pPr>
        <w:numPr>
          <w:ilvl w:val="0"/>
          <w:numId w:val="36"/>
        </w:numPr>
        <w:suppressAutoHyphens w:val="0"/>
        <w:spacing w:after="0" w:line="240" w:lineRule="auto"/>
        <w:ind w:firstLine="709"/>
      </w:pPr>
      <w:r w:rsidRPr="00DB2446">
        <w:t>Przewozy: co, dokąd i jak wiele?</w:t>
      </w:r>
    </w:p>
    <w:p w14:paraId="23E0CB13" w14:textId="77777777" w:rsidR="00133F81" w:rsidRPr="00DB2446" w:rsidRDefault="00133F81" w:rsidP="00C51871">
      <w:pPr>
        <w:numPr>
          <w:ilvl w:val="1"/>
          <w:numId w:val="36"/>
        </w:numPr>
        <w:suppressAutoHyphens w:val="0"/>
        <w:spacing w:after="0" w:line="240" w:lineRule="auto"/>
        <w:ind w:firstLine="709"/>
      </w:pPr>
      <w:r w:rsidRPr="00DB2446">
        <w:t>W towarach</w:t>
      </w:r>
    </w:p>
    <w:p w14:paraId="01DB599E" w14:textId="77777777" w:rsidR="00133F81" w:rsidRPr="00DB2446" w:rsidRDefault="00133F81" w:rsidP="00C51871">
      <w:pPr>
        <w:numPr>
          <w:ilvl w:val="1"/>
          <w:numId w:val="36"/>
        </w:numPr>
        <w:suppressAutoHyphens w:val="0"/>
        <w:spacing w:after="0" w:line="240" w:lineRule="auto"/>
        <w:ind w:firstLine="709"/>
      </w:pPr>
      <w:r w:rsidRPr="00DB2446">
        <w:t xml:space="preserve">W pasażerach </w:t>
      </w:r>
    </w:p>
    <w:p w14:paraId="5709C156" w14:textId="77777777" w:rsidR="00133F81" w:rsidRPr="00DB2446" w:rsidRDefault="00133F81" w:rsidP="00C51871">
      <w:pPr>
        <w:numPr>
          <w:ilvl w:val="1"/>
          <w:numId w:val="36"/>
        </w:numPr>
        <w:suppressAutoHyphens w:val="0"/>
        <w:spacing w:after="0" w:line="240" w:lineRule="auto"/>
        <w:ind w:firstLine="709"/>
      </w:pPr>
      <w:r w:rsidRPr="00DB2446">
        <w:t xml:space="preserve">Jak to wygląda w UE </w:t>
      </w:r>
    </w:p>
    <w:p w14:paraId="2C4AF044" w14:textId="77777777" w:rsidR="00133F81" w:rsidRPr="00DB2446" w:rsidRDefault="00133F81" w:rsidP="005B0801">
      <w:pPr>
        <w:spacing w:after="0" w:line="240" w:lineRule="auto"/>
        <w:ind w:firstLine="709"/>
        <w:rPr>
          <w:b/>
          <w:bCs/>
        </w:rPr>
      </w:pPr>
      <w:r w:rsidRPr="00DB2446">
        <w:rPr>
          <w:b/>
          <w:bCs/>
        </w:rPr>
        <w:t>3. Czym się pływa? Flota w pigułce</w:t>
      </w:r>
    </w:p>
    <w:p w14:paraId="51F01A06" w14:textId="77777777" w:rsidR="00133F81" w:rsidRPr="00DB2446" w:rsidRDefault="00133F81" w:rsidP="00C51871">
      <w:pPr>
        <w:numPr>
          <w:ilvl w:val="0"/>
          <w:numId w:val="37"/>
        </w:numPr>
        <w:suppressAutoHyphens w:val="0"/>
        <w:spacing w:after="0" w:line="240" w:lineRule="auto"/>
        <w:ind w:firstLine="709"/>
      </w:pPr>
      <w:r w:rsidRPr="00DB2446">
        <w:t>Typy jednostek</w:t>
      </w:r>
    </w:p>
    <w:p w14:paraId="0323304D" w14:textId="77777777" w:rsidR="00133F81" w:rsidRPr="00DB2446" w:rsidRDefault="00133F81" w:rsidP="00C51871">
      <w:pPr>
        <w:numPr>
          <w:ilvl w:val="0"/>
          <w:numId w:val="37"/>
        </w:numPr>
        <w:suppressAutoHyphens w:val="0"/>
        <w:spacing w:after="0" w:line="240" w:lineRule="auto"/>
        <w:ind w:firstLine="709"/>
      </w:pPr>
      <w:r w:rsidRPr="00DB2446">
        <w:t>Do czego służą</w:t>
      </w:r>
    </w:p>
    <w:p w14:paraId="4ACC0051" w14:textId="6B3ECA4D" w:rsidR="00133F81" w:rsidRPr="00DB2446" w:rsidRDefault="00133F81" w:rsidP="00C51871">
      <w:pPr>
        <w:numPr>
          <w:ilvl w:val="0"/>
          <w:numId w:val="37"/>
        </w:numPr>
        <w:suppressAutoHyphens w:val="0"/>
        <w:spacing w:after="0" w:line="240" w:lineRule="auto"/>
        <w:ind w:left="1134" w:firstLine="284"/>
      </w:pPr>
      <w:r w:rsidRPr="00DB2446">
        <w:t>Jak zmienia się flota w PL</w:t>
      </w:r>
    </w:p>
    <w:p w14:paraId="0F35001E" w14:textId="758F26EF" w:rsidR="00133F81" w:rsidRPr="00DB2446" w:rsidRDefault="00133F81" w:rsidP="00841284">
      <w:pPr>
        <w:spacing w:before="120" w:after="120" w:line="21" w:lineRule="atLeast"/>
        <w:ind w:firstLine="709"/>
        <w:rPr>
          <w:b/>
          <w:bCs/>
        </w:rPr>
      </w:pPr>
      <w:r w:rsidRPr="00DB2446">
        <w:rPr>
          <w:b/>
          <w:bCs/>
        </w:rPr>
        <w:t>Rozdział 2. Zawody na wodzie: kto tu pracuje i co robi na co dzień</w:t>
      </w:r>
    </w:p>
    <w:p w14:paraId="7F522675" w14:textId="77777777" w:rsidR="00133F81" w:rsidRPr="00DB2446" w:rsidRDefault="00133F81" w:rsidP="00C51871">
      <w:pPr>
        <w:pStyle w:val="Akapitzlist"/>
        <w:numPr>
          <w:ilvl w:val="0"/>
          <w:numId w:val="42"/>
        </w:numPr>
        <w:suppressAutoHyphens w:val="0"/>
        <w:spacing w:after="0" w:line="21" w:lineRule="atLeast"/>
        <w:ind w:left="850" w:firstLine="709"/>
      </w:pPr>
      <w:r w:rsidRPr="00DB2446">
        <w:t>Służba pokładowa – ludzie, którzy „ogarniają” statek</w:t>
      </w:r>
    </w:p>
    <w:p w14:paraId="0D9A531D" w14:textId="77777777" w:rsidR="00133F81" w:rsidRPr="00DB2446" w:rsidRDefault="00133F81" w:rsidP="00C51871">
      <w:pPr>
        <w:pStyle w:val="Akapitzlist"/>
        <w:numPr>
          <w:ilvl w:val="0"/>
          <w:numId w:val="42"/>
        </w:numPr>
        <w:suppressAutoHyphens w:val="0"/>
        <w:spacing w:after="0" w:line="21" w:lineRule="atLeast"/>
        <w:ind w:left="850" w:firstLine="709"/>
      </w:pPr>
      <w:r w:rsidRPr="00DB2446">
        <w:t>Służba pokładowa - stermotorzyści</w:t>
      </w:r>
    </w:p>
    <w:p w14:paraId="747335B5" w14:textId="77777777" w:rsidR="00133F81" w:rsidRPr="00DB2446" w:rsidRDefault="00133F81" w:rsidP="00C51871">
      <w:pPr>
        <w:pStyle w:val="Akapitzlist"/>
        <w:numPr>
          <w:ilvl w:val="0"/>
          <w:numId w:val="42"/>
        </w:numPr>
        <w:suppressAutoHyphens w:val="0"/>
        <w:spacing w:after="0" w:line="21" w:lineRule="atLeast"/>
        <w:ind w:left="850" w:firstLine="709"/>
      </w:pPr>
      <w:r w:rsidRPr="00DB2446">
        <w:t>Serce statku, czyli służba maszynowa</w:t>
      </w:r>
    </w:p>
    <w:p w14:paraId="02E0471C" w14:textId="77777777" w:rsidR="00133F81" w:rsidRPr="00DB2446" w:rsidRDefault="00133F81" w:rsidP="00C51871">
      <w:pPr>
        <w:pStyle w:val="Akapitzlist"/>
        <w:numPr>
          <w:ilvl w:val="0"/>
          <w:numId w:val="42"/>
        </w:numPr>
        <w:suppressAutoHyphens w:val="0"/>
        <w:spacing w:after="0" w:line="21" w:lineRule="atLeast"/>
        <w:ind w:left="850" w:firstLine="709"/>
      </w:pPr>
      <w:r w:rsidRPr="00DB2446">
        <w:t>Ludzie od budowy statków – zawody stoczniowe</w:t>
      </w:r>
    </w:p>
    <w:p w14:paraId="7114B571" w14:textId="77777777" w:rsidR="00133F81" w:rsidRPr="00DB2446" w:rsidRDefault="00133F81" w:rsidP="00C51871">
      <w:pPr>
        <w:pStyle w:val="Akapitzlist"/>
        <w:numPr>
          <w:ilvl w:val="0"/>
          <w:numId w:val="42"/>
        </w:numPr>
        <w:suppressAutoHyphens w:val="0"/>
        <w:spacing w:after="0" w:line="21" w:lineRule="atLeast"/>
        <w:ind w:left="850" w:firstLine="709"/>
      </w:pPr>
      <w:r w:rsidRPr="00DB2446">
        <w:t>Ludzie, którzy pilnują przepisów i bezpieczeństwa</w:t>
      </w:r>
    </w:p>
    <w:p w14:paraId="428199B4" w14:textId="77777777" w:rsidR="00133F81" w:rsidRPr="00DB2446" w:rsidRDefault="00133F81" w:rsidP="00C51871">
      <w:pPr>
        <w:pStyle w:val="Akapitzlist"/>
        <w:numPr>
          <w:ilvl w:val="0"/>
          <w:numId w:val="42"/>
        </w:numPr>
        <w:suppressAutoHyphens w:val="0"/>
        <w:spacing w:after="0" w:line="21" w:lineRule="atLeast"/>
        <w:ind w:left="850" w:firstLine="709"/>
      </w:pPr>
      <w:r w:rsidRPr="00DB2446">
        <w:t>Zawody transportowe i zarządcze</w:t>
      </w:r>
    </w:p>
    <w:p w14:paraId="00F25D4B" w14:textId="77777777" w:rsidR="00133F81" w:rsidRPr="00DB2446" w:rsidRDefault="00133F81" w:rsidP="00C51871">
      <w:pPr>
        <w:pStyle w:val="Akapitzlist"/>
        <w:numPr>
          <w:ilvl w:val="0"/>
          <w:numId w:val="42"/>
        </w:numPr>
        <w:suppressAutoHyphens w:val="0"/>
        <w:spacing w:after="0" w:line="21" w:lineRule="atLeast"/>
        <w:ind w:left="850" w:firstLine="709"/>
      </w:pPr>
      <w:r w:rsidRPr="00DB2446">
        <w:t>Gdy statek spotyka biuro – organizacja transportu i zarządzanie flotą</w:t>
      </w:r>
    </w:p>
    <w:p w14:paraId="11F88E2A" w14:textId="5A165A03" w:rsidR="00133F81" w:rsidRPr="00DB2446" w:rsidRDefault="00133F81" w:rsidP="00C51871">
      <w:pPr>
        <w:pStyle w:val="Akapitzlist"/>
        <w:numPr>
          <w:ilvl w:val="0"/>
          <w:numId w:val="42"/>
        </w:numPr>
        <w:suppressAutoHyphens w:val="0"/>
        <w:spacing w:after="0" w:line="21" w:lineRule="atLeast"/>
        <w:ind w:left="850" w:firstLine="709"/>
      </w:pPr>
      <w:r w:rsidRPr="00DB2446">
        <w:t>Nauka, badania i przyszłość sektora – kariera naukowa</w:t>
      </w:r>
    </w:p>
    <w:p w14:paraId="0772AAC4" w14:textId="77777777" w:rsidR="00133F81" w:rsidRPr="00DB2446" w:rsidRDefault="00133F81" w:rsidP="00841284">
      <w:pPr>
        <w:spacing w:before="120" w:after="120" w:line="21" w:lineRule="atLeast"/>
        <w:ind w:firstLine="709"/>
        <w:rPr>
          <w:b/>
          <w:bCs/>
        </w:rPr>
      </w:pPr>
      <w:r w:rsidRPr="00DB2446">
        <w:rPr>
          <w:b/>
          <w:bCs/>
        </w:rPr>
        <w:t xml:space="preserve">Rozdział 3. Kompetencje przyszłości - trendy w zawodach żeglugowych </w:t>
      </w:r>
    </w:p>
    <w:p w14:paraId="550DDBF2" w14:textId="77777777" w:rsidR="00133F81" w:rsidRPr="00DB2446" w:rsidRDefault="00133F81" w:rsidP="005B0801">
      <w:pPr>
        <w:spacing w:after="0" w:line="21" w:lineRule="atLeast"/>
        <w:ind w:firstLine="709"/>
        <w:rPr>
          <w:b/>
          <w:bCs/>
        </w:rPr>
      </w:pPr>
      <w:r w:rsidRPr="00DB2446">
        <w:rPr>
          <w:b/>
          <w:bCs/>
        </w:rPr>
        <w:t>1. Cyfryzacja wchodzi na pokład</w:t>
      </w:r>
    </w:p>
    <w:p w14:paraId="0FBBBC57" w14:textId="77777777" w:rsidR="00133F81" w:rsidRPr="00DB2446" w:rsidRDefault="00133F81" w:rsidP="00C51871">
      <w:pPr>
        <w:pStyle w:val="Akapitzlist"/>
        <w:numPr>
          <w:ilvl w:val="0"/>
          <w:numId w:val="40"/>
        </w:numPr>
        <w:suppressAutoHyphens w:val="0"/>
        <w:spacing w:after="0" w:line="21" w:lineRule="atLeast"/>
        <w:ind w:firstLine="709"/>
      </w:pPr>
      <w:r w:rsidRPr="00DB2446">
        <w:t>Systemy informacji rzecznej (RIS / WIR)</w:t>
      </w:r>
    </w:p>
    <w:p w14:paraId="30351EE3" w14:textId="77777777" w:rsidR="00133F81" w:rsidRPr="00DB2446" w:rsidRDefault="00133F81" w:rsidP="00C51871">
      <w:pPr>
        <w:pStyle w:val="Akapitzlist"/>
        <w:numPr>
          <w:ilvl w:val="0"/>
          <w:numId w:val="40"/>
        </w:numPr>
        <w:suppressAutoHyphens w:val="0"/>
        <w:spacing w:after="0" w:line="21" w:lineRule="atLeast"/>
        <w:ind w:firstLine="709"/>
      </w:pPr>
      <w:r w:rsidRPr="00DB2446">
        <w:t>Wybrane europejskie systemy wymiany danych</w:t>
      </w:r>
    </w:p>
    <w:p w14:paraId="00EEB6AC" w14:textId="77777777" w:rsidR="00133F81" w:rsidRPr="00DB2446" w:rsidRDefault="00133F81" w:rsidP="00C51871">
      <w:pPr>
        <w:numPr>
          <w:ilvl w:val="0"/>
          <w:numId w:val="38"/>
        </w:numPr>
        <w:suppressAutoHyphens w:val="0"/>
        <w:spacing w:after="0" w:line="21" w:lineRule="atLeast"/>
        <w:ind w:left="1066" w:firstLine="709"/>
      </w:pPr>
      <w:r w:rsidRPr="00DB2446">
        <w:t xml:space="preserve">CEERIS </w:t>
      </w:r>
    </w:p>
    <w:p w14:paraId="60E28D8B" w14:textId="77777777" w:rsidR="00133F81" w:rsidRPr="00DB2446" w:rsidRDefault="00133F81" w:rsidP="00C51871">
      <w:pPr>
        <w:numPr>
          <w:ilvl w:val="0"/>
          <w:numId w:val="38"/>
        </w:numPr>
        <w:suppressAutoHyphens w:val="0"/>
        <w:spacing w:after="0" w:line="21" w:lineRule="atLeast"/>
        <w:ind w:left="1066" w:firstLine="709"/>
      </w:pPr>
      <w:r w:rsidRPr="00DB2446">
        <w:t xml:space="preserve">EuRIS </w:t>
      </w:r>
    </w:p>
    <w:p w14:paraId="6E5CFC04" w14:textId="0091DD87" w:rsidR="00133F81" w:rsidRPr="00DB2446" w:rsidRDefault="00133F81" w:rsidP="005B0801">
      <w:pPr>
        <w:spacing w:after="0" w:line="21" w:lineRule="atLeast"/>
        <w:ind w:firstLine="709"/>
        <w:rPr>
          <w:b/>
          <w:bCs/>
        </w:rPr>
      </w:pPr>
      <w:r w:rsidRPr="00DB2446">
        <w:rPr>
          <w:b/>
          <w:bCs/>
        </w:rPr>
        <w:t>2. Ekologia</w:t>
      </w:r>
      <w:r w:rsidR="00AA42A7">
        <w:rPr>
          <w:b/>
          <w:bCs/>
        </w:rPr>
        <w:t xml:space="preserve">, </w:t>
      </w:r>
      <w:r w:rsidRPr="00DB2446">
        <w:rPr>
          <w:b/>
          <w:bCs/>
        </w:rPr>
        <w:t xml:space="preserve">energia </w:t>
      </w:r>
      <w:r w:rsidR="00AA42A7">
        <w:rPr>
          <w:b/>
          <w:bCs/>
        </w:rPr>
        <w:t xml:space="preserve">i automatyzacja </w:t>
      </w:r>
      <w:r w:rsidRPr="00DB2446">
        <w:rPr>
          <w:b/>
          <w:bCs/>
        </w:rPr>
        <w:t xml:space="preserve">– zielona </w:t>
      </w:r>
      <w:r w:rsidR="00AA42A7">
        <w:rPr>
          <w:b/>
          <w:bCs/>
        </w:rPr>
        <w:t xml:space="preserve">i inteligentna </w:t>
      </w:r>
      <w:r w:rsidRPr="00DB2446">
        <w:rPr>
          <w:b/>
          <w:bCs/>
        </w:rPr>
        <w:t xml:space="preserve">ewolucja </w:t>
      </w:r>
      <w:r w:rsidR="00AA42A7">
        <w:rPr>
          <w:b/>
          <w:bCs/>
        </w:rPr>
        <w:t>statków</w:t>
      </w:r>
    </w:p>
    <w:p w14:paraId="003D07B0" w14:textId="053EB69E" w:rsidR="00133F81" w:rsidRPr="00DB2446" w:rsidRDefault="00133F81" w:rsidP="00C51871">
      <w:pPr>
        <w:pStyle w:val="Akapitzlist"/>
        <w:numPr>
          <w:ilvl w:val="0"/>
          <w:numId w:val="39"/>
        </w:numPr>
        <w:suppressAutoHyphens w:val="0"/>
        <w:spacing w:after="0" w:line="21" w:lineRule="atLeast"/>
        <w:ind w:left="714" w:firstLine="709"/>
      </w:pPr>
      <w:r w:rsidRPr="00DB2446">
        <w:t>Nowoczesne</w:t>
      </w:r>
      <w:r w:rsidR="00AA42A7">
        <w:t>, niskoemisyjne</w:t>
      </w:r>
      <w:r w:rsidRPr="00DB2446">
        <w:t xml:space="preserve"> napędy</w:t>
      </w:r>
    </w:p>
    <w:p w14:paraId="06E48FB3" w14:textId="77777777" w:rsidR="00AA42A7" w:rsidRDefault="00133F81" w:rsidP="00AA42A7">
      <w:pPr>
        <w:pStyle w:val="Akapitzlist"/>
        <w:numPr>
          <w:ilvl w:val="0"/>
          <w:numId w:val="39"/>
        </w:numPr>
        <w:suppressAutoHyphens w:val="0"/>
        <w:spacing w:after="0" w:line="21" w:lineRule="atLeast"/>
        <w:ind w:left="714" w:firstLine="709"/>
      </w:pPr>
      <w:r w:rsidRPr="00DB2446">
        <w:t>Nowe zasady i wymagania środowiskowe</w:t>
      </w:r>
    </w:p>
    <w:p w14:paraId="5F8A58A0" w14:textId="754583F7" w:rsidR="00133F81" w:rsidRPr="00DB2446" w:rsidRDefault="00133F81" w:rsidP="00AA42A7">
      <w:pPr>
        <w:pStyle w:val="Akapitzlist"/>
        <w:numPr>
          <w:ilvl w:val="0"/>
          <w:numId w:val="39"/>
        </w:numPr>
        <w:suppressAutoHyphens w:val="0"/>
        <w:spacing w:after="0" w:line="21" w:lineRule="atLeast"/>
        <w:ind w:left="714" w:firstLine="709"/>
      </w:pPr>
      <w:r w:rsidRPr="00DB2446">
        <w:t>Automatyka i elektronika</w:t>
      </w:r>
    </w:p>
    <w:p w14:paraId="5976E956" w14:textId="64C10566" w:rsidR="00133F81" w:rsidRPr="00DB2446" w:rsidRDefault="00AA42A7" w:rsidP="00AA42A7">
      <w:pPr>
        <w:pStyle w:val="Akapitzlist"/>
        <w:numPr>
          <w:ilvl w:val="0"/>
          <w:numId w:val="39"/>
        </w:numPr>
        <w:suppressAutoHyphens w:val="0"/>
        <w:spacing w:after="0" w:line="21" w:lineRule="atLeast"/>
        <w:ind w:left="714" w:firstLine="709"/>
      </w:pPr>
      <w:r>
        <w:t>Rosnąca</w:t>
      </w:r>
      <w:r w:rsidR="00133F81" w:rsidRPr="00DB2446">
        <w:t xml:space="preserve"> „techniczność” za</w:t>
      </w:r>
      <w:r>
        <w:t>łóg</w:t>
      </w:r>
    </w:p>
    <w:p w14:paraId="41E261B5" w14:textId="77777777" w:rsidR="00133F81" w:rsidRPr="00DB2446" w:rsidRDefault="00133F81" w:rsidP="00841284">
      <w:pPr>
        <w:spacing w:before="120" w:after="120" w:line="21" w:lineRule="atLeast"/>
        <w:ind w:firstLine="709"/>
        <w:rPr>
          <w:b/>
          <w:bCs/>
        </w:rPr>
      </w:pPr>
      <w:r w:rsidRPr="00DB2446">
        <w:rPr>
          <w:b/>
          <w:bCs/>
        </w:rPr>
        <w:t>Rozdział 4.</w:t>
      </w:r>
      <w:r w:rsidRPr="00DB2446">
        <w:t xml:space="preserve"> </w:t>
      </w:r>
      <w:r w:rsidRPr="00DB2446">
        <w:rPr>
          <w:b/>
          <w:bCs/>
        </w:rPr>
        <w:t xml:space="preserve">Start w branży – Twoje następne kroki </w:t>
      </w:r>
    </w:p>
    <w:p w14:paraId="24CB31F3" w14:textId="77777777" w:rsidR="00133F81" w:rsidRPr="00DB2446" w:rsidRDefault="00133F81" w:rsidP="00AA42A7">
      <w:pPr>
        <w:pStyle w:val="Akapitzlist"/>
        <w:numPr>
          <w:ilvl w:val="0"/>
          <w:numId w:val="43"/>
        </w:numPr>
        <w:suppressAutoHyphens w:val="0"/>
        <w:spacing w:after="0" w:line="21" w:lineRule="atLeast"/>
        <w:ind w:left="714" w:firstLine="709"/>
        <w:rPr>
          <w:rFonts w:eastAsia="Times New Roman" w:cs="Segoe UI"/>
          <w:i/>
          <w:iCs/>
          <w:color w:val="000000" w:themeColor="text1"/>
          <w:lang w:eastAsia="pl-PL"/>
        </w:rPr>
      </w:pPr>
      <w:r w:rsidRPr="00DB2446">
        <w:t xml:space="preserve">Technika i klasy żeglugowe – sprawdzone miejsca </w:t>
      </w:r>
      <w:r w:rsidRPr="00DB2446">
        <w:rPr>
          <w:color w:val="FF0000"/>
        </w:rPr>
        <w:t xml:space="preserve"> </w:t>
      </w:r>
    </w:p>
    <w:p w14:paraId="2247FEE9" w14:textId="77777777" w:rsidR="00133F81" w:rsidRPr="00DB2446" w:rsidRDefault="00133F81" w:rsidP="00AA42A7">
      <w:pPr>
        <w:pStyle w:val="Akapitzlist"/>
        <w:numPr>
          <w:ilvl w:val="0"/>
          <w:numId w:val="43"/>
        </w:numPr>
        <w:suppressAutoHyphens w:val="0"/>
        <w:spacing w:after="0" w:line="21" w:lineRule="atLeast"/>
        <w:ind w:left="714" w:firstLine="709"/>
        <w:rPr>
          <w:rFonts w:eastAsiaTheme="minorHAnsi" w:cs="Calibri"/>
          <w:color w:val="000000" w:themeColor="text1"/>
          <w:kern w:val="2"/>
          <w:lang w:eastAsia="en-US"/>
          <w14:ligatures w14:val="standardContextual"/>
        </w:rPr>
      </w:pPr>
      <w:r w:rsidRPr="00DB2446">
        <w:rPr>
          <w:rFonts w:eastAsia="Times New Roman" w:cs="Segoe UI"/>
          <w:lang w:eastAsia="pl-PL"/>
        </w:rPr>
        <w:t xml:space="preserve">Studia – gdzie iść po maturze, jeśli myślisz o karierze na poziomie wyższym </w:t>
      </w:r>
    </w:p>
    <w:p w14:paraId="14644D8F" w14:textId="5C0B6305" w:rsidR="00133F81" w:rsidRDefault="00133F81" w:rsidP="00AA42A7">
      <w:pPr>
        <w:pStyle w:val="Akapitzlist"/>
        <w:numPr>
          <w:ilvl w:val="0"/>
          <w:numId w:val="43"/>
        </w:numPr>
        <w:suppressAutoHyphens w:val="0"/>
        <w:spacing w:after="0" w:line="21" w:lineRule="atLeast"/>
        <w:ind w:left="714" w:firstLine="709"/>
        <w:rPr>
          <w:rFonts w:eastAsia="Times New Roman" w:cs="Segoe UI"/>
          <w:lang w:eastAsia="pl-PL"/>
        </w:rPr>
      </w:pPr>
      <w:r w:rsidRPr="00DB2446">
        <w:rPr>
          <w:rFonts w:eastAsia="Times New Roman" w:cs="Segoe UI"/>
          <w:lang w:eastAsia="pl-PL"/>
        </w:rPr>
        <w:t>Kursy i szkolenia – co warto mieć „w plecaku” oprócz szkoły</w:t>
      </w:r>
    </w:p>
    <w:p w14:paraId="7DC30F7A" w14:textId="77777777" w:rsidR="00DB2446" w:rsidRPr="00DB2446" w:rsidRDefault="00DB2446" w:rsidP="00DB2446">
      <w:pPr>
        <w:pStyle w:val="Akapitzlist"/>
        <w:suppressAutoHyphens w:val="0"/>
        <w:spacing w:before="120" w:after="120" w:line="360" w:lineRule="auto"/>
        <w:ind w:left="1423"/>
        <w:rPr>
          <w:rFonts w:eastAsia="Times New Roman" w:cs="Segoe UI"/>
          <w:lang w:eastAsia="pl-PL"/>
        </w:rPr>
      </w:pPr>
    </w:p>
    <w:p w14:paraId="1C814C80" w14:textId="3DCF83A7" w:rsidR="00B432A1" w:rsidRDefault="00B432A1" w:rsidP="00B432A1">
      <w:pPr>
        <w:pStyle w:val="Akapitzlist"/>
        <w:jc w:val="both"/>
        <w:rPr>
          <w:rFonts w:cs="Calibri"/>
        </w:rPr>
      </w:pPr>
      <w:r>
        <w:rPr>
          <w:rFonts w:cs="Calibri"/>
        </w:rPr>
        <w:t xml:space="preserve">Wykonawca przygotuje treść publikacji w oparciu o materiały źródłowe wskazane przez Zamawiającego oraz na podstawie </w:t>
      </w:r>
      <w:r w:rsidR="001801DB">
        <w:rPr>
          <w:rFonts w:cs="Calibri"/>
        </w:rPr>
        <w:t>samodzielnie pozyskanych danych</w:t>
      </w:r>
      <w:r>
        <w:rPr>
          <w:rFonts w:cs="Calibri"/>
        </w:rPr>
        <w:t>, z podaniem źródeł.</w:t>
      </w:r>
    </w:p>
    <w:p w14:paraId="094B6DBE" w14:textId="77777777" w:rsidR="00DB2446" w:rsidRDefault="00DB2446" w:rsidP="00B432A1">
      <w:pPr>
        <w:pStyle w:val="Akapitzlist"/>
        <w:jc w:val="both"/>
        <w:rPr>
          <w:rFonts w:cs="Calibri"/>
        </w:rPr>
      </w:pPr>
    </w:p>
    <w:p w14:paraId="27609DF9" w14:textId="77777777" w:rsidR="00B432A1" w:rsidRPr="00F93A47" w:rsidRDefault="00B432A1" w:rsidP="00B432A1">
      <w:pPr>
        <w:pStyle w:val="Akapitzlist"/>
        <w:numPr>
          <w:ilvl w:val="0"/>
          <w:numId w:val="2"/>
        </w:numPr>
        <w:contextualSpacing w:val="0"/>
        <w:jc w:val="both"/>
        <w:rPr>
          <w:rFonts w:cs="Calibri"/>
          <w:b/>
          <w:bCs/>
        </w:rPr>
      </w:pPr>
      <w:r w:rsidRPr="00F93A47">
        <w:rPr>
          <w:rFonts w:cs="Calibri"/>
          <w:b/>
          <w:bCs/>
        </w:rPr>
        <w:t>W ramach opracowania graficznego Wykonawca:</w:t>
      </w:r>
    </w:p>
    <w:p w14:paraId="40991A45" w14:textId="6685A292" w:rsidR="00B432A1" w:rsidRPr="00E37A46" w:rsidRDefault="00B432A1" w:rsidP="008241A6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>
        <w:rPr>
          <w:rFonts w:cs="Calibri"/>
        </w:rPr>
        <w:t xml:space="preserve">Przygotuje projekt layoutu publikacji w formacie </w:t>
      </w:r>
      <w:bookmarkStart w:id="1" w:name="_Hlk224899427"/>
      <w:r w:rsidR="00E37A46" w:rsidRPr="00E37A46">
        <w:rPr>
          <w:rFonts w:cs="Calibri"/>
        </w:rPr>
        <w:t>170 × 240 mm</w:t>
      </w:r>
      <w:bookmarkEnd w:id="1"/>
      <w:r w:rsidR="00E37A46">
        <w:rPr>
          <w:rFonts w:cs="Calibri"/>
        </w:rPr>
        <w:t>,</w:t>
      </w:r>
      <w:r w:rsidRPr="00E37A46">
        <w:rPr>
          <w:rFonts w:cs="Calibri"/>
        </w:rPr>
        <w:t xml:space="preserve"> orientacja pionowa, o maksymalnej objętości </w:t>
      </w:r>
      <w:r w:rsidR="00E37A46">
        <w:rPr>
          <w:rFonts w:cs="Calibri"/>
        </w:rPr>
        <w:t>6</w:t>
      </w:r>
      <w:r w:rsidRPr="00E37A46">
        <w:rPr>
          <w:rFonts w:cs="Calibri"/>
        </w:rPr>
        <w:t>0 stron, spełniający następujące kryteria:</w:t>
      </w:r>
    </w:p>
    <w:p w14:paraId="4C91A77A" w14:textId="77777777" w:rsidR="00B432A1" w:rsidRDefault="00B432A1" w:rsidP="008241A6">
      <w:pPr>
        <w:pStyle w:val="Akapitzlist"/>
        <w:numPr>
          <w:ilvl w:val="0"/>
          <w:numId w:val="12"/>
        </w:numPr>
        <w:contextualSpacing w:val="0"/>
        <w:jc w:val="both"/>
        <w:rPr>
          <w:rFonts w:cs="Calibri"/>
        </w:rPr>
      </w:pPr>
      <w:r>
        <w:rPr>
          <w:rFonts w:cs="Calibri"/>
        </w:rPr>
        <w:lastRenderedPageBreak/>
        <w:t>spójny, czytelny i estetyczny układ graficzny, dostosowany do grupy docelowej publikacji,</w:t>
      </w:r>
    </w:p>
    <w:p w14:paraId="0AD2C811" w14:textId="77777777" w:rsidR="00B432A1" w:rsidRDefault="00B432A1" w:rsidP="008241A6">
      <w:pPr>
        <w:pStyle w:val="Akapitzlist"/>
        <w:numPr>
          <w:ilvl w:val="0"/>
          <w:numId w:val="12"/>
        </w:numPr>
        <w:contextualSpacing w:val="0"/>
        <w:jc w:val="both"/>
        <w:rPr>
          <w:rFonts w:cs="Calibri"/>
        </w:rPr>
      </w:pPr>
      <w:r>
        <w:rPr>
          <w:rFonts w:cs="Calibri"/>
        </w:rPr>
        <w:t>jednolita koncepcja wizualna obowiązująca w całej publikacji (kolorystyka, typografia, hierarchia nagłówków, styl ikon i infografik).</w:t>
      </w:r>
    </w:p>
    <w:p w14:paraId="5351F85C" w14:textId="77777777" w:rsidR="00B432A1" w:rsidRDefault="00B432A1" w:rsidP="008241A6">
      <w:pPr>
        <w:pStyle w:val="Akapitzlist"/>
        <w:numPr>
          <w:ilvl w:val="0"/>
          <w:numId w:val="11"/>
        </w:numPr>
        <w:contextualSpacing w:val="0"/>
        <w:jc w:val="both"/>
        <w:rPr>
          <w:rFonts w:cs="Calibri"/>
        </w:rPr>
      </w:pPr>
      <w:r>
        <w:rPr>
          <w:rFonts w:cs="Calibri"/>
        </w:rPr>
        <w:t>Zapewni czytelność i ergonomię treści, w tym:</w:t>
      </w:r>
    </w:p>
    <w:p w14:paraId="0AB1C681" w14:textId="77777777" w:rsidR="00B432A1" w:rsidRDefault="00B432A1" w:rsidP="008241A6">
      <w:pPr>
        <w:pStyle w:val="Akapitzlist"/>
        <w:numPr>
          <w:ilvl w:val="0"/>
          <w:numId w:val="13"/>
        </w:numPr>
        <w:contextualSpacing w:val="0"/>
        <w:jc w:val="both"/>
        <w:rPr>
          <w:rFonts w:cs="Calibri"/>
        </w:rPr>
      </w:pPr>
      <w:r>
        <w:rPr>
          <w:rFonts w:cs="Calibri"/>
        </w:rPr>
        <w:t>logiczny podział treści na sekcje i podsekcje,</w:t>
      </w:r>
    </w:p>
    <w:p w14:paraId="6118F79C" w14:textId="77777777" w:rsidR="00B432A1" w:rsidRPr="00AC6DC3" w:rsidRDefault="00B432A1" w:rsidP="008241A6">
      <w:pPr>
        <w:pStyle w:val="Akapitzlist"/>
        <w:numPr>
          <w:ilvl w:val="0"/>
          <w:numId w:val="13"/>
        </w:numPr>
        <w:contextualSpacing w:val="0"/>
        <w:jc w:val="both"/>
        <w:rPr>
          <w:rFonts w:cs="Calibri"/>
        </w:rPr>
      </w:pPr>
      <w:r>
        <w:rPr>
          <w:rFonts w:cs="Calibri"/>
        </w:rPr>
        <w:t>właściwą hierarchię informacji (nagłówki, śródtytuły, wyróżnienia).</w:t>
      </w:r>
    </w:p>
    <w:p w14:paraId="15E01715" w14:textId="77777777" w:rsidR="00B432A1" w:rsidRDefault="00B432A1" w:rsidP="008241A6">
      <w:pPr>
        <w:pStyle w:val="Akapitzlist"/>
        <w:numPr>
          <w:ilvl w:val="0"/>
          <w:numId w:val="11"/>
        </w:numPr>
        <w:contextualSpacing w:val="0"/>
        <w:jc w:val="both"/>
        <w:rPr>
          <w:rFonts w:cs="Calibri"/>
        </w:rPr>
      </w:pPr>
      <w:r>
        <w:rPr>
          <w:rFonts w:cs="Calibri"/>
        </w:rPr>
        <w:t>Przygotuje elementy graficzne, w szczególności:</w:t>
      </w:r>
    </w:p>
    <w:p w14:paraId="50E23A53" w14:textId="77777777" w:rsidR="00B432A1" w:rsidRDefault="00B432A1" w:rsidP="008241A6">
      <w:pPr>
        <w:pStyle w:val="Akapitzlist"/>
        <w:numPr>
          <w:ilvl w:val="0"/>
          <w:numId w:val="14"/>
        </w:numPr>
        <w:contextualSpacing w:val="0"/>
        <w:jc w:val="both"/>
        <w:rPr>
          <w:rFonts w:cs="Calibri"/>
        </w:rPr>
      </w:pPr>
      <w:r>
        <w:rPr>
          <w:rFonts w:cs="Calibri"/>
        </w:rPr>
        <w:t>dobór lub wykonanie infografik, ikon oraz innych elementów wizualnych wspierających przekaz merytoryczny,</w:t>
      </w:r>
    </w:p>
    <w:p w14:paraId="11E456C0" w14:textId="2A417C14" w:rsidR="00B432A1" w:rsidRDefault="00B432A1">
      <w:pPr>
        <w:pStyle w:val="Akapitzlist"/>
        <w:numPr>
          <w:ilvl w:val="0"/>
          <w:numId w:val="14"/>
        </w:numPr>
        <w:contextualSpacing w:val="0"/>
        <w:jc w:val="both"/>
        <w:rPr>
          <w:rFonts w:cs="Calibri"/>
        </w:rPr>
      </w:pPr>
      <w:r>
        <w:rPr>
          <w:rFonts w:cs="Calibri"/>
        </w:rPr>
        <w:t>integrację zdjęć i materiałów ilustracyjnych z tekstem w sposób spójny  z całością projektu</w:t>
      </w:r>
      <w:r w:rsidR="008241A6">
        <w:rPr>
          <w:rFonts w:cs="Calibri"/>
        </w:rPr>
        <w:t>,</w:t>
      </w:r>
    </w:p>
    <w:p w14:paraId="573F2BEF" w14:textId="28AC8276" w:rsidR="008241A6" w:rsidRPr="005B18EF" w:rsidRDefault="008241A6" w:rsidP="008241A6">
      <w:pPr>
        <w:pStyle w:val="Akapitzlist"/>
        <w:numPr>
          <w:ilvl w:val="0"/>
          <w:numId w:val="14"/>
        </w:numPr>
        <w:contextualSpacing w:val="0"/>
        <w:jc w:val="both"/>
        <w:rPr>
          <w:rFonts w:cs="Calibri"/>
        </w:rPr>
      </w:pPr>
      <w:r w:rsidRPr="008241A6">
        <w:rPr>
          <w:rFonts w:cs="Calibri"/>
        </w:rPr>
        <w:t>wykorzystanie oraz odpowiednie zaadaptowanie elementów wizualnych przekazanych przez Zamawiającego, z zachowaniem spójności stylistycznej i zgodności z założeniami projektu</w:t>
      </w:r>
      <w:r>
        <w:rPr>
          <w:rFonts w:cs="Calibri"/>
        </w:rPr>
        <w:t>.</w:t>
      </w:r>
    </w:p>
    <w:p w14:paraId="7FE0B9FF" w14:textId="77777777" w:rsidR="00B432A1" w:rsidRPr="001A5BB0" w:rsidRDefault="00B432A1" w:rsidP="00B432A1">
      <w:pPr>
        <w:pStyle w:val="Akapitzlist"/>
        <w:numPr>
          <w:ilvl w:val="0"/>
          <w:numId w:val="2"/>
        </w:numPr>
        <w:contextualSpacing w:val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W ramach opracowania redakcyjnego Wykonawca zapewni:</w:t>
      </w:r>
    </w:p>
    <w:p w14:paraId="6B4C58F4" w14:textId="77777777" w:rsidR="00B432A1" w:rsidRPr="001A5BB0" w:rsidRDefault="00B432A1" w:rsidP="008241A6">
      <w:pPr>
        <w:pStyle w:val="Akapitzlist"/>
        <w:numPr>
          <w:ilvl w:val="0"/>
          <w:numId w:val="31"/>
        </w:numPr>
        <w:contextualSpacing w:val="0"/>
        <w:jc w:val="both"/>
        <w:rPr>
          <w:rFonts w:cs="Calibri"/>
        </w:rPr>
      </w:pPr>
      <w:r w:rsidRPr="001A5BB0">
        <w:rPr>
          <w:rFonts w:cs="Calibri"/>
        </w:rPr>
        <w:t>redakcję</w:t>
      </w:r>
      <w:r>
        <w:rPr>
          <w:rFonts w:cs="Calibri"/>
        </w:rPr>
        <w:t xml:space="preserve"> tekstu (</w:t>
      </w:r>
      <w:r w:rsidRPr="001A5BB0">
        <w:rPr>
          <w:rFonts w:cs="Calibri"/>
        </w:rPr>
        <w:t>dostosowanie treści do obowiązujących standardów redakcyjnych i edytorskich</w:t>
      </w:r>
      <w:r>
        <w:rPr>
          <w:rFonts w:cs="Calibri"/>
        </w:rPr>
        <w:t xml:space="preserve">; zapewnienie </w:t>
      </w:r>
      <w:r w:rsidRPr="001A5BB0">
        <w:rPr>
          <w:rFonts w:cs="Calibri"/>
        </w:rPr>
        <w:t>spójnoś</w:t>
      </w:r>
      <w:r>
        <w:rPr>
          <w:rFonts w:cs="Calibri"/>
        </w:rPr>
        <w:t>ci</w:t>
      </w:r>
      <w:r w:rsidRPr="001A5BB0">
        <w:rPr>
          <w:rFonts w:cs="Calibri"/>
        </w:rPr>
        <w:t xml:space="preserve"> logicz</w:t>
      </w:r>
      <w:r>
        <w:rPr>
          <w:rFonts w:cs="Calibri"/>
        </w:rPr>
        <w:t>nej</w:t>
      </w:r>
      <w:r w:rsidRPr="001A5BB0">
        <w:rPr>
          <w:rFonts w:cs="Calibri"/>
        </w:rPr>
        <w:t xml:space="preserve"> i merytoryczn</w:t>
      </w:r>
      <w:r>
        <w:rPr>
          <w:rFonts w:cs="Calibri"/>
        </w:rPr>
        <w:t>ej</w:t>
      </w:r>
      <w:r w:rsidRPr="001A5BB0">
        <w:rPr>
          <w:rFonts w:cs="Calibri"/>
        </w:rPr>
        <w:t xml:space="preserve"> tekstu</w:t>
      </w:r>
      <w:r>
        <w:rPr>
          <w:rFonts w:cs="Calibri"/>
        </w:rPr>
        <w:t>;</w:t>
      </w:r>
      <w:r w:rsidRPr="001A5BB0">
        <w:rPr>
          <w:rFonts w:cs="Calibri"/>
        </w:rPr>
        <w:t xml:space="preserve"> uporządkowanie i ujednolicenie struktury treści</w:t>
      </w:r>
      <w:r>
        <w:rPr>
          <w:rFonts w:cs="Calibri"/>
        </w:rPr>
        <w:t>;</w:t>
      </w:r>
      <w:r w:rsidRPr="001A5BB0">
        <w:rPr>
          <w:rFonts w:cs="Calibri"/>
        </w:rPr>
        <w:t xml:space="preserve"> dostosowanie stylu, tonu oraz języka do celu, charakteru i grupy docelowej</w:t>
      </w:r>
      <w:r>
        <w:rPr>
          <w:rFonts w:cs="Calibri"/>
        </w:rPr>
        <w:t>),</w:t>
      </w:r>
    </w:p>
    <w:p w14:paraId="6AFD8971" w14:textId="77777777" w:rsidR="00B432A1" w:rsidRPr="00AB5971" w:rsidRDefault="00B432A1" w:rsidP="008241A6">
      <w:pPr>
        <w:pStyle w:val="Akapitzlist"/>
        <w:numPr>
          <w:ilvl w:val="0"/>
          <w:numId w:val="31"/>
        </w:numPr>
        <w:contextualSpacing w:val="0"/>
        <w:jc w:val="both"/>
        <w:rPr>
          <w:rFonts w:cs="Calibri"/>
        </w:rPr>
      </w:pPr>
      <w:r w:rsidRPr="00AB5971">
        <w:rPr>
          <w:rFonts w:cs="Calibri"/>
        </w:rPr>
        <w:t>korektę językową</w:t>
      </w:r>
      <w:r>
        <w:rPr>
          <w:rFonts w:cs="Calibri"/>
        </w:rPr>
        <w:t xml:space="preserve"> (</w:t>
      </w:r>
      <w:r w:rsidRPr="00AB5971">
        <w:rPr>
          <w:rFonts w:cs="Calibri"/>
        </w:rPr>
        <w:t>poprawę błędów ortograficznych, interpunkcyjnych, gramatycznych i stylistycznych</w:t>
      </w:r>
      <w:r>
        <w:rPr>
          <w:rFonts w:cs="Calibri"/>
        </w:rPr>
        <w:t xml:space="preserve">; </w:t>
      </w:r>
      <w:r w:rsidRPr="00AB5971">
        <w:rPr>
          <w:rFonts w:cs="Calibri"/>
        </w:rPr>
        <w:t>korektę składni i fleksji</w:t>
      </w:r>
      <w:r>
        <w:rPr>
          <w:rFonts w:cs="Calibri"/>
        </w:rPr>
        <w:t xml:space="preserve">; </w:t>
      </w:r>
      <w:r w:rsidRPr="00AB5971">
        <w:rPr>
          <w:rFonts w:cs="Calibri"/>
        </w:rPr>
        <w:t>eliminację literówek oraz błędów typograficznych, zapewnienie zgodności tekstu z aktualnymi zasadami języka polskiego</w:t>
      </w:r>
      <w:r>
        <w:rPr>
          <w:rFonts w:cs="Calibri"/>
        </w:rPr>
        <w:t>).</w:t>
      </w:r>
    </w:p>
    <w:p w14:paraId="1B8E972F" w14:textId="16848FDE" w:rsidR="00B432A1" w:rsidRPr="00F93A47" w:rsidRDefault="00B432A1" w:rsidP="00B432A1">
      <w:pPr>
        <w:pStyle w:val="Akapitzlist"/>
        <w:numPr>
          <w:ilvl w:val="0"/>
          <w:numId w:val="2"/>
        </w:numPr>
        <w:contextualSpacing w:val="0"/>
        <w:jc w:val="both"/>
        <w:rPr>
          <w:rFonts w:cs="Calibri"/>
          <w:b/>
          <w:bCs/>
        </w:rPr>
      </w:pPr>
      <w:r w:rsidRPr="00F93A47">
        <w:rPr>
          <w:rFonts w:cs="Calibri"/>
          <w:b/>
          <w:bCs/>
        </w:rPr>
        <w:t>W ramach przygotowania wersji elektronicznej publikacji w formacie PDF Wykonawca zapewni:</w:t>
      </w:r>
    </w:p>
    <w:p w14:paraId="484AA58A" w14:textId="77777777" w:rsidR="00B432A1" w:rsidRDefault="00B432A1" w:rsidP="008241A6">
      <w:pPr>
        <w:pStyle w:val="Akapitzlist"/>
        <w:numPr>
          <w:ilvl w:val="0"/>
          <w:numId w:val="16"/>
        </w:numPr>
        <w:contextualSpacing w:val="0"/>
        <w:jc w:val="both"/>
        <w:rPr>
          <w:rFonts w:cs="Calibri"/>
        </w:rPr>
      </w:pPr>
      <w:r>
        <w:rPr>
          <w:rFonts w:cs="Calibri"/>
        </w:rPr>
        <w:t>Opracowanie pliku PDF, obejmujące:</w:t>
      </w:r>
    </w:p>
    <w:p w14:paraId="72BD7333" w14:textId="77777777" w:rsidR="00B432A1" w:rsidRDefault="00B432A1" w:rsidP="008241A6">
      <w:pPr>
        <w:pStyle w:val="Akapitzlist"/>
        <w:numPr>
          <w:ilvl w:val="0"/>
          <w:numId w:val="18"/>
        </w:numPr>
        <w:contextualSpacing w:val="0"/>
        <w:jc w:val="both"/>
        <w:rPr>
          <w:rFonts w:cs="Calibri"/>
        </w:rPr>
      </w:pPr>
      <w:r>
        <w:rPr>
          <w:rFonts w:cs="Calibri"/>
        </w:rPr>
        <w:t>przygotowanie kompletnej wersji elektronicznej publikacji w formacie PDF, zgodnej z zaakceptowaną treścią i layoutem graficznym,</w:t>
      </w:r>
    </w:p>
    <w:p w14:paraId="68F96416" w14:textId="77777777" w:rsidR="00B432A1" w:rsidRPr="003E199C" w:rsidRDefault="00B432A1" w:rsidP="008241A6">
      <w:pPr>
        <w:pStyle w:val="Akapitzlist"/>
        <w:numPr>
          <w:ilvl w:val="0"/>
          <w:numId w:val="18"/>
        </w:numPr>
        <w:contextualSpacing w:val="0"/>
        <w:jc w:val="both"/>
        <w:rPr>
          <w:rFonts w:cs="Calibri"/>
        </w:rPr>
      </w:pPr>
      <w:r>
        <w:rPr>
          <w:rFonts w:cs="Calibri"/>
        </w:rPr>
        <w:t>przygotowanie pliku przeznaczonego do dystrybucji elektronicznej.</w:t>
      </w:r>
    </w:p>
    <w:p w14:paraId="428183DF" w14:textId="77777777" w:rsidR="00B432A1" w:rsidRDefault="00B432A1" w:rsidP="008241A6">
      <w:pPr>
        <w:pStyle w:val="Akapitzlist"/>
        <w:numPr>
          <w:ilvl w:val="0"/>
          <w:numId w:val="16"/>
        </w:numPr>
        <w:contextualSpacing w:val="0"/>
        <w:jc w:val="both"/>
        <w:rPr>
          <w:rFonts w:cs="Calibri"/>
        </w:rPr>
      </w:pPr>
      <w:r>
        <w:rPr>
          <w:rFonts w:cs="Calibri"/>
        </w:rPr>
        <w:t>Czytelność i funkcjonalność dokumentu, w tym:</w:t>
      </w:r>
    </w:p>
    <w:p w14:paraId="7DACE0B8" w14:textId="464A22CD" w:rsidR="00B432A1" w:rsidRPr="00FF3B17" w:rsidRDefault="00B432A1" w:rsidP="008241A6">
      <w:pPr>
        <w:pStyle w:val="Akapitzlist"/>
        <w:numPr>
          <w:ilvl w:val="0"/>
          <w:numId w:val="19"/>
        </w:numPr>
        <w:contextualSpacing w:val="0"/>
        <w:jc w:val="both"/>
        <w:rPr>
          <w:rFonts w:cs="Calibri"/>
        </w:rPr>
      </w:pPr>
      <w:r w:rsidRPr="003E199C">
        <w:rPr>
          <w:rFonts w:cs="Calibri"/>
        </w:rPr>
        <w:t xml:space="preserve">poprawne i czytelne wyświetlanie treści na urządzeniach elektronicznych </w:t>
      </w:r>
      <w:r w:rsidR="00894DD2">
        <w:rPr>
          <w:rFonts w:cs="Calibri"/>
        </w:rPr>
        <w:br/>
      </w:r>
      <w:r w:rsidRPr="00FF3B17">
        <w:rPr>
          <w:rFonts w:cs="Calibri"/>
        </w:rPr>
        <w:t>(w szczególności komputerach oraz tabletach)</w:t>
      </w:r>
      <w:r>
        <w:rPr>
          <w:rFonts w:cs="Calibri"/>
        </w:rPr>
        <w:t>,</w:t>
      </w:r>
    </w:p>
    <w:p w14:paraId="6C35E375" w14:textId="77777777" w:rsidR="00B432A1" w:rsidRPr="003E199C" w:rsidRDefault="00B432A1" w:rsidP="008241A6">
      <w:pPr>
        <w:pStyle w:val="Akapitzlist"/>
        <w:numPr>
          <w:ilvl w:val="0"/>
          <w:numId w:val="19"/>
        </w:numPr>
        <w:contextualSpacing w:val="0"/>
        <w:jc w:val="both"/>
        <w:rPr>
          <w:rFonts w:cs="Calibri"/>
        </w:rPr>
      </w:pPr>
      <w:r>
        <w:rPr>
          <w:rFonts w:cs="Calibri"/>
        </w:rPr>
        <w:t>z</w:t>
      </w:r>
      <w:r w:rsidRPr="003E199C">
        <w:rPr>
          <w:rFonts w:cs="Calibri"/>
        </w:rPr>
        <w:t>achowanie odpowiedniej jakości tekstu, grafik i infografik, umożliwiającej komfortowe zapoz</w:t>
      </w:r>
      <w:r>
        <w:rPr>
          <w:rFonts w:cs="Calibri"/>
        </w:rPr>
        <w:t>n</w:t>
      </w:r>
      <w:r w:rsidRPr="003E199C">
        <w:rPr>
          <w:rFonts w:cs="Calibri"/>
        </w:rPr>
        <w:t>anie się z treścią</w:t>
      </w:r>
      <w:r>
        <w:rPr>
          <w:rFonts w:cs="Calibri"/>
        </w:rPr>
        <w:t>.</w:t>
      </w:r>
    </w:p>
    <w:p w14:paraId="6A640001" w14:textId="77777777" w:rsidR="00B432A1" w:rsidRPr="003E199C" w:rsidRDefault="00B432A1" w:rsidP="008241A6">
      <w:pPr>
        <w:pStyle w:val="Akapitzlist"/>
        <w:numPr>
          <w:ilvl w:val="0"/>
          <w:numId w:val="16"/>
        </w:numPr>
        <w:contextualSpacing w:val="0"/>
        <w:jc w:val="both"/>
        <w:rPr>
          <w:rFonts w:cs="Calibri"/>
        </w:rPr>
      </w:pPr>
      <w:r>
        <w:rPr>
          <w:rFonts w:cs="Calibri"/>
        </w:rPr>
        <w:t>Parametry techniczne pliku:</w:t>
      </w:r>
    </w:p>
    <w:p w14:paraId="196113FC" w14:textId="77777777" w:rsidR="00B432A1" w:rsidRDefault="00B432A1" w:rsidP="008241A6">
      <w:pPr>
        <w:pStyle w:val="Akapitzlist"/>
        <w:numPr>
          <w:ilvl w:val="0"/>
          <w:numId w:val="17"/>
        </w:numPr>
        <w:contextualSpacing w:val="0"/>
        <w:jc w:val="both"/>
        <w:rPr>
          <w:rFonts w:cs="Calibri"/>
        </w:rPr>
      </w:pPr>
      <w:r w:rsidRPr="003E199C">
        <w:rPr>
          <w:rFonts w:cs="Calibri"/>
        </w:rPr>
        <w:t>osadzenie wszystkich wykorzystanych czcionek</w:t>
      </w:r>
      <w:r>
        <w:rPr>
          <w:rFonts w:cs="Calibri"/>
        </w:rPr>
        <w:t>,</w:t>
      </w:r>
    </w:p>
    <w:p w14:paraId="3C487A6C" w14:textId="77777777" w:rsidR="00B432A1" w:rsidRPr="003E199C" w:rsidRDefault="00B432A1" w:rsidP="008241A6">
      <w:pPr>
        <w:pStyle w:val="Akapitzlist"/>
        <w:numPr>
          <w:ilvl w:val="0"/>
          <w:numId w:val="17"/>
        </w:numPr>
        <w:contextualSpacing w:val="0"/>
        <w:jc w:val="both"/>
        <w:rPr>
          <w:rFonts w:cs="Calibri"/>
        </w:rPr>
      </w:pPr>
      <w:r w:rsidRPr="003E199C">
        <w:rPr>
          <w:rFonts w:cs="Calibri"/>
        </w:rPr>
        <w:lastRenderedPageBreak/>
        <w:t>zgodność pliku PDF z obowiązującymi standardami technicznymi</w:t>
      </w:r>
      <w:r>
        <w:rPr>
          <w:rFonts w:cs="Calibri"/>
        </w:rPr>
        <w:t>.</w:t>
      </w:r>
    </w:p>
    <w:p w14:paraId="438D4CD6" w14:textId="77777777" w:rsidR="00B432A1" w:rsidRPr="00F93A47" w:rsidRDefault="00B432A1" w:rsidP="00B432A1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cs="Calibri"/>
          <w:b/>
          <w:bCs/>
        </w:rPr>
      </w:pPr>
      <w:r w:rsidRPr="00F93A47">
        <w:rPr>
          <w:rFonts w:cs="Calibri"/>
          <w:b/>
          <w:bCs/>
        </w:rPr>
        <w:t>W ramach przygotowania wersji publikacji do druku (plików produkcyjnych) Wykonawca zapewni:</w:t>
      </w:r>
    </w:p>
    <w:p w14:paraId="1EC99226" w14:textId="77777777" w:rsidR="00B432A1" w:rsidRDefault="00B432A1" w:rsidP="008241A6">
      <w:pPr>
        <w:pStyle w:val="Akapitzlist"/>
        <w:numPr>
          <w:ilvl w:val="0"/>
          <w:numId w:val="20"/>
        </w:numPr>
        <w:spacing w:after="120"/>
        <w:contextualSpacing w:val="0"/>
        <w:jc w:val="both"/>
        <w:rPr>
          <w:rFonts w:cs="Calibri"/>
        </w:rPr>
      </w:pPr>
      <w:r>
        <w:rPr>
          <w:rFonts w:cs="Calibri"/>
        </w:rPr>
        <w:t>Przygotowanie plików do druku offsetowego lub cyfrowego, obejmujące:</w:t>
      </w:r>
    </w:p>
    <w:p w14:paraId="35F87E91" w14:textId="50A9F714" w:rsidR="00B432A1" w:rsidRDefault="00B432A1" w:rsidP="008241A6">
      <w:pPr>
        <w:pStyle w:val="Akapitzlist"/>
        <w:numPr>
          <w:ilvl w:val="0"/>
          <w:numId w:val="15"/>
        </w:numPr>
        <w:spacing w:after="120"/>
        <w:contextualSpacing w:val="0"/>
        <w:jc w:val="both"/>
        <w:rPr>
          <w:rFonts w:cs="Calibri"/>
        </w:rPr>
      </w:pPr>
      <w:r>
        <w:rPr>
          <w:rFonts w:cs="Calibri"/>
        </w:rPr>
        <w:t xml:space="preserve">format netto: </w:t>
      </w:r>
      <w:r w:rsidR="00E37A46" w:rsidRPr="00E37A46">
        <w:rPr>
          <w:rFonts w:cs="Calibri"/>
        </w:rPr>
        <w:t>170 × 240 mm</w:t>
      </w:r>
      <w:r>
        <w:rPr>
          <w:rFonts w:cs="Calibri"/>
        </w:rPr>
        <w:t>, orientacja pionowa,</w:t>
      </w:r>
    </w:p>
    <w:p w14:paraId="191C5473" w14:textId="77777777" w:rsidR="00B432A1" w:rsidRDefault="00B432A1" w:rsidP="008241A6">
      <w:pPr>
        <w:pStyle w:val="Akapitzlist"/>
        <w:numPr>
          <w:ilvl w:val="0"/>
          <w:numId w:val="15"/>
        </w:numPr>
        <w:spacing w:after="120"/>
        <w:contextualSpacing w:val="0"/>
        <w:jc w:val="both"/>
        <w:rPr>
          <w:rFonts w:cs="Calibri"/>
        </w:rPr>
      </w:pPr>
      <w:r>
        <w:rPr>
          <w:rFonts w:cs="Calibri"/>
        </w:rPr>
        <w:t>spady: 3 mm z każdej strony,</w:t>
      </w:r>
    </w:p>
    <w:p w14:paraId="6EE07619" w14:textId="77777777" w:rsidR="00B432A1" w:rsidRDefault="00B432A1" w:rsidP="008241A6">
      <w:pPr>
        <w:pStyle w:val="Akapitzlist"/>
        <w:numPr>
          <w:ilvl w:val="0"/>
          <w:numId w:val="15"/>
        </w:numPr>
        <w:spacing w:after="120"/>
        <w:contextualSpacing w:val="0"/>
        <w:jc w:val="both"/>
        <w:rPr>
          <w:rFonts w:cs="Calibri"/>
        </w:rPr>
      </w:pPr>
      <w:r>
        <w:rPr>
          <w:rFonts w:cs="Calibri"/>
        </w:rPr>
        <w:t>marginesy bezpieczeństwa: minimum 10 mm</w:t>
      </w:r>
    </w:p>
    <w:p w14:paraId="341F915F" w14:textId="77777777" w:rsidR="00B432A1" w:rsidRDefault="00B432A1" w:rsidP="008241A6">
      <w:pPr>
        <w:pStyle w:val="Akapitzlist"/>
        <w:numPr>
          <w:ilvl w:val="0"/>
          <w:numId w:val="15"/>
        </w:numPr>
        <w:spacing w:after="120"/>
        <w:contextualSpacing w:val="0"/>
        <w:jc w:val="both"/>
        <w:rPr>
          <w:rFonts w:cs="Calibri"/>
        </w:rPr>
      </w:pPr>
      <w:r>
        <w:rPr>
          <w:rFonts w:cs="Calibri"/>
        </w:rPr>
        <w:t>tryb kolorów: CMYK,</w:t>
      </w:r>
    </w:p>
    <w:p w14:paraId="3A18BFC1" w14:textId="77777777" w:rsidR="00B432A1" w:rsidRDefault="00B432A1" w:rsidP="008241A6">
      <w:pPr>
        <w:pStyle w:val="Akapitzlist"/>
        <w:numPr>
          <w:ilvl w:val="0"/>
          <w:numId w:val="15"/>
        </w:numPr>
        <w:spacing w:after="120"/>
        <w:contextualSpacing w:val="0"/>
        <w:jc w:val="both"/>
        <w:rPr>
          <w:rFonts w:cs="Calibri"/>
        </w:rPr>
      </w:pPr>
      <w:r>
        <w:rPr>
          <w:rFonts w:cs="Calibri"/>
        </w:rPr>
        <w:t>rozdzielczość elementów rastrowych: minimum 300 dpi,</w:t>
      </w:r>
    </w:p>
    <w:p w14:paraId="62812B93" w14:textId="77777777" w:rsidR="00B432A1" w:rsidRDefault="00B432A1" w:rsidP="008241A6">
      <w:pPr>
        <w:pStyle w:val="Akapitzlist"/>
        <w:numPr>
          <w:ilvl w:val="0"/>
          <w:numId w:val="15"/>
        </w:numPr>
        <w:spacing w:after="120"/>
        <w:contextualSpacing w:val="0"/>
        <w:jc w:val="both"/>
        <w:rPr>
          <w:rFonts w:cs="Calibri"/>
        </w:rPr>
      </w:pPr>
      <w:r>
        <w:rPr>
          <w:rFonts w:cs="Calibri"/>
        </w:rPr>
        <w:t>osadzone wszystkie czcionki lub zamienione na krzywe,</w:t>
      </w:r>
    </w:p>
    <w:p w14:paraId="107185CA" w14:textId="77777777" w:rsidR="00B432A1" w:rsidRDefault="00B432A1" w:rsidP="008241A6">
      <w:pPr>
        <w:pStyle w:val="Akapitzlist"/>
        <w:numPr>
          <w:ilvl w:val="0"/>
          <w:numId w:val="15"/>
        </w:numPr>
        <w:spacing w:after="120"/>
        <w:contextualSpacing w:val="0"/>
        <w:jc w:val="both"/>
        <w:rPr>
          <w:rFonts w:cs="Calibri"/>
        </w:rPr>
      </w:pPr>
      <w:r>
        <w:rPr>
          <w:rFonts w:cs="Calibri"/>
        </w:rPr>
        <w:t>grafiki zapisane w skali 1:1,</w:t>
      </w:r>
    </w:p>
    <w:p w14:paraId="6E26529F" w14:textId="77777777" w:rsidR="00B432A1" w:rsidRDefault="00B432A1" w:rsidP="008241A6">
      <w:pPr>
        <w:pStyle w:val="Akapitzlist"/>
        <w:numPr>
          <w:ilvl w:val="0"/>
          <w:numId w:val="15"/>
        </w:numPr>
        <w:spacing w:after="120"/>
        <w:contextualSpacing w:val="0"/>
        <w:jc w:val="both"/>
        <w:rPr>
          <w:rFonts w:cs="Calibri"/>
        </w:rPr>
      </w:pPr>
      <w:r>
        <w:rPr>
          <w:rFonts w:cs="Calibri"/>
        </w:rPr>
        <w:t>pliki produkcyjne w formacie PDF/X lub PDF/X-4,</w:t>
      </w:r>
    </w:p>
    <w:p w14:paraId="4F3C9F76" w14:textId="2525F202" w:rsidR="00B432A1" w:rsidRDefault="00B432A1" w:rsidP="008241A6">
      <w:pPr>
        <w:pStyle w:val="Akapitzlist"/>
        <w:numPr>
          <w:ilvl w:val="0"/>
          <w:numId w:val="15"/>
        </w:numPr>
        <w:spacing w:after="120"/>
        <w:contextualSpacing w:val="0"/>
        <w:jc w:val="both"/>
        <w:rPr>
          <w:rFonts w:cs="Calibri"/>
        </w:rPr>
      </w:pPr>
      <w:r>
        <w:rPr>
          <w:rFonts w:cs="Calibri"/>
        </w:rPr>
        <w:t xml:space="preserve">przygotowanie plików w sposób umożliwiający ich bezpośrednie wykorzystanie </w:t>
      </w:r>
      <w:r w:rsidR="00894DD2">
        <w:rPr>
          <w:rFonts w:cs="Calibri"/>
        </w:rPr>
        <w:br/>
      </w:r>
      <w:r>
        <w:rPr>
          <w:rFonts w:cs="Calibri"/>
        </w:rPr>
        <w:t>w procesie drukarskim, bez konieczności dalszej ingerencji graficznej.</w:t>
      </w:r>
    </w:p>
    <w:p w14:paraId="63BE5BE4" w14:textId="77777777" w:rsidR="00B432A1" w:rsidRPr="00564E80" w:rsidRDefault="00B432A1" w:rsidP="00B432A1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cs="Calibri"/>
          <w:b/>
          <w:bCs/>
        </w:rPr>
      </w:pPr>
      <w:r w:rsidRPr="00564E80">
        <w:rPr>
          <w:rFonts w:cs="Calibri"/>
          <w:b/>
          <w:bCs/>
        </w:rPr>
        <w:t>Wymagania dotyczące dostępności cyfrowej publikacji</w:t>
      </w:r>
    </w:p>
    <w:p w14:paraId="18D8147E" w14:textId="3BC200E8" w:rsidR="00B432A1" w:rsidRPr="00564E80" w:rsidRDefault="00B432A1" w:rsidP="00B432A1">
      <w:pPr>
        <w:pStyle w:val="Akapitzlist"/>
        <w:spacing w:after="120"/>
        <w:jc w:val="both"/>
        <w:rPr>
          <w:rFonts w:cs="Calibri"/>
        </w:rPr>
      </w:pPr>
      <w:r w:rsidRPr="00564E80">
        <w:rPr>
          <w:rFonts w:cs="Calibri"/>
        </w:rPr>
        <w:t xml:space="preserve">Wykonawca przygotuje elektroniczną wersję publikacji w formacie PDF zgodnie </w:t>
      </w:r>
      <w:r w:rsidR="00894DD2">
        <w:rPr>
          <w:rFonts w:cs="Calibri"/>
        </w:rPr>
        <w:br/>
      </w:r>
      <w:r w:rsidRPr="00564E80">
        <w:rPr>
          <w:rFonts w:cs="Calibri"/>
        </w:rPr>
        <w:t>z obowiązującymi przepisami dotyczącymi dostępności cyfrowej, w szczególności:</w:t>
      </w:r>
    </w:p>
    <w:p w14:paraId="3496F75F" w14:textId="77777777" w:rsidR="00B432A1" w:rsidRPr="00564E80" w:rsidRDefault="00B432A1" w:rsidP="008241A6">
      <w:pPr>
        <w:pStyle w:val="Akapitzlist"/>
        <w:numPr>
          <w:ilvl w:val="0"/>
          <w:numId w:val="32"/>
        </w:numPr>
        <w:spacing w:after="120"/>
        <w:contextualSpacing w:val="0"/>
        <w:jc w:val="both"/>
        <w:rPr>
          <w:rFonts w:cs="Calibri"/>
        </w:rPr>
      </w:pPr>
      <w:r w:rsidRPr="00564E80">
        <w:rPr>
          <w:rFonts w:cs="Calibri"/>
        </w:rPr>
        <w:t>ustawą z dnia 4 kwietnia 2019 r. o dostępności cyfrowej stron internetowych i aplikacji mobilnych podmiotów publicznych,</w:t>
      </w:r>
    </w:p>
    <w:p w14:paraId="1E9CC9EF" w14:textId="77777777" w:rsidR="00B432A1" w:rsidRPr="00564E80" w:rsidRDefault="00B432A1" w:rsidP="008241A6">
      <w:pPr>
        <w:pStyle w:val="Akapitzlist"/>
        <w:numPr>
          <w:ilvl w:val="0"/>
          <w:numId w:val="32"/>
        </w:numPr>
        <w:spacing w:after="120"/>
        <w:contextualSpacing w:val="0"/>
        <w:jc w:val="both"/>
        <w:rPr>
          <w:rFonts w:cs="Calibri"/>
        </w:rPr>
      </w:pPr>
      <w:r w:rsidRPr="00564E80">
        <w:rPr>
          <w:rFonts w:cs="Calibri"/>
        </w:rPr>
        <w:t>standardem WCAG 2.1 na poziomie AA,</w:t>
      </w:r>
    </w:p>
    <w:p w14:paraId="7FFBA82B" w14:textId="77777777" w:rsidR="00B432A1" w:rsidRPr="00564E80" w:rsidRDefault="00B432A1" w:rsidP="008241A6">
      <w:pPr>
        <w:pStyle w:val="Akapitzlist"/>
        <w:numPr>
          <w:ilvl w:val="0"/>
          <w:numId w:val="32"/>
        </w:numPr>
        <w:spacing w:after="120"/>
        <w:contextualSpacing w:val="0"/>
        <w:jc w:val="both"/>
        <w:rPr>
          <w:rFonts w:cs="Calibri"/>
        </w:rPr>
      </w:pPr>
      <w:r w:rsidRPr="00564E80">
        <w:rPr>
          <w:rFonts w:cs="Calibri"/>
        </w:rPr>
        <w:t>normą EN 301 549,</w:t>
      </w:r>
    </w:p>
    <w:p w14:paraId="746F6B5C" w14:textId="1CA99761" w:rsidR="00B432A1" w:rsidRPr="00564E80" w:rsidRDefault="00B432A1" w:rsidP="008241A6">
      <w:pPr>
        <w:pStyle w:val="Akapitzlist"/>
        <w:numPr>
          <w:ilvl w:val="0"/>
          <w:numId w:val="32"/>
        </w:numPr>
        <w:spacing w:after="120"/>
        <w:contextualSpacing w:val="0"/>
        <w:jc w:val="both"/>
        <w:rPr>
          <w:rFonts w:cs="Calibri"/>
        </w:rPr>
      </w:pPr>
      <w:r w:rsidRPr="00564E80">
        <w:rPr>
          <w:rFonts w:cs="Calibri"/>
        </w:rPr>
        <w:t xml:space="preserve">art. 100 ustawy Prawo zamówień publicznych (uwzględnienie potrzeb osób </w:t>
      </w:r>
      <w:r w:rsidR="00894DD2">
        <w:rPr>
          <w:rFonts w:cs="Calibri"/>
        </w:rPr>
        <w:br/>
      </w:r>
      <w:r w:rsidRPr="00564E80">
        <w:rPr>
          <w:rFonts w:cs="Calibri"/>
        </w:rPr>
        <w:t>z niepełnosprawnościami).</w:t>
      </w:r>
    </w:p>
    <w:p w14:paraId="71769E6E" w14:textId="77777777" w:rsidR="00B432A1" w:rsidRPr="00564E80" w:rsidRDefault="00B432A1" w:rsidP="00B432A1">
      <w:pPr>
        <w:pStyle w:val="Akapitzlist"/>
        <w:spacing w:after="120"/>
        <w:jc w:val="both"/>
        <w:rPr>
          <w:rFonts w:cs="Calibri"/>
        </w:rPr>
      </w:pPr>
      <w:r w:rsidRPr="00564E80">
        <w:rPr>
          <w:rFonts w:cs="Calibri"/>
        </w:rPr>
        <w:t>W szczególności Wykonawca zapewni, aby przygotowany plik PDF:</w:t>
      </w:r>
    </w:p>
    <w:p w14:paraId="6EA8E575" w14:textId="77777777" w:rsidR="00B432A1" w:rsidRPr="00564E80" w:rsidRDefault="00B432A1" w:rsidP="008241A6">
      <w:pPr>
        <w:pStyle w:val="Akapitzlist"/>
        <w:numPr>
          <w:ilvl w:val="0"/>
          <w:numId w:val="33"/>
        </w:numPr>
        <w:spacing w:after="120"/>
        <w:contextualSpacing w:val="0"/>
        <w:jc w:val="both"/>
        <w:rPr>
          <w:rFonts w:cs="Calibri"/>
        </w:rPr>
      </w:pPr>
      <w:r w:rsidRPr="00564E80">
        <w:rPr>
          <w:rFonts w:cs="Calibri"/>
        </w:rPr>
        <w:t>posiadał prawidłową strukturę i tagowanie, obejmujące m.in. nagłówki, listy, tabele oraz poprawną kolejność odczytu,</w:t>
      </w:r>
    </w:p>
    <w:p w14:paraId="6077B150" w14:textId="77777777" w:rsidR="00B432A1" w:rsidRPr="00564E80" w:rsidRDefault="00B432A1" w:rsidP="008241A6">
      <w:pPr>
        <w:pStyle w:val="Akapitzlist"/>
        <w:numPr>
          <w:ilvl w:val="0"/>
          <w:numId w:val="33"/>
        </w:numPr>
        <w:spacing w:after="120"/>
        <w:contextualSpacing w:val="0"/>
        <w:jc w:val="both"/>
        <w:rPr>
          <w:rFonts w:cs="Calibri"/>
        </w:rPr>
      </w:pPr>
      <w:r w:rsidRPr="00564E80">
        <w:rPr>
          <w:rFonts w:cs="Calibri"/>
        </w:rPr>
        <w:t>zawierał opisy alternatywne dla wszystkich grafik, zdjęć, wykresów i infografik,</w:t>
      </w:r>
    </w:p>
    <w:p w14:paraId="6ADA34FC" w14:textId="77777777" w:rsidR="00B432A1" w:rsidRPr="00564E80" w:rsidRDefault="00B432A1" w:rsidP="008241A6">
      <w:pPr>
        <w:pStyle w:val="Akapitzlist"/>
        <w:numPr>
          <w:ilvl w:val="0"/>
          <w:numId w:val="33"/>
        </w:numPr>
        <w:spacing w:after="120"/>
        <w:contextualSpacing w:val="0"/>
        <w:jc w:val="both"/>
        <w:rPr>
          <w:rFonts w:cs="Calibri"/>
        </w:rPr>
      </w:pPr>
      <w:r w:rsidRPr="00564E80">
        <w:rPr>
          <w:rFonts w:cs="Calibri"/>
        </w:rPr>
        <w:t>spełniał wymogi kontrastu i czytelności określone w WCAG 2.1 AA,</w:t>
      </w:r>
    </w:p>
    <w:p w14:paraId="502F891A" w14:textId="77777777" w:rsidR="00B432A1" w:rsidRPr="00564E80" w:rsidRDefault="00B432A1" w:rsidP="008241A6">
      <w:pPr>
        <w:pStyle w:val="Akapitzlist"/>
        <w:numPr>
          <w:ilvl w:val="0"/>
          <w:numId w:val="33"/>
        </w:numPr>
        <w:spacing w:after="120"/>
        <w:contextualSpacing w:val="0"/>
        <w:jc w:val="both"/>
        <w:rPr>
          <w:rFonts w:cs="Calibri"/>
        </w:rPr>
      </w:pPr>
      <w:r w:rsidRPr="00564E80">
        <w:rPr>
          <w:rFonts w:cs="Calibri"/>
        </w:rPr>
        <w:t>był w pełni odczytywalny przez technologie asystujące,</w:t>
      </w:r>
    </w:p>
    <w:p w14:paraId="4AAB9777" w14:textId="77777777" w:rsidR="00B432A1" w:rsidRPr="00564E80" w:rsidRDefault="00B432A1" w:rsidP="008241A6">
      <w:pPr>
        <w:pStyle w:val="Akapitzlist"/>
        <w:numPr>
          <w:ilvl w:val="0"/>
          <w:numId w:val="33"/>
        </w:numPr>
        <w:spacing w:after="120"/>
        <w:contextualSpacing w:val="0"/>
        <w:rPr>
          <w:rFonts w:cs="Calibri"/>
        </w:rPr>
      </w:pPr>
      <w:r w:rsidRPr="00564E80">
        <w:rPr>
          <w:rFonts w:cs="Calibri"/>
        </w:rPr>
        <w:t>nie zawierał skanów uniemożliwiających odczyt maszynowy.</w:t>
      </w:r>
      <w:r w:rsidRPr="00564E80">
        <w:rPr>
          <w:rFonts w:cs="Calibri"/>
        </w:rPr>
        <w:br/>
      </w:r>
    </w:p>
    <w:p w14:paraId="33DE9516" w14:textId="77777777" w:rsidR="00B432A1" w:rsidRPr="00563D30" w:rsidRDefault="00B432A1" w:rsidP="00B432A1">
      <w:pPr>
        <w:pStyle w:val="Akapitzlist"/>
        <w:spacing w:after="120"/>
        <w:ind w:left="0"/>
        <w:jc w:val="both"/>
        <w:rPr>
          <w:rFonts w:cs="Calibri"/>
        </w:rPr>
      </w:pPr>
      <w:r>
        <w:rPr>
          <w:rFonts w:cs="Calibri"/>
        </w:rPr>
        <w:t>7.</w:t>
      </w:r>
      <w:r w:rsidRPr="00563D30">
        <w:rPr>
          <w:rFonts w:cs="Calibri"/>
        </w:rPr>
        <w:t xml:space="preserve"> </w:t>
      </w:r>
      <w:r w:rsidRPr="00563D30">
        <w:rPr>
          <w:rFonts w:cs="Calibri"/>
          <w:b/>
          <w:bCs/>
        </w:rPr>
        <w:t xml:space="preserve"> Dokumenty kontrolne wymagane od Wykonawcy (dostępność cyfrowa)</w:t>
      </w:r>
    </w:p>
    <w:p w14:paraId="7D0A3332" w14:textId="77777777" w:rsidR="00B432A1" w:rsidRPr="00563D30" w:rsidRDefault="00B432A1" w:rsidP="00B432A1">
      <w:pPr>
        <w:pStyle w:val="Akapitzlist"/>
        <w:spacing w:after="120"/>
        <w:jc w:val="both"/>
        <w:rPr>
          <w:rFonts w:cs="Calibri"/>
        </w:rPr>
      </w:pPr>
      <w:r w:rsidRPr="00563D30">
        <w:rPr>
          <w:rFonts w:cs="Calibri"/>
        </w:rPr>
        <w:t>Wraz z przekazaniem wersji publikacji kierowanej do odbioru Wykonawca zobowiązany jest dostarczyć Zamawiającemu następujące dokumenty kontrolne potwierdzające spełnienie wymagań dostępności cyfrowej:</w:t>
      </w:r>
    </w:p>
    <w:p w14:paraId="0B5B0CF0" w14:textId="77777777" w:rsidR="00B432A1" w:rsidRPr="00563D30" w:rsidRDefault="00B432A1" w:rsidP="008241A6">
      <w:pPr>
        <w:pStyle w:val="Akapitzlist"/>
        <w:numPr>
          <w:ilvl w:val="0"/>
          <w:numId w:val="34"/>
        </w:numPr>
        <w:spacing w:after="120"/>
        <w:contextualSpacing w:val="0"/>
        <w:jc w:val="both"/>
        <w:rPr>
          <w:rFonts w:cs="Calibri"/>
        </w:rPr>
      </w:pPr>
      <w:r w:rsidRPr="00563D30">
        <w:rPr>
          <w:rFonts w:cs="Calibri"/>
          <w:b/>
          <w:bCs/>
        </w:rPr>
        <w:t>Raport z Adobe Acrobat Accessibility Checker</w:t>
      </w:r>
      <w:r w:rsidRPr="00563D30">
        <w:rPr>
          <w:rFonts w:cs="Calibri"/>
        </w:rPr>
        <w:t xml:space="preserve"> (plik </w:t>
      </w:r>
      <w:r w:rsidRPr="00563D30">
        <w:rPr>
          <w:rFonts w:cs="Calibri"/>
          <w:i/>
          <w:iCs/>
        </w:rPr>
        <w:t>.html</w:t>
      </w:r>
      <w:r w:rsidRPr="00563D30">
        <w:rPr>
          <w:rFonts w:cs="Calibri"/>
        </w:rPr>
        <w:t xml:space="preserve"> lub </w:t>
      </w:r>
      <w:r w:rsidRPr="00563D30">
        <w:rPr>
          <w:rFonts w:cs="Calibri"/>
          <w:i/>
          <w:iCs/>
        </w:rPr>
        <w:t>.pdf</w:t>
      </w:r>
      <w:r w:rsidRPr="00563D30">
        <w:rPr>
          <w:rFonts w:cs="Calibri"/>
        </w:rPr>
        <w:t xml:space="preserve">) obejmujący pełne wyniki automatycznego badania dostępności pliku PDF (w tym status tagowania dokumentu, kolejności odczytu, alternatywnych opisów grafik, ustawionego języka dokumentu itp.). </w:t>
      </w:r>
    </w:p>
    <w:p w14:paraId="3F0C0BC2" w14:textId="77777777" w:rsidR="00B432A1" w:rsidRPr="00563D30" w:rsidRDefault="00B432A1" w:rsidP="008241A6">
      <w:pPr>
        <w:pStyle w:val="Akapitzlist"/>
        <w:numPr>
          <w:ilvl w:val="0"/>
          <w:numId w:val="34"/>
        </w:numPr>
        <w:spacing w:after="120"/>
        <w:contextualSpacing w:val="0"/>
        <w:jc w:val="both"/>
        <w:rPr>
          <w:rFonts w:cs="Calibri"/>
        </w:rPr>
      </w:pPr>
      <w:r w:rsidRPr="00563D30">
        <w:rPr>
          <w:rFonts w:cs="Calibri"/>
          <w:b/>
          <w:bCs/>
        </w:rPr>
        <w:lastRenderedPageBreak/>
        <w:t>Checklistę zgodności z WCAG 2.1 na poziomie AA</w:t>
      </w:r>
      <w:r w:rsidRPr="00563D30">
        <w:rPr>
          <w:rFonts w:cs="Calibri"/>
        </w:rPr>
        <w:t xml:space="preserve"> – wypełnioną i podpisaną przez Wykonawcę (z krótkim potwierdzeniem spełnienia kluczowych kryteriów). WCAG 2.1 AA stanowi wymagany poziom zgodności dla treści cyfrowych publikowanych przez podmioty publiczne. </w:t>
      </w:r>
    </w:p>
    <w:p w14:paraId="4C2BF0A3" w14:textId="601E5C0D" w:rsidR="00B432A1" w:rsidRPr="00563D30" w:rsidRDefault="00B432A1" w:rsidP="00B432A1">
      <w:pPr>
        <w:pStyle w:val="Akapitzlist"/>
        <w:spacing w:after="120"/>
        <w:jc w:val="both"/>
        <w:rPr>
          <w:rFonts w:cs="Calibri"/>
        </w:rPr>
      </w:pPr>
      <w:r w:rsidRPr="00563D30">
        <w:rPr>
          <w:rFonts w:cs="Calibri"/>
        </w:rPr>
        <w:t>Brak któregokolwiek z dokumentów 1–</w:t>
      </w:r>
      <w:r>
        <w:rPr>
          <w:rFonts w:cs="Calibri"/>
        </w:rPr>
        <w:t>2</w:t>
      </w:r>
      <w:r w:rsidRPr="00563D30">
        <w:rPr>
          <w:rFonts w:cs="Calibri"/>
        </w:rPr>
        <w:t xml:space="preserve"> traktowany jest jako niekompletne przekazanie materiałów do odbioru. Zamawiający jest uprawniony do wezwania Wykonawcy </w:t>
      </w:r>
      <w:r w:rsidR="00894DD2">
        <w:rPr>
          <w:rFonts w:cs="Calibri"/>
        </w:rPr>
        <w:br/>
      </w:r>
      <w:r w:rsidRPr="00563D30">
        <w:rPr>
          <w:rFonts w:cs="Calibri"/>
        </w:rPr>
        <w:t xml:space="preserve">do uzupełnienia dokumentów i/lub do nieodpłatnego usunięcia stwierdzonych niezgodności </w:t>
      </w:r>
      <w:r w:rsidR="00894DD2">
        <w:rPr>
          <w:rFonts w:cs="Calibri"/>
        </w:rPr>
        <w:br/>
      </w:r>
      <w:r w:rsidRPr="00563D30">
        <w:rPr>
          <w:rFonts w:cs="Calibri"/>
        </w:rPr>
        <w:t>w terminie uzgodnionym z Zamawiającym, zgodnie z obowiązkiem zapewnienia dostępności wynikającym z art. 100 ustawy Prawo zamówień publicznych.</w:t>
      </w:r>
    </w:p>
    <w:p w14:paraId="4CBB6AEA" w14:textId="77777777" w:rsidR="00B432A1" w:rsidRPr="00DA72BE" w:rsidRDefault="00B432A1" w:rsidP="00B432A1">
      <w:pPr>
        <w:pStyle w:val="Akapitzlist"/>
        <w:spacing w:after="120"/>
        <w:ind w:left="0"/>
        <w:jc w:val="both"/>
        <w:rPr>
          <w:rFonts w:cs="Calibri"/>
        </w:rPr>
      </w:pPr>
    </w:p>
    <w:p w14:paraId="4D017AB5" w14:textId="77777777" w:rsidR="00B432A1" w:rsidRPr="00413944" w:rsidRDefault="00B432A1" w:rsidP="00B432A1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cs="Calibri"/>
        </w:rPr>
      </w:pPr>
      <w:r w:rsidRPr="00413944">
        <w:rPr>
          <w:rFonts w:cs="Calibri"/>
          <w:color w:val="2E74B5"/>
          <w:u w:val="single"/>
        </w:rPr>
        <w:t>TERMINY NA WYKONANIE ZADAŃ</w:t>
      </w:r>
    </w:p>
    <w:p w14:paraId="4CCD5A94" w14:textId="5B6303AF" w:rsidR="00B432A1" w:rsidRDefault="00B432A1" w:rsidP="00B432A1">
      <w:pPr>
        <w:pStyle w:val="Akapitzlist"/>
        <w:spacing w:after="120"/>
        <w:ind w:left="567"/>
        <w:jc w:val="both"/>
        <w:rPr>
          <w:rFonts w:cs="Calibri"/>
        </w:rPr>
      </w:pPr>
      <w:r>
        <w:rPr>
          <w:rFonts w:cs="Calibri"/>
        </w:rPr>
        <w:t xml:space="preserve">Na realizację przedmiotu zamówienia przewidziano maksymalnie </w:t>
      </w:r>
      <w:r w:rsidR="00694BD4">
        <w:rPr>
          <w:rFonts w:cs="Calibri"/>
          <w:b/>
          <w:bCs/>
        </w:rPr>
        <w:t>12</w:t>
      </w:r>
      <w:r w:rsidRPr="00DA72BE">
        <w:rPr>
          <w:rFonts w:cs="Calibri"/>
          <w:b/>
          <w:bCs/>
        </w:rPr>
        <w:t xml:space="preserve">0 dni </w:t>
      </w:r>
      <w:r w:rsidR="00694BD4">
        <w:rPr>
          <w:rFonts w:cs="Calibri"/>
          <w:b/>
          <w:bCs/>
        </w:rPr>
        <w:t xml:space="preserve">kalendarzowych </w:t>
      </w:r>
      <w:r>
        <w:rPr>
          <w:rFonts w:cs="Calibri"/>
        </w:rPr>
        <w:t>od dnia podpisania umowy.</w:t>
      </w:r>
    </w:p>
    <w:p w14:paraId="7CE4B1BA" w14:textId="77777777" w:rsidR="00694BD4" w:rsidRPr="00F35371" w:rsidRDefault="00694BD4" w:rsidP="00B432A1">
      <w:pPr>
        <w:pStyle w:val="Akapitzlist"/>
        <w:spacing w:after="120"/>
        <w:ind w:left="567"/>
        <w:jc w:val="both"/>
        <w:rPr>
          <w:rFonts w:cs="Calibri"/>
        </w:rPr>
      </w:pPr>
    </w:p>
    <w:p w14:paraId="7D18BE06" w14:textId="77777777" w:rsidR="00B432A1" w:rsidRPr="00272FAD" w:rsidRDefault="00B432A1" w:rsidP="00B432A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cs="Calibri"/>
        </w:rPr>
      </w:pPr>
      <w:r w:rsidRPr="00413944">
        <w:rPr>
          <w:rFonts w:cs="Calibri"/>
          <w:color w:val="2E74B5"/>
          <w:u w:val="single"/>
        </w:rPr>
        <w:t>WARUNKI WSPÓŁPRACY</w:t>
      </w:r>
    </w:p>
    <w:p w14:paraId="393ED95A" w14:textId="77777777" w:rsidR="00B432A1" w:rsidRPr="00413944" w:rsidRDefault="00B432A1" w:rsidP="00B432A1">
      <w:pPr>
        <w:pStyle w:val="Akapitzlist"/>
        <w:numPr>
          <w:ilvl w:val="0"/>
          <w:numId w:val="4"/>
        </w:numPr>
        <w:spacing w:after="120"/>
        <w:ind w:hanging="294"/>
        <w:contextualSpacing w:val="0"/>
        <w:jc w:val="both"/>
        <w:rPr>
          <w:rFonts w:cs="Calibri"/>
        </w:rPr>
      </w:pPr>
      <w:r w:rsidRPr="00413944">
        <w:rPr>
          <w:rFonts w:cs="Calibri"/>
        </w:rPr>
        <w:t>Współpraca będzie opierała się na</w:t>
      </w:r>
      <w:r>
        <w:rPr>
          <w:rFonts w:cs="Calibri"/>
        </w:rPr>
        <w:t xml:space="preserve"> </w:t>
      </w:r>
      <w:r w:rsidRPr="00413944">
        <w:rPr>
          <w:rFonts w:cs="Calibri"/>
        </w:rPr>
        <w:t>zasadach:</w:t>
      </w:r>
    </w:p>
    <w:p w14:paraId="3B251E33" w14:textId="77777777" w:rsidR="00B432A1" w:rsidRDefault="00B432A1" w:rsidP="00B432A1">
      <w:pPr>
        <w:pStyle w:val="Akapitzlist"/>
        <w:numPr>
          <w:ilvl w:val="0"/>
          <w:numId w:val="9"/>
        </w:numPr>
        <w:spacing w:after="60"/>
        <w:contextualSpacing w:val="0"/>
        <w:jc w:val="both"/>
        <w:rPr>
          <w:rFonts w:cs="Calibri"/>
        </w:rPr>
      </w:pPr>
      <w:r>
        <w:rPr>
          <w:rFonts w:cs="Calibri"/>
        </w:rPr>
        <w:t xml:space="preserve">sprawnej, rzetelnej i terminowej realizacji przedmiotu zamówienia, </w:t>
      </w:r>
    </w:p>
    <w:p w14:paraId="1A044F77" w14:textId="77777777" w:rsidR="00B432A1" w:rsidRDefault="00B432A1" w:rsidP="00B432A1">
      <w:pPr>
        <w:pStyle w:val="Akapitzlist"/>
        <w:numPr>
          <w:ilvl w:val="0"/>
          <w:numId w:val="9"/>
        </w:numPr>
        <w:spacing w:after="60"/>
        <w:contextualSpacing w:val="0"/>
        <w:jc w:val="both"/>
        <w:rPr>
          <w:rFonts w:cs="Calibri"/>
        </w:rPr>
      </w:pPr>
      <w:r>
        <w:rPr>
          <w:rFonts w:cs="Calibri"/>
        </w:rPr>
        <w:t>konsultacji realizacji przedmiotu zamówienia z Zamawiającym i pozostałymi osobami wskazanymi do współpracy przez Zamawiającego,</w:t>
      </w:r>
    </w:p>
    <w:p w14:paraId="32693FE7" w14:textId="77777777" w:rsidR="00B432A1" w:rsidRDefault="00B432A1" w:rsidP="00B432A1">
      <w:pPr>
        <w:pStyle w:val="Akapitzlist"/>
        <w:numPr>
          <w:ilvl w:val="0"/>
          <w:numId w:val="9"/>
        </w:numPr>
        <w:spacing w:after="60"/>
        <w:contextualSpacing w:val="0"/>
        <w:jc w:val="both"/>
        <w:rPr>
          <w:rFonts w:cs="Calibri"/>
        </w:rPr>
      </w:pPr>
      <w:r>
        <w:rPr>
          <w:rFonts w:cs="Calibri"/>
        </w:rPr>
        <w:t>pozostawania w bieżącym kontakcie z Zamawiającym,</w:t>
      </w:r>
    </w:p>
    <w:p w14:paraId="0AC55930" w14:textId="77777777" w:rsidR="00B432A1" w:rsidRPr="00F3050D" w:rsidRDefault="00B432A1" w:rsidP="00B432A1">
      <w:pPr>
        <w:pStyle w:val="Akapitzlist"/>
        <w:numPr>
          <w:ilvl w:val="0"/>
          <w:numId w:val="9"/>
        </w:numPr>
        <w:spacing w:after="60"/>
        <w:contextualSpacing w:val="0"/>
        <w:jc w:val="both"/>
        <w:rPr>
          <w:rFonts w:cs="Calibri"/>
        </w:rPr>
      </w:pPr>
      <w:r>
        <w:rPr>
          <w:rFonts w:cs="Calibri"/>
        </w:rPr>
        <w:t>informowania o stanie prac, pojawiających się problemach i innych zagadnieniach istotnych dla realizacji przedmiotu zamówienia.</w:t>
      </w:r>
    </w:p>
    <w:p w14:paraId="4FFB38DD" w14:textId="07BE57F6" w:rsidR="00B432A1" w:rsidRPr="00F3050D" w:rsidRDefault="00B432A1" w:rsidP="00B432A1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cs="Calibri"/>
        </w:rPr>
      </w:pPr>
      <w:r>
        <w:rPr>
          <w:rFonts w:cs="Calibri"/>
        </w:rPr>
        <w:t>K</w:t>
      </w:r>
      <w:r w:rsidRPr="00F3050D">
        <w:rPr>
          <w:rFonts w:cs="Calibri"/>
        </w:rPr>
        <w:t xml:space="preserve">omunikacja w ramach realizacji zamówienia prowadzona będzie w szczególności </w:t>
      </w:r>
      <w:r w:rsidR="00894DD2">
        <w:rPr>
          <w:rFonts w:cs="Calibri"/>
        </w:rPr>
        <w:br/>
      </w:r>
      <w:r w:rsidRPr="00F3050D">
        <w:rPr>
          <w:rFonts w:cs="Calibri"/>
        </w:rPr>
        <w:t>za pośrednictwem poczty elektronicznej, kontaktu telefonicznego oraz spotkań zdalnych (online), organizowanych w miarę potrzeb Zamawiającego.</w:t>
      </w:r>
    </w:p>
    <w:p w14:paraId="339DE345" w14:textId="7A6CCF32" w:rsidR="00D80228" w:rsidRPr="00D80228" w:rsidRDefault="00B432A1" w:rsidP="00D80228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cs="Calibri"/>
        </w:rPr>
      </w:pPr>
      <w:r w:rsidRPr="00F3050D">
        <w:t>Wykonawca jest zobowiązany do uwzględniania uwag i sugestii zgłoszonych przez Zamawiającego na każdym etapie realizacji zamówienia, aż do momentu akceptacji przez Zamawiającego wersji finalnej publikacji, zgodnie z termi</w:t>
      </w:r>
      <w:r w:rsidR="00D80228">
        <w:t>nami</w:t>
      </w:r>
      <w:r w:rsidRPr="00F3050D">
        <w:t xml:space="preserve"> określonymi w harmonogramie realizacji</w:t>
      </w:r>
      <w:r w:rsidR="00D80228">
        <w:t xml:space="preserve"> oraz poniższymi </w:t>
      </w:r>
      <w:r w:rsidR="00D80228" w:rsidRPr="00F3050D">
        <w:t>zasadami</w:t>
      </w:r>
      <w:r w:rsidR="00D80228">
        <w:t>:</w:t>
      </w:r>
    </w:p>
    <w:p w14:paraId="4B24A79B" w14:textId="77777777" w:rsidR="00D80228" w:rsidRPr="00BE0F1C" w:rsidRDefault="00D80228" w:rsidP="00D80228">
      <w:pPr>
        <w:numPr>
          <w:ilvl w:val="1"/>
          <w:numId w:val="4"/>
        </w:numPr>
        <w:suppressAutoHyphens w:val="0"/>
        <w:spacing w:before="100" w:beforeAutospacing="1" w:after="100" w:afterAutospacing="1" w:line="300" w:lineRule="atLeast"/>
        <w:rPr>
          <w:rFonts w:eastAsia="Times New Roman" w:cs="Calibri"/>
          <w:lang w:eastAsia="pl-PL"/>
        </w:rPr>
      </w:pPr>
      <w:r w:rsidRPr="00BE0F1C">
        <w:rPr>
          <w:rFonts w:eastAsia="Times New Roman" w:cs="Calibri"/>
          <w:lang w:eastAsia="pl-PL"/>
        </w:rPr>
        <w:t>minimum 3 dni kalendarzowe dla Zamawiającego na zgłoszenie uwag do przekazanych materiałów,</w:t>
      </w:r>
    </w:p>
    <w:p w14:paraId="15175AF2" w14:textId="359520C5" w:rsidR="00D80228" w:rsidRPr="00D80228" w:rsidRDefault="00D80228" w:rsidP="00D80228">
      <w:pPr>
        <w:numPr>
          <w:ilvl w:val="1"/>
          <w:numId w:val="4"/>
        </w:numPr>
        <w:suppressAutoHyphens w:val="0"/>
        <w:spacing w:before="100" w:beforeAutospacing="1" w:after="100" w:afterAutospacing="1" w:line="300" w:lineRule="atLeast"/>
        <w:rPr>
          <w:rFonts w:eastAsia="Times New Roman" w:cs="Calibri"/>
          <w:lang w:eastAsia="pl-PL"/>
        </w:rPr>
      </w:pPr>
      <w:r w:rsidRPr="00BE0F1C">
        <w:rPr>
          <w:rFonts w:eastAsia="Times New Roman" w:cs="Calibri"/>
          <w:lang w:eastAsia="pl-PL"/>
        </w:rPr>
        <w:t xml:space="preserve">maksymalnie </w:t>
      </w:r>
      <w:r w:rsidR="00B60DD6">
        <w:rPr>
          <w:rFonts w:eastAsia="Times New Roman" w:cs="Calibri"/>
          <w:lang w:eastAsia="pl-PL"/>
        </w:rPr>
        <w:t>7</w:t>
      </w:r>
      <w:r w:rsidRPr="00BE0F1C">
        <w:rPr>
          <w:rFonts w:eastAsia="Times New Roman" w:cs="Calibri"/>
          <w:lang w:eastAsia="pl-PL"/>
        </w:rPr>
        <w:t xml:space="preserve"> dni kalendarzowych dla Wykonawcy na odniesienie się do uwag Zamawiającego i przekazanie zaktualizowanej wersji materiałów.</w:t>
      </w:r>
    </w:p>
    <w:p w14:paraId="5B92FD21" w14:textId="77777777" w:rsidR="00B432A1" w:rsidRPr="00593203" w:rsidRDefault="00B432A1" w:rsidP="00894DD2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cs="Calibri"/>
        </w:rPr>
      </w:pPr>
      <w:r>
        <w:t>Wyniki prac</w:t>
      </w:r>
      <w:r w:rsidRPr="00AD611D">
        <w:t xml:space="preserve"> muszą być: </w:t>
      </w:r>
    </w:p>
    <w:p w14:paraId="3105CA68" w14:textId="77777777" w:rsidR="00B432A1" w:rsidRPr="00AD611D" w:rsidRDefault="00B432A1" w:rsidP="008241A6">
      <w:pPr>
        <w:numPr>
          <w:ilvl w:val="0"/>
          <w:numId w:val="28"/>
        </w:numPr>
        <w:spacing w:after="60"/>
        <w:jc w:val="both"/>
      </w:pPr>
      <w:r w:rsidRPr="00AD611D">
        <w:t>wolne od błędów rzeczowych i logicznych</w:t>
      </w:r>
      <w:r>
        <w:t>,</w:t>
      </w:r>
    </w:p>
    <w:p w14:paraId="4632D571" w14:textId="77777777" w:rsidR="00B432A1" w:rsidRPr="00AD611D" w:rsidRDefault="00B432A1" w:rsidP="008241A6">
      <w:pPr>
        <w:numPr>
          <w:ilvl w:val="0"/>
          <w:numId w:val="28"/>
        </w:numPr>
        <w:spacing w:after="60"/>
        <w:jc w:val="both"/>
      </w:pPr>
      <w:r w:rsidRPr="00AD611D">
        <w:t>sporządzone poprawnie pod względem stylistycznym i ortograficznym</w:t>
      </w:r>
      <w:r>
        <w:t>,</w:t>
      </w:r>
    </w:p>
    <w:p w14:paraId="27332BD7" w14:textId="77777777" w:rsidR="00B432A1" w:rsidRPr="00593203" w:rsidRDefault="00B432A1" w:rsidP="008241A6">
      <w:pPr>
        <w:numPr>
          <w:ilvl w:val="0"/>
          <w:numId w:val="28"/>
        </w:numPr>
        <w:spacing w:after="60"/>
        <w:jc w:val="both"/>
      </w:pPr>
      <w:r w:rsidRPr="00AD611D">
        <w:t>uporządkowane pod względem wizualnym.</w:t>
      </w:r>
    </w:p>
    <w:p w14:paraId="71259E23" w14:textId="77777777" w:rsidR="00B432A1" w:rsidRDefault="00B432A1" w:rsidP="00B432A1">
      <w:pPr>
        <w:numPr>
          <w:ilvl w:val="0"/>
          <w:numId w:val="4"/>
        </w:numPr>
        <w:spacing w:after="60"/>
        <w:jc w:val="both"/>
      </w:pPr>
      <w:r>
        <w:t xml:space="preserve">Szczegółowe postanowienia dotyczące przeniesienia praw autorskich będzie zawierała umowa. </w:t>
      </w:r>
    </w:p>
    <w:p w14:paraId="4B30860C" w14:textId="5AA0961F" w:rsidR="00B432A1" w:rsidRPr="007306FC" w:rsidRDefault="00B432A1" w:rsidP="00B432A1">
      <w:pPr>
        <w:numPr>
          <w:ilvl w:val="0"/>
          <w:numId w:val="4"/>
        </w:numPr>
        <w:spacing w:before="120" w:after="120"/>
        <w:jc w:val="both"/>
      </w:pPr>
      <w:r>
        <w:t xml:space="preserve">Rozliczanie z Wykonawcą z zakresu realizacji zamówienia nastąpi po przekazaniu </w:t>
      </w:r>
      <w:r w:rsidR="00894DD2">
        <w:t>Zamawiającemu wszystkich</w:t>
      </w:r>
      <w:r>
        <w:t xml:space="preserve"> zamówionych materiałów oraz podpisania protokołu odbioru.</w:t>
      </w:r>
    </w:p>
    <w:p w14:paraId="1F935267" w14:textId="77777777" w:rsidR="00B432A1" w:rsidRDefault="00B432A1" w:rsidP="00B432A1">
      <w:pPr>
        <w:pStyle w:val="Akapitzlist"/>
        <w:spacing w:after="120"/>
        <w:ind w:left="0"/>
        <w:jc w:val="both"/>
        <w:rPr>
          <w:rFonts w:cs="Calibri"/>
        </w:rPr>
      </w:pPr>
    </w:p>
    <w:p w14:paraId="11220F07" w14:textId="77777777" w:rsidR="00894DD2" w:rsidRDefault="00894DD2" w:rsidP="00B432A1">
      <w:pPr>
        <w:pStyle w:val="Akapitzlist"/>
        <w:spacing w:after="120"/>
        <w:ind w:left="0"/>
        <w:jc w:val="both"/>
        <w:rPr>
          <w:rFonts w:cs="Calibri"/>
        </w:rPr>
      </w:pPr>
    </w:p>
    <w:p w14:paraId="71CCFD4D" w14:textId="77777777" w:rsidR="00B432A1" w:rsidRPr="00C17BAB" w:rsidRDefault="00B432A1" w:rsidP="00B432A1">
      <w:pPr>
        <w:pStyle w:val="Akapitzlist"/>
        <w:numPr>
          <w:ilvl w:val="0"/>
          <w:numId w:val="1"/>
        </w:numPr>
        <w:spacing w:after="120"/>
        <w:ind w:left="785"/>
        <w:contextualSpacing w:val="0"/>
        <w:jc w:val="both"/>
        <w:rPr>
          <w:rFonts w:cs="Calibri"/>
        </w:rPr>
      </w:pPr>
      <w:r>
        <w:rPr>
          <w:rFonts w:cs="Calibri"/>
          <w:color w:val="2E74B5"/>
          <w:u w:val="single"/>
        </w:rPr>
        <w:lastRenderedPageBreak/>
        <w:t>FORMA PRZEKAZYWANIA WYNIKÓW PRAC</w:t>
      </w:r>
    </w:p>
    <w:p w14:paraId="601E628A" w14:textId="77777777" w:rsidR="00B432A1" w:rsidRPr="000A0970" w:rsidRDefault="00B432A1" w:rsidP="00B432A1">
      <w:pPr>
        <w:numPr>
          <w:ilvl w:val="0"/>
          <w:numId w:val="7"/>
        </w:numPr>
        <w:spacing w:after="120"/>
        <w:jc w:val="both"/>
        <w:rPr>
          <w:b/>
          <w:bCs/>
        </w:rPr>
      </w:pPr>
      <w:r w:rsidRPr="000A0970">
        <w:rPr>
          <w:b/>
          <w:bCs/>
        </w:rPr>
        <w:t>Rozpoczęcie realizacji zamówienia</w:t>
      </w:r>
    </w:p>
    <w:p w14:paraId="08B733CF" w14:textId="4BE8EA83" w:rsidR="00B432A1" w:rsidRPr="000A0970" w:rsidRDefault="00B432A1" w:rsidP="00B432A1">
      <w:pPr>
        <w:spacing w:after="120"/>
        <w:ind w:left="425"/>
        <w:jc w:val="both"/>
      </w:pPr>
      <w:r w:rsidRPr="000A0970">
        <w:rPr>
          <w:b/>
          <w:bCs/>
        </w:rPr>
        <w:t>Termin realizacji:</w:t>
      </w:r>
      <w:r w:rsidRPr="000A0970">
        <w:t xml:space="preserve"> do </w:t>
      </w:r>
      <w:r w:rsidR="000B076F">
        <w:rPr>
          <w:b/>
          <w:bCs/>
        </w:rPr>
        <w:t>10 dni kalendarzowych</w:t>
      </w:r>
      <w:r w:rsidRPr="000A0970">
        <w:rPr>
          <w:b/>
          <w:bCs/>
        </w:rPr>
        <w:t xml:space="preserve"> </w:t>
      </w:r>
      <w:r w:rsidRPr="00205621">
        <w:t>od dnia podpisania umowy</w:t>
      </w:r>
    </w:p>
    <w:p w14:paraId="774B4059" w14:textId="77777777" w:rsidR="00B432A1" w:rsidRPr="000A0970" w:rsidRDefault="00B432A1" w:rsidP="00B432A1">
      <w:pPr>
        <w:spacing w:after="120"/>
        <w:ind w:firstLine="426"/>
        <w:jc w:val="both"/>
      </w:pPr>
      <w:r w:rsidRPr="000A0970">
        <w:rPr>
          <w:b/>
          <w:bCs/>
        </w:rPr>
        <w:t>Zakres prac:</w:t>
      </w:r>
    </w:p>
    <w:p w14:paraId="1CF0805C" w14:textId="77777777" w:rsidR="00B432A1" w:rsidRPr="000A0970" w:rsidRDefault="00B432A1" w:rsidP="008241A6">
      <w:pPr>
        <w:numPr>
          <w:ilvl w:val="0"/>
          <w:numId w:val="21"/>
        </w:numPr>
        <w:spacing w:after="120"/>
        <w:jc w:val="both"/>
      </w:pPr>
      <w:r w:rsidRPr="007469B1">
        <w:t>spotkani</w:t>
      </w:r>
      <w:r>
        <w:t>e</w:t>
      </w:r>
      <w:r w:rsidRPr="007469B1">
        <w:t xml:space="preserve"> otwierające (kick</w:t>
      </w:r>
      <w:r w:rsidRPr="007469B1">
        <w:rPr>
          <w:rFonts w:ascii="Cambria Math" w:hAnsi="Cambria Math" w:cs="Cambria Math"/>
        </w:rPr>
        <w:t>‑</w:t>
      </w:r>
      <w:r w:rsidRPr="007469B1">
        <w:t>off), w formie spotkania stacjonarnego lub zdalnego (online), z udzia</w:t>
      </w:r>
      <w:r w:rsidRPr="007469B1">
        <w:rPr>
          <w:rFonts w:cs="Calibri"/>
        </w:rPr>
        <w:t>ł</w:t>
      </w:r>
      <w:r w:rsidRPr="007469B1">
        <w:t>em Zamawiaj</w:t>
      </w:r>
      <w:r w:rsidRPr="007469B1">
        <w:rPr>
          <w:rFonts w:cs="Calibri"/>
        </w:rPr>
        <w:t>ą</w:t>
      </w:r>
      <w:r w:rsidRPr="007469B1">
        <w:t>cego i Wykonawcy</w:t>
      </w:r>
      <w:r w:rsidRPr="000A0970">
        <w:t>,</w:t>
      </w:r>
    </w:p>
    <w:p w14:paraId="5178FDCC" w14:textId="77777777" w:rsidR="00B432A1" w:rsidRPr="000A0970" w:rsidRDefault="00B432A1" w:rsidP="008241A6">
      <w:pPr>
        <w:numPr>
          <w:ilvl w:val="0"/>
          <w:numId w:val="21"/>
        </w:numPr>
        <w:spacing w:after="120"/>
        <w:jc w:val="both"/>
      </w:pPr>
      <w:r w:rsidRPr="000A0970">
        <w:t>omówienie założeń merytorycznych i graficznych publikacji,</w:t>
      </w:r>
    </w:p>
    <w:p w14:paraId="29AD53AD" w14:textId="73BB43FC" w:rsidR="00B432A1" w:rsidRPr="000A0970" w:rsidRDefault="000B076F" w:rsidP="008241A6">
      <w:pPr>
        <w:numPr>
          <w:ilvl w:val="0"/>
          <w:numId w:val="21"/>
        </w:numPr>
        <w:spacing w:after="120"/>
        <w:jc w:val="both"/>
      </w:pPr>
      <w:r>
        <w:t xml:space="preserve">określenie </w:t>
      </w:r>
      <w:r w:rsidR="00B432A1" w:rsidRPr="000A0970">
        <w:t>zasad współpracy,</w:t>
      </w:r>
      <w:r w:rsidR="00B432A1">
        <w:t xml:space="preserve"> kolejności przekazywania materiałów do akceptacji,</w:t>
      </w:r>
    </w:p>
    <w:p w14:paraId="796FE225" w14:textId="5A3B4F7C" w:rsidR="00B432A1" w:rsidRPr="000A0970" w:rsidRDefault="00B432A1" w:rsidP="008241A6">
      <w:pPr>
        <w:numPr>
          <w:ilvl w:val="0"/>
          <w:numId w:val="21"/>
        </w:numPr>
        <w:spacing w:after="120"/>
        <w:jc w:val="both"/>
      </w:pPr>
      <w:r w:rsidRPr="000A0970">
        <w:t xml:space="preserve">przekazanie przez Zamawiającego </w:t>
      </w:r>
      <w:r w:rsidR="000B076F">
        <w:t>szczegółowego konspektu,</w:t>
      </w:r>
      <w:r w:rsidR="000B076F" w:rsidRPr="000A0970">
        <w:t xml:space="preserve"> </w:t>
      </w:r>
      <w:r w:rsidRPr="000A0970">
        <w:t>materiałów źródłowych</w:t>
      </w:r>
      <w:r>
        <w:t xml:space="preserve"> oraz wskazówek na temat źródeł, z których powinien korzystać Wykonawca podczas researchu</w:t>
      </w:r>
      <w:r w:rsidRPr="000A0970">
        <w:t>,</w:t>
      </w:r>
    </w:p>
    <w:p w14:paraId="54439E86" w14:textId="2AC3710F" w:rsidR="00B432A1" w:rsidRPr="000A0970" w:rsidRDefault="00B432A1" w:rsidP="008241A6">
      <w:pPr>
        <w:numPr>
          <w:ilvl w:val="0"/>
          <w:numId w:val="21"/>
        </w:numPr>
        <w:spacing w:after="120"/>
        <w:jc w:val="both"/>
      </w:pPr>
      <w:r>
        <w:t>opracowanie</w:t>
      </w:r>
      <w:r w:rsidRPr="000A0970">
        <w:t xml:space="preserve"> </w:t>
      </w:r>
      <w:r w:rsidR="000B076F">
        <w:t xml:space="preserve">szczegółowego </w:t>
      </w:r>
      <w:r w:rsidRPr="000A0970">
        <w:t>planu realizacji zamówienia.</w:t>
      </w:r>
    </w:p>
    <w:p w14:paraId="412568E6" w14:textId="77777777" w:rsidR="00B432A1" w:rsidRPr="000A0970" w:rsidRDefault="00B432A1" w:rsidP="00B432A1">
      <w:pPr>
        <w:spacing w:after="120"/>
        <w:ind w:left="785"/>
        <w:jc w:val="both"/>
      </w:pPr>
      <w:r w:rsidRPr="000A0970">
        <w:rPr>
          <w:b/>
          <w:bCs/>
        </w:rPr>
        <w:t>Rezultat etapu:</w:t>
      </w:r>
      <w:r w:rsidRPr="000A0970">
        <w:t xml:space="preserve"> zatwierdzony przez Zamawiającego plan realizacji.</w:t>
      </w:r>
    </w:p>
    <w:p w14:paraId="533620D0" w14:textId="77777777" w:rsidR="00B432A1" w:rsidRPr="007469B1" w:rsidRDefault="00B432A1" w:rsidP="00B432A1">
      <w:pPr>
        <w:numPr>
          <w:ilvl w:val="0"/>
          <w:numId w:val="7"/>
        </w:numPr>
        <w:spacing w:after="120"/>
        <w:jc w:val="both"/>
        <w:rPr>
          <w:b/>
          <w:bCs/>
        </w:rPr>
      </w:pPr>
      <w:r w:rsidRPr="007469B1">
        <w:rPr>
          <w:b/>
          <w:bCs/>
        </w:rPr>
        <w:t xml:space="preserve">Opracowanie merytoryczne treści publikacji </w:t>
      </w:r>
    </w:p>
    <w:p w14:paraId="5E959C8F" w14:textId="04B5192C" w:rsidR="00B432A1" w:rsidRPr="007469B1" w:rsidRDefault="00B432A1" w:rsidP="00B432A1">
      <w:pPr>
        <w:spacing w:after="120"/>
        <w:ind w:left="785"/>
        <w:jc w:val="both"/>
        <w:rPr>
          <w:b/>
          <w:bCs/>
        </w:rPr>
      </w:pPr>
      <w:r w:rsidRPr="007469B1">
        <w:rPr>
          <w:b/>
          <w:bCs/>
        </w:rPr>
        <w:t xml:space="preserve">Termin realizacji: do </w:t>
      </w:r>
      <w:r w:rsidR="00AA7489">
        <w:rPr>
          <w:b/>
          <w:bCs/>
        </w:rPr>
        <w:t>6</w:t>
      </w:r>
      <w:r w:rsidRPr="007469B1">
        <w:rPr>
          <w:b/>
          <w:bCs/>
        </w:rPr>
        <w:t xml:space="preserve">0 dni </w:t>
      </w:r>
      <w:r w:rsidR="000B076F">
        <w:rPr>
          <w:b/>
          <w:bCs/>
        </w:rPr>
        <w:t>kalendarzowych</w:t>
      </w:r>
      <w:r w:rsidRPr="007469B1">
        <w:rPr>
          <w:b/>
          <w:bCs/>
        </w:rPr>
        <w:t xml:space="preserve"> </w:t>
      </w:r>
      <w:r w:rsidRPr="00BB73B2">
        <w:t>od dnia podpisania umowy</w:t>
      </w:r>
    </w:p>
    <w:p w14:paraId="2CA4015A" w14:textId="77777777" w:rsidR="00B432A1" w:rsidRPr="007469B1" w:rsidRDefault="00B432A1" w:rsidP="00B432A1">
      <w:pPr>
        <w:spacing w:after="120"/>
        <w:ind w:left="785"/>
        <w:jc w:val="both"/>
        <w:rPr>
          <w:b/>
          <w:bCs/>
        </w:rPr>
      </w:pPr>
      <w:r w:rsidRPr="007469B1">
        <w:rPr>
          <w:b/>
          <w:bCs/>
        </w:rPr>
        <w:t>Zakres prac:</w:t>
      </w:r>
    </w:p>
    <w:p w14:paraId="3B09F6B0" w14:textId="77777777" w:rsidR="00B432A1" w:rsidRDefault="00B432A1" w:rsidP="008241A6">
      <w:pPr>
        <w:numPr>
          <w:ilvl w:val="0"/>
          <w:numId w:val="23"/>
        </w:numPr>
        <w:spacing w:after="120"/>
        <w:jc w:val="both"/>
        <w:rPr>
          <w:rFonts w:cs="Calibri"/>
        </w:rPr>
      </w:pPr>
      <w:r w:rsidRPr="00BE0F1C">
        <w:rPr>
          <w:rFonts w:cs="Calibri"/>
        </w:rPr>
        <w:t>przeprowadzenie własnego researchu wraz ze wskazaniem wykorzystanych źródeł,</w:t>
      </w:r>
    </w:p>
    <w:p w14:paraId="5FE2886E" w14:textId="251217C4" w:rsidR="00B60DD6" w:rsidRPr="00B60DD6" w:rsidRDefault="00B60DD6" w:rsidP="008241A6">
      <w:pPr>
        <w:numPr>
          <w:ilvl w:val="0"/>
          <w:numId w:val="23"/>
        </w:numPr>
        <w:spacing w:after="120"/>
        <w:jc w:val="both"/>
        <w:rPr>
          <w:rFonts w:cs="Calibri"/>
        </w:rPr>
      </w:pPr>
      <w:r w:rsidRPr="00BE0F1C">
        <w:rPr>
          <w:rFonts w:cs="Calibri"/>
        </w:rPr>
        <w:t>opracowanie treści publikacji w edytowalnym pliku tekstowym (np. Word) zgodnie z konspektem,</w:t>
      </w:r>
    </w:p>
    <w:p w14:paraId="08498340" w14:textId="77777777" w:rsidR="00B432A1" w:rsidRPr="00BE0F1C" w:rsidRDefault="00B432A1" w:rsidP="008241A6">
      <w:pPr>
        <w:numPr>
          <w:ilvl w:val="0"/>
          <w:numId w:val="23"/>
        </w:numPr>
        <w:spacing w:after="120"/>
        <w:jc w:val="both"/>
        <w:rPr>
          <w:rFonts w:cs="Calibri"/>
          <w:b/>
          <w:bCs/>
        </w:rPr>
      </w:pPr>
      <w:r w:rsidRPr="00BE0F1C">
        <w:rPr>
          <w:rFonts w:cs="Calibri"/>
        </w:rPr>
        <w:t>przekazywanie treści poszczególnych rozdziałów zgodnie z ustalonym planem realizacji,</w:t>
      </w:r>
    </w:p>
    <w:p w14:paraId="073CE267" w14:textId="1F5C15C0" w:rsidR="00B432A1" w:rsidRPr="00BE0F1C" w:rsidRDefault="00B432A1" w:rsidP="008241A6">
      <w:pPr>
        <w:numPr>
          <w:ilvl w:val="0"/>
          <w:numId w:val="23"/>
        </w:numPr>
        <w:spacing w:after="120"/>
        <w:jc w:val="both"/>
        <w:rPr>
          <w:rFonts w:cs="Calibri"/>
          <w:b/>
          <w:bCs/>
        </w:rPr>
      </w:pPr>
      <w:r w:rsidRPr="00BE0F1C">
        <w:rPr>
          <w:rFonts w:cs="Calibri"/>
        </w:rPr>
        <w:t xml:space="preserve">przeprowadzenie </w:t>
      </w:r>
      <w:r w:rsidR="00B60DD6">
        <w:rPr>
          <w:rFonts w:cs="Calibri"/>
        </w:rPr>
        <w:t xml:space="preserve">pierwszych </w:t>
      </w:r>
      <w:r w:rsidRPr="00BE0F1C">
        <w:rPr>
          <w:rFonts w:cs="Calibri"/>
        </w:rPr>
        <w:t>korekt redakcyjnych i językowych (literówki, styl, interpunkcja, spójność terminologii) oraz wprowadzenie uwag (korekt) Zamawiającego</w:t>
      </w:r>
      <w:r w:rsidR="00D80228">
        <w:rPr>
          <w:rFonts w:cs="Calibri"/>
        </w:rPr>
        <w:t>.</w:t>
      </w:r>
    </w:p>
    <w:p w14:paraId="45C64D14" w14:textId="77777777" w:rsidR="00B432A1" w:rsidRPr="007469B1" w:rsidRDefault="00B432A1" w:rsidP="00B432A1">
      <w:pPr>
        <w:spacing w:after="120"/>
        <w:ind w:left="437" w:firstLine="271"/>
        <w:jc w:val="both"/>
        <w:rPr>
          <w:b/>
          <w:bCs/>
        </w:rPr>
      </w:pPr>
      <w:r w:rsidRPr="007469B1">
        <w:rPr>
          <w:b/>
          <w:bCs/>
        </w:rPr>
        <w:t>Tryb realizacji etapu:</w:t>
      </w:r>
    </w:p>
    <w:p w14:paraId="6387D2ED" w14:textId="7987C6BD" w:rsidR="00B432A1" w:rsidRPr="007469B1" w:rsidRDefault="00E222BC" w:rsidP="008241A6">
      <w:pPr>
        <w:numPr>
          <w:ilvl w:val="0"/>
          <w:numId w:val="24"/>
        </w:numPr>
        <w:spacing w:after="120"/>
        <w:jc w:val="both"/>
      </w:pPr>
      <w:r w:rsidRPr="00E222BC">
        <w:t>proces opracowania i akceptacji wszystkich rozdziałów prowadzony jest w sposób ciągły i opiera się na bieżącym przekazywaniu materiałów oraz uwzględnianiu uwag zgłaszanych przez Zamawiającego</w:t>
      </w:r>
      <w:r w:rsidR="00B60DD6">
        <w:t xml:space="preserve"> zgodnie z zasadami określonymi w ust. VI pkt. 3 OPZ</w:t>
      </w:r>
      <w:r w:rsidR="00B432A1" w:rsidRPr="007469B1">
        <w:t>.</w:t>
      </w:r>
    </w:p>
    <w:p w14:paraId="6CB3C60E" w14:textId="77777777" w:rsidR="00B432A1" w:rsidRPr="007469B1" w:rsidRDefault="00B432A1" w:rsidP="00B432A1">
      <w:pPr>
        <w:spacing w:after="120"/>
        <w:ind w:left="785"/>
        <w:jc w:val="both"/>
        <w:rPr>
          <w:b/>
          <w:bCs/>
        </w:rPr>
      </w:pPr>
      <w:r w:rsidRPr="007469B1">
        <w:rPr>
          <w:b/>
          <w:bCs/>
        </w:rPr>
        <w:t xml:space="preserve">Rezultat etapu: </w:t>
      </w:r>
      <w:r w:rsidRPr="007469B1">
        <w:t>kompletna, zaakceptowana przez Zamawiającego treść merytoryczna wszystkich rozdziałów publikacji</w:t>
      </w:r>
      <w:r>
        <w:t xml:space="preserve"> w pliku </w:t>
      </w:r>
      <w:r w:rsidRPr="00593203">
        <w:t>tekstowym (np. Word)</w:t>
      </w:r>
      <w:r w:rsidRPr="007469B1">
        <w:rPr>
          <w:b/>
          <w:bCs/>
        </w:rPr>
        <w:t>.</w:t>
      </w:r>
    </w:p>
    <w:p w14:paraId="47C1FFDF" w14:textId="77777777" w:rsidR="00B432A1" w:rsidRPr="000A0970" w:rsidRDefault="00B432A1" w:rsidP="00B432A1">
      <w:pPr>
        <w:numPr>
          <w:ilvl w:val="0"/>
          <w:numId w:val="7"/>
        </w:numPr>
        <w:spacing w:after="120"/>
        <w:jc w:val="both"/>
        <w:rPr>
          <w:b/>
          <w:bCs/>
        </w:rPr>
      </w:pPr>
      <w:r w:rsidRPr="000A0970">
        <w:rPr>
          <w:b/>
          <w:bCs/>
        </w:rPr>
        <w:t>Opracowanie graficzne i skład publikacji</w:t>
      </w:r>
    </w:p>
    <w:p w14:paraId="7881E05B" w14:textId="19231997" w:rsidR="00B432A1" w:rsidRPr="000A0970" w:rsidRDefault="00B432A1" w:rsidP="00B432A1">
      <w:pPr>
        <w:spacing w:after="120"/>
        <w:ind w:left="785"/>
        <w:jc w:val="both"/>
      </w:pPr>
      <w:r w:rsidRPr="000A0970">
        <w:rPr>
          <w:b/>
          <w:bCs/>
        </w:rPr>
        <w:t>Termin realizacji:</w:t>
      </w:r>
      <w:r w:rsidRPr="000A0970">
        <w:t xml:space="preserve"> do </w:t>
      </w:r>
      <w:r w:rsidR="00AA7489">
        <w:rPr>
          <w:b/>
          <w:bCs/>
        </w:rPr>
        <w:t>9</w:t>
      </w:r>
      <w:r w:rsidR="00D80228">
        <w:rPr>
          <w:b/>
          <w:bCs/>
        </w:rPr>
        <w:t>0</w:t>
      </w:r>
      <w:r w:rsidRPr="000A0970">
        <w:rPr>
          <w:b/>
          <w:bCs/>
        </w:rPr>
        <w:t xml:space="preserve"> dni </w:t>
      </w:r>
      <w:r w:rsidR="00D80228">
        <w:rPr>
          <w:b/>
          <w:bCs/>
        </w:rPr>
        <w:t>kalendarzowych</w:t>
      </w:r>
      <w:r w:rsidRPr="000A0970">
        <w:rPr>
          <w:b/>
          <w:bCs/>
        </w:rPr>
        <w:t xml:space="preserve"> </w:t>
      </w:r>
      <w:r w:rsidRPr="00BB73B2">
        <w:t>od dnia podpisania umowy</w:t>
      </w:r>
    </w:p>
    <w:p w14:paraId="2988F4CD" w14:textId="77777777" w:rsidR="00B432A1" w:rsidRPr="000A0970" w:rsidRDefault="00B432A1" w:rsidP="00B432A1">
      <w:pPr>
        <w:spacing w:after="120"/>
        <w:ind w:left="785"/>
        <w:jc w:val="both"/>
      </w:pPr>
      <w:r w:rsidRPr="000A0970">
        <w:rPr>
          <w:b/>
          <w:bCs/>
        </w:rPr>
        <w:t>Zakres prac:</w:t>
      </w:r>
    </w:p>
    <w:p w14:paraId="06242C20" w14:textId="77777777" w:rsidR="00B432A1" w:rsidRPr="000A0970" w:rsidRDefault="00B432A1" w:rsidP="008241A6">
      <w:pPr>
        <w:numPr>
          <w:ilvl w:val="0"/>
          <w:numId w:val="22"/>
        </w:numPr>
        <w:spacing w:after="120"/>
        <w:jc w:val="both"/>
      </w:pPr>
      <w:r w:rsidRPr="000A0970">
        <w:t>przygotowanie projektu layoutu publikacji,</w:t>
      </w:r>
    </w:p>
    <w:p w14:paraId="34BD7E53" w14:textId="77777777" w:rsidR="00B432A1" w:rsidRPr="000A0970" w:rsidRDefault="00B432A1" w:rsidP="008241A6">
      <w:pPr>
        <w:numPr>
          <w:ilvl w:val="0"/>
          <w:numId w:val="22"/>
        </w:numPr>
        <w:spacing w:after="120"/>
        <w:jc w:val="both"/>
      </w:pPr>
      <w:r w:rsidRPr="000A0970">
        <w:t>opracowanie elementów graficznych (infografiki, ikony),</w:t>
      </w:r>
    </w:p>
    <w:p w14:paraId="64A4008E" w14:textId="77777777" w:rsidR="00B432A1" w:rsidRPr="000A0970" w:rsidRDefault="00B432A1" w:rsidP="008241A6">
      <w:pPr>
        <w:numPr>
          <w:ilvl w:val="0"/>
          <w:numId w:val="22"/>
        </w:numPr>
        <w:spacing w:after="120"/>
        <w:jc w:val="both"/>
      </w:pPr>
      <w:r w:rsidRPr="000A0970">
        <w:t>skład i łamanie tekstu,</w:t>
      </w:r>
    </w:p>
    <w:p w14:paraId="02B62F97" w14:textId="77777777" w:rsidR="00B432A1" w:rsidRPr="000A0970" w:rsidRDefault="00B432A1" w:rsidP="008241A6">
      <w:pPr>
        <w:numPr>
          <w:ilvl w:val="0"/>
          <w:numId w:val="22"/>
        </w:numPr>
        <w:spacing w:after="120"/>
        <w:jc w:val="both"/>
      </w:pPr>
      <w:r w:rsidRPr="000A0970">
        <w:lastRenderedPageBreak/>
        <w:t>integracja zdjęć i materiałów ilustracyjnych,</w:t>
      </w:r>
    </w:p>
    <w:p w14:paraId="224C6BD4" w14:textId="77777777" w:rsidR="00B432A1" w:rsidRPr="000A0970" w:rsidRDefault="00B432A1" w:rsidP="008241A6">
      <w:pPr>
        <w:numPr>
          <w:ilvl w:val="0"/>
          <w:numId w:val="22"/>
        </w:numPr>
        <w:spacing w:after="120"/>
        <w:jc w:val="both"/>
      </w:pPr>
      <w:r w:rsidRPr="000A0970">
        <w:t>przekazanie Zamawiającemu wersji publikacji po składzie graficznym.</w:t>
      </w:r>
    </w:p>
    <w:p w14:paraId="68D171CB" w14:textId="77777777" w:rsidR="00B432A1" w:rsidRDefault="00B432A1" w:rsidP="00B432A1">
      <w:pPr>
        <w:spacing w:after="120"/>
        <w:ind w:left="785"/>
        <w:jc w:val="both"/>
      </w:pPr>
      <w:r w:rsidRPr="000A0970">
        <w:rPr>
          <w:b/>
          <w:bCs/>
        </w:rPr>
        <w:t>Rezultat etapu:</w:t>
      </w:r>
      <w:r w:rsidRPr="000A0970">
        <w:t xml:space="preserve"> kompletna wersja publikacji po opracowaniu graficznym</w:t>
      </w:r>
      <w:r>
        <w:t xml:space="preserve"> (PDF do uwag)</w:t>
      </w:r>
      <w:r w:rsidRPr="000A0970">
        <w:t>.</w:t>
      </w:r>
    </w:p>
    <w:p w14:paraId="4607580E" w14:textId="66DE067C" w:rsidR="00B432A1" w:rsidRPr="000A0970" w:rsidRDefault="00B432A1" w:rsidP="00B432A1">
      <w:pPr>
        <w:spacing w:after="120"/>
        <w:ind w:left="426"/>
        <w:jc w:val="both"/>
      </w:pPr>
      <w:r w:rsidRPr="00593203">
        <w:t>Dopuszcza się prowadzenie prac w ramach Etapu 2 i Etapu 3</w:t>
      </w:r>
      <w:r w:rsidR="008241A6">
        <w:t xml:space="preserve"> </w:t>
      </w:r>
      <w:r w:rsidR="00DA21B0">
        <w:t>(wskazanych w tabeli nr 1 OPZ)</w:t>
      </w:r>
      <w:r w:rsidRPr="00593203">
        <w:t xml:space="preserve"> równolegle, w szczególności w zakresie dostosowywania struktury treści do projektowanego layoutu publikacji, pod warunkiem dotrzymania terminów granicznych i uzyskania wymaganych akceptacji Zamawiającego.</w:t>
      </w:r>
    </w:p>
    <w:p w14:paraId="22C9ECBA" w14:textId="77777777" w:rsidR="00B432A1" w:rsidRPr="000A0970" w:rsidRDefault="00B432A1" w:rsidP="00B432A1">
      <w:pPr>
        <w:numPr>
          <w:ilvl w:val="0"/>
          <w:numId w:val="7"/>
        </w:numPr>
        <w:spacing w:after="120"/>
        <w:jc w:val="both"/>
        <w:rPr>
          <w:b/>
          <w:bCs/>
        </w:rPr>
      </w:pPr>
      <w:r w:rsidRPr="00DA775A">
        <w:rPr>
          <w:b/>
          <w:bCs/>
        </w:rPr>
        <w:t>Korekty redakcyjne i graficzne złożonej publikacji</w:t>
      </w:r>
    </w:p>
    <w:p w14:paraId="378B54AB" w14:textId="2D73FDE1" w:rsidR="00B432A1" w:rsidRPr="000A0970" w:rsidRDefault="00B432A1" w:rsidP="00B432A1">
      <w:pPr>
        <w:spacing w:after="120"/>
        <w:ind w:left="785"/>
        <w:jc w:val="both"/>
      </w:pPr>
      <w:r w:rsidRPr="000A0970">
        <w:rPr>
          <w:b/>
          <w:bCs/>
        </w:rPr>
        <w:t>Termin realizacji:</w:t>
      </w:r>
      <w:r w:rsidRPr="000A0970">
        <w:t xml:space="preserve"> do </w:t>
      </w:r>
      <w:r w:rsidR="00D80228">
        <w:rPr>
          <w:b/>
          <w:bCs/>
        </w:rPr>
        <w:t>1</w:t>
      </w:r>
      <w:r w:rsidR="00AA7489">
        <w:rPr>
          <w:b/>
          <w:bCs/>
        </w:rPr>
        <w:t>15</w:t>
      </w:r>
      <w:r w:rsidRPr="000A0970">
        <w:rPr>
          <w:b/>
          <w:bCs/>
        </w:rPr>
        <w:t xml:space="preserve"> dni </w:t>
      </w:r>
      <w:r w:rsidR="00E222BC">
        <w:rPr>
          <w:b/>
          <w:bCs/>
        </w:rPr>
        <w:t>kalendarzowych</w:t>
      </w:r>
      <w:r w:rsidRPr="000A0970">
        <w:rPr>
          <w:b/>
          <w:bCs/>
        </w:rPr>
        <w:t xml:space="preserve"> </w:t>
      </w:r>
      <w:r w:rsidRPr="00BB73B2">
        <w:t>od dnia podpisania umowy</w:t>
      </w:r>
    </w:p>
    <w:p w14:paraId="773BE754" w14:textId="77777777" w:rsidR="00B432A1" w:rsidRPr="00DA775A" w:rsidRDefault="00B432A1" w:rsidP="00B432A1">
      <w:pPr>
        <w:spacing w:after="120"/>
        <w:ind w:left="785"/>
        <w:jc w:val="both"/>
      </w:pPr>
      <w:r w:rsidRPr="00DA775A">
        <w:rPr>
          <w:b/>
          <w:bCs/>
        </w:rPr>
        <w:t>Zakres prac:</w:t>
      </w:r>
    </w:p>
    <w:p w14:paraId="50267F18" w14:textId="77777777" w:rsidR="00B432A1" w:rsidRPr="00DA775A" w:rsidRDefault="00B432A1" w:rsidP="008241A6">
      <w:pPr>
        <w:numPr>
          <w:ilvl w:val="0"/>
          <w:numId w:val="25"/>
        </w:numPr>
        <w:spacing w:after="120"/>
        <w:jc w:val="both"/>
      </w:pPr>
      <w:r w:rsidRPr="00DA775A">
        <w:t>zebranie i analiza uwag Zamawiającego do wersji po składzie,</w:t>
      </w:r>
    </w:p>
    <w:p w14:paraId="6FE6A60A" w14:textId="77777777" w:rsidR="00B432A1" w:rsidRPr="00DA775A" w:rsidRDefault="00B432A1" w:rsidP="008241A6">
      <w:pPr>
        <w:numPr>
          <w:ilvl w:val="0"/>
          <w:numId w:val="25"/>
        </w:numPr>
        <w:spacing w:after="120"/>
        <w:jc w:val="both"/>
      </w:pPr>
      <w:r w:rsidRPr="00DA775A">
        <w:t xml:space="preserve">wprowadzenie </w:t>
      </w:r>
      <w:r w:rsidRPr="00DA775A">
        <w:rPr>
          <w:b/>
          <w:bCs/>
        </w:rPr>
        <w:t>korekt redakcyjnych i językowych</w:t>
      </w:r>
      <w:r w:rsidRPr="00DA775A">
        <w:t xml:space="preserve"> (literówki, styl, interpunkcja, spójność terminologii),</w:t>
      </w:r>
    </w:p>
    <w:p w14:paraId="7E7CC42A" w14:textId="77777777" w:rsidR="00B432A1" w:rsidRPr="00DA775A" w:rsidRDefault="00B432A1" w:rsidP="008241A6">
      <w:pPr>
        <w:numPr>
          <w:ilvl w:val="0"/>
          <w:numId w:val="25"/>
        </w:numPr>
        <w:spacing w:after="120"/>
        <w:jc w:val="both"/>
      </w:pPr>
      <w:r w:rsidRPr="00DA775A">
        <w:t xml:space="preserve">wprowadzenie </w:t>
      </w:r>
      <w:r w:rsidRPr="00DA775A">
        <w:rPr>
          <w:b/>
          <w:bCs/>
        </w:rPr>
        <w:t>korekt graficznych</w:t>
      </w:r>
      <w:r w:rsidRPr="00DA775A">
        <w:t xml:space="preserve"> (układ, wyrównania, przeniesienia, łamanie, kolorystyka, kontrasty, czytelność),</w:t>
      </w:r>
    </w:p>
    <w:p w14:paraId="137E8D40" w14:textId="77777777" w:rsidR="00B432A1" w:rsidRPr="00DA775A" w:rsidRDefault="00B432A1" w:rsidP="008241A6">
      <w:pPr>
        <w:numPr>
          <w:ilvl w:val="0"/>
          <w:numId w:val="25"/>
        </w:numPr>
        <w:spacing w:after="120"/>
        <w:jc w:val="both"/>
      </w:pPr>
      <w:r w:rsidRPr="00F3050D">
        <w:t>finalizacja projektu</w:t>
      </w:r>
      <w:r w:rsidRPr="00DA775A">
        <w:t xml:space="preserve"> oraz przygotowanie: </w:t>
      </w:r>
    </w:p>
    <w:p w14:paraId="31E9BA47" w14:textId="6A0CEACD" w:rsidR="00B432A1" w:rsidRPr="00DA775A" w:rsidRDefault="00B432A1" w:rsidP="008241A6">
      <w:pPr>
        <w:numPr>
          <w:ilvl w:val="0"/>
          <w:numId w:val="26"/>
        </w:numPr>
        <w:spacing w:after="120"/>
        <w:jc w:val="both"/>
      </w:pPr>
      <w:r w:rsidRPr="00F3050D">
        <w:t>wersji elektronicznej PDF</w:t>
      </w:r>
      <w:r w:rsidRPr="00DA775A">
        <w:t xml:space="preserve"> do dystrybucji (z osadzonymi czcionkami, odpowiednią jakością grafik</w:t>
      </w:r>
      <w:r>
        <w:t xml:space="preserve"> itp.).</w:t>
      </w:r>
      <w:r w:rsidRPr="00DA775A">
        <w:t xml:space="preserve"> </w:t>
      </w:r>
    </w:p>
    <w:p w14:paraId="6E9BF840" w14:textId="77777777" w:rsidR="00B432A1" w:rsidRPr="00DA775A" w:rsidRDefault="00B432A1" w:rsidP="00B432A1">
      <w:pPr>
        <w:spacing w:after="120"/>
        <w:ind w:left="785"/>
        <w:jc w:val="both"/>
      </w:pPr>
      <w:r w:rsidRPr="00DA775A">
        <w:rPr>
          <w:b/>
          <w:bCs/>
        </w:rPr>
        <w:t>Rezultat etapu:</w:t>
      </w:r>
    </w:p>
    <w:p w14:paraId="708FB3DF" w14:textId="77777777" w:rsidR="00B432A1" w:rsidRPr="00DA775A" w:rsidRDefault="00B432A1" w:rsidP="008241A6">
      <w:pPr>
        <w:numPr>
          <w:ilvl w:val="0"/>
          <w:numId w:val="27"/>
        </w:numPr>
        <w:spacing w:after="120"/>
        <w:jc w:val="both"/>
      </w:pPr>
      <w:r w:rsidRPr="00DA775A">
        <w:t>finalna, zatwierdzona wersja publikacji,</w:t>
      </w:r>
    </w:p>
    <w:p w14:paraId="07D5B6FB" w14:textId="4ECAE856" w:rsidR="00D80228" w:rsidRDefault="00B432A1" w:rsidP="008241A6">
      <w:pPr>
        <w:numPr>
          <w:ilvl w:val="0"/>
          <w:numId w:val="27"/>
        </w:numPr>
        <w:spacing w:after="120"/>
        <w:jc w:val="both"/>
      </w:pPr>
      <w:r w:rsidRPr="00DA775A">
        <w:t>PDF do dystrybucji</w:t>
      </w:r>
      <w:r w:rsidR="00BB37D8">
        <w:t>.</w:t>
      </w:r>
      <w:r w:rsidRPr="00DA775A">
        <w:t xml:space="preserve"> </w:t>
      </w:r>
    </w:p>
    <w:p w14:paraId="2620447A" w14:textId="2882257C" w:rsidR="00D80228" w:rsidRDefault="00D80228" w:rsidP="00D80228">
      <w:pPr>
        <w:pStyle w:val="Akapitzlist"/>
        <w:numPr>
          <w:ilvl w:val="0"/>
          <w:numId w:val="7"/>
        </w:numPr>
        <w:spacing w:after="120"/>
        <w:jc w:val="both"/>
        <w:rPr>
          <w:b/>
          <w:bCs/>
        </w:rPr>
      </w:pPr>
      <w:r>
        <w:rPr>
          <w:b/>
          <w:bCs/>
        </w:rPr>
        <w:t>Przekazanie plików produkcyjnych i dokumentów kontrolnych dot. dostępności cyfrowej</w:t>
      </w:r>
    </w:p>
    <w:p w14:paraId="139C51B9" w14:textId="77777777" w:rsidR="00D80228" w:rsidRPr="00D80228" w:rsidRDefault="00D80228" w:rsidP="00D80228">
      <w:pPr>
        <w:pStyle w:val="Akapitzlist"/>
        <w:spacing w:after="120"/>
        <w:ind w:left="785"/>
        <w:jc w:val="both"/>
        <w:rPr>
          <w:b/>
          <w:bCs/>
        </w:rPr>
      </w:pPr>
    </w:p>
    <w:p w14:paraId="1A0FAB72" w14:textId="6C1D0B18" w:rsidR="00D80228" w:rsidRPr="000A0970" w:rsidRDefault="00D80228" w:rsidP="00D80228">
      <w:pPr>
        <w:pStyle w:val="Akapitzlist"/>
        <w:spacing w:after="120"/>
        <w:ind w:left="785"/>
        <w:jc w:val="both"/>
      </w:pPr>
      <w:r w:rsidRPr="00D80228">
        <w:rPr>
          <w:b/>
          <w:bCs/>
        </w:rPr>
        <w:t>Termin realizacji:</w:t>
      </w:r>
      <w:r w:rsidRPr="000A0970">
        <w:t xml:space="preserve"> do </w:t>
      </w:r>
      <w:r w:rsidRPr="00D80228">
        <w:rPr>
          <w:b/>
          <w:bCs/>
        </w:rPr>
        <w:t xml:space="preserve">120 dni </w:t>
      </w:r>
      <w:r w:rsidR="00E222BC">
        <w:rPr>
          <w:b/>
          <w:bCs/>
        </w:rPr>
        <w:t>kalendarzowych</w:t>
      </w:r>
      <w:r w:rsidRPr="00D80228">
        <w:rPr>
          <w:b/>
          <w:bCs/>
        </w:rPr>
        <w:t xml:space="preserve"> </w:t>
      </w:r>
      <w:r w:rsidRPr="00BB73B2">
        <w:t>od dnia podpisania umowy</w:t>
      </w:r>
    </w:p>
    <w:p w14:paraId="0B198D32" w14:textId="77777777" w:rsidR="00D80228" w:rsidRPr="00DA775A" w:rsidRDefault="00D80228" w:rsidP="00D80228">
      <w:pPr>
        <w:spacing w:after="120"/>
        <w:ind w:left="785"/>
        <w:jc w:val="both"/>
      </w:pPr>
      <w:r w:rsidRPr="00DA775A">
        <w:rPr>
          <w:b/>
          <w:bCs/>
        </w:rPr>
        <w:t>Zakres prac:</w:t>
      </w:r>
    </w:p>
    <w:p w14:paraId="6E4A5DAD" w14:textId="49997986" w:rsidR="00D80228" w:rsidRDefault="00D80228" w:rsidP="008241A6">
      <w:pPr>
        <w:numPr>
          <w:ilvl w:val="0"/>
          <w:numId w:val="25"/>
        </w:numPr>
        <w:spacing w:after="120"/>
        <w:jc w:val="both"/>
      </w:pPr>
      <w:r>
        <w:t>przygotowanie i przekazanie plików produkcyjnych</w:t>
      </w:r>
      <w:r w:rsidR="00BB37D8">
        <w:rPr>
          <w:rFonts w:cs="Calibri"/>
        </w:rPr>
        <w:t xml:space="preserve"> </w:t>
      </w:r>
      <w:r w:rsidR="00BB37D8" w:rsidRPr="00F3050D">
        <w:t>do druku</w:t>
      </w:r>
      <w:r w:rsidR="00BB37D8" w:rsidRPr="00DA775A">
        <w:t xml:space="preserve"> zgodnie z OPZ</w:t>
      </w:r>
      <w:r w:rsidRPr="00DA775A">
        <w:t>,</w:t>
      </w:r>
    </w:p>
    <w:p w14:paraId="21EF42B9" w14:textId="571CF761" w:rsidR="00D80228" w:rsidRPr="00D80228" w:rsidRDefault="00D80228" w:rsidP="008241A6">
      <w:pPr>
        <w:numPr>
          <w:ilvl w:val="0"/>
          <w:numId w:val="25"/>
        </w:numPr>
        <w:spacing w:after="120"/>
        <w:jc w:val="both"/>
      </w:pPr>
      <w:r>
        <w:t xml:space="preserve">przekazanie </w:t>
      </w:r>
      <w:r w:rsidRPr="00563D30">
        <w:rPr>
          <w:rFonts w:cs="Calibri"/>
        </w:rPr>
        <w:t>dokument</w:t>
      </w:r>
      <w:r>
        <w:rPr>
          <w:rFonts w:cs="Calibri"/>
        </w:rPr>
        <w:t>ów</w:t>
      </w:r>
      <w:r w:rsidRPr="00563D30">
        <w:rPr>
          <w:rFonts w:cs="Calibri"/>
        </w:rPr>
        <w:t xml:space="preserve"> kontroln</w:t>
      </w:r>
      <w:r>
        <w:rPr>
          <w:rFonts w:cs="Calibri"/>
        </w:rPr>
        <w:t>ych</w:t>
      </w:r>
      <w:r w:rsidRPr="00563D30">
        <w:rPr>
          <w:rFonts w:cs="Calibri"/>
        </w:rPr>
        <w:t xml:space="preserve"> potwierdzając</w:t>
      </w:r>
      <w:r>
        <w:rPr>
          <w:rFonts w:cs="Calibri"/>
        </w:rPr>
        <w:t>ych</w:t>
      </w:r>
      <w:r w:rsidRPr="00563D30">
        <w:rPr>
          <w:rFonts w:cs="Calibri"/>
        </w:rPr>
        <w:t xml:space="preserve"> spełnienie wymagań dostępności cyfrowej</w:t>
      </w:r>
      <w:r>
        <w:rPr>
          <w:rFonts w:cs="Calibri"/>
        </w:rPr>
        <w:t>:</w:t>
      </w:r>
    </w:p>
    <w:p w14:paraId="579DC14C" w14:textId="3CC14FFA" w:rsidR="00D80228" w:rsidRPr="008241A6" w:rsidRDefault="00AA7489" w:rsidP="008241A6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cs="Calibri"/>
          <w:lang w:val="en-GB"/>
        </w:rPr>
      </w:pPr>
      <w:r w:rsidRPr="008241A6">
        <w:rPr>
          <w:rFonts w:cs="Calibri"/>
          <w:lang w:val="en-GB"/>
        </w:rPr>
        <w:t>r</w:t>
      </w:r>
      <w:r w:rsidR="00D80228" w:rsidRPr="008241A6">
        <w:rPr>
          <w:rFonts w:cs="Calibri"/>
          <w:lang w:val="en-GB"/>
        </w:rPr>
        <w:t>aport</w:t>
      </w:r>
      <w:r w:rsidR="00BB37D8" w:rsidRPr="008241A6">
        <w:rPr>
          <w:rFonts w:cs="Calibri"/>
          <w:lang w:val="en-GB"/>
        </w:rPr>
        <w:t>u</w:t>
      </w:r>
      <w:r w:rsidR="00D80228" w:rsidRPr="008241A6">
        <w:rPr>
          <w:rFonts w:cs="Calibri"/>
          <w:lang w:val="en-GB"/>
        </w:rPr>
        <w:t xml:space="preserve"> z Adobe Acrobat Accessibility Checker</w:t>
      </w:r>
      <w:r w:rsidR="00BB37D8" w:rsidRPr="008241A6">
        <w:rPr>
          <w:rFonts w:cs="Calibri"/>
          <w:lang w:val="en-GB"/>
        </w:rPr>
        <w:t>,</w:t>
      </w:r>
    </w:p>
    <w:p w14:paraId="13D323F0" w14:textId="4717F053" w:rsidR="00AA7489" w:rsidRPr="00E222BC" w:rsidRDefault="00AA7489" w:rsidP="008241A6">
      <w:pPr>
        <w:pStyle w:val="Akapitzlist"/>
        <w:numPr>
          <w:ilvl w:val="1"/>
          <w:numId w:val="25"/>
        </w:numPr>
        <w:spacing w:after="120"/>
        <w:contextualSpacing w:val="0"/>
        <w:jc w:val="both"/>
        <w:rPr>
          <w:rFonts w:cs="Calibri"/>
        </w:rPr>
      </w:pPr>
      <w:r>
        <w:rPr>
          <w:rFonts w:cs="Calibri"/>
        </w:rPr>
        <w:t>c</w:t>
      </w:r>
      <w:r w:rsidR="00D80228" w:rsidRPr="00AA7489">
        <w:rPr>
          <w:rFonts w:cs="Calibri"/>
        </w:rPr>
        <w:t>hecklist</w:t>
      </w:r>
      <w:r w:rsidR="00BB37D8">
        <w:rPr>
          <w:rFonts w:cs="Calibri"/>
        </w:rPr>
        <w:t>y</w:t>
      </w:r>
      <w:r w:rsidR="00D80228" w:rsidRPr="00AA7489">
        <w:rPr>
          <w:rFonts w:cs="Calibri"/>
        </w:rPr>
        <w:t xml:space="preserve"> zgodności z WCAG 2.1 na poziomie AA</w:t>
      </w:r>
      <w:r w:rsidR="00BB37D8">
        <w:rPr>
          <w:rFonts w:cs="Calibri"/>
        </w:rPr>
        <w:t>.</w:t>
      </w:r>
    </w:p>
    <w:p w14:paraId="53F45F55" w14:textId="5B8F64A4" w:rsidR="00B432A1" w:rsidRDefault="00AA7489" w:rsidP="00AA7489">
      <w:pPr>
        <w:spacing w:after="120"/>
        <w:ind w:left="709"/>
        <w:jc w:val="both"/>
      </w:pPr>
      <w:r w:rsidRPr="00AA7489">
        <w:rPr>
          <w:b/>
          <w:bCs/>
        </w:rPr>
        <w:t>Rezultat etapu:</w:t>
      </w:r>
      <w:r w:rsidR="00B432A1" w:rsidRPr="00DA775A">
        <w:t xml:space="preserve"> komplet plików produkcyjnych do druku </w:t>
      </w:r>
      <w:r w:rsidR="00B432A1">
        <w:t xml:space="preserve">+ </w:t>
      </w:r>
      <w:r w:rsidR="00B432A1" w:rsidRPr="00563D30">
        <w:rPr>
          <w:rFonts w:cs="Calibri"/>
        </w:rPr>
        <w:t>dokumenty kontrolne potwierdzające spełnienie wymagań dostępności cyfrowej</w:t>
      </w:r>
      <w:r w:rsidR="00B432A1" w:rsidRPr="00DA775A">
        <w:t xml:space="preserve"> przekazane Zamawiającemu najpóźniej do</w:t>
      </w:r>
      <w:r w:rsidR="00B432A1">
        <w:t xml:space="preserve"> </w:t>
      </w:r>
      <w:r w:rsidR="00D80228">
        <w:t>12</w:t>
      </w:r>
      <w:r w:rsidR="00B432A1" w:rsidRPr="00BB73B2">
        <w:t xml:space="preserve">0 dni </w:t>
      </w:r>
      <w:r w:rsidR="00E222BC">
        <w:t>kalendarzowych</w:t>
      </w:r>
      <w:r w:rsidR="00B432A1" w:rsidRPr="000A0970">
        <w:rPr>
          <w:b/>
          <w:bCs/>
        </w:rPr>
        <w:t xml:space="preserve"> </w:t>
      </w:r>
      <w:r w:rsidR="00B432A1" w:rsidRPr="00BB73B2">
        <w:t>od dnia podpisania umowy</w:t>
      </w:r>
      <w:r w:rsidR="00B432A1" w:rsidRPr="00DA775A">
        <w:t>.</w:t>
      </w:r>
    </w:p>
    <w:p w14:paraId="60FA1A51" w14:textId="77777777" w:rsidR="00B432A1" w:rsidRDefault="00B432A1" w:rsidP="00B432A1">
      <w:pPr>
        <w:spacing w:after="120"/>
        <w:jc w:val="both"/>
      </w:pPr>
    </w:p>
    <w:p w14:paraId="75D0787A" w14:textId="77777777" w:rsidR="00B432A1" w:rsidRDefault="00B432A1" w:rsidP="00B432A1">
      <w:pPr>
        <w:spacing w:after="120"/>
        <w:jc w:val="both"/>
      </w:pPr>
      <w:r>
        <w:t>Harmonogram:</w:t>
      </w:r>
    </w:p>
    <w:p w14:paraId="638DFFC3" w14:textId="5EB4A5E3" w:rsidR="00694BD4" w:rsidRDefault="00DA21B0" w:rsidP="00B432A1">
      <w:pPr>
        <w:spacing w:after="120"/>
        <w:jc w:val="both"/>
      </w:pPr>
      <w:r>
        <w:t>Tabela nr 1.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3961"/>
        <w:gridCol w:w="1849"/>
        <w:gridCol w:w="2474"/>
      </w:tblGrid>
      <w:tr w:rsidR="00AA7489" w:rsidRPr="00694BD4" w14:paraId="0C8E0726" w14:textId="77777777" w:rsidTr="00694BD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CED9F22" w14:textId="77777777" w:rsidR="00694BD4" w:rsidRPr="00694BD4" w:rsidRDefault="00694BD4" w:rsidP="00694BD4">
            <w:pPr>
              <w:spacing w:after="120"/>
              <w:jc w:val="both"/>
              <w:rPr>
                <w:b/>
                <w:bCs/>
              </w:rPr>
            </w:pPr>
            <w:r w:rsidRPr="00694BD4">
              <w:rPr>
                <w:b/>
                <w:bCs/>
              </w:rPr>
              <w:lastRenderedPageBreak/>
              <w:t>Etap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2FEB2CB" w14:textId="77777777" w:rsidR="00694BD4" w:rsidRPr="00694BD4" w:rsidRDefault="00694BD4" w:rsidP="00694BD4">
            <w:pPr>
              <w:spacing w:after="120"/>
              <w:jc w:val="both"/>
              <w:rPr>
                <w:b/>
                <w:bCs/>
              </w:rPr>
            </w:pPr>
            <w:r w:rsidRPr="00694BD4">
              <w:rPr>
                <w:b/>
                <w:bCs/>
              </w:rPr>
              <w:t>Nazwa etapu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01DEE9C" w14:textId="77777777" w:rsidR="00694BD4" w:rsidRPr="00694BD4" w:rsidRDefault="00694BD4" w:rsidP="00694BD4">
            <w:pPr>
              <w:spacing w:after="120"/>
              <w:jc w:val="both"/>
              <w:rPr>
                <w:b/>
                <w:bCs/>
              </w:rPr>
            </w:pPr>
            <w:r w:rsidRPr="00694BD4">
              <w:rPr>
                <w:b/>
                <w:bCs/>
              </w:rPr>
              <w:t>Liczba dni kalendarzowych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757C0D8" w14:textId="77777777" w:rsidR="00694BD4" w:rsidRPr="00694BD4" w:rsidRDefault="00694BD4" w:rsidP="00694BD4">
            <w:pPr>
              <w:spacing w:after="120"/>
              <w:jc w:val="both"/>
              <w:rPr>
                <w:b/>
                <w:bCs/>
              </w:rPr>
            </w:pPr>
            <w:r w:rsidRPr="00694BD4">
              <w:rPr>
                <w:b/>
                <w:bCs/>
              </w:rPr>
              <w:t>Termin graniczny (od dnia podpisania umowy)</w:t>
            </w:r>
          </w:p>
        </w:tc>
      </w:tr>
      <w:tr w:rsidR="00AA7489" w:rsidRPr="00694BD4" w14:paraId="12EE999F" w14:textId="77777777" w:rsidTr="00694BD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FB4E6C4" w14:textId="77777777" w:rsidR="00694BD4" w:rsidRPr="00694BD4" w:rsidRDefault="00694BD4" w:rsidP="00694BD4">
            <w:pPr>
              <w:spacing w:after="120"/>
              <w:jc w:val="both"/>
              <w:rPr>
                <w:b/>
                <w:bCs/>
              </w:rPr>
            </w:pPr>
            <w:r w:rsidRPr="00694BD4">
              <w:rPr>
                <w:b/>
                <w:bCs/>
              </w:rPr>
              <w:t>Etap 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05BC41" w14:textId="33FB0D19" w:rsidR="00694BD4" w:rsidRPr="00694BD4" w:rsidRDefault="00694BD4" w:rsidP="00694BD4">
            <w:pPr>
              <w:spacing w:after="120"/>
              <w:jc w:val="both"/>
            </w:pPr>
            <w:r w:rsidRPr="00501646">
              <w:t>Rozpoczęcie realizacji (</w:t>
            </w:r>
            <w:r>
              <w:t xml:space="preserve">spotkanie </w:t>
            </w:r>
            <w:r w:rsidRPr="00501646">
              <w:t>kick</w:t>
            </w:r>
            <w:r w:rsidRPr="00501646">
              <w:noBreakHyphen/>
              <w:t xml:space="preserve">off, </w:t>
            </w:r>
            <w:r>
              <w:t>przekazanie mat. źródłowych</w:t>
            </w:r>
            <w:r w:rsidRPr="00501646">
              <w:t xml:space="preserve">, </w:t>
            </w:r>
            <w:r>
              <w:t xml:space="preserve">ustalenie szczegółowego </w:t>
            </w:r>
            <w:r w:rsidRPr="00501646">
              <w:t>plan</w:t>
            </w:r>
            <w:r>
              <w:t>u</w:t>
            </w:r>
            <w:r w:rsidRPr="00501646">
              <w:t xml:space="preserve"> realizacji)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13D54A" w14:textId="49C39782" w:rsidR="00694BD4" w:rsidRPr="00694BD4" w:rsidRDefault="00664EA5" w:rsidP="00694BD4">
            <w:pPr>
              <w:spacing w:after="120"/>
              <w:jc w:val="both"/>
            </w:pPr>
            <w:r>
              <w:rPr>
                <w:b/>
                <w:bCs/>
              </w:rPr>
              <w:t>10</w:t>
            </w:r>
            <w:r w:rsidR="00694BD4" w:rsidRPr="00694BD4">
              <w:rPr>
                <w:b/>
                <w:bCs/>
              </w:rPr>
              <w:t xml:space="preserve"> dni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EA6341" w14:textId="0995DC0F" w:rsidR="00694BD4" w:rsidRPr="00694BD4" w:rsidRDefault="00694BD4" w:rsidP="00694BD4">
            <w:pPr>
              <w:spacing w:after="120"/>
              <w:jc w:val="both"/>
            </w:pPr>
            <w:r w:rsidRPr="00694BD4">
              <w:t xml:space="preserve">do </w:t>
            </w:r>
            <w:r w:rsidR="00664EA5">
              <w:t>10</w:t>
            </w:r>
            <w:r w:rsidRPr="00694BD4">
              <w:rPr>
                <w:b/>
                <w:bCs/>
              </w:rPr>
              <w:t>. dnia kalendarzowego</w:t>
            </w:r>
          </w:p>
        </w:tc>
      </w:tr>
      <w:tr w:rsidR="00AA7489" w:rsidRPr="00694BD4" w14:paraId="7F2FF774" w14:textId="77777777" w:rsidTr="00694BD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688168A" w14:textId="77777777" w:rsidR="00694BD4" w:rsidRPr="00694BD4" w:rsidRDefault="00694BD4" w:rsidP="00694BD4">
            <w:pPr>
              <w:spacing w:after="120"/>
              <w:jc w:val="both"/>
              <w:rPr>
                <w:b/>
                <w:bCs/>
              </w:rPr>
            </w:pPr>
            <w:r w:rsidRPr="00694BD4">
              <w:rPr>
                <w:b/>
                <w:bCs/>
              </w:rPr>
              <w:t>Etap 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6FFBC9" w14:textId="77777777" w:rsidR="00694BD4" w:rsidRDefault="00694BD4" w:rsidP="00694BD4">
            <w:pPr>
              <w:spacing w:after="120"/>
              <w:jc w:val="both"/>
            </w:pPr>
            <w:r w:rsidRPr="00501646">
              <w:t xml:space="preserve">Opracowanie merytoryczne treści </w:t>
            </w:r>
            <w:r>
              <w:t>(np. w Word)</w:t>
            </w:r>
          </w:p>
          <w:p w14:paraId="701B400F" w14:textId="77777777" w:rsidR="00694BD4" w:rsidRDefault="00694BD4" w:rsidP="00694BD4">
            <w:pPr>
              <w:spacing w:after="120"/>
              <w:jc w:val="both"/>
            </w:pPr>
            <w:r>
              <w:t>Opracowanie treści wszystkich rozdziałów</w:t>
            </w:r>
          </w:p>
          <w:p w14:paraId="60756AF8" w14:textId="77777777" w:rsidR="00694BD4" w:rsidRDefault="00694BD4" w:rsidP="00694BD4">
            <w:pPr>
              <w:spacing w:after="120"/>
              <w:jc w:val="both"/>
            </w:pPr>
            <w:r>
              <w:t>Redakcja i korekta tekstu (np. w Word)</w:t>
            </w:r>
          </w:p>
          <w:p w14:paraId="0DD5ABAA" w14:textId="13959F1D" w:rsidR="00694BD4" w:rsidRPr="00694BD4" w:rsidRDefault="00694BD4" w:rsidP="00694BD4">
            <w:pPr>
              <w:spacing w:after="120"/>
              <w:jc w:val="both"/>
            </w:pPr>
            <w:r>
              <w:t>Uzyskanie akceptacji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275214" w14:textId="7AB5979A" w:rsidR="00694BD4" w:rsidRPr="00694BD4" w:rsidRDefault="00B60DD6" w:rsidP="00694BD4">
            <w:pPr>
              <w:spacing w:after="120"/>
              <w:jc w:val="both"/>
            </w:pPr>
            <w:r>
              <w:rPr>
                <w:b/>
                <w:bCs/>
              </w:rPr>
              <w:t>6</w:t>
            </w:r>
            <w:r w:rsidR="00664EA5">
              <w:rPr>
                <w:b/>
                <w:bCs/>
              </w:rPr>
              <w:t>0</w:t>
            </w:r>
            <w:r w:rsidR="00694BD4" w:rsidRPr="00694BD4">
              <w:rPr>
                <w:b/>
                <w:bCs/>
              </w:rPr>
              <w:t xml:space="preserve"> dni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84A161" w14:textId="14151340" w:rsidR="00694BD4" w:rsidRPr="00694BD4" w:rsidRDefault="00694BD4" w:rsidP="00694BD4">
            <w:pPr>
              <w:spacing w:after="120"/>
              <w:jc w:val="both"/>
            </w:pPr>
            <w:r w:rsidRPr="00694BD4">
              <w:t xml:space="preserve">do </w:t>
            </w:r>
            <w:r w:rsidR="00B60DD6" w:rsidRPr="00B60DD6">
              <w:rPr>
                <w:b/>
                <w:bCs/>
              </w:rPr>
              <w:t>7</w:t>
            </w:r>
            <w:r w:rsidRPr="00694BD4">
              <w:rPr>
                <w:b/>
                <w:bCs/>
              </w:rPr>
              <w:t>0. dnia kalendarzowego</w:t>
            </w:r>
            <w:r w:rsidR="0068512A">
              <w:rPr>
                <w:b/>
                <w:bCs/>
              </w:rPr>
              <w:t>*</w:t>
            </w:r>
          </w:p>
        </w:tc>
      </w:tr>
      <w:tr w:rsidR="00AA7489" w:rsidRPr="00694BD4" w14:paraId="5855ACA0" w14:textId="77777777" w:rsidTr="00694BD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E350896" w14:textId="77777777" w:rsidR="00694BD4" w:rsidRPr="00694BD4" w:rsidRDefault="00694BD4" w:rsidP="00694BD4">
            <w:pPr>
              <w:spacing w:after="120"/>
              <w:jc w:val="both"/>
              <w:rPr>
                <w:b/>
                <w:bCs/>
              </w:rPr>
            </w:pPr>
            <w:r w:rsidRPr="00694BD4">
              <w:rPr>
                <w:b/>
                <w:bCs/>
              </w:rPr>
              <w:t>Etap 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CF72A3" w14:textId="77777777" w:rsidR="00694BD4" w:rsidRDefault="00694BD4" w:rsidP="00694BD4">
            <w:pPr>
              <w:spacing w:after="120"/>
              <w:jc w:val="both"/>
            </w:pPr>
            <w:r w:rsidRPr="00501646">
              <w:t>Opracowanie graficzne i skład publikacji</w:t>
            </w:r>
          </w:p>
          <w:p w14:paraId="356DAE48" w14:textId="77777777" w:rsidR="00694BD4" w:rsidRDefault="00694BD4" w:rsidP="00694BD4">
            <w:pPr>
              <w:spacing w:after="120"/>
              <w:jc w:val="both"/>
            </w:pPr>
            <w:r>
              <w:t xml:space="preserve">Opracowanie layoutu wszystkich rozdziałów </w:t>
            </w:r>
          </w:p>
          <w:p w14:paraId="4BC3DC8B" w14:textId="77777777" w:rsidR="00694BD4" w:rsidRDefault="00694BD4" w:rsidP="00694BD4">
            <w:pPr>
              <w:spacing w:after="120"/>
              <w:jc w:val="both"/>
            </w:pPr>
            <w:r>
              <w:t>Uzyskanie akceptacji layoutu</w:t>
            </w:r>
          </w:p>
          <w:p w14:paraId="03974E9E" w14:textId="33F098EA" w:rsidR="00694BD4" w:rsidRPr="00694BD4" w:rsidRDefault="00694BD4" w:rsidP="00694BD4">
            <w:pPr>
              <w:spacing w:after="120"/>
              <w:jc w:val="both"/>
            </w:pPr>
            <w:r>
              <w:t>Skład publikacji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AFBB12" w14:textId="77777777" w:rsidR="00694BD4" w:rsidRPr="00694BD4" w:rsidRDefault="00694BD4" w:rsidP="00694BD4">
            <w:pPr>
              <w:spacing w:after="120"/>
              <w:jc w:val="both"/>
            </w:pPr>
            <w:r w:rsidRPr="00694BD4">
              <w:rPr>
                <w:b/>
                <w:bCs/>
              </w:rPr>
              <w:t>30 dni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A879CF" w14:textId="7A76645B" w:rsidR="00694BD4" w:rsidRPr="00694BD4" w:rsidRDefault="00694BD4" w:rsidP="00694BD4">
            <w:pPr>
              <w:spacing w:after="120"/>
              <w:jc w:val="both"/>
            </w:pPr>
            <w:r w:rsidRPr="00694BD4">
              <w:t xml:space="preserve">do </w:t>
            </w:r>
            <w:r w:rsidR="00AA7489" w:rsidRPr="00AA7489">
              <w:rPr>
                <w:b/>
                <w:bCs/>
              </w:rPr>
              <w:t>9</w:t>
            </w:r>
            <w:r w:rsidRPr="00694BD4">
              <w:rPr>
                <w:b/>
                <w:bCs/>
              </w:rPr>
              <w:t>0. dnia kalendarzowego</w:t>
            </w:r>
            <w:r>
              <w:rPr>
                <w:b/>
                <w:bCs/>
              </w:rPr>
              <w:t>*</w:t>
            </w:r>
          </w:p>
        </w:tc>
      </w:tr>
      <w:tr w:rsidR="00AA7489" w:rsidRPr="00694BD4" w14:paraId="1337217A" w14:textId="77777777" w:rsidTr="00694BD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9CC5954" w14:textId="77777777" w:rsidR="00694BD4" w:rsidRPr="00694BD4" w:rsidRDefault="00694BD4" w:rsidP="00694BD4">
            <w:pPr>
              <w:spacing w:after="120"/>
              <w:jc w:val="both"/>
              <w:rPr>
                <w:b/>
                <w:bCs/>
              </w:rPr>
            </w:pPr>
            <w:r w:rsidRPr="00694BD4">
              <w:rPr>
                <w:b/>
                <w:bCs/>
              </w:rPr>
              <w:t>Etap 4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8BD83C" w14:textId="5933D3FB" w:rsidR="00694BD4" w:rsidRPr="00694BD4" w:rsidRDefault="00694BD4" w:rsidP="00694BD4">
            <w:pPr>
              <w:spacing w:after="120"/>
            </w:pPr>
            <w:r w:rsidRPr="00501646">
              <w:t>Korekty redakcyjne i graficzne wersji po składzie + przygotowanie plików końcowych (PDF)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F36525" w14:textId="54352B99" w:rsidR="00694BD4" w:rsidRPr="00694BD4" w:rsidRDefault="00B60DD6" w:rsidP="00694BD4">
            <w:pPr>
              <w:spacing w:after="120"/>
              <w:jc w:val="both"/>
            </w:pPr>
            <w:r>
              <w:rPr>
                <w:b/>
                <w:bCs/>
              </w:rPr>
              <w:t>1</w:t>
            </w:r>
            <w:r w:rsidR="00AA7489">
              <w:rPr>
                <w:b/>
                <w:bCs/>
              </w:rPr>
              <w:t>5</w:t>
            </w:r>
            <w:r w:rsidR="00694BD4" w:rsidRPr="00694BD4">
              <w:rPr>
                <w:b/>
                <w:bCs/>
              </w:rPr>
              <w:t xml:space="preserve"> dni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7BECC6" w14:textId="1FFD2958" w:rsidR="00694BD4" w:rsidRPr="00694BD4" w:rsidRDefault="00694BD4" w:rsidP="00694BD4">
            <w:pPr>
              <w:spacing w:after="120"/>
              <w:jc w:val="both"/>
            </w:pPr>
            <w:r w:rsidRPr="00694BD4">
              <w:t xml:space="preserve">do </w:t>
            </w:r>
            <w:r w:rsidRPr="00694BD4">
              <w:rPr>
                <w:b/>
                <w:bCs/>
              </w:rPr>
              <w:t>1</w:t>
            </w:r>
            <w:r w:rsidR="00AA7489">
              <w:rPr>
                <w:b/>
                <w:bCs/>
              </w:rPr>
              <w:t>15</w:t>
            </w:r>
            <w:r w:rsidRPr="00694BD4">
              <w:rPr>
                <w:b/>
                <w:bCs/>
              </w:rPr>
              <w:t>. dnia kalendarzowego</w:t>
            </w:r>
          </w:p>
        </w:tc>
      </w:tr>
      <w:tr w:rsidR="00AA7489" w:rsidRPr="00694BD4" w14:paraId="46B28AD6" w14:textId="77777777" w:rsidTr="00694BD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732F6900" w14:textId="4664387A" w:rsidR="00AA7489" w:rsidRPr="00694BD4" w:rsidRDefault="00AA7489" w:rsidP="00694BD4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Etap 5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B061EE3" w14:textId="77777777" w:rsidR="00AA7489" w:rsidRDefault="00AA7489" w:rsidP="00AA7489">
            <w:pPr>
              <w:spacing w:after="120"/>
              <w:jc w:val="both"/>
            </w:pPr>
            <w:r w:rsidRPr="00AA7489">
              <w:t>P</w:t>
            </w:r>
            <w:r>
              <w:t>rzekazanie p</w:t>
            </w:r>
            <w:r w:rsidRPr="00AA7489">
              <w:t>lik</w:t>
            </w:r>
            <w:r>
              <w:t>ów</w:t>
            </w:r>
            <w:r w:rsidRPr="00AA7489">
              <w:t xml:space="preserve"> produkcyjn</w:t>
            </w:r>
            <w:r>
              <w:t>ych</w:t>
            </w:r>
            <w:r w:rsidRPr="00AA7489">
              <w:t xml:space="preserve">  </w:t>
            </w:r>
          </w:p>
          <w:p w14:paraId="1FE07846" w14:textId="25939D4B" w:rsidR="00AA7489" w:rsidRPr="00AA7489" w:rsidRDefault="00AA7489" w:rsidP="00AA7489">
            <w:pPr>
              <w:spacing w:after="120"/>
              <w:jc w:val="both"/>
            </w:pPr>
            <w:r>
              <w:t xml:space="preserve">Przekazanie </w:t>
            </w:r>
            <w:r w:rsidRPr="00AA7489">
              <w:t>dokument</w:t>
            </w:r>
            <w:r>
              <w:t>ów</w:t>
            </w:r>
            <w:r w:rsidRPr="00AA7489">
              <w:t xml:space="preserve"> kontroln</w:t>
            </w:r>
            <w:r>
              <w:t>ych</w:t>
            </w:r>
            <w:r w:rsidRPr="00AA7489">
              <w:t xml:space="preserve"> dot. dostępności cyfrowej</w:t>
            </w:r>
          </w:p>
          <w:p w14:paraId="7CDC140A" w14:textId="77777777" w:rsidR="00AA7489" w:rsidRPr="00501646" w:rsidRDefault="00AA7489" w:rsidP="00694BD4">
            <w:pPr>
              <w:spacing w:after="120"/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1F9CB55" w14:textId="25628A2F" w:rsidR="00AA7489" w:rsidRDefault="00AA7489" w:rsidP="00694BD4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 dni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6FA2D8F" w14:textId="1D575DE6" w:rsidR="00AA7489" w:rsidRPr="00694BD4" w:rsidRDefault="00AA7489" w:rsidP="00694BD4">
            <w:pPr>
              <w:spacing w:after="120"/>
              <w:jc w:val="both"/>
            </w:pPr>
            <w:r w:rsidRPr="00694BD4">
              <w:t xml:space="preserve">do </w:t>
            </w:r>
            <w:r w:rsidRPr="00694BD4">
              <w:rPr>
                <w:b/>
                <w:bCs/>
              </w:rPr>
              <w:t>120. dnia kalendarzowego</w:t>
            </w:r>
          </w:p>
        </w:tc>
      </w:tr>
      <w:tr w:rsidR="00AA7489" w:rsidRPr="00694BD4" w14:paraId="108EBF95" w14:textId="77777777" w:rsidTr="00694BD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50C0BFA" w14:textId="77777777" w:rsidR="00694BD4" w:rsidRPr="00694BD4" w:rsidRDefault="00694BD4" w:rsidP="00694BD4">
            <w:pPr>
              <w:spacing w:after="120"/>
              <w:jc w:val="both"/>
              <w:rPr>
                <w:b/>
                <w:bCs/>
              </w:rPr>
            </w:pPr>
            <w:r w:rsidRPr="00694BD4">
              <w:rPr>
                <w:b/>
                <w:bCs/>
              </w:rPr>
              <w:t>Łącznie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345AAC" w14:textId="77777777" w:rsidR="00694BD4" w:rsidRPr="00694BD4" w:rsidRDefault="00694BD4" w:rsidP="00694BD4">
            <w:pPr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87650E" w14:textId="77777777" w:rsidR="00694BD4" w:rsidRPr="00694BD4" w:rsidRDefault="00694BD4" w:rsidP="00694BD4">
            <w:pPr>
              <w:spacing w:after="120"/>
              <w:jc w:val="both"/>
            </w:pPr>
            <w:r w:rsidRPr="00694BD4">
              <w:rPr>
                <w:b/>
                <w:bCs/>
              </w:rPr>
              <w:t>120 dni kalendarzowych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3CAB91" w14:textId="77777777" w:rsidR="00694BD4" w:rsidRPr="00694BD4" w:rsidRDefault="00694BD4" w:rsidP="00694BD4">
            <w:pPr>
              <w:spacing w:after="120"/>
              <w:jc w:val="both"/>
            </w:pPr>
          </w:p>
        </w:tc>
      </w:tr>
    </w:tbl>
    <w:p w14:paraId="78D8C602" w14:textId="77777777" w:rsidR="00694BD4" w:rsidRPr="00217C02" w:rsidRDefault="00694BD4" w:rsidP="00B432A1">
      <w:pPr>
        <w:spacing w:after="120"/>
        <w:jc w:val="both"/>
      </w:pPr>
    </w:p>
    <w:p w14:paraId="5DAAECE5" w14:textId="12E8686C" w:rsidR="00694BD4" w:rsidRDefault="00694BD4" w:rsidP="00694BD4">
      <w:pPr>
        <w:spacing w:after="120"/>
        <w:jc w:val="both"/>
      </w:pPr>
      <w:r w:rsidRPr="00217C02">
        <w:t xml:space="preserve">* Etapy 2 i 3 mogą być realizowane równolegle </w:t>
      </w:r>
      <w:r>
        <w:t xml:space="preserve">w celu </w:t>
      </w:r>
      <w:r w:rsidRPr="00217C02">
        <w:t>dostosowania struktury treści do koncepcji graficznej publikacji</w:t>
      </w:r>
      <w:r>
        <w:t>. W</w:t>
      </w:r>
      <w:r w:rsidRPr="00217C02">
        <w:t>arunkie</w:t>
      </w:r>
      <w:r>
        <w:t>m</w:t>
      </w:r>
      <w:r w:rsidRPr="00217C02">
        <w:t xml:space="preserve"> jest uzyskanie do </w:t>
      </w:r>
      <w:r w:rsidR="00AA7489">
        <w:t>9</w:t>
      </w:r>
      <w:r w:rsidR="00664EA5">
        <w:t>0</w:t>
      </w:r>
      <w:r w:rsidRPr="00217C02">
        <w:t xml:space="preserve">. dnia </w:t>
      </w:r>
      <w:r w:rsidR="00664EA5">
        <w:t>kalendarzowego</w:t>
      </w:r>
      <w:r w:rsidRPr="00217C02">
        <w:t xml:space="preserve"> od dnia podpisania umowy akceptacji przez Zamawiającego</w:t>
      </w:r>
      <w:r>
        <w:t xml:space="preserve"> zarówno </w:t>
      </w:r>
      <w:r w:rsidRPr="00217C02">
        <w:t>treści publikacji</w:t>
      </w:r>
      <w:r>
        <w:t xml:space="preserve">, jak i projektu </w:t>
      </w:r>
      <w:r w:rsidRPr="00217C02">
        <w:t>graficznego (layoutu)</w:t>
      </w:r>
      <w:r>
        <w:t>.</w:t>
      </w:r>
    </w:p>
    <w:p w14:paraId="362CB996" w14:textId="77777777" w:rsidR="00B432A1" w:rsidRPr="00DA775A" w:rsidRDefault="00B432A1" w:rsidP="00B432A1">
      <w:pPr>
        <w:spacing w:after="120"/>
        <w:jc w:val="both"/>
      </w:pPr>
    </w:p>
    <w:p w14:paraId="6CD87B64" w14:textId="77777777" w:rsidR="00B432A1" w:rsidRPr="007306FC" w:rsidRDefault="00B432A1" w:rsidP="00B432A1">
      <w:pPr>
        <w:numPr>
          <w:ilvl w:val="0"/>
          <w:numId w:val="1"/>
        </w:numPr>
        <w:rPr>
          <w:rFonts w:cs="Calibri"/>
          <w:color w:val="2E74B5"/>
          <w:u w:val="single"/>
        </w:rPr>
      </w:pPr>
      <w:r>
        <w:rPr>
          <w:rFonts w:cs="Calibri"/>
          <w:color w:val="2E74B5"/>
          <w:u w:val="single"/>
        </w:rPr>
        <w:t xml:space="preserve">WYMAGANIA </w:t>
      </w:r>
      <w:r w:rsidRPr="00413944">
        <w:rPr>
          <w:rFonts w:cs="Calibri"/>
          <w:color w:val="2E74B5"/>
          <w:u w:val="single"/>
        </w:rPr>
        <w:t>WOBEC WYKONAWCY</w:t>
      </w:r>
      <w:r w:rsidRPr="007306FC">
        <w:t xml:space="preserve"> </w:t>
      </w:r>
    </w:p>
    <w:p w14:paraId="527B1567" w14:textId="7D86451A" w:rsidR="00312660" w:rsidRPr="00312660" w:rsidRDefault="00B432A1" w:rsidP="00312660">
      <w:pPr>
        <w:pStyle w:val="Akapitzlist"/>
        <w:numPr>
          <w:ilvl w:val="0"/>
          <w:numId w:val="6"/>
        </w:numPr>
        <w:suppressAutoHyphens w:val="0"/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312660">
        <w:rPr>
          <w:rFonts w:cs="Calibri"/>
        </w:rPr>
        <w:t>Wykonawca powinien wykazać, że w okresie 3 lat przed upływem terminu składania ofert (a jeżeli okres prowadzenia działalności jest krótszy – w dotychczasowym okresie prowadzenia działalności) wykonał co najmniej trzy usługi polegające na kompleksowym przygotowaniu publikacji</w:t>
      </w:r>
      <w:r w:rsidR="00BF5A78" w:rsidRPr="00312660">
        <w:rPr>
          <w:rFonts w:cs="Calibri"/>
        </w:rPr>
        <w:t xml:space="preserve"> </w:t>
      </w:r>
      <w:r w:rsidR="00BF5A78" w:rsidRPr="00312660">
        <w:rPr>
          <w:rFonts w:eastAsia="Times New Roman" w:cs="Calibri"/>
          <w:lang w:eastAsia="pl-PL"/>
        </w:rPr>
        <w:t xml:space="preserve">dotyczących tematyki związanej z transportem (w szczególności transportem wodnym), logistyką, </w:t>
      </w:r>
      <w:r w:rsidR="008241A6">
        <w:rPr>
          <w:rFonts w:eastAsia="Times New Roman" w:cs="Calibri"/>
          <w:lang w:eastAsia="pl-PL"/>
        </w:rPr>
        <w:t xml:space="preserve">gospodarką morską, </w:t>
      </w:r>
      <w:r w:rsidR="00BF5A78" w:rsidRPr="00312660">
        <w:rPr>
          <w:rFonts w:eastAsia="Times New Roman" w:cs="Calibri"/>
          <w:lang w:eastAsia="pl-PL"/>
        </w:rPr>
        <w:t>gospodarką wodną, środowiskiem wodnym lub innymi zagadnieniami powiązanymi z funkcjonowaniem sektora transportowego i wodnego.</w:t>
      </w:r>
    </w:p>
    <w:p w14:paraId="0C93442A" w14:textId="4247AB15" w:rsidR="00BB37D8" w:rsidRPr="00312660" w:rsidRDefault="00BB37D8" w:rsidP="00312660">
      <w:pPr>
        <w:pStyle w:val="Akapitzlist"/>
        <w:suppressAutoHyphens w:val="0"/>
        <w:spacing w:after="0" w:line="300" w:lineRule="atLeast"/>
        <w:ind w:left="785"/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312660">
        <w:rPr>
          <w:rFonts w:cs="Calibri"/>
        </w:rPr>
        <w:lastRenderedPageBreak/>
        <w:t>Usługi te muszą obejmować łącznie:</w:t>
      </w:r>
      <w:r w:rsidR="00B432A1" w:rsidRPr="00312660">
        <w:rPr>
          <w:rFonts w:cs="Calibri"/>
        </w:rPr>
        <w:t xml:space="preserve"> opracowanie merytoryczne treści, opracowanie graficzne, skład publikacji, redakcję i korektę językową oraz przygotowanie wersji do druku i/lub dystrybucji elektronicznej.</w:t>
      </w:r>
    </w:p>
    <w:p w14:paraId="297E31F3" w14:textId="77777777" w:rsidR="00B432A1" w:rsidRPr="00312660" w:rsidRDefault="00B432A1" w:rsidP="00B432A1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rFonts w:cs="Calibri"/>
        </w:rPr>
      </w:pPr>
      <w:r w:rsidRPr="00312660">
        <w:rPr>
          <w:rFonts w:cs="Calibri"/>
        </w:rPr>
        <w:t>Wykonawca, na czas realizacji zamówienia, zobowiązany jest dysponować zespołem co najmniej trzyosobowym, w skład którego wchodzą:</w:t>
      </w:r>
    </w:p>
    <w:p w14:paraId="05233C3E" w14:textId="7DF0D369" w:rsidR="0056784C" w:rsidRPr="0056784C" w:rsidRDefault="00B432A1" w:rsidP="0056784C">
      <w:pPr>
        <w:pStyle w:val="Akapitzlist"/>
        <w:numPr>
          <w:ilvl w:val="0"/>
          <w:numId w:val="29"/>
        </w:numPr>
        <w:spacing w:after="0" w:line="240" w:lineRule="auto"/>
        <w:ind w:left="1434" w:hanging="357"/>
        <w:jc w:val="both"/>
        <w:rPr>
          <w:rFonts w:cs="Calibri"/>
        </w:rPr>
      </w:pPr>
      <w:r w:rsidRPr="00312660">
        <w:rPr>
          <w:rFonts w:cs="Calibri"/>
        </w:rPr>
        <w:t>koordynator realizacji zamówienia,</w:t>
      </w:r>
      <w:r w:rsidR="0056784C">
        <w:rPr>
          <w:rFonts w:cs="Calibri"/>
        </w:rPr>
        <w:t xml:space="preserve"> </w:t>
      </w:r>
      <w:r w:rsidR="0056784C" w:rsidRPr="0056784C">
        <w:rPr>
          <w:rFonts w:cs="Calibri"/>
        </w:rPr>
        <w:t>posiadający doświadczenie w zarządzaniu projektami wydawniczymi lub projektami o zbliżonym charakterze, obejmującymi opracowanie treści, projektowanie graficzne oraz przygotowanie publikacji do druku i dystrybucji elektronicznej; odpowiedzialny za koordynację prac zespołu, nadzór nad harmonogramem, komunikację z Zamawiającym oraz zapewnienie zgodności realizacji zamówienia z wymaganiami określonymi w OPZ</w:t>
      </w:r>
      <w:r w:rsidR="0056784C">
        <w:rPr>
          <w:rFonts w:cs="Calibri"/>
        </w:rPr>
        <w:t>,</w:t>
      </w:r>
    </w:p>
    <w:p w14:paraId="18A12576" w14:textId="23B623D6" w:rsidR="00B432A1" w:rsidRPr="00312660" w:rsidRDefault="00B432A1" w:rsidP="0056784C">
      <w:pPr>
        <w:pStyle w:val="Akapitzlist"/>
        <w:numPr>
          <w:ilvl w:val="0"/>
          <w:numId w:val="29"/>
        </w:numPr>
        <w:spacing w:after="0" w:line="240" w:lineRule="auto"/>
        <w:ind w:left="1434" w:hanging="357"/>
        <w:contextualSpacing w:val="0"/>
        <w:jc w:val="both"/>
        <w:rPr>
          <w:rFonts w:cs="Calibri"/>
        </w:rPr>
      </w:pPr>
      <w:r w:rsidRPr="00312660">
        <w:rPr>
          <w:rFonts w:cs="Calibri"/>
        </w:rPr>
        <w:t xml:space="preserve">redaktor </w:t>
      </w:r>
      <w:r w:rsidR="005A296F" w:rsidRPr="00312660">
        <w:rPr>
          <w:rFonts w:cs="Calibri"/>
        </w:rPr>
        <w:t>posiadając</w:t>
      </w:r>
      <w:r w:rsidR="005A296F">
        <w:rPr>
          <w:rFonts w:cs="Calibri"/>
        </w:rPr>
        <w:t>y</w:t>
      </w:r>
      <w:r w:rsidR="005A296F" w:rsidRPr="00312660">
        <w:rPr>
          <w:rFonts w:cs="Calibri"/>
        </w:rPr>
        <w:t xml:space="preserve"> doświadczenie w opracowywaniu treści merytorycznych z zakresu transportu wodnego, gospodarki </w:t>
      </w:r>
      <w:r w:rsidR="005A296F">
        <w:rPr>
          <w:rFonts w:cs="Calibri"/>
        </w:rPr>
        <w:t xml:space="preserve">morskiej, </w:t>
      </w:r>
      <w:r w:rsidR="005A296F" w:rsidRPr="00312660">
        <w:rPr>
          <w:rFonts w:eastAsia="Times New Roman" w:cs="Calibri"/>
          <w:lang w:eastAsia="pl-PL"/>
        </w:rPr>
        <w:t>gospodark</w:t>
      </w:r>
      <w:r w:rsidR="005A296F">
        <w:rPr>
          <w:rFonts w:eastAsia="Times New Roman" w:cs="Calibri"/>
          <w:lang w:eastAsia="pl-PL"/>
        </w:rPr>
        <w:t>i</w:t>
      </w:r>
      <w:r w:rsidR="005A296F" w:rsidRPr="00312660">
        <w:rPr>
          <w:rFonts w:eastAsia="Times New Roman" w:cs="Calibri"/>
          <w:lang w:eastAsia="pl-PL"/>
        </w:rPr>
        <w:t xml:space="preserve"> wodn</w:t>
      </w:r>
      <w:r w:rsidR="005A296F">
        <w:rPr>
          <w:rFonts w:eastAsia="Times New Roman" w:cs="Calibri"/>
          <w:lang w:eastAsia="pl-PL"/>
        </w:rPr>
        <w:t>ej</w:t>
      </w:r>
      <w:r w:rsidR="005A296F" w:rsidRPr="00312660">
        <w:rPr>
          <w:rFonts w:eastAsia="Times New Roman" w:cs="Calibri"/>
          <w:lang w:eastAsia="pl-PL"/>
        </w:rPr>
        <w:t xml:space="preserve">, </w:t>
      </w:r>
      <w:r w:rsidR="005A296F">
        <w:rPr>
          <w:rFonts w:eastAsia="Times New Roman" w:cs="Calibri"/>
          <w:lang w:eastAsia="pl-PL"/>
        </w:rPr>
        <w:t xml:space="preserve">logistyki, </w:t>
      </w:r>
      <w:r w:rsidR="005A296F" w:rsidRPr="00312660">
        <w:rPr>
          <w:rFonts w:eastAsia="Times New Roman" w:cs="Calibri"/>
          <w:lang w:eastAsia="pl-PL"/>
        </w:rPr>
        <w:t>środowisk</w:t>
      </w:r>
      <w:r w:rsidR="005A296F">
        <w:rPr>
          <w:rFonts w:eastAsia="Times New Roman" w:cs="Calibri"/>
          <w:lang w:eastAsia="pl-PL"/>
        </w:rPr>
        <w:t>a</w:t>
      </w:r>
      <w:r w:rsidR="005A296F" w:rsidRPr="00312660">
        <w:rPr>
          <w:rFonts w:eastAsia="Times New Roman" w:cs="Calibri"/>
          <w:lang w:eastAsia="pl-PL"/>
        </w:rPr>
        <w:t xml:space="preserve"> wodn</w:t>
      </w:r>
      <w:r w:rsidR="005A296F">
        <w:rPr>
          <w:rFonts w:eastAsia="Times New Roman" w:cs="Calibri"/>
          <w:lang w:eastAsia="pl-PL"/>
        </w:rPr>
        <w:t>ego</w:t>
      </w:r>
      <w:r w:rsidR="005A296F" w:rsidRPr="00312660">
        <w:rPr>
          <w:rFonts w:eastAsia="Times New Roman" w:cs="Calibri"/>
          <w:lang w:eastAsia="pl-PL"/>
        </w:rPr>
        <w:t xml:space="preserve"> lub inny</w:t>
      </w:r>
      <w:r w:rsidR="005A296F">
        <w:rPr>
          <w:rFonts w:eastAsia="Times New Roman" w:cs="Calibri"/>
          <w:lang w:eastAsia="pl-PL"/>
        </w:rPr>
        <w:t>ch</w:t>
      </w:r>
      <w:r w:rsidR="005A296F" w:rsidRPr="00312660">
        <w:rPr>
          <w:rFonts w:eastAsia="Times New Roman" w:cs="Calibri"/>
          <w:lang w:eastAsia="pl-PL"/>
        </w:rPr>
        <w:t xml:space="preserve"> zagadnie</w:t>
      </w:r>
      <w:r w:rsidR="005A296F">
        <w:rPr>
          <w:rFonts w:eastAsia="Times New Roman" w:cs="Calibri"/>
          <w:lang w:eastAsia="pl-PL"/>
        </w:rPr>
        <w:t>ń</w:t>
      </w:r>
      <w:r w:rsidR="005A296F" w:rsidRPr="00312660">
        <w:rPr>
          <w:rFonts w:eastAsia="Times New Roman" w:cs="Calibri"/>
          <w:lang w:eastAsia="pl-PL"/>
        </w:rPr>
        <w:t xml:space="preserve"> powiązany</w:t>
      </w:r>
      <w:r w:rsidR="005A296F">
        <w:rPr>
          <w:rFonts w:eastAsia="Times New Roman" w:cs="Calibri"/>
          <w:lang w:eastAsia="pl-PL"/>
        </w:rPr>
        <w:t>ch</w:t>
      </w:r>
      <w:r w:rsidR="005A296F" w:rsidRPr="00312660">
        <w:rPr>
          <w:rFonts w:eastAsia="Times New Roman" w:cs="Calibri"/>
          <w:lang w:eastAsia="pl-PL"/>
        </w:rPr>
        <w:t xml:space="preserve"> z funkcjonowaniem sektora transportowego i wodnego</w:t>
      </w:r>
      <w:r w:rsidR="005A296F">
        <w:rPr>
          <w:rFonts w:eastAsia="Times New Roman" w:cs="Calibri"/>
          <w:lang w:eastAsia="pl-PL"/>
        </w:rPr>
        <w:t>,</w:t>
      </w:r>
    </w:p>
    <w:p w14:paraId="1DC85C68" w14:textId="48E6D0A4" w:rsidR="005A296F" w:rsidRPr="0056784C" w:rsidRDefault="00B432A1" w:rsidP="005922A3">
      <w:pPr>
        <w:pStyle w:val="Akapitzlist"/>
        <w:numPr>
          <w:ilvl w:val="0"/>
          <w:numId w:val="29"/>
        </w:numPr>
        <w:spacing w:after="0" w:line="240" w:lineRule="auto"/>
        <w:ind w:left="1434" w:hanging="357"/>
        <w:jc w:val="both"/>
        <w:rPr>
          <w:rFonts w:cs="Calibri"/>
        </w:rPr>
      </w:pPr>
      <w:r w:rsidRPr="00312660">
        <w:rPr>
          <w:rFonts w:cs="Calibri"/>
        </w:rPr>
        <w:t xml:space="preserve">grafik </w:t>
      </w:r>
      <w:r w:rsidR="005922A3" w:rsidRPr="005922A3">
        <w:rPr>
          <w:rFonts w:cs="Calibri"/>
        </w:rPr>
        <w:t>posiadający doświadczenie w projektowaniu graficznym, w tym w projektowaniu publikacji edukacyjnych lub informacyjnych, opracowywaniu layoutów, przygotowaniu infografik i ikon, integrowaniu materiałów ilustracyjnych z treścią oraz przygotowaniu plików do druku i wersji elektronicznych zgodnych ze standardami technicznymi (w szczególności PDF, PDF/X).</w:t>
      </w:r>
    </w:p>
    <w:p w14:paraId="195EB4A6" w14:textId="77777777" w:rsidR="00B432A1" w:rsidRPr="00B40294" w:rsidRDefault="00B432A1" w:rsidP="00B432A1">
      <w:pPr>
        <w:pStyle w:val="Akapitzlist"/>
        <w:spacing w:after="120"/>
        <w:jc w:val="both"/>
        <w:rPr>
          <w:rFonts w:cs="Calibri"/>
        </w:rPr>
      </w:pPr>
    </w:p>
    <w:p w14:paraId="6144F2D5" w14:textId="77777777" w:rsidR="00B432A1" w:rsidRPr="00413944" w:rsidRDefault="00B432A1" w:rsidP="00B432A1">
      <w:pPr>
        <w:pStyle w:val="Akapitzlist"/>
        <w:numPr>
          <w:ilvl w:val="0"/>
          <w:numId w:val="1"/>
        </w:numPr>
        <w:spacing w:after="120"/>
        <w:ind w:left="709" w:hanging="425"/>
        <w:contextualSpacing w:val="0"/>
        <w:jc w:val="both"/>
        <w:rPr>
          <w:rFonts w:cs="Calibri"/>
        </w:rPr>
      </w:pPr>
      <w:r>
        <w:rPr>
          <w:rFonts w:cs="Calibri"/>
          <w:color w:val="2E74B5"/>
          <w:u w:val="single"/>
        </w:rPr>
        <w:t>SPOSÓB SKŁADANIA OFERT</w:t>
      </w:r>
    </w:p>
    <w:p w14:paraId="2D24CDDD" w14:textId="77777777" w:rsidR="00B432A1" w:rsidRPr="008669A6" w:rsidRDefault="00B432A1" w:rsidP="00B432A1">
      <w:pPr>
        <w:pStyle w:val="Akapitzlist"/>
        <w:spacing w:after="120"/>
        <w:jc w:val="both"/>
        <w:rPr>
          <w:rFonts w:cs="Calibri"/>
        </w:rPr>
      </w:pPr>
      <w:r w:rsidRPr="008669A6">
        <w:rPr>
          <w:rFonts w:cs="Calibri"/>
        </w:rPr>
        <w:t>Oferent musi przedłożyć:</w:t>
      </w:r>
    </w:p>
    <w:p w14:paraId="77FA741E" w14:textId="77777777" w:rsidR="00B432A1" w:rsidRDefault="00B432A1" w:rsidP="00B432A1">
      <w:pPr>
        <w:pStyle w:val="Akapitzlist"/>
        <w:numPr>
          <w:ilvl w:val="0"/>
          <w:numId w:val="8"/>
        </w:numPr>
        <w:spacing w:after="120"/>
        <w:ind w:left="709"/>
        <w:contextualSpacing w:val="0"/>
        <w:jc w:val="both"/>
        <w:rPr>
          <w:rFonts w:cs="Calibri"/>
        </w:rPr>
      </w:pPr>
      <w:r w:rsidRPr="008C7735">
        <w:rPr>
          <w:rFonts w:cs="Calibri"/>
          <w:b/>
          <w:bCs/>
        </w:rPr>
        <w:t>Formularz Ofertowy</w:t>
      </w:r>
      <w:r w:rsidRPr="00E33271">
        <w:rPr>
          <w:rFonts w:cs="Calibri"/>
        </w:rPr>
        <w:t xml:space="preserve"> </w:t>
      </w:r>
    </w:p>
    <w:p w14:paraId="5E45A51F" w14:textId="77777777" w:rsidR="00B432A1" w:rsidRPr="00DB246E" w:rsidRDefault="00B432A1" w:rsidP="00B432A1">
      <w:pPr>
        <w:pStyle w:val="Akapitzlist"/>
        <w:spacing w:after="120"/>
        <w:ind w:left="709"/>
        <w:jc w:val="both"/>
        <w:rPr>
          <w:rFonts w:cs="Calibri"/>
        </w:rPr>
      </w:pPr>
      <w:r>
        <w:rPr>
          <w:rFonts w:cs="Calibri"/>
        </w:rPr>
        <w:t>S</w:t>
      </w:r>
      <w:r w:rsidRPr="00E33271">
        <w:rPr>
          <w:rFonts w:cs="Calibri"/>
        </w:rPr>
        <w:t xml:space="preserve">porządzony i wypełniony według wzoru stanowiącego załącznik </w:t>
      </w:r>
      <w:r w:rsidRPr="00DB246E">
        <w:rPr>
          <w:rFonts w:cs="Calibri"/>
        </w:rPr>
        <w:t>nr 1 do OPZ.</w:t>
      </w:r>
    </w:p>
    <w:p w14:paraId="30DC8AC7" w14:textId="77777777" w:rsidR="00B432A1" w:rsidRDefault="00B432A1" w:rsidP="00B432A1">
      <w:pPr>
        <w:numPr>
          <w:ilvl w:val="0"/>
          <w:numId w:val="8"/>
        </w:numPr>
        <w:ind w:left="709"/>
        <w:jc w:val="both"/>
        <w:rPr>
          <w:rFonts w:cs="Calibri"/>
        </w:rPr>
      </w:pPr>
      <w:r w:rsidRPr="008C7735">
        <w:rPr>
          <w:rFonts w:cs="Calibri"/>
          <w:b/>
          <w:bCs/>
        </w:rPr>
        <w:t>Wykaz usług</w:t>
      </w:r>
      <w:r w:rsidRPr="0003661E">
        <w:rPr>
          <w:rFonts w:cs="Calibri"/>
        </w:rPr>
        <w:t xml:space="preserve"> </w:t>
      </w:r>
    </w:p>
    <w:p w14:paraId="17C4B914" w14:textId="5F9E779B" w:rsidR="00B432A1" w:rsidRDefault="00B432A1" w:rsidP="00B432A1">
      <w:pPr>
        <w:ind w:left="709"/>
        <w:jc w:val="both"/>
        <w:rPr>
          <w:rFonts w:cs="Calibri"/>
        </w:rPr>
      </w:pPr>
      <w:r>
        <w:rPr>
          <w:rFonts w:cs="Calibri"/>
        </w:rPr>
        <w:t xml:space="preserve">Wykaz usług </w:t>
      </w:r>
      <w:r w:rsidRPr="0003661E">
        <w:rPr>
          <w:rFonts w:cs="Calibri"/>
        </w:rPr>
        <w:t xml:space="preserve">wykonanych w okresie ostatnich 3 lat przed upływem terminu składania ofert, sporządzony i wypełniony według wzoru stanowiącego załącznik nr </w:t>
      </w:r>
      <w:r>
        <w:rPr>
          <w:rFonts w:cs="Calibri"/>
        </w:rPr>
        <w:t>2</w:t>
      </w:r>
      <w:r w:rsidRPr="0003661E">
        <w:rPr>
          <w:rFonts w:cs="Calibri"/>
        </w:rPr>
        <w:t xml:space="preserve"> do OPZ</w:t>
      </w:r>
      <w:r w:rsidR="005922A3">
        <w:rPr>
          <w:rFonts w:cs="Calibri"/>
        </w:rPr>
        <w:t>,</w:t>
      </w:r>
      <w:r w:rsidRPr="00E6282A">
        <w:rPr>
          <w:rFonts w:cs="Calibri"/>
        </w:rPr>
        <w:t xml:space="preserve"> </w:t>
      </w:r>
      <w:r w:rsidRPr="001F257C">
        <w:rPr>
          <w:rFonts w:cs="Calibri"/>
        </w:rPr>
        <w:t>potwierdzający</w:t>
      </w:r>
      <w:r>
        <w:rPr>
          <w:rFonts w:cs="Calibri"/>
        </w:rPr>
        <w:t xml:space="preserve"> </w:t>
      </w:r>
      <w:r w:rsidRPr="001F257C">
        <w:rPr>
          <w:rFonts w:cs="Calibri"/>
        </w:rPr>
        <w:t xml:space="preserve">spełnienie wymagań określonych </w:t>
      </w:r>
      <w:r w:rsidRPr="00E33271">
        <w:rPr>
          <w:rFonts w:cs="Calibri"/>
        </w:rPr>
        <w:t xml:space="preserve">w </w:t>
      </w:r>
      <w:r w:rsidRPr="00DB246E">
        <w:rPr>
          <w:rFonts w:cs="Calibri"/>
        </w:rPr>
        <w:t>ust. VIII pkt. 1</w:t>
      </w:r>
      <w:r w:rsidRPr="001F257C">
        <w:rPr>
          <w:rFonts w:cs="Calibri"/>
        </w:rPr>
        <w:t xml:space="preserve"> OPZ</w:t>
      </w:r>
      <w:r w:rsidR="005922A3">
        <w:rPr>
          <w:rFonts w:cs="Calibri"/>
        </w:rPr>
        <w:t xml:space="preserve"> </w:t>
      </w:r>
      <w:r w:rsidR="005922A3" w:rsidRPr="005922A3">
        <w:rPr>
          <w:rFonts w:cs="Calibri"/>
        </w:rPr>
        <w:t>– Wymagania wobec Wykonawcy</w:t>
      </w:r>
      <w:r>
        <w:rPr>
          <w:rFonts w:cs="Calibri"/>
        </w:rPr>
        <w:t xml:space="preserve">. </w:t>
      </w:r>
    </w:p>
    <w:p w14:paraId="70FD045C" w14:textId="1F8B95C7" w:rsidR="00B432A1" w:rsidRPr="007713DE" w:rsidRDefault="00B432A1" w:rsidP="00B432A1">
      <w:pPr>
        <w:ind w:left="709"/>
        <w:jc w:val="both"/>
        <w:rPr>
          <w:rFonts w:cs="Calibri"/>
        </w:rPr>
      </w:pPr>
      <w:r w:rsidRPr="00050012">
        <w:rPr>
          <w:rFonts w:cs="Calibri"/>
        </w:rPr>
        <w:t xml:space="preserve">Zamawiający dopuszcza, aby wykaz usług był połączony z materiałami przedstawionymi </w:t>
      </w:r>
      <w:r w:rsidR="003847A7">
        <w:rPr>
          <w:rFonts w:cs="Calibri"/>
        </w:rPr>
        <w:br/>
      </w:r>
      <w:r w:rsidRPr="00050012">
        <w:rPr>
          <w:rFonts w:cs="Calibri"/>
        </w:rPr>
        <w:t>w ramach portfolio, o którym mowa w pkt 4.</w:t>
      </w:r>
    </w:p>
    <w:p w14:paraId="61249F32" w14:textId="3CE97A84" w:rsidR="005922A3" w:rsidRPr="0056784C" w:rsidRDefault="005922A3" w:rsidP="0056784C">
      <w:pPr>
        <w:pStyle w:val="Akapitzlist"/>
        <w:numPr>
          <w:ilvl w:val="0"/>
          <w:numId w:val="8"/>
        </w:numPr>
        <w:rPr>
          <w:rFonts w:cs="Calibri"/>
        </w:rPr>
      </w:pPr>
      <w:r w:rsidRPr="005922A3">
        <w:rPr>
          <w:rFonts w:cs="Calibri"/>
          <w:b/>
          <w:bCs/>
        </w:rPr>
        <w:t>Wykaz osób</w:t>
      </w:r>
      <w:r w:rsidR="00B432A1" w:rsidRPr="005922A3">
        <w:rPr>
          <w:rFonts w:cs="Calibri"/>
        </w:rPr>
        <w:br/>
      </w:r>
      <w:r>
        <w:rPr>
          <w:rFonts w:cs="Calibri"/>
        </w:rPr>
        <w:t xml:space="preserve">Wykaz </w:t>
      </w:r>
      <w:r w:rsidRPr="005922A3">
        <w:rPr>
          <w:rFonts w:cs="Calibri"/>
        </w:rPr>
        <w:t>osób, które będą uczestniczyć w realizacji Zamówienia</w:t>
      </w:r>
      <w:r>
        <w:rPr>
          <w:rFonts w:cs="Calibri"/>
        </w:rPr>
        <w:t>,</w:t>
      </w:r>
      <w:r w:rsidRPr="005922A3">
        <w:rPr>
          <w:rFonts w:cs="Calibri"/>
        </w:rPr>
        <w:t xml:space="preserve"> </w:t>
      </w:r>
      <w:r w:rsidRPr="0003661E">
        <w:rPr>
          <w:rFonts w:cs="Calibri"/>
        </w:rPr>
        <w:t xml:space="preserve">sporządzony i wypełniony według wzoru stanowiącego załącznik nr </w:t>
      </w:r>
      <w:r>
        <w:rPr>
          <w:rFonts w:cs="Calibri"/>
        </w:rPr>
        <w:t>3</w:t>
      </w:r>
      <w:r w:rsidRPr="0003661E">
        <w:rPr>
          <w:rFonts w:cs="Calibri"/>
        </w:rPr>
        <w:t xml:space="preserve"> do OPZ</w:t>
      </w:r>
      <w:r>
        <w:rPr>
          <w:rFonts w:cs="Calibri"/>
        </w:rPr>
        <w:t>,</w:t>
      </w:r>
      <w:r w:rsidRPr="00E6282A">
        <w:rPr>
          <w:rFonts w:cs="Calibri"/>
        </w:rPr>
        <w:t xml:space="preserve"> </w:t>
      </w:r>
      <w:r w:rsidRPr="005922A3">
        <w:rPr>
          <w:rFonts w:cs="Calibri"/>
        </w:rPr>
        <w:t>wraz z informacjami na temat ich doświadczenia zawodowego, zgodnego z warunkiem określonym</w:t>
      </w:r>
      <w:r>
        <w:rPr>
          <w:rFonts w:cs="Calibri"/>
        </w:rPr>
        <w:t xml:space="preserve"> w </w:t>
      </w:r>
      <w:r w:rsidRPr="00DB246E">
        <w:rPr>
          <w:rFonts w:cs="Calibri"/>
        </w:rPr>
        <w:t xml:space="preserve">ust. VIII pkt. </w:t>
      </w:r>
      <w:r w:rsidR="007355AB">
        <w:rPr>
          <w:rFonts w:cs="Calibri"/>
        </w:rPr>
        <w:t>2</w:t>
      </w:r>
      <w:r w:rsidRPr="001F257C">
        <w:rPr>
          <w:rFonts w:cs="Calibri"/>
        </w:rPr>
        <w:t xml:space="preserve"> OPZ</w:t>
      </w:r>
      <w:r>
        <w:rPr>
          <w:rFonts w:cs="Calibri"/>
        </w:rPr>
        <w:t xml:space="preserve"> </w:t>
      </w:r>
      <w:r w:rsidRPr="005922A3">
        <w:rPr>
          <w:rFonts w:cs="Calibri"/>
        </w:rPr>
        <w:t>– Wymagania wobec Wykonawcy;</w:t>
      </w:r>
    </w:p>
    <w:p w14:paraId="359D444B" w14:textId="1A7395BB" w:rsidR="00B432A1" w:rsidRPr="00345A5A" w:rsidRDefault="005922A3" w:rsidP="005922A3">
      <w:pPr>
        <w:ind w:left="709"/>
        <w:jc w:val="both"/>
        <w:rPr>
          <w:rFonts w:cs="Calibri"/>
        </w:rPr>
      </w:pPr>
      <w:r w:rsidRPr="00050012">
        <w:rPr>
          <w:rFonts w:cs="Calibri"/>
        </w:rPr>
        <w:t xml:space="preserve">Zamawiający dopuszcza, aby wykaz </w:t>
      </w:r>
      <w:r>
        <w:rPr>
          <w:rFonts w:cs="Calibri"/>
        </w:rPr>
        <w:t>osób</w:t>
      </w:r>
      <w:r w:rsidRPr="00050012">
        <w:rPr>
          <w:rFonts w:cs="Calibri"/>
        </w:rPr>
        <w:t xml:space="preserve"> był połączony z materiałami przedstawionymi </w:t>
      </w:r>
      <w:r>
        <w:rPr>
          <w:rFonts w:cs="Calibri"/>
        </w:rPr>
        <w:br/>
      </w:r>
      <w:r w:rsidRPr="00050012">
        <w:rPr>
          <w:rFonts w:cs="Calibri"/>
        </w:rPr>
        <w:t>w ramach portfolio, o którym mowa w pkt 4.</w:t>
      </w:r>
    </w:p>
    <w:p w14:paraId="6D51C949" w14:textId="2B5B10C1" w:rsidR="00B432A1" w:rsidRDefault="00B432A1" w:rsidP="00B432A1">
      <w:pPr>
        <w:numPr>
          <w:ilvl w:val="0"/>
          <w:numId w:val="8"/>
        </w:numPr>
        <w:ind w:left="709"/>
        <w:jc w:val="both"/>
        <w:rPr>
          <w:rFonts w:cs="Calibri"/>
        </w:rPr>
      </w:pPr>
      <w:r w:rsidRPr="008C7735">
        <w:rPr>
          <w:rFonts w:cs="Calibri"/>
          <w:b/>
          <w:bCs/>
        </w:rPr>
        <w:t>P</w:t>
      </w:r>
      <w:r w:rsidR="005922A3">
        <w:rPr>
          <w:rFonts w:cs="Calibri"/>
          <w:b/>
          <w:bCs/>
        </w:rPr>
        <w:t>ortfolio - p</w:t>
      </w:r>
      <w:r w:rsidR="009811E2">
        <w:rPr>
          <w:rFonts w:cs="Calibri"/>
          <w:b/>
          <w:bCs/>
        </w:rPr>
        <w:t>róbki publikacji</w:t>
      </w:r>
    </w:p>
    <w:p w14:paraId="529D2466" w14:textId="31C59229" w:rsidR="009811E2" w:rsidRDefault="009811E2" w:rsidP="0056784C">
      <w:pPr>
        <w:ind w:left="709"/>
        <w:jc w:val="both"/>
        <w:rPr>
          <w:rFonts w:cs="Calibri"/>
        </w:rPr>
      </w:pPr>
      <w:r w:rsidRPr="009811E2">
        <w:rPr>
          <w:rFonts w:cs="Calibri"/>
        </w:rPr>
        <w:t xml:space="preserve">Próbki obejmujące co najmniej dwie wykonane wcześniej publikacje o charakterze porównywalnym do przedmiotu zamówienia (dotyczące transportu wodnego, żeglugi śródlądowej, transportu i logistyki, </w:t>
      </w:r>
      <w:r w:rsidR="003847A7">
        <w:rPr>
          <w:rFonts w:cs="Calibri"/>
        </w:rPr>
        <w:t xml:space="preserve">gospodarki morskiej, </w:t>
      </w:r>
      <w:r w:rsidRPr="009811E2">
        <w:rPr>
          <w:rFonts w:cs="Calibri"/>
        </w:rPr>
        <w:t xml:space="preserve">gospodarki wodnej, środowiska wodnego lub innych zagadnień powiązanych z funkcjonowaniem sektora transportowego i </w:t>
      </w:r>
      <w:r w:rsidRPr="009811E2">
        <w:rPr>
          <w:rFonts w:cs="Calibri"/>
        </w:rPr>
        <w:lastRenderedPageBreak/>
        <w:t xml:space="preserve">wodnego). Każda z przedstawionych próbek musi liczyć </w:t>
      </w:r>
      <w:r w:rsidRPr="009811E2">
        <w:rPr>
          <w:rFonts w:cs="Calibri"/>
          <w:b/>
          <w:bCs/>
        </w:rPr>
        <w:t>co najmniej 20 stron</w:t>
      </w:r>
      <w:r w:rsidRPr="009811E2">
        <w:rPr>
          <w:rFonts w:cs="Calibri"/>
        </w:rPr>
        <w:t>. Próbki muszą być przedłożone w formie elektronicznej (np. pliki PDF lub linki do publikacji).</w:t>
      </w:r>
    </w:p>
    <w:p w14:paraId="7B6F9DFA" w14:textId="77777777" w:rsidR="00B432A1" w:rsidRPr="00345A5A" w:rsidRDefault="00B432A1" w:rsidP="00B432A1">
      <w:pPr>
        <w:pStyle w:val="Akapitzlist"/>
        <w:numPr>
          <w:ilvl w:val="0"/>
          <w:numId w:val="1"/>
        </w:numPr>
        <w:spacing w:after="120"/>
        <w:ind w:left="709" w:hanging="425"/>
        <w:contextualSpacing w:val="0"/>
        <w:jc w:val="both"/>
        <w:rPr>
          <w:rFonts w:cs="Calibri"/>
        </w:rPr>
      </w:pPr>
      <w:r w:rsidRPr="00413944">
        <w:rPr>
          <w:rFonts w:cs="Calibri"/>
          <w:color w:val="2E74B5"/>
          <w:u w:val="single"/>
        </w:rPr>
        <w:t>KRYTERIA OCENY OFERT</w:t>
      </w:r>
    </w:p>
    <w:p w14:paraId="040C7875" w14:textId="77777777" w:rsidR="00B432A1" w:rsidRDefault="00B432A1" w:rsidP="00B432A1">
      <w:pPr>
        <w:spacing w:after="0"/>
        <w:ind w:left="567"/>
        <w:jc w:val="both"/>
        <w:rPr>
          <w:rFonts w:cs="Calibri"/>
        </w:rPr>
      </w:pPr>
      <w:r w:rsidRPr="00DF1228">
        <w:rPr>
          <w:rFonts w:cs="Calibri"/>
        </w:rPr>
        <w:t>Wyboru najkorzystniejszej oferty Zamawiający dokona na podstawie sumy punktów przyznanych w ramach następujących kryteriów:</w:t>
      </w:r>
    </w:p>
    <w:p w14:paraId="6D75E510" w14:textId="77777777" w:rsidR="00B432A1" w:rsidRPr="00DF1228" w:rsidRDefault="00B432A1" w:rsidP="00B432A1">
      <w:pPr>
        <w:spacing w:after="0"/>
        <w:ind w:left="567"/>
        <w:jc w:val="both"/>
        <w:rPr>
          <w:rFonts w:cs="Calibri"/>
        </w:rPr>
      </w:pPr>
    </w:p>
    <w:p w14:paraId="5EE1785E" w14:textId="77777777" w:rsidR="00B432A1" w:rsidRPr="00DF1228" w:rsidRDefault="00B432A1" w:rsidP="00B432A1">
      <w:pPr>
        <w:spacing w:after="0"/>
        <w:ind w:left="567"/>
        <w:jc w:val="both"/>
        <w:rPr>
          <w:rFonts w:cs="Calibri"/>
          <w:b/>
          <w:bCs/>
        </w:rPr>
      </w:pPr>
      <w:r w:rsidRPr="00DF1228">
        <w:rPr>
          <w:rFonts w:cs="Calibri"/>
          <w:b/>
          <w:bCs/>
        </w:rPr>
        <w:t>1. Cena – waga 40%</w:t>
      </w:r>
    </w:p>
    <w:p w14:paraId="0AD39B2C" w14:textId="77777777" w:rsidR="00B432A1" w:rsidRPr="00DF1228" w:rsidRDefault="00B432A1" w:rsidP="00B432A1">
      <w:pPr>
        <w:spacing w:after="0"/>
        <w:ind w:left="567"/>
        <w:jc w:val="both"/>
        <w:rPr>
          <w:rFonts w:cs="Calibri"/>
        </w:rPr>
      </w:pPr>
      <w:r w:rsidRPr="00DF1228">
        <w:rPr>
          <w:rFonts w:cs="Calibri"/>
        </w:rPr>
        <w:t>Ocena oferty w kryterium „cena” nastąpi według wzoru:</w:t>
      </w:r>
    </w:p>
    <w:p w14:paraId="72F4A579" w14:textId="77777777" w:rsidR="00B432A1" w:rsidRDefault="00B432A1" w:rsidP="00B432A1">
      <w:pPr>
        <w:spacing w:after="0"/>
        <w:ind w:left="567"/>
        <w:jc w:val="both"/>
        <w:rPr>
          <w:rFonts w:cs="Calibri"/>
        </w:rPr>
      </w:pPr>
    </w:p>
    <w:tbl>
      <w:tblPr>
        <w:tblW w:w="0" w:type="auto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</w:tblGrid>
      <w:tr w:rsidR="00B432A1" w:rsidRPr="00CD230A" w14:paraId="0C63BF87" w14:textId="77777777" w:rsidTr="00836FD5">
        <w:tc>
          <w:tcPr>
            <w:tcW w:w="2442" w:type="dxa"/>
          </w:tcPr>
          <w:p w14:paraId="2E7CFF88" w14:textId="77777777" w:rsidR="00B432A1" w:rsidRPr="00A36CC3" w:rsidRDefault="00B432A1" w:rsidP="00836FD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A36CC3">
              <w:rPr>
                <w:rFonts w:cs="Calibri"/>
                <w:sz w:val="24"/>
                <w:szCs w:val="24"/>
              </w:rPr>
              <w:t>Wc = C</w:t>
            </w:r>
            <w:r w:rsidRPr="00A36CC3">
              <w:rPr>
                <w:rFonts w:cs="Calibri"/>
                <w:sz w:val="24"/>
                <w:szCs w:val="24"/>
                <w:vertAlign w:val="subscript"/>
              </w:rPr>
              <w:t>min</w:t>
            </w:r>
            <w:r w:rsidRPr="00A36CC3">
              <w:rPr>
                <w:rFonts w:cs="Calibri"/>
                <w:sz w:val="24"/>
                <w:szCs w:val="24"/>
              </w:rPr>
              <w:t>/C</w:t>
            </w:r>
            <w:r w:rsidRPr="00A36CC3">
              <w:rPr>
                <w:rFonts w:cs="Calibri"/>
                <w:sz w:val="24"/>
                <w:szCs w:val="24"/>
                <w:vertAlign w:val="subscript"/>
              </w:rPr>
              <w:t>wn</w:t>
            </w:r>
            <w:r w:rsidRPr="00A36CC3">
              <w:rPr>
                <w:rFonts w:cs="Calibri"/>
                <w:sz w:val="24"/>
                <w:szCs w:val="24"/>
              </w:rPr>
              <w:t xml:space="preserve"> x </w:t>
            </w:r>
            <w:r>
              <w:rPr>
                <w:rFonts w:cs="Calibri"/>
                <w:sz w:val="24"/>
                <w:szCs w:val="24"/>
              </w:rPr>
              <w:t>40</w:t>
            </w:r>
          </w:p>
        </w:tc>
      </w:tr>
    </w:tbl>
    <w:p w14:paraId="69B75D94" w14:textId="77777777" w:rsidR="00B432A1" w:rsidRPr="00DF1228" w:rsidRDefault="00B432A1" w:rsidP="00B432A1">
      <w:pPr>
        <w:spacing w:after="0"/>
        <w:ind w:left="567"/>
        <w:jc w:val="both"/>
        <w:rPr>
          <w:rFonts w:cs="Calibri"/>
        </w:rPr>
      </w:pPr>
    </w:p>
    <w:p w14:paraId="3A8DF82B" w14:textId="77777777" w:rsidR="00B432A1" w:rsidRDefault="00B432A1" w:rsidP="00B432A1">
      <w:pPr>
        <w:spacing w:after="0"/>
        <w:ind w:left="567"/>
        <w:rPr>
          <w:rFonts w:cs="Calibri"/>
        </w:rPr>
      </w:pPr>
      <w:r w:rsidRPr="00DF1228">
        <w:rPr>
          <w:rFonts w:cs="Calibri"/>
        </w:rPr>
        <w:t>gdzie:</w:t>
      </w:r>
      <w:r w:rsidRPr="00DF1228">
        <w:rPr>
          <w:rFonts w:cs="Calibri"/>
        </w:rPr>
        <w:br/>
        <w:t>Wc – liczba punktów przyznanych za kryterium ceny,</w:t>
      </w:r>
      <w:r w:rsidRPr="00DF1228">
        <w:rPr>
          <w:rFonts w:cs="Calibri"/>
        </w:rPr>
        <w:br/>
        <w:t>Cmin – najniższa cena brutto spośród złożonych ofert,</w:t>
      </w:r>
      <w:r w:rsidRPr="00DF1228">
        <w:rPr>
          <w:rFonts w:cs="Calibri"/>
        </w:rPr>
        <w:br/>
        <w:t>Cwn – cena brutto oferty aktualnie ocenianej.</w:t>
      </w:r>
    </w:p>
    <w:p w14:paraId="737657B2" w14:textId="77777777" w:rsidR="00B432A1" w:rsidRPr="00DF1228" w:rsidRDefault="00B432A1" w:rsidP="00B432A1">
      <w:pPr>
        <w:spacing w:after="0"/>
        <w:ind w:left="567"/>
        <w:rPr>
          <w:rFonts w:cs="Calibri"/>
        </w:rPr>
      </w:pPr>
    </w:p>
    <w:p w14:paraId="1E0F2BD8" w14:textId="77777777" w:rsidR="00B432A1" w:rsidRPr="00DF1228" w:rsidRDefault="00B432A1" w:rsidP="00B432A1">
      <w:pPr>
        <w:spacing w:after="0"/>
        <w:ind w:left="567"/>
        <w:jc w:val="both"/>
        <w:rPr>
          <w:rFonts w:cs="Calibri"/>
        </w:rPr>
      </w:pPr>
      <w:r w:rsidRPr="00DF1228">
        <w:rPr>
          <w:rFonts w:cs="Calibri"/>
        </w:rPr>
        <w:t xml:space="preserve">Maksymalna liczba punktów, jaką Oferent może uzyskać w kryterium „cena”, wynosi </w:t>
      </w:r>
      <w:r w:rsidRPr="00DF1228">
        <w:rPr>
          <w:rFonts w:cs="Calibri"/>
          <w:b/>
          <w:bCs/>
        </w:rPr>
        <w:t>40 pkt</w:t>
      </w:r>
      <w:r w:rsidRPr="00DF1228">
        <w:rPr>
          <w:rFonts w:cs="Calibri"/>
        </w:rPr>
        <w:t>.</w:t>
      </w:r>
    </w:p>
    <w:p w14:paraId="4711D1C3" w14:textId="77777777" w:rsidR="00B432A1" w:rsidRPr="00DF1228" w:rsidRDefault="00000000" w:rsidP="00B432A1">
      <w:pPr>
        <w:spacing w:after="0"/>
        <w:ind w:left="567"/>
        <w:jc w:val="both"/>
        <w:rPr>
          <w:rFonts w:cs="Calibri"/>
        </w:rPr>
      </w:pPr>
      <w:r>
        <w:rPr>
          <w:rFonts w:cs="Calibri"/>
        </w:rPr>
        <w:pict w14:anchorId="2EECBF9C">
          <v:rect id="_x0000_i1025" style="width:0;height:1.5pt" o:hralign="center" o:hrstd="t" o:hr="t" fillcolor="#a0a0a0" stroked="f"/>
        </w:pict>
      </w:r>
    </w:p>
    <w:p w14:paraId="11A90CF2" w14:textId="77777777" w:rsidR="00B432A1" w:rsidRPr="00DF1228" w:rsidRDefault="00B432A1" w:rsidP="00B432A1">
      <w:pPr>
        <w:spacing w:after="0"/>
        <w:ind w:left="567"/>
        <w:jc w:val="both"/>
        <w:rPr>
          <w:rFonts w:cs="Calibri"/>
          <w:b/>
          <w:bCs/>
        </w:rPr>
      </w:pPr>
      <w:r w:rsidRPr="00DF1228">
        <w:rPr>
          <w:rFonts w:cs="Calibri"/>
          <w:b/>
          <w:bCs/>
        </w:rPr>
        <w:t>2. Jakość – waga 60%</w:t>
      </w:r>
    </w:p>
    <w:p w14:paraId="1D6250FF" w14:textId="0DBB5391" w:rsidR="00B432A1" w:rsidRPr="00DF1228" w:rsidRDefault="00B432A1" w:rsidP="00B432A1">
      <w:pPr>
        <w:spacing w:after="0"/>
        <w:ind w:left="567"/>
        <w:jc w:val="both"/>
        <w:rPr>
          <w:rFonts w:cs="Calibri"/>
        </w:rPr>
      </w:pPr>
      <w:r w:rsidRPr="00DF1228">
        <w:rPr>
          <w:rFonts w:cs="Calibri"/>
        </w:rPr>
        <w:t xml:space="preserve">Ocena oferty w kryterium „jakość” zostanie dokonana na podstawie </w:t>
      </w:r>
      <w:r w:rsidR="00312660">
        <w:rPr>
          <w:rFonts w:cs="Calibri"/>
          <w:b/>
          <w:bCs/>
        </w:rPr>
        <w:t>prób</w:t>
      </w:r>
      <w:r w:rsidR="009811E2">
        <w:rPr>
          <w:rFonts w:cs="Calibri"/>
          <w:b/>
          <w:bCs/>
        </w:rPr>
        <w:t>ek</w:t>
      </w:r>
      <w:r w:rsidR="00312660">
        <w:rPr>
          <w:rFonts w:cs="Calibri"/>
          <w:b/>
          <w:bCs/>
        </w:rPr>
        <w:t xml:space="preserve"> publikacji</w:t>
      </w:r>
      <w:r w:rsidRPr="00DF1228">
        <w:rPr>
          <w:rFonts w:cs="Calibri"/>
        </w:rPr>
        <w:t>, o który</w:t>
      </w:r>
      <w:r w:rsidR="009811E2">
        <w:rPr>
          <w:rFonts w:cs="Calibri"/>
        </w:rPr>
        <w:t>ch</w:t>
      </w:r>
      <w:r w:rsidRPr="00DF1228">
        <w:rPr>
          <w:rFonts w:cs="Calibri"/>
        </w:rPr>
        <w:t xml:space="preserve"> mowa w </w:t>
      </w:r>
      <w:r>
        <w:rPr>
          <w:rFonts w:cs="Calibri"/>
        </w:rPr>
        <w:t>ust.</w:t>
      </w:r>
      <w:r w:rsidRPr="00DF1228">
        <w:rPr>
          <w:rFonts w:cs="Calibri"/>
        </w:rPr>
        <w:t xml:space="preserve"> IX </w:t>
      </w:r>
      <w:r>
        <w:rPr>
          <w:rFonts w:cs="Calibri"/>
        </w:rPr>
        <w:t>pkt</w:t>
      </w:r>
      <w:r w:rsidRPr="00DF1228">
        <w:rPr>
          <w:rFonts w:cs="Calibri"/>
        </w:rPr>
        <w:t>. 4 OPZ.</w:t>
      </w:r>
    </w:p>
    <w:p w14:paraId="5FC9F923" w14:textId="77777777" w:rsidR="00B432A1" w:rsidRPr="00DF1228" w:rsidRDefault="00B432A1" w:rsidP="00B432A1">
      <w:pPr>
        <w:spacing w:after="0"/>
        <w:ind w:left="567"/>
        <w:jc w:val="both"/>
        <w:rPr>
          <w:rFonts w:cs="Calibri"/>
        </w:rPr>
      </w:pPr>
      <w:r w:rsidRPr="00DF1228">
        <w:rPr>
          <w:rFonts w:cs="Calibri"/>
        </w:rPr>
        <w:t>Zamawiający powoła 3</w:t>
      </w:r>
      <w:r w:rsidRPr="00DF1228">
        <w:rPr>
          <w:rFonts w:cs="Calibri"/>
        </w:rPr>
        <w:noBreakHyphen/>
        <w:t xml:space="preserve">osobową Komisję, która dokona indywidualnej oceny portfolio każdego Oferenta. Każdy z członków Komisji może przyznać od </w:t>
      </w:r>
      <w:r w:rsidRPr="00DF1228">
        <w:rPr>
          <w:rFonts w:cs="Calibri"/>
          <w:b/>
          <w:bCs/>
        </w:rPr>
        <w:t>0 do 20 pkt</w:t>
      </w:r>
      <w:r w:rsidRPr="00DF1228">
        <w:rPr>
          <w:rFonts w:cs="Calibri"/>
        </w:rPr>
        <w:t>, kierując się następującymi elementami:</w:t>
      </w:r>
    </w:p>
    <w:p w14:paraId="62679DE3" w14:textId="77777777" w:rsidR="00B432A1" w:rsidRPr="00DF1228" w:rsidRDefault="00B432A1" w:rsidP="003847A7">
      <w:pPr>
        <w:numPr>
          <w:ilvl w:val="0"/>
          <w:numId w:val="30"/>
        </w:numPr>
        <w:spacing w:after="0"/>
        <w:jc w:val="both"/>
        <w:rPr>
          <w:rFonts w:cs="Calibri"/>
        </w:rPr>
      </w:pPr>
      <w:r w:rsidRPr="00DA72BE">
        <w:rPr>
          <w:rFonts w:cs="Calibri"/>
          <w:b/>
          <w:bCs/>
        </w:rPr>
        <w:t>estetyka i spójność graficzna publikacji</w:t>
      </w:r>
      <w:r>
        <w:rPr>
          <w:rFonts w:cs="Calibri"/>
        </w:rPr>
        <w:t xml:space="preserve"> (</w:t>
      </w:r>
      <w:r w:rsidRPr="00DF1228">
        <w:rPr>
          <w:rFonts w:cs="Calibri"/>
        </w:rPr>
        <w:t xml:space="preserve">jakość layoutu, spójność wizualna, </w:t>
      </w:r>
      <w:r>
        <w:rPr>
          <w:rFonts w:cs="Calibri"/>
        </w:rPr>
        <w:t>c</w:t>
      </w:r>
      <w:r w:rsidRPr="00DF1228">
        <w:rPr>
          <w:rFonts w:cs="Calibri"/>
        </w:rPr>
        <w:t>zytelność typografii, odpowiednie wykorzystanie elementów graficznych</w:t>
      </w:r>
      <w:r>
        <w:rPr>
          <w:rFonts w:cs="Calibri"/>
        </w:rPr>
        <w:t>),</w:t>
      </w:r>
    </w:p>
    <w:p w14:paraId="3C20F611" w14:textId="77777777" w:rsidR="00B432A1" w:rsidRPr="00DF1228" w:rsidRDefault="00B432A1" w:rsidP="003847A7">
      <w:pPr>
        <w:numPr>
          <w:ilvl w:val="0"/>
          <w:numId w:val="30"/>
        </w:numPr>
        <w:spacing w:after="0"/>
        <w:jc w:val="both"/>
        <w:rPr>
          <w:rFonts w:cs="Calibri"/>
        </w:rPr>
      </w:pPr>
      <w:r w:rsidRPr="00DA72BE">
        <w:rPr>
          <w:rFonts w:cs="Calibri"/>
          <w:b/>
          <w:bCs/>
        </w:rPr>
        <w:t>przystępność przekazu treści</w:t>
      </w:r>
      <w:r>
        <w:rPr>
          <w:rFonts w:cs="Calibri"/>
        </w:rPr>
        <w:t xml:space="preserve"> </w:t>
      </w:r>
      <w:r w:rsidRPr="00DF1228">
        <w:rPr>
          <w:rFonts w:cs="Calibri"/>
        </w:rPr>
        <w:t xml:space="preserve"> </w:t>
      </w:r>
      <w:r>
        <w:rPr>
          <w:rFonts w:cs="Calibri"/>
        </w:rPr>
        <w:t>(</w:t>
      </w:r>
      <w:r w:rsidRPr="00DF1228">
        <w:rPr>
          <w:rFonts w:cs="Calibri"/>
        </w:rPr>
        <w:t xml:space="preserve">logiczna struktura treści, zrozumiały język, </w:t>
      </w:r>
    </w:p>
    <w:p w14:paraId="578CB388" w14:textId="77777777" w:rsidR="00B432A1" w:rsidRPr="00DF1228" w:rsidRDefault="00B432A1" w:rsidP="00B432A1">
      <w:pPr>
        <w:spacing w:after="0"/>
        <w:ind w:left="720"/>
        <w:jc w:val="both"/>
        <w:rPr>
          <w:rFonts w:cs="Calibri"/>
        </w:rPr>
      </w:pPr>
      <w:r w:rsidRPr="00DF1228">
        <w:rPr>
          <w:rFonts w:cs="Calibri"/>
        </w:rPr>
        <w:t>ułatwienie odbioru informacji przez czytelnika</w:t>
      </w:r>
      <w:r>
        <w:rPr>
          <w:rFonts w:cs="Calibri"/>
        </w:rPr>
        <w:t>),</w:t>
      </w:r>
    </w:p>
    <w:p w14:paraId="4BD03B94" w14:textId="77777777" w:rsidR="00B432A1" w:rsidRPr="00C66A66" w:rsidRDefault="00B432A1" w:rsidP="003847A7">
      <w:pPr>
        <w:numPr>
          <w:ilvl w:val="0"/>
          <w:numId w:val="30"/>
        </w:numPr>
        <w:spacing w:after="0"/>
        <w:jc w:val="both"/>
        <w:rPr>
          <w:rFonts w:cs="Calibri"/>
        </w:rPr>
      </w:pPr>
      <w:r w:rsidRPr="00DA72BE">
        <w:rPr>
          <w:rFonts w:cs="Calibri"/>
          <w:b/>
          <w:bCs/>
        </w:rPr>
        <w:t>dopasowanie formy publikacji do jej charakteru i tematyki</w:t>
      </w:r>
      <w:r>
        <w:rPr>
          <w:rFonts w:cs="Calibri"/>
        </w:rPr>
        <w:t xml:space="preserve"> (</w:t>
      </w:r>
      <w:r w:rsidRPr="00DF1228">
        <w:rPr>
          <w:rFonts w:cs="Calibri"/>
        </w:rPr>
        <w:t>adekwatność przyjętych rozwiązań do tematyki, właściwy dobór środków wizualnych i redakcyjnych</w:t>
      </w:r>
      <w:r>
        <w:rPr>
          <w:rFonts w:cs="Calibri"/>
        </w:rPr>
        <w:t>),</w:t>
      </w:r>
    </w:p>
    <w:p w14:paraId="0E8A6812" w14:textId="69FA43FA" w:rsidR="00B432A1" w:rsidRPr="00DF1228" w:rsidRDefault="00B432A1" w:rsidP="003847A7">
      <w:pPr>
        <w:numPr>
          <w:ilvl w:val="0"/>
          <w:numId w:val="30"/>
        </w:numPr>
        <w:spacing w:after="0"/>
        <w:jc w:val="both"/>
        <w:rPr>
          <w:rFonts w:cs="Calibri"/>
        </w:rPr>
      </w:pPr>
      <w:r w:rsidRPr="00DA72BE">
        <w:rPr>
          <w:rFonts w:cs="Calibri"/>
          <w:b/>
          <w:bCs/>
        </w:rPr>
        <w:t>poziom merytoryczno</w:t>
      </w:r>
      <w:r w:rsidRPr="00DA72BE">
        <w:rPr>
          <w:rFonts w:cs="Calibri"/>
          <w:b/>
          <w:bCs/>
        </w:rPr>
        <w:noBreakHyphen/>
        <w:t>redakcyjny próbek</w:t>
      </w:r>
      <w:r>
        <w:rPr>
          <w:rFonts w:cs="Calibri"/>
        </w:rPr>
        <w:t xml:space="preserve"> (</w:t>
      </w:r>
      <w:r w:rsidRPr="00DF1228">
        <w:rPr>
          <w:rFonts w:cs="Calibri"/>
        </w:rPr>
        <w:t xml:space="preserve">poprawność redakcyjna, konsekwencja </w:t>
      </w:r>
      <w:r w:rsidR="003847A7">
        <w:rPr>
          <w:rFonts w:cs="Calibri"/>
        </w:rPr>
        <w:br/>
      </w:r>
      <w:r w:rsidRPr="00DF1228">
        <w:rPr>
          <w:rFonts w:cs="Calibri"/>
        </w:rPr>
        <w:t>w prowadzeniu narracji, profesjonalizm wykonania</w:t>
      </w:r>
      <w:r>
        <w:rPr>
          <w:rFonts w:cs="Calibri"/>
        </w:rPr>
        <w:t>)</w:t>
      </w:r>
      <w:r w:rsidRPr="00DF1228">
        <w:rPr>
          <w:rFonts w:cs="Calibri"/>
        </w:rPr>
        <w:t>.</w:t>
      </w:r>
    </w:p>
    <w:p w14:paraId="6EC74311" w14:textId="77777777" w:rsidR="00B432A1" w:rsidRPr="00DF1228" w:rsidRDefault="00B432A1" w:rsidP="00B432A1">
      <w:pPr>
        <w:spacing w:after="0"/>
        <w:ind w:left="720"/>
        <w:jc w:val="both"/>
        <w:rPr>
          <w:rFonts w:cs="Calibri"/>
        </w:rPr>
      </w:pPr>
    </w:p>
    <w:p w14:paraId="6D64DCC8" w14:textId="77777777" w:rsidR="00B432A1" w:rsidRPr="00DF1228" w:rsidRDefault="00B432A1" w:rsidP="00B432A1">
      <w:pPr>
        <w:spacing w:after="0"/>
        <w:ind w:left="567"/>
        <w:jc w:val="both"/>
        <w:rPr>
          <w:rFonts w:cs="Calibri"/>
        </w:rPr>
      </w:pPr>
      <w:r w:rsidRPr="00DF1228">
        <w:rPr>
          <w:rFonts w:cs="Calibri"/>
        </w:rPr>
        <w:t>Łączna liczba punktów przyznanych przez wszystkich członków Komisji stanowi ocenę oferty w kryterium „jakość”.</w:t>
      </w:r>
    </w:p>
    <w:p w14:paraId="5176DD5D" w14:textId="77777777" w:rsidR="00B432A1" w:rsidRPr="00DF1228" w:rsidRDefault="00B432A1" w:rsidP="00B432A1">
      <w:pPr>
        <w:spacing w:after="0"/>
        <w:ind w:left="567"/>
        <w:jc w:val="both"/>
        <w:rPr>
          <w:rFonts w:cs="Calibri"/>
        </w:rPr>
      </w:pPr>
      <w:r w:rsidRPr="00DF1228">
        <w:rPr>
          <w:rFonts w:cs="Calibri"/>
        </w:rPr>
        <w:t xml:space="preserve">Maksymalna liczba punktów możliwych do uzyskania w kryterium „jakość” wynosi </w:t>
      </w:r>
      <w:r w:rsidRPr="00DF1228">
        <w:rPr>
          <w:rFonts w:cs="Calibri"/>
          <w:b/>
          <w:bCs/>
        </w:rPr>
        <w:t>60 pkt</w:t>
      </w:r>
      <w:r w:rsidRPr="00DF1228">
        <w:rPr>
          <w:rFonts w:cs="Calibri"/>
        </w:rPr>
        <w:t>.</w:t>
      </w:r>
    </w:p>
    <w:p w14:paraId="58172A9A" w14:textId="77777777" w:rsidR="00B432A1" w:rsidRPr="00DF1228" w:rsidRDefault="00000000" w:rsidP="00B432A1">
      <w:pPr>
        <w:spacing w:after="0"/>
        <w:ind w:left="567"/>
        <w:jc w:val="both"/>
        <w:rPr>
          <w:rFonts w:cs="Calibri"/>
        </w:rPr>
      </w:pPr>
      <w:r>
        <w:rPr>
          <w:rFonts w:cs="Calibri"/>
        </w:rPr>
        <w:pict w14:anchorId="4B7F8ADA">
          <v:rect id="_x0000_i1026" style="width:0;height:1.5pt" o:hralign="center" o:hrstd="t" o:hr="t" fillcolor="#a0a0a0" stroked="f"/>
        </w:pict>
      </w:r>
    </w:p>
    <w:p w14:paraId="0BCA2C6B" w14:textId="77777777" w:rsidR="00B432A1" w:rsidRPr="00DF1228" w:rsidRDefault="00B432A1" w:rsidP="00B432A1">
      <w:pPr>
        <w:spacing w:after="0"/>
        <w:ind w:left="567"/>
        <w:jc w:val="both"/>
        <w:rPr>
          <w:rFonts w:cs="Calibri"/>
          <w:b/>
          <w:bCs/>
        </w:rPr>
      </w:pPr>
      <w:r w:rsidRPr="00DF1228">
        <w:rPr>
          <w:rFonts w:cs="Calibri"/>
          <w:b/>
          <w:bCs/>
        </w:rPr>
        <w:t>3. Ocena końcowa</w:t>
      </w:r>
    </w:p>
    <w:p w14:paraId="6616A982" w14:textId="77777777" w:rsidR="00B432A1" w:rsidRPr="00DF1228" w:rsidRDefault="00B432A1" w:rsidP="00B432A1">
      <w:pPr>
        <w:spacing w:after="0"/>
        <w:ind w:left="567"/>
        <w:jc w:val="both"/>
        <w:rPr>
          <w:rFonts w:cs="Calibri"/>
        </w:rPr>
      </w:pPr>
      <w:r w:rsidRPr="00DF1228">
        <w:rPr>
          <w:rFonts w:cs="Calibri"/>
        </w:rPr>
        <w:t>Ostateczna punktacja oferty stanowi sumę punktów uzyskanych w kryteriach „cena” i „jakość”.</w:t>
      </w:r>
      <w:r w:rsidRPr="00DF1228">
        <w:rPr>
          <w:rFonts w:cs="Calibri"/>
        </w:rPr>
        <w:br/>
        <w:t xml:space="preserve">Za najkorzystniejszą uznana zostanie oferta, która uzyska </w:t>
      </w:r>
      <w:r w:rsidRPr="00DF1228">
        <w:rPr>
          <w:rFonts w:cs="Calibri"/>
          <w:b/>
          <w:bCs/>
        </w:rPr>
        <w:t>najwyższą liczbę punktów</w:t>
      </w:r>
      <w:r w:rsidRPr="00DF1228">
        <w:rPr>
          <w:rFonts w:cs="Calibri"/>
        </w:rPr>
        <w:t>.</w:t>
      </w:r>
    </w:p>
    <w:p w14:paraId="0E71D99D" w14:textId="77777777" w:rsidR="00B432A1" w:rsidRPr="00413944" w:rsidRDefault="00B432A1" w:rsidP="00B432A1">
      <w:pPr>
        <w:pStyle w:val="Akapitzlist"/>
        <w:spacing w:after="120"/>
        <w:ind w:left="0"/>
        <w:jc w:val="both"/>
        <w:rPr>
          <w:rFonts w:cs="Calibri"/>
        </w:rPr>
      </w:pPr>
    </w:p>
    <w:p w14:paraId="40B61967" w14:textId="77777777" w:rsidR="00B432A1" w:rsidRPr="00413944" w:rsidRDefault="00B432A1" w:rsidP="00B432A1">
      <w:pPr>
        <w:pStyle w:val="Akapitzlist"/>
        <w:numPr>
          <w:ilvl w:val="0"/>
          <w:numId w:val="1"/>
        </w:numPr>
        <w:ind w:left="993" w:hanging="709"/>
        <w:contextualSpacing w:val="0"/>
        <w:jc w:val="both"/>
        <w:rPr>
          <w:rFonts w:cs="Calibri"/>
        </w:rPr>
      </w:pPr>
      <w:r w:rsidRPr="00413944">
        <w:rPr>
          <w:rFonts w:cs="Calibri"/>
          <w:color w:val="2E74B5"/>
          <w:u w:val="single"/>
        </w:rPr>
        <w:t xml:space="preserve">MIEJSCE ORAZ TERMIN SKŁADANIA OFERTY </w:t>
      </w:r>
    </w:p>
    <w:p w14:paraId="24F95531" w14:textId="636AA6E6" w:rsidR="00B432A1" w:rsidRDefault="00B432A1" w:rsidP="00B432A1">
      <w:pPr>
        <w:spacing w:after="240"/>
        <w:ind w:left="709"/>
        <w:jc w:val="both"/>
        <w:rPr>
          <w:rFonts w:cs="Calibri"/>
          <w:b/>
          <w:color w:val="2E74B5"/>
          <w:u w:val="single"/>
        </w:rPr>
      </w:pPr>
      <w:r>
        <w:rPr>
          <w:rFonts w:cs="Calibri"/>
        </w:rPr>
        <w:t xml:space="preserve">Oferty należy składać wyłącznie drogą e-mail do dnia </w:t>
      </w:r>
      <w:r w:rsidR="003847A7">
        <w:rPr>
          <w:rFonts w:cs="Calibri"/>
          <w:b/>
          <w:bCs/>
        </w:rPr>
        <w:t>17</w:t>
      </w:r>
      <w:r w:rsidR="00DB2446" w:rsidRPr="000C2DB1">
        <w:rPr>
          <w:rFonts w:cs="Calibri"/>
          <w:b/>
          <w:bCs/>
        </w:rPr>
        <w:t xml:space="preserve"> kwietnia</w:t>
      </w:r>
      <w:r w:rsidRPr="000C2DB1">
        <w:rPr>
          <w:rFonts w:cs="Calibri"/>
          <w:b/>
          <w:bCs/>
        </w:rPr>
        <w:t xml:space="preserve"> 2026 r.,</w:t>
      </w:r>
      <w:r w:rsidRPr="00A60C2A">
        <w:rPr>
          <w:rFonts w:cs="Calibri"/>
        </w:rPr>
        <w:t xml:space="preserve"> </w:t>
      </w:r>
      <w:r>
        <w:rPr>
          <w:rFonts w:cs="Calibri"/>
        </w:rPr>
        <w:t xml:space="preserve">na adres: </w:t>
      </w:r>
      <w:hyperlink r:id="rId7" w:history="1">
        <w:r w:rsidRPr="001E4BDE">
          <w:rPr>
            <w:rStyle w:val="Hipercze"/>
            <w:rFonts w:cs="Calibri"/>
          </w:rPr>
          <w:t>kontakt.zegluga@mi.gov.pl</w:t>
        </w:r>
      </w:hyperlink>
    </w:p>
    <w:p w14:paraId="0C460B4D" w14:textId="77777777" w:rsidR="00B432A1" w:rsidRPr="00413944" w:rsidRDefault="00B432A1" w:rsidP="00B432A1">
      <w:pPr>
        <w:pStyle w:val="Akapitzlist"/>
        <w:numPr>
          <w:ilvl w:val="0"/>
          <w:numId w:val="1"/>
        </w:numPr>
        <w:spacing w:after="120"/>
        <w:ind w:left="1134" w:hanging="850"/>
        <w:contextualSpacing w:val="0"/>
        <w:jc w:val="both"/>
        <w:rPr>
          <w:rFonts w:cs="Calibri"/>
        </w:rPr>
      </w:pPr>
      <w:r w:rsidRPr="00413944">
        <w:rPr>
          <w:rFonts w:cs="Calibri"/>
          <w:color w:val="2E74B5"/>
          <w:u w:val="single"/>
        </w:rPr>
        <w:t>INFORMACJE DODATKOWE</w:t>
      </w:r>
    </w:p>
    <w:p w14:paraId="762C3BEC" w14:textId="77777777" w:rsidR="00B432A1" w:rsidRDefault="00B432A1" w:rsidP="00B432A1">
      <w:pPr>
        <w:pStyle w:val="Akapitzlist"/>
        <w:numPr>
          <w:ilvl w:val="0"/>
          <w:numId w:val="5"/>
        </w:numPr>
        <w:spacing w:after="120"/>
        <w:ind w:left="709"/>
        <w:contextualSpacing w:val="0"/>
        <w:jc w:val="both"/>
        <w:rPr>
          <w:rFonts w:cs="Calibri"/>
        </w:rPr>
      </w:pPr>
      <w:r>
        <w:rPr>
          <w:rFonts w:cs="Calibri"/>
        </w:rPr>
        <w:lastRenderedPageBreak/>
        <w:t xml:space="preserve">Oferty, które wpłyną po terminie nie będą rozpatrywane. </w:t>
      </w:r>
    </w:p>
    <w:p w14:paraId="1A03BA5B" w14:textId="77777777" w:rsidR="00B432A1" w:rsidRDefault="00B432A1" w:rsidP="00B432A1">
      <w:pPr>
        <w:pStyle w:val="Akapitzlist"/>
        <w:numPr>
          <w:ilvl w:val="0"/>
          <w:numId w:val="5"/>
        </w:numPr>
        <w:spacing w:after="120"/>
        <w:ind w:left="709"/>
        <w:contextualSpacing w:val="0"/>
        <w:jc w:val="both"/>
        <w:rPr>
          <w:rFonts w:cs="Calibri"/>
        </w:rPr>
      </w:pPr>
      <w:r w:rsidRPr="00413944">
        <w:rPr>
          <w:rFonts w:cs="Calibri"/>
        </w:rPr>
        <w:t xml:space="preserve">Zamawiający zastrzega sobie prawo do odpowiedzi tylko na wybraną ofertę oraz prawo do skontaktowania się z właściwymi </w:t>
      </w:r>
      <w:r>
        <w:rPr>
          <w:rFonts w:cs="Calibri"/>
        </w:rPr>
        <w:t>o</w:t>
      </w:r>
      <w:r w:rsidRPr="00413944">
        <w:rPr>
          <w:rFonts w:cs="Calibri"/>
        </w:rPr>
        <w:t xml:space="preserve">ferentami w celu </w:t>
      </w:r>
      <w:r>
        <w:rPr>
          <w:rFonts w:cs="Calibri"/>
        </w:rPr>
        <w:t xml:space="preserve">wyjaśnienia, </w:t>
      </w:r>
      <w:r w:rsidRPr="00413944">
        <w:rPr>
          <w:rFonts w:cs="Calibri"/>
        </w:rPr>
        <w:t>uzupełnienia lub</w:t>
      </w:r>
      <w:r>
        <w:rPr>
          <w:rFonts w:cs="Calibri"/>
        </w:rPr>
        <w:t> </w:t>
      </w:r>
      <w:r w:rsidRPr="00413944">
        <w:rPr>
          <w:rFonts w:cs="Calibri"/>
        </w:rPr>
        <w:t>doprecyzowania ofert.</w:t>
      </w:r>
    </w:p>
    <w:p w14:paraId="1C110502" w14:textId="77777777" w:rsidR="00B432A1" w:rsidRDefault="00B432A1" w:rsidP="00B432A1">
      <w:pPr>
        <w:pStyle w:val="Akapitzlist"/>
        <w:numPr>
          <w:ilvl w:val="0"/>
          <w:numId w:val="5"/>
        </w:numPr>
        <w:spacing w:after="120"/>
        <w:ind w:left="709"/>
        <w:contextualSpacing w:val="0"/>
        <w:jc w:val="both"/>
        <w:rPr>
          <w:rFonts w:cs="Calibri"/>
        </w:rPr>
      </w:pPr>
      <w:r w:rsidRPr="00413944">
        <w:rPr>
          <w:rFonts w:cs="Calibri"/>
        </w:rPr>
        <w:t xml:space="preserve">Zamawiający zastrzega sobie prawo do negocjacji warunków zamówienia.  </w:t>
      </w:r>
    </w:p>
    <w:p w14:paraId="53F9F04C" w14:textId="77777777" w:rsidR="00B432A1" w:rsidRDefault="00B432A1" w:rsidP="00B432A1">
      <w:pPr>
        <w:pStyle w:val="Akapitzlist"/>
        <w:numPr>
          <w:ilvl w:val="0"/>
          <w:numId w:val="5"/>
        </w:numPr>
        <w:spacing w:after="120"/>
        <w:ind w:left="709"/>
        <w:contextualSpacing w:val="0"/>
        <w:jc w:val="both"/>
        <w:rPr>
          <w:rFonts w:cs="Calibri"/>
        </w:rPr>
      </w:pPr>
      <w:r w:rsidRPr="00413944">
        <w:rPr>
          <w:rFonts w:cs="Calibri"/>
        </w:rPr>
        <w:t xml:space="preserve">Ministerstwo </w:t>
      </w:r>
      <w:r>
        <w:rPr>
          <w:rFonts w:cs="Calibri"/>
        </w:rPr>
        <w:t>Infrastruktury</w:t>
      </w:r>
      <w:r w:rsidRPr="00413944">
        <w:rPr>
          <w:rFonts w:cs="Calibri"/>
        </w:rPr>
        <w:t xml:space="preserve"> zawiera umowy na podstawie własnych wzorów umów</w:t>
      </w:r>
      <w:r>
        <w:rPr>
          <w:rFonts w:cs="Calibri"/>
        </w:rPr>
        <w:t>.</w:t>
      </w:r>
    </w:p>
    <w:p w14:paraId="368473E5" w14:textId="77777777" w:rsidR="00B432A1" w:rsidRDefault="00B432A1" w:rsidP="00B432A1">
      <w:pPr>
        <w:pStyle w:val="Akapitzlist"/>
        <w:numPr>
          <w:ilvl w:val="0"/>
          <w:numId w:val="5"/>
        </w:numPr>
        <w:spacing w:after="120"/>
        <w:ind w:left="709"/>
        <w:contextualSpacing w:val="0"/>
        <w:jc w:val="both"/>
        <w:rPr>
          <w:rFonts w:cs="Calibri"/>
        </w:rPr>
      </w:pPr>
      <w:r w:rsidRPr="00413944">
        <w:rPr>
          <w:rFonts w:cs="Calibri"/>
        </w:rPr>
        <w:t>Niniejsza oferta nie stanowi oferty w myśl art. 66 Kodeksu Cywilnego</w:t>
      </w:r>
      <w:r w:rsidRPr="00420D3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(</w:t>
      </w:r>
      <w:r w:rsidRPr="00420D37">
        <w:rPr>
          <w:rFonts w:cs="Calibri"/>
        </w:rPr>
        <w:t>t.j.</w:t>
      </w:r>
      <w:r>
        <w:rPr>
          <w:rFonts w:cs="Calibri"/>
        </w:rPr>
        <w:t xml:space="preserve"> </w:t>
      </w:r>
      <w:r w:rsidRPr="00420D37">
        <w:rPr>
          <w:rFonts w:cs="Calibri"/>
        </w:rPr>
        <w:t>Dz. U. z 2020 r.</w:t>
      </w:r>
      <w:r>
        <w:rPr>
          <w:rFonts w:cs="Calibri"/>
        </w:rPr>
        <w:t xml:space="preserve"> </w:t>
      </w:r>
      <w:r w:rsidRPr="00420D37">
        <w:rPr>
          <w:rFonts w:cs="Calibri"/>
        </w:rPr>
        <w:t>poz. 1740, 2320, z</w:t>
      </w:r>
      <w:r>
        <w:rPr>
          <w:rFonts w:cs="Calibri"/>
        </w:rPr>
        <w:t xml:space="preserve"> </w:t>
      </w:r>
      <w:r w:rsidRPr="00420D37">
        <w:rPr>
          <w:rFonts w:cs="Calibri"/>
        </w:rPr>
        <w:t>2021 r. poz. 1509,</w:t>
      </w:r>
      <w:r>
        <w:rPr>
          <w:rFonts w:cs="Calibri"/>
        </w:rPr>
        <w:t xml:space="preserve"> </w:t>
      </w:r>
      <w:r w:rsidRPr="00420D37">
        <w:rPr>
          <w:rFonts w:cs="Calibri"/>
        </w:rPr>
        <w:t>2459</w:t>
      </w:r>
      <w:r>
        <w:rPr>
          <w:rFonts w:cs="Calibri"/>
        </w:rPr>
        <w:t>)</w:t>
      </w:r>
      <w:r w:rsidRPr="00413944">
        <w:rPr>
          <w:rFonts w:cs="Calibri"/>
        </w:rPr>
        <w:t>, jak również nie jest ogłoszeniem w rozumieniu ustawy Prawo zamówień publicznych (</w:t>
      </w:r>
      <w:r w:rsidRPr="003B55F8">
        <w:rPr>
          <w:rFonts w:cs="Calibri"/>
        </w:rPr>
        <w:t>t.j.</w:t>
      </w:r>
      <w:r>
        <w:rPr>
          <w:rFonts w:cs="Calibri"/>
        </w:rPr>
        <w:t xml:space="preserve"> </w:t>
      </w:r>
      <w:r w:rsidRPr="003B55F8">
        <w:rPr>
          <w:rFonts w:cs="Calibri"/>
        </w:rPr>
        <w:t>Dz. U. z 2021 r.</w:t>
      </w:r>
      <w:r>
        <w:rPr>
          <w:rFonts w:cs="Calibri"/>
        </w:rPr>
        <w:t xml:space="preserve"> </w:t>
      </w:r>
      <w:r w:rsidRPr="003B55F8">
        <w:rPr>
          <w:rFonts w:cs="Calibri"/>
        </w:rPr>
        <w:t>poz. 1129, 1598,2054, 2269, z 2022</w:t>
      </w:r>
      <w:r>
        <w:rPr>
          <w:rFonts w:cs="Calibri"/>
        </w:rPr>
        <w:t xml:space="preserve"> </w:t>
      </w:r>
      <w:r w:rsidRPr="003B55F8">
        <w:rPr>
          <w:rFonts w:cs="Calibri"/>
        </w:rPr>
        <w:t>r. poz. 25</w:t>
      </w:r>
      <w:r w:rsidRPr="00413944">
        <w:rPr>
          <w:rFonts w:cs="Calibri"/>
        </w:rPr>
        <w:t xml:space="preserve">)oraz nie kształtuje zobowiązania Ministerstwa do przyjęcia którejkolwiek z ofert.  </w:t>
      </w:r>
    </w:p>
    <w:p w14:paraId="125EDB55" w14:textId="77777777" w:rsidR="00B432A1" w:rsidRDefault="00B432A1" w:rsidP="00B432A1">
      <w:pPr>
        <w:pStyle w:val="Akapitzlist"/>
        <w:numPr>
          <w:ilvl w:val="0"/>
          <w:numId w:val="5"/>
        </w:numPr>
        <w:spacing w:after="120"/>
        <w:ind w:left="709"/>
        <w:contextualSpacing w:val="0"/>
        <w:jc w:val="both"/>
        <w:rPr>
          <w:rFonts w:cs="Calibri"/>
        </w:rPr>
      </w:pPr>
      <w:r w:rsidRPr="00413944">
        <w:rPr>
          <w:rFonts w:cs="Calibri"/>
        </w:rPr>
        <w:t xml:space="preserve">Ministerstwo zastrzega sobie prawo do rezygnacji z realizacji zadania bez wyboru którejkolwiek ze złożonych ofert lub do rezygnacji z części zadania bez podania przyczyny. </w:t>
      </w:r>
    </w:p>
    <w:p w14:paraId="5C10F5C3" w14:textId="77777777" w:rsidR="00B432A1" w:rsidRDefault="00B432A1" w:rsidP="00B432A1">
      <w:pPr>
        <w:pStyle w:val="Akapitzlist"/>
        <w:numPr>
          <w:ilvl w:val="0"/>
          <w:numId w:val="5"/>
        </w:numPr>
        <w:spacing w:after="120"/>
        <w:ind w:left="709"/>
        <w:contextualSpacing w:val="0"/>
        <w:jc w:val="both"/>
        <w:rPr>
          <w:rFonts w:cs="Calibri"/>
        </w:rPr>
      </w:pPr>
      <w:r w:rsidRPr="00F35371">
        <w:rPr>
          <w:rFonts w:cs="Calibri"/>
        </w:rPr>
        <w:t xml:space="preserve">Zamawiający zastrzega, że całościowa oferowana cena stanowi informację publiczną </w:t>
      </w:r>
      <w:r w:rsidRPr="00F35371">
        <w:rPr>
          <w:rFonts w:cs="Calibri"/>
        </w:rPr>
        <w:br/>
        <w:t xml:space="preserve">w rozumieniu przepisów Ustawy o dostępie do informacji publicznej i w przypadku zastrzeżenia jej przez oferenta jako tajemnicy przedsiębiorstwa lub tajemnicy przedsiębiorcy, jego oferta zostanie </w:t>
      </w:r>
      <w:r>
        <w:rPr>
          <w:rFonts w:cs="Calibri"/>
        </w:rPr>
        <w:t>odtajniona</w:t>
      </w:r>
      <w:r w:rsidRPr="00F35371">
        <w:rPr>
          <w:rFonts w:cs="Calibri"/>
        </w:rPr>
        <w:t>.</w:t>
      </w:r>
    </w:p>
    <w:p w14:paraId="11B1284A" w14:textId="77777777" w:rsidR="00B432A1" w:rsidRPr="00F35371" w:rsidRDefault="00B432A1" w:rsidP="00B432A1">
      <w:pPr>
        <w:pStyle w:val="Akapitzlist"/>
        <w:numPr>
          <w:ilvl w:val="0"/>
          <w:numId w:val="5"/>
        </w:numPr>
        <w:spacing w:after="120"/>
        <w:ind w:left="709"/>
        <w:contextualSpacing w:val="0"/>
        <w:jc w:val="both"/>
        <w:rPr>
          <w:rFonts w:cs="Calibri"/>
        </w:rPr>
      </w:pPr>
      <w:r w:rsidRPr="00F35371">
        <w:rPr>
          <w:rFonts w:cs="Calibri"/>
        </w:rPr>
        <w:t xml:space="preserve">Ministerstwo nie ma możliwości zaliczkowania. </w:t>
      </w:r>
    </w:p>
    <w:p w14:paraId="54634851" w14:textId="77777777" w:rsidR="00B432A1" w:rsidRPr="00413944" w:rsidRDefault="00B432A1" w:rsidP="00B432A1">
      <w:pPr>
        <w:pStyle w:val="Akapitzlist"/>
        <w:numPr>
          <w:ilvl w:val="0"/>
          <w:numId w:val="1"/>
        </w:numPr>
        <w:ind w:left="1134" w:hanging="850"/>
        <w:contextualSpacing w:val="0"/>
        <w:jc w:val="both"/>
        <w:rPr>
          <w:rFonts w:cs="Calibri"/>
        </w:rPr>
      </w:pPr>
      <w:r w:rsidRPr="00413944">
        <w:rPr>
          <w:rFonts w:cs="Calibri"/>
          <w:color w:val="2E74B5"/>
          <w:u w:val="single"/>
        </w:rPr>
        <w:t>KONTAKT</w:t>
      </w:r>
    </w:p>
    <w:p w14:paraId="7FDA366B" w14:textId="77777777" w:rsidR="00B432A1" w:rsidRPr="008176D6" w:rsidRDefault="00B432A1" w:rsidP="00B432A1">
      <w:pPr>
        <w:spacing w:after="0" w:line="240" w:lineRule="auto"/>
        <w:ind w:left="284"/>
        <w:rPr>
          <w:rFonts w:cs="Calibri"/>
          <w:lang w:val="en-GB"/>
        </w:rPr>
      </w:pPr>
      <w:r w:rsidRPr="005D7C1A">
        <w:rPr>
          <w:rFonts w:cs="Calibri"/>
          <w:lang w:val="en-GB"/>
        </w:rPr>
        <w:t>e-</w:t>
      </w:r>
      <w:r w:rsidRPr="008176D6">
        <w:rPr>
          <w:rFonts w:cs="Calibri"/>
          <w:lang w:val="en-GB"/>
        </w:rPr>
        <w:t xml:space="preserve">mail: </w:t>
      </w:r>
      <w:hyperlink r:id="rId8" w:history="1">
        <w:r w:rsidRPr="001E4BDE">
          <w:rPr>
            <w:rStyle w:val="Hipercze"/>
            <w:rFonts w:cs="Calibri"/>
            <w:lang w:val="en-GB"/>
          </w:rPr>
          <w:t>kontakt.zegluga@mi.gov.pl</w:t>
        </w:r>
      </w:hyperlink>
    </w:p>
    <w:p w14:paraId="7166B5C2" w14:textId="77777777" w:rsidR="00B432A1" w:rsidRPr="005D7C1A" w:rsidRDefault="00B432A1" w:rsidP="00B432A1">
      <w:pPr>
        <w:spacing w:after="0" w:line="240" w:lineRule="auto"/>
        <w:rPr>
          <w:lang w:val="en-GB"/>
        </w:rPr>
      </w:pPr>
    </w:p>
    <w:p w14:paraId="5EB1C17B" w14:textId="77777777" w:rsidR="006548EF" w:rsidRPr="00FA6CEF" w:rsidRDefault="006548EF">
      <w:pPr>
        <w:rPr>
          <w:lang w:val="en-GB"/>
        </w:rPr>
      </w:pPr>
    </w:p>
    <w:sectPr w:rsidR="006548EF" w:rsidRPr="00FA6CEF" w:rsidSect="00B432A1">
      <w:footerReference w:type="default" r:id="rId9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8CF5E" w14:textId="77777777" w:rsidR="00C22FF6" w:rsidRDefault="00C22FF6" w:rsidP="00B432A1">
      <w:pPr>
        <w:spacing w:after="0" w:line="240" w:lineRule="auto"/>
      </w:pPr>
      <w:r>
        <w:separator/>
      </w:r>
    </w:p>
  </w:endnote>
  <w:endnote w:type="continuationSeparator" w:id="0">
    <w:p w14:paraId="011837D7" w14:textId="77777777" w:rsidR="00C22FF6" w:rsidRDefault="00C22FF6" w:rsidP="00B4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650D" w14:textId="77777777" w:rsidR="00D45A07" w:rsidRDefault="00DA21B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  <w:p w14:paraId="19469325" w14:textId="77777777" w:rsidR="00D45A07" w:rsidRDefault="00D45A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5EC0A" w14:textId="77777777" w:rsidR="00C22FF6" w:rsidRDefault="00C22FF6" w:rsidP="00B432A1">
      <w:pPr>
        <w:spacing w:after="0" w:line="240" w:lineRule="auto"/>
      </w:pPr>
      <w:r>
        <w:separator/>
      </w:r>
    </w:p>
  </w:footnote>
  <w:footnote w:type="continuationSeparator" w:id="0">
    <w:p w14:paraId="51D3545F" w14:textId="77777777" w:rsidR="00C22FF6" w:rsidRDefault="00C22FF6" w:rsidP="00B432A1">
      <w:pPr>
        <w:spacing w:after="0" w:line="240" w:lineRule="auto"/>
      </w:pPr>
      <w:r>
        <w:continuationSeparator/>
      </w:r>
    </w:p>
  </w:footnote>
  <w:footnote w:id="1">
    <w:p w14:paraId="1DAF7B49" w14:textId="77777777" w:rsidR="00B432A1" w:rsidRPr="00CF75FF" w:rsidRDefault="00B432A1" w:rsidP="00B432A1">
      <w:pPr>
        <w:pStyle w:val="Tekstprzypisudolnego"/>
        <w:spacing w:after="0"/>
        <w:jc w:val="both"/>
        <w:rPr>
          <w:sz w:val="16"/>
          <w:szCs w:val="16"/>
        </w:rPr>
      </w:pPr>
      <w:r w:rsidRPr="00CF75FF">
        <w:rPr>
          <w:rStyle w:val="Odwoanieprzypisudolnego"/>
          <w:sz w:val="16"/>
          <w:szCs w:val="16"/>
        </w:rPr>
        <w:footnoteRef/>
      </w:r>
      <w:r w:rsidRPr="00CF75FF">
        <w:rPr>
          <w:sz w:val="16"/>
          <w:szCs w:val="16"/>
        </w:rPr>
        <w:t xml:space="preserve"> Ustawa z dnia 31 lipca 2019 r. </w:t>
      </w:r>
      <w:r w:rsidRPr="00CF75FF">
        <w:rPr>
          <w:i/>
          <w:sz w:val="16"/>
          <w:szCs w:val="16"/>
        </w:rPr>
        <w:t>o wsparciu finansowym armatorów śródlądowych, Funduszu Żeglugi Śródlądowej i Funduszu Rezerwowym</w:t>
      </w:r>
      <w:r w:rsidRPr="00CF75FF">
        <w:rPr>
          <w:sz w:val="16"/>
          <w:szCs w:val="16"/>
        </w:rPr>
        <w:t xml:space="preserve"> (Dz.U. 2021 poz. 503).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D408AD86"/>
    <w:lvl w:ilvl="0">
      <w:start w:val="6"/>
      <w:numFmt w:val="upperRoman"/>
      <w:lvlText w:val="%1."/>
      <w:lvlJc w:val="left"/>
      <w:pPr>
        <w:ind w:left="643" w:hanging="360"/>
      </w:pPr>
      <w:rPr>
        <w:rFonts w:cs="Calibri" w:hint="default"/>
        <w:b w:val="0"/>
        <w:i w:val="0"/>
        <w:caps w:val="0"/>
        <w:vanish w:val="0"/>
        <w:color w:val="4F81BD"/>
        <w:u w:val="none"/>
      </w:rPr>
    </w:lvl>
  </w:abstractNum>
  <w:abstractNum w:abstractNumId="1" w15:restartNumberingAfterBreak="0">
    <w:nsid w:val="0000000C"/>
    <w:multiLevelType w:val="singleLevel"/>
    <w:tmpl w:val="DA22E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000000E"/>
    <w:multiLevelType w:val="singleLevel"/>
    <w:tmpl w:val="BEF2031A"/>
    <w:lvl w:ilvl="0">
      <w:start w:val="1"/>
      <w:numFmt w:val="upperRoman"/>
      <w:lvlText w:val="%1."/>
      <w:lvlJc w:val="left"/>
      <w:pPr>
        <w:ind w:left="720" w:hanging="360"/>
      </w:pPr>
      <w:rPr>
        <w:rFonts w:cs="Calibri" w:hint="default"/>
        <w:b w:val="0"/>
        <w:i w:val="0"/>
        <w:caps w:val="0"/>
        <w:vanish w:val="0"/>
        <w:color w:val="4F81BD"/>
        <w:u w:val="none"/>
      </w:rPr>
    </w:lvl>
  </w:abstractNum>
  <w:abstractNum w:abstractNumId="3" w15:restartNumberingAfterBreak="0">
    <w:nsid w:val="00062665"/>
    <w:multiLevelType w:val="hybridMultilevel"/>
    <w:tmpl w:val="3120F844"/>
    <w:lvl w:ilvl="0" w:tplc="C9ECEB86">
      <w:start w:val="310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54455"/>
    <w:multiLevelType w:val="hybridMultilevel"/>
    <w:tmpl w:val="7C38F6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59542BB"/>
    <w:multiLevelType w:val="multilevel"/>
    <w:tmpl w:val="95B6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6B4422"/>
    <w:multiLevelType w:val="hybridMultilevel"/>
    <w:tmpl w:val="364C7B3A"/>
    <w:lvl w:ilvl="0" w:tplc="C9ECEB86">
      <w:start w:val="310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93F6CA5"/>
    <w:multiLevelType w:val="hybridMultilevel"/>
    <w:tmpl w:val="D4160EA8"/>
    <w:lvl w:ilvl="0" w:tplc="C9ECEB86">
      <w:start w:val="310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A326415"/>
    <w:multiLevelType w:val="multilevel"/>
    <w:tmpl w:val="935A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9113C9"/>
    <w:multiLevelType w:val="hybridMultilevel"/>
    <w:tmpl w:val="83A6F580"/>
    <w:lvl w:ilvl="0" w:tplc="6B10C9F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AF145EB"/>
    <w:multiLevelType w:val="hybridMultilevel"/>
    <w:tmpl w:val="FF0E45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6F4029"/>
    <w:multiLevelType w:val="hybridMultilevel"/>
    <w:tmpl w:val="6F860612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 w15:restartNumberingAfterBreak="0">
    <w:nsid w:val="294B66A0"/>
    <w:multiLevelType w:val="hybridMultilevel"/>
    <w:tmpl w:val="98047A44"/>
    <w:lvl w:ilvl="0" w:tplc="C9ECEB86">
      <w:start w:val="310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7A59F9"/>
    <w:multiLevelType w:val="multilevel"/>
    <w:tmpl w:val="F924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A4E3AA0"/>
    <w:multiLevelType w:val="hybridMultilevel"/>
    <w:tmpl w:val="12549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32A57"/>
    <w:multiLevelType w:val="hybridMultilevel"/>
    <w:tmpl w:val="2530237E"/>
    <w:lvl w:ilvl="0" w:tplc="C9ECEB86">
      <w:start w:val="3105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DE205D4"/>
    <w:multiLevelType w:val="hybridMultilevel"/>
    <w:tmpl w:val="2572F94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13911F8"/>
    <w:multiLevelType w:val="hybridMultilevel"/>
    <w:tmpl w:val="F40AD1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 w15:restartNumberingAfterBreak="0">
    <w:nsid w:val="317D50FC"/>
    <w:multiLevelType w:val="hybridMultilevel"/>
    <w:tmpl w:val="3E3CD154"/>
    <w:lvl w:ilvl="0" w:tplc="C9ECEB86">
      <w:start w:val="3105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2873242"/>
    <w:multiLevelType w:val="hybridMultilevel"/>
    <w:tmpl w:val="9492292E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 w15:restartNumberingAfterBreak="0">
    <w:nsid w:val="37E91D64"/>
    <w:multiLevelType w:val="hybridMultilevel"/>
    <w:tmpl w:val="732CE6EC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38415E68"/>
    <w:multiLevelType w:val="hybridMultilevel"/>
    <w:tmpl w:val="1AE2A306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2" w15:restartNumberingAfterBreak="0">
    <w:nsid w:val="39984B2C"/>
    <w:multiLevelType w:val="hybridMultilevel"/>
    <w:tmpl w:val="1E90E024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3A1C7C28"/>
    <w:multiLevelType w:val="hybridMultilevel"/>
    <w:tmpl w:val="A7A2680A"/>
    <w:lvl w:ilvl="0" w:tplc="C9ECEB86">
      <w:start w:val="3105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D3B53AC"/>
    <w:multiLevelType w:val="multilevel"/>
    <w:tmpl w:val="5E24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4B6F34"/>
    <w:multiLevelType w:val="multilevel"/>
    <w:tmpl w:val="0644E168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F43B18"/>
    <w:multiLevelType w:val="hybridMultilevel"/>
    <w:tmpl w:val="CA8E55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66318"/>
    <w:multiLevelType w:val="hybridMultilevel"/>
    <w:tmpl w:val="CB564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102A82"/>
    <w:multiLevelType w:val="hybridMultilevel"/>
    <w:tmpl w:val="E626F0DA"/>
    <w:lvl w:ilvl="0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29" w15:restartNumberingAfterBreak="0">
    <w:nsid w:val="48923AA7"/>
    <w:multiLevelType w:val="hybridMultilevel"/>
    <w:tmpl w:val="D0866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F1D0C"/>
    <w:multiLevelType w:val="multilevel"/>
    <w:tmpl w:val="305E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891632"/>
    <w:multiLevelType w:val="hybridMultilevel"/>
    <w:tmpl w:val="622472F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1C078A9"/>
    <w:multiLevelType w:val="hybridMultilevel"/>
    <w:tmpl w:val="625A6C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E318C9"/>
    <w:multiLevelType w:val="multilevel"/>
    <w:tmpl w:val="2438D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3D251B"/>
    <w:multiLevelType w:val="multilevel"/>
    <w:tmpl w:val="80885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2988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 w:val="0"/>
      </w:rPr>
    </w:lvl>
  </w:abstractNum>
  <w:abstractNum w:abstractNumId="35" w15:restartNumberingAfterBreak="0">
    <w:nsid w:val="5E1476ED"/>
    <w:multiLevelType w:val="hybridMultilevel"/>
    <w:tmpl w:val="D862DE1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381F32"/>
    <w:multiLevelType w:val="hybridMultilevel"/>
    <w:tmpl w:val="07D247D8"/>
    <w:lvl w:ilvl="0" w:tplc="C9ECEB86">
      <w:start w:val="310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53975B1"/>
    <w:multiLevelType w:val="hybridMultilevel"/>
    <w:tmpl w:val="9BB4DE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022484"/>
    <w:multiLevelType w:val="hybridMultilevel"/>
    <w:tmpl w:val="9258D50C"/>
    <w:lvl w:ilvl="0" w:tplc="EC122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EE6147"/>
    <w:multiLevelType w:val="hybridMultilevel"/>
    <w:tmpl w:val="3B60278C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6CB06643"/>
    <w:multiLevelType w:val="hybridMultilevel"/>
    <w:tmpl w:val="C55E32D0"/>
    <w:lvl w:ilvl="0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1" w15:restartNumberingAfterBreak="0">
    <w:nsid w:val="6D8544BD"/>
    <w:multiLevelType w:val="hybridMultilevel"/>
    <w:tmpl w:val="818405E0"/>
    <w:lvl w:ilvl="0" w:tplc="C9ECEB86">
      <w:start w:val="3105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FBB2067"/>
    <w:multiLevelType w:val="hybridMultilevel"/>
    <w:tmpl w:val="1CCAE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A2573"/>
    <w:multiLevelType w:val="hybridMultilevel"/>
    <w:tmpl w:val="152A5E1E"/>
    <w:lvl w:ilvl="0" w:tplc="D0B692D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89125F5"/>
    <w:multiLevelType w:val="hybridMultilevel"/>
    <w:tmpl w:val="A14A1A78"/>
    <w:lvl w:ilvl="0" w:tplc="C9ECEB86">
      <w:start w:val="310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FEF5823"/>
    <w:multiLevelType w:val="hybridMultilevel"/>
    <w:tmpl w:val="152A5E1E"/>
    <w:name w:val="WW8Num14422"/>
    <w:lvl w:ilvl="0" w:tplc="D0B69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629989">
    <w:abstractNumId w:val="0"/>
  </w:num>
  <w:num w:numId="2" w16cid:durableId="904073127">
    <w:abstractNumId w:val="1"/>
  </w:num>
  <w:num w:numId="3" w16cid:durableId="1057362477">
    <w:abstractNumId w:val="2"/>
  </w:num>
  <w:num w:numId="4" w16cid:durableId="1379205673">
    <w:abstractNumId w:val="45"/>
  </w:num>
  <w:num w:numId="5" w16cid:durableId="86193628">
    <w:abstractNumId w:val="4"/>
  </w:num>
  <w:num w:numId="6" w16cid:durableId="1568613370">
    <w:abstractNumId w:val="43"/>
  </w:num>
  <w:num w:numId="7" w16cid:durableId="1062557213">
    <w:abstractNumId w:val="31"/>
  </w:num>
  <w:num w:numId="8" w16cid:durableId="1242445285">
    <w:abstractNumId w:val="16"/>
  </w:num>
  <w:num w:numId="9" w16cid:durableId="1120300603">
    <w:abstractNumId w:val="9"/>
  </w:num>
  <w:num w:numId="10" w16cid:durableId="596908418">
    <w:abstractNumId w:val="39"/>
  </w:num>
  <w:num w:numId="11" w16cid:durableId="1694258791">
    <w:abstractNumId w:val="20"/>
  </w:num>
  <w:num w:numId="12" w16cid:durableId="1353920262">
    <w:abstractNumId w:val="15"/>
  </w:num>
  <w:num w:numId="13" w16cid:durableId="1540625404">
    <w:abstractNumId w:val="18"/>
  </w:num>
  <w:num w:numId="14" w16cid:durableId="1073508382">
    <w:abstractNumId w:val="41"/>
  </w:num>
  <w:num w:numId="15" w16cid:durableId="597563644">
    <w:abstractNumId w:val="6"/>
  </w:num>
  <w:num w:numId="16" w16cid:durableId="1829856546">
    <w:abstractNumId w:val="35"/>
  </w:num>
  <w:num w:numId="17" w16cid:durableId="1025667241">
    <w:abstractNumId w:val="7"/>
  </w:num>
  <w:num w:numId="18" w16cid:durableId="1149057381">
    <w:abstractNumId w:val="44"/>
  </w:num>
  <w:num w:numId="19" w16cid:durableId="1752584702">
    <w:abstractNumId w:val="36"/>
  </w:num>
  <w:num w:numId="20" w16cid:durableId="197470424">
    <w:abstractNumId w:val="38"/>
  </w:num>
  <w:num w:numId="21" w16cid:durableId="1702239451">
    <w:abstractNumId w:val="21"/>
  </w:num>
  <w:num w:numId="22" w16cid:durableId="149253614">
    <w:abstractNumId w:val="22"/>
  </w:num>
  <w:num w:numId="23" w16cid:durableId="1489591558">
    <w:abstractNumId w:val="19"/>
  </w:num>
  <w:num w:numId="24" w16cid:durableId="518735711">
    <w:abstractNumId w:val="17"/>
  </w:num>
  <w:num w:numId="25" w16cid:durableId="503201167">
    <w:abstractNumId w:val="11"/>
  </w:num>
  <w:num w:numId="26" w16cid:durableId="1925677036">
    <w:abstractNumId w:val="28"/>
  </w:num>
  <w:num w:numId="27" w16cid:durableId="1994720836">
    <w:abstractNumId w:val="40"/>
  </w:num>
  <w:num w:numId="28" w16cid:durableId="1730231288">
    <w:abstractNumId w:val="12"/>
  </w:num>
  <w:num w:numId="29" w16cid:durableId="1415205168">
    <w:abstractNumId w:val="3"/>
  </w:num>
  <w:num w:numId="30" w16cid:durableId="741634023">
    <w:abstractNumId w:val="33"/>
  </w:num>
  <w:num w:numId="31" w16cid:durableId="322660268">
    <w:abstractNumId w:val="23"/>
  </w:num>
  <w:num w:numId="32" w16cid:durableId="2027829925">
    <w:abstractNumId w:val="37"/>
  </w:num>
  <w:num w:numId="33" w16cid:durableId="536165250">
    <w:abstractNumId w:val="32"/>
  </w:num>
  <w:num w:numId="34" w16cid:durableId="1150748187">
    <w:abstractNumId w:val="8"/>
  </w:num>
  <w:num w:numId="35" w16cid:durableId="1254313365">
    <w:abstractNumId w:val="30"/>
  </w:num>
  <w:num w:numId="36" w16cid:durableId="78017444">
    <w:abstractNumId w:val="5"/>
  </w:num>
  <w:num w:numId="37" w16cid:durableId="1558281136">
    <w:abstractNumId w:val="24"/>
  </w:num>
  <w:num w:numId="38" w16cid:durableId="622423894">
    <w:abstractNumId w:val="25"/>
  </w:num>
  <w:num w:numId="39" w16cid:durableId="1955865730">
    <w:abstractNumId w:val="27"/>
  </w:num>
  <w:num w:numId="40" w16cid:durableId="898901202">
    <w:abstractNumId w:val="14"/>
  </w:num>
  <w:num w:numId="41" w16cid:durableId="1778283288">
    <w:abstractNumId w:val="42"/>
  </w:num>
  <w:num w:numId="42" w16cid:durableId="1149251338">
    <w:abstractNumId w:val="10"/>
  </w:num>
  <w:num w:numId="43" w16cid:durableId="1045641510">
    <w:abstractNumId w:val="29"/>
  </w:num>
  <w:num w:numId="44" w16cid:durableId="626206129">
    <w:abstractNumId w:val="26"/>
  </w:num>
  <w:num w:numId="45" w16cid:durableId="1675720790">
    <w:abstractNumId w:val="13"/>
  </w:num>
  <w:num w:numId="46" w16cid:durableId="12495419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067717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322752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381251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636752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98457285">
    <w:abstractNumId w:val="3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A1"/>
    <w:rsid w:val="000877AE"/>
    <w:rsid w:val="00093BD2"/>
    <w:rsid w:val="000B076F"/>
    <w:rsid w:val="000C2DB1"/>
    <w:rsid w:val="000F458F"/>
    <w:rsid w:val="00111B10"/>
    <w:rsid w:val="00133F81"/>
    <w:rsid w:val="001364FE"/>
    <w:rsid w:val="001801DB"/>
    <w:rsid w:val="002C7712"/>
    <w:rsid w:val="00312660"/>
    <w:rsid w:val="00324881"/>
    <w:rsid w:val="003847A7"/>
    <w:rsid w:val="003A2525"/>
    <w:rsid w:val="003E5F98"/>
    <w:rsid w:val="0045095F"/>
    <w:rsid w:val="004F76E8"/>
    <w:rsid w:val="00544CD4"/>
    <w:rsid w:val="0056784C"/>
    <w:rsid w:val="005922A3"/>
    <w:rsid w:val="005A296F"/>
    <w:rsid w:val="005B0801"/>
    <w:rsid w:val="005C2E3F"/>
    <w:rsid w:val="006142F3"/>
    <w:rsid w:val="006548EF"/>
    <w:rsid w:val="00664EA5"/>
    <w:rsid w:val="0068512A"/>
    <w:rsid w:val="00694BD4"/>
    <w:rsid w:val="006D443D"/>
    <w:rsid w:val="007355AB"/>
    <w:rsid w:val="00790175"/>
    <w:rsid w:val="008241A6"/>
    <w:rsid w:val="00841284"/>
    <w:rsid w:val="00894DD2"/>
    <w:rsid w:val="009811E2"/>
    <w:rsid w:val="00AA42A7"/>
    <w:rsid w:val="00AA7489"/>
    <w:rsid w:val="00B07357"/>
    <w:rsid w:val="00B432A1"/>
    <w:rsid w:val="00B60DD6"/>
    <w:rsid w:val="00BB37D8"/>
    <w:rsid w:val="00BC19BB"/>
    <w:rsid w:val="00BE0F1C"/>
    <w:rsid w:val="00BE3291"/>
    <w:rsid w:val="00BF5A78"/>
    <w:rsid w:val="00C22FF6"/>
    <w:rsid w:val="00C51871"/>
    <w:rsid w:val="00C63F69"/>
    <w:rsid w:val="00CC5DF3"/>
    <w:rsid w:val="00CD6669"/>
    <w:rsid w:val="00D45A07"/>
    <w:rsid w:val="00D72D22"/>
    <w:rsid w:val="00D80228"/>
    <w:rsid w:val="00DA21B0"/>
    <w:rsid w:val="00DB2446"/>
    <w:rsid w:val="00DC29D1"/>
    <w:rsid w:val="00DE166B"/>
    <w:rsid w:val="00E222BC"/>
    <w:rsid w:val="00E37A46"/>
    <w:rsid w:val="00E57970"/>
    <w:rsid w:val="00E640EA"/>
    <w:rsid w:val="00FA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CCF0"/>
  <w15:chartTrackingRefBased/>
  <w15:docId w15:val="{ABD62FAF-73A4-4DC7-BACF-328A95A6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2A1"/>
    <w:pPr>
      <w:suppressAutoHyphens/>
      <w:spacing w:line="254" w:lineRule="auto"/>
    </w:pPr>
    <w:rPr>
      <w:rFonts w:ascii="Calibri" w:eastAsia="Calibri" w:hAnsi="Calibri" w:cs="Times New Roman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2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2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2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2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2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2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2A1"/>
    <w:rPr>
      <w:i/>
      <w:iCs/>
      <w:color w:val="404040" w:themeColor="text1" w:themeTint="BF"/>
    </w:rPr>
  </w:style>
  <w:style w:type="paragraph" w:styleId="Akapitzlist">
    <w:name w:val="List Paragraph"/>
    <w:aliases w:val="WYPUNKTOWANIE Akapit z listą,Kolorowa lista — akcent 11,Styl 1,Sl_Akapit z listą,Numerowanie,L1,Akapit z listą5,Akapit z listą BS,List Paragraph2,List Paragraph21,maz_wyliczenie,opis dzialania,K-P_odwolanie,A_wyliczenie,Ha,List Paragraph"/>
    <w:basedOn w:val="Normalny"/>
    <w:link w:val="AkapitzlistZnak"/>
    <w:uiPriority w:val="34"/>
    <w:qFormat/>
    <w:rsid w:val="00B432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2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2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2A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B432A1"/>
    <w:rPr>
      <w:color w:val="0563C1"/>
      <w:u w:val="single"/>
    </w:rPr>
  </w:style>
  <w:style w:type="paragraph" w:customStyle="1" w:styleId="Default">
    <w:name w:val="Default"/>
    <w:rsid w:val="00B432A1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rsid w:val="00B432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432A1"/>
    <w:rPr>
      <w:rFonts w:ascii="Calibri" w:eastAsia="Calibri" w:hAnsi="Calibri" w:cs="Times New Roman"/>
      <w:kern w:val="0"/>
      <w:sz w:val="22"/>
      <w:szCs w:val="22"/>
      <w:lang w:eastAsia="ar-SA"/>
      <w14:ligatures w14:val="none"/>
    </w:rPr>
  </w:style>
  <w:style w:type="character" w:styleId="Odwoaniedokomentarza">
    <w:name w:val="annotation reference"/>
    <w:uiPriority w:val="99"/>
    <w:semiHidden/>
    <w:unhideWhenUsed/>
    <w:rsid w:val="00B432A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432A1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B432A1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customStyle="1" w:styleId="TekstkomentarzaZnak1">
    <w:name w:val="Tekst komentarza Znak1"/>
    <w:link w:val="Tekstkomentarza"/>
    <w:uiPriority w:val="99"/>
    <w:rsid w:val="00B432A1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32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32A1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semiHidden/>
    <w:unhideWhenUsed/>
    <w:rsid w:val="00B432A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E0F1C"/>
    <w:rPr>
      <w:b/>
      <w:bCs/>
    </w:rPr>
  </w:style>
  <w:style w:type="character" w:customStyle="1" w:styleId="AkapitzlistZnak">
    <w:name w:val="Akapit z listą Znak"/>
    <w:aliases w:val="WYPUNKTOWANIE Akapit z listą Znak,Kolorowa lista — akcent 11 Znak,Styl 1 Znak,Sl_Akapit z listą Znak,Numerowanie Znak,L1 Znak,Akapit z listą5 Znak,Akapit z listą BS Znak,List Paragraph2 Znak,List Paragraph21 Znak,maz_wyliczenie Znak"/>
    <w:link w:val="Akapitzlist"/>
    <w:uiPriority w:val="34"/>
    <w:qFormat/>
    <w:locked/>
    <w:rsid w:val="00133F81"/>
    <w:rPr>
      <w:rFonts w:ascii="Calibri" w:eastAsia="Calibri" w:hAnsi="Calibri" w:cs="Times New Roman"/>
      <w:kern w:val="0"/>
      <w:sz w:val="22"/>
      <w:szCs w:val="22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291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BE3291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291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  <w:style w:type="paragraph" w:styleId="Poprawka">
    <w:name w:val="Revision"/>
    <w:hidden/>
    <w:uiPriority w:val="99"/>
    <w:semiHidden/>
    <w:rsid w:val="00E640E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zegluga@mi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.zegluga@m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3231</Words>
  <Characters>19390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Strójwąs Aleksandra</dc:creator>
  <cp:keywords/>
  <dc:description/>
  <cp:lastModifiedBy>Strójwąs Aleksandra</cp:lastModifiedBy>
  <cp:revision>3</cp:revision>
  <cp:lastPrinted>2026-03-19T13:05:00Z</cp:lastPrinted>
  <dcterms:created xsi:type="dcterms:W3CDTF">2026-04-07T07:40:00Z</dcterms:created>
  <dcterms:modified xsi:type="dcterms:W3CDTF">2026-04-07T07:51:00Z</dcterms:modified>
</cp:coreProperties>
</file>