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2D3A" w14:textId="669A01D3" w:rsidR="00F46903" w:rsidRPr="00BE43EA" w:rsidRDefault="00F46903" w:rsidP="00F46903">
      <w:pPr>
        <w:spacing w:after="0"/>
        <w:jc w:val="right"/>
        <w:rPr>
          <w:rFonts w:asciiTheme="minorHAnsi" w:hAnsiTheme="minorHAnsi" w:cstheme="minorHAnsi"/>
          <w:i/>
          <w:color w:val="000000"/>
          <w:sz w:val="20"/>
          <w:szCs w:val="20"/>
        </w:rPr>
      </w:pPr>
      <w:r w:rsidRPr="00BE43EA">
        <w:rPr>
          <w:rFonts w:asciiTheme="minorHAnsi" w:hAnsiTheme="minorHAnsi" w:cstheme="minorHAnsi"/>
          <w:i/>
          <w:color w:val="000000"/>
          <w:sz w:val="20"/>
          <w:szCs w:val="20"/>
        </w:rPr>
        <w:t xml:space="preserve">Załącznik nr </w:t>
      </w:r>
      <w:r w:rsidR="000D5503">
        <w:rPr>
          <w:rFonts w:asciiTheme="minorHAnsi" w:hAnsiTheme="minorHAnsi" w:cstheme="minorHAnsi"/>
          <w:i/>
          <w:color w:val="000000"/>
          <w:sz w:val="20"/>
          <w:szCs w:val="20"/>
        </w:rPr>
        <w:t>1</w:t>
      </w:r>
      <w:r w:rsidRPr="00BE43EA">
        <w:rPr>
          <w:rFonts w:asciiTheme="minorHAnsi" w:hAnsiTheme="minorHAnsi" w:cstheme="minorHAnsi"/>
          <w:i/>
          <w:color w:val="000000"/>
          <w:sz w:val="20"/>
          <w:szCs w:val="20"/>
        </w:rPr>
        <w:t xml:space="preserve"> – Istotne dla stron postanowienia w treści umowy</w:t>
      </w:r>
    </w:p>
    <w:p w14:paraId="05FCD1EE" w14:textId="77777777" w:rsidR="00F46903" w:rsidRPr="00BE43EA" w:rsidRDefault="00F46903" w:rsidP="00F46903">
      <w:pPr>
        <w:spacing w:after="0"/>
        <w:rPr>
          <w:rFonts w:asciiTheme="minorHAnsi" w:hAnsiTheme="minorHAnsi" w:cstheme="minorHAnsi"/>
          <w:color w:val="000000"/>
          <w:sz w:val="20"/>
          <w:szCs w:val="20"/>
        </w:rPr>
      </w:pPr>
    </w:p>
    <w:p w14:paraId="4F0E525B" w14:textId="77777777" w:rsidR="00F46903" w:rsidRPr="00BE43EA" w:rsidRDefault="00F46903" w:rsidP="00F46903">
      <w:pPr>
        <w:spacing w:after="0"/>
        <w:rPr>
          <w:rFonts w:asciiTheme="minorHAnsi" w:hAnsiTheme="minorHAnsi" w:cstheme="minorHAnsi"/>
          <w:color w:val="000000"/>
          <w:sz w:val="20"/>
          <w:szCs w:val="20"/>
        </w:rPr>
      </w:pPr>
    </w:p>
    <w:p w14:paraId="16F69A75" w14:textId="38EBC86A" w:rsidR="00F46903" w:rsidRPr="00563D31" w:rsidRDefault="00F46903" w:rsidP="00F46903">
      <w:pPr>
        <w:spacing w:after="0"/>
        <w:jc w:val="both"/>
        <w:rPr>
          <w:rFonts w:asciiTheme="minorHAnsi" w:hAnsiTheme="minorHAnsi" w:cstheme="minorHAnsi"/>
          <w:sz w:val="20"/>
          <w:szCs w:val="20"/>
        </w:rPr>
      </w:pPr>
      <w:r w:rsidRPr="00563D31">
        <w:rPr>
          <w:rFonts w:asciiTheme="minorHAnsi" w:hAnsiTheme="minorHAnsi" w:cstheme="minorHAnsi"/>
          <w:sz w:val="20"/>
          <w:szCs w:val="20"/>
        </w:rPr>
        <w:t>Zawarcie umowy pomiędzy Stronami nastąpi według wzoru umowy powszechnie stosowanego</w:t>
      </w:r>
      <w:r w:rsidR="002172C2" w:rsidRPr="00563D31">
        <w:rPr>
          <w:rFonts w:asciiTheme="minorHAnsi" w:hAnsiTheme="minorHAnsi" w:cstheme="minorHAnsi"/>
          <w:sz w:val="20"/>
          <w:szCs w:val="20"/>
        </w:rPr>
        <w:t xml:space="preserve"> przez Dostawcę energii elektrycznej i podmioty świadczące usługi dystrybucji</w:t>
      </w:r>
      <w:r w:rsidRPr="00563D31">
        <w:rPr>
          <w:rFonts w:asciiTheme="minorHAnsi" w:hAnsiTheme="minorHAnsi" w:cstheme="minorHAnsi"/>
          <w:sz w:val="20"/>
          <w:szCs w:val="20"/>
        </w:rPr>
        <w:t>. Odb</w:t>
      </w:r>
      <w:r w:rsidR="00FD32D3" w:rsidRPr="00563D31">
        <w:rPr>
          <w:rFonts w:asciiTheme="minorHAnsi" w:hAnsiTheme="minorHAnsi" w:cstheme="minorHAnsi"/>
          <w:sz w:val="20"/>
          <w:szCs w:val="20"/>
        </w:rPr>
        <w:t>iorca wymaga, aby w treści umów, niezależnie której części zamówienia dotyczą,</w:t>
      </w:r>
      <w:r w:rsidRPr="00563D31">
        <w:rPr>
          <w:rFonts w:asciiTheme="minorHAnsi" w:hAnsiTheme="minorHAnsi" w:cstheme="minorHAnsi"/>
          <w:sz w:val="20"/>
          <w:szCs w:val="20"/>
        </w:rPr>
        <w:t xml:space="preserve"> znalazły się istotne dla stron postanowienia:</w:t>
      </w:r>
    </w:p>
    <w:p w14:paraId="30CBFDC1" w14:textId="77777777" w:rsidR="002172C2" w:rsidRPr="00563D31" w:rsidRDefault="002172C2" w:rsidP="00F46903">
      <w:pPr>
        <w:spacing w:after="0"/>
        <w:jc w:val="both"/>
        <w:rPr>
          <w:rFonts w:asciiTheme="minorHAnsi" w:hAnsiTheme="minorHAnsi" w:cstheme="minorHAnsi"/>
          <w:sz w:val="20"/>
          <w:szCs w:val="20"/>
        </w:rPr>
      </w:pPr>
    </w:p>
    <w:p w14:paraId="33AB867D" w14:textId="77777777" w:rsidR="00F46903" w:rsidRPr="00563D31" w:rsidRDefault="00F46903" w:rsidP="00F4690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Umowa zostanie zawarta na rzecz odbiorcy: Agencja Restrukturyzacji i Modernizacji Rolnictwa, Al. Jana Pawła II nr 70, 00 - 175 Warszawa, NIP 5261933940.</w:t>
      </w:r>
    </w:p>
    <w:p w14:paraId="5653365C" w14:textId="332EE62E" w:rsidR="00F46903" w:rsidRPr="00563D31" w:rsidRDefault="00F46903" w:rsidP="00F4690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Odbiorca oświadcza, że dysponuje tytułem prawnym</w:t>
      </w:r>
      <w:r w:rsidR="000E208B" w:rsidRPr="00563D31">
        <w:rPr>
          <w:rFonts w:asciiTheme="minorHAnsi" w:hAnsiTheme="minorHAnsi" w:cstheme="minorHAnsi"/>
          <w:sz w:val="20"/>
          <w:szCs w:val="20"/>
        </w:rPr>
        <w:t xml:space="preserve"> (umowa najmu) </w:t>
      </w:r>
      <w:r w:rsidRPr="00563D31">
        <w:rPr>
          <w:rFonts w:asciiTheme="minorHAnsi" w:hAnsiTheme="minorHAnsi" w:cstheme="minorHAnsi"/>
          <w:sz w:val="20"/>
          <w:szCs w:val="20"/>
        </w:rPr>
        <w:t xml:space="preserve"> do korzystania z obiektu </w:t>
      </w:r>
      <w:r w:rsidR="00AF5A3B">
        <w:rPr>
          <w:rFonts w:asciiTheme="minorHAnsi" w:hAnsiTheme="minorHAnsi" w:cstheme="minorHAnsi"/>
          <w:sz w:val="20"/>
          <w:szCs w:val="20"/>
        </w:rPr>
        <w:t xml:space="preserve">                                </w:t>
      </w:r>
      <w:r w:rsidRPr="00563D31">
        <w:rPr>
          <w:rFonts w:asciiTheme="minorHAnsi" w:hAnsiTheme="minorHAnsi" w:cstheme="minorHAnsi"/>
          <w:sz w:val="20"/>
          <w:szCs w:val="20"/>
        </w:rPr>
        <w:t xml:space="preserve">tj. budynku Biura Powiatowego ARiMR w </w:t>
      </w:r>
      <w:r w:rsidR="000E208B" w:rsidRPr="00563D31">
        <w:rPr>
          <w:rFonts w:asciiTheme="minorHAnsi" w:hAnsiTheme="minorHAnsi" w:cstheme="minorHAnsi"/>
          <w:sz w:val="20"/>
          <w:szCs w:val="20"/>
        </w:rPr>
        <w:t>Bełchatowie</w:t>
      </w:r>
      <w:r w:rsidR="00FD32D3" w:rsidRPr="00563D31">
        <w:rPr>
          <w:rFonts w:asciiTheme="minorHAnsi" w:hAnsiTheme="minorHAnsi" w:cstheme="minorHAnsi"/>
          <w:sz w:val="20"/>
          <w:szCs w:val="20"/>
        </w:rPr>
        <w:t xml:space="preserve"> przy ulicy </w:t>
      </w:r>
      <w:r w:rsidR="000E208B" w:rsidRPr="00563D31">
        <w:rPr>
          <w:rFonts w:asciiTheme="minorHAnsi" w:hAnsiTheme="minorHAnsi" w:cstheme="minorHAnsi"/>
          <w:sz w:val="20"/>
          <w:szCs w:val="20"/>
        </w:rPr>
        <w:t>1 maja 9</w:t>
      </w:r>
      <w:r w:rsidRPr="00563D31">
        <w:rPr>
          <w:rFonts w:asciiTheme="minorHAnsi" w:hAnsiTheme="minorHAnsi" w:cstheme="minorHAnsi"/>
          <w:sz w:val="20"/>
          <w:szCs w:val="20"/>
        </w:rPr>
        <w:t>, do którego na podstawie umowy ma być dostarczan</w:t>
      </w:r>
      <w:r w:rsidR="000E208B" w:rsidRPr="00563D31">
        <w:rPr>
          <w:rFonts w:asciiTheme="minorHAnsi" w:hAnsiTheme="minorHAnsi" w:cstheme="minorHAnsi"/>
          <w:sz w:val="20"/>
          <w:szCs w:val="20"/>
        </w:rPr>
        <w:t>a energia elektryczna</w:t>
      </w:r>
      <w:r w:rsidRPr="00563D31">
        <w:rPr>
          <w:rFonts w:asciiTheme="minorHAnsi" w:hAnsiTheme="minorHAnsi" w:cstheme="minorHAnsi"/>
          <w:sz w:val="20"/>
          <w:szCs w:val="20"/>
        </w:rPr>
        <w:t>.</w:t>
      </w:r>
    </w:p>
    <w:p w14:paraId="05015F01" w14:textId="2E57C52C" w:rsidR="00BE43EA" w:rsidRPr="00563D31" w:rsidRDefault="00BE43EA" w:rsidP="00B04783">
      <w:pPr>
        <w:pStyle w:val="Akapitzlist"/>
        <w:numPr>
          <w:ilvl w:val="0"/>
          <w:numId w:val="1"/>
        </w:numPr>
        <w:jc w:val="both"/>
        <w:rPr>
          <w:rFonts w:asciiTheme="minorHAnsi" w:hAnsiTheme="minorHAnsi" w:cstheme="minorHAnsi"/>
          <w:sz w:val="20"/>
          <w:szCs w:val="20"/>
        </w:rPr>
      </w:pPr>
      <w:r w:rsidRPr="00563D31">
        <w:rPr>
          <w:rFonts w:asciiTheme="minorHAnsi" w:hAnsiTheme="minorHAnsi" w:cs="Calibri"/>
          <w:sz w:val="20"/>
          <w:szCs w:val="20"/>
        </w:rPr>
        <w:t>Sprzedaż energii elektrycznej oraz świadczenie usług dystrybucji i przesyłu energii elektrycznej odbywać się będzie na warunkach określonych przepisami ustawy z dnia 10 kwietnia 1997 r. Prawo Energetyczne (Dz. U. z 202</w:t>
      </w:r>
      <w:r w:rsidR="000E208B" w:rsidRPr="00563D31">
        <w:rPr>
          <w:rFonts w:asciiTheme="minorHAnsi" w:hAnsiTheme="minorHAnsi" w:cs="Calibri"/>
          <w:sz w:val="20"/>
          <w:szCs w:val="20"/>
        </w:rPr>
        <w:t>2</w:t>
      </w:r>
      <w:r w:rsidRPr="00563D31">
        <w:rPr>
          <w:rFonts w:asciiTheme="minorHAnsi" w:hAnsiTheme="minorHAnsi" w:cs="Calibri"/>
          <w:sz w:val="20"/>
          <w:szCs w:val="20"/>
        </w:rPr>
        <w:t xml:space="preserve"> r. poz. </w:t>
      </w:r>
      <w:r w:rsidR="000E208B" w:rsidRPr="00563D31">
        <w:rPr>
          <w:rFonts w:asciiTheme="minorHAnsi" w:hAnsiTheme="minorHAnsi" w:cs="Calibri"/>
          <w:sz w:val="20"/>
          <w:szCs w:val="20"/>
        </w:rPr>
        <w:t xml:space="preserve">1385 </w:t>
      </w:r>
      <w:r w:rsidRPr="00563D31">
        <w:rPr>
          <w:rFonts w:asciiTheme="minorHAnsi" w:hAnsiTheme="minorHAnsi" w:cs="Calibri"/>
          <w:sz w:val="20"/>
          <w:szCs w:val="20"/>
        </w:rPr>
        <w:t xml:space="preserve">ze zm.) i zgodnie z wydanymi do tej ustawy przepisami wykonawczymi, </w:t>
      </w:r>
      <w:r w:rsidR="00AF5A3B">
        <w:rPr>
          <w:rFonts w:asciiTheme="minorHAnsi" w:hAnsiTheme="minorHAnsi" w:cs="Calibri"/>
          <w:sz w:val="20"/>
          <w:szCs w:val="20"/>
        </w:rPr>
        <w:t xml:space="preserve">                          </w:t>
      </w:r>
      <w:r w:rsidRPr="00563D31">
        <w:rPr>
          <w:rFonts w:asciiTheme="minorHAnsi" w:hAnsiTheme="minorHAnsi" w:cs="Calibri"/>
          <w:sz w:val="20"/>
          <w:szCs w:val="20"/>
        </w:rPr>
        <w:t>na podstawie aktualnej taryfy dla usług dystrybucji energii elektrycznej właściwego Operatora Sytemu Dystrybucyjnego (zwanego dalej OSD), Kodeksu Cywilnego oraz ogólnie obowiązującymi w tym zakresie przepisami prawnymi.</w:t>
      </w:r>
    </w:p>
    <w:p w14:paraId="6468F573" w14:textId="7833E260" w:rsidR="00B04783" w:rsidRPr="00563D31" w:rsidRDefault="00B04783" w:rsidP="00B04783">
      <w:pPr>
        <w:pStyle w:val="Akapitzlist"/>
        <w:numPr>
          <w:ilvl w:val="0"/>
          <w:numId w:val="1"/>
        </w:numPr>
        <w:jc w:val="both"/>
        <w:rPr>
          <w:rFonts w:asciiTheme="minorHAnsi" w:hAnsiTheme="minorHAnsi" w:cstheme="minorHAnsi"/>
          <w:sz w:val="20"/>
          <w:szCs w:val="20"/>
        </w:rPr>
      </w:pPr>
      <w:r w:rsidRPr="00563D31">
        <w:rPr>
          <w:rFonts w:asciiTheme="minorHAnsi" w:hAnsiTheme="minorHAnsi" w:cstheme="minorHAnsi"/>
          <w:sz w:val="20"/>
          <w:szCs w:val="20"/>
        </w:rPr>
        <w:t>Dostawca zobowiązuje się zapewnić Odbiorcy standardy jakościowe w zakresie dostawy i przesyłu energii elektrycznej</w:t>
      </w:r>
      <w:r w:rsidR="00AF5A3B">
        <w:rPr>
          <w:rFonts w:asciiTheme="minorHAnsi" w:hAnsiTheme="minorHAnsi" w:cstheme="minorHAnsi"/>
          <w:sz w:val="20"/>
          <w:szCs w:val="20"/>
        </w:rPr>
        <w:t>,</w:t>
      </w:r>
      <w:r w:rsidRPr="00563D31">
        <w:rPr>
          <w:rFonts w:asciiTheme="minorHAnsi" w:hAnsiTheme="minorHAnsi" w:cstheme="minorHAnsi"/>
          <w:sz w:val="20"/>
          <w:szCs w:val="20"/>
        </w:rPr>
        <w:t xml:space="preserve"> zgodnie z obowiązującymi przepisami Prawa energetycznego.</w:t>
      </w:r>
    </w:p>
    <w:p w14:paraId="302FD876" w14:textId="77777777"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W przypadku niedotrzymania jakościowych standardów obsługi, Odbiorcy przysługuje prawo bonifikaty według przepisów Prawa Energetycznego oraz przepisów wykonawczych pod warunkiem złożenia przez Odbiorcę pisemnego wniosku oraz po pozytywnym rozpatrzeniu go przez Dostawcę. Dostawca jest zobowiązany rozpatrzyć wniosek w terminie 30 dni od dnia jego złożenia przez Odbiorcę.</w:t>
      </w:r>
    </w:p>
    <w:p w14:paraId="368FFDDC" w14:textId="703366C4"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Treść umowy musi być zgodna z obowiązującymi przepisami prawa, w szczególności Praw</w:t>
      </w:r>
      <w:r w:rsidR="000E208B" w:rsidRPr="00563D31">
        <w:rPr>
          <w:rFonts w:asciiTheme="minorHAnsi" w:hAnsiTheme="minorHAnsi" w:cstheme="minorHAnsi"/>
          <w:sz w:val="20"/>
          <w:szCs w:val="20"/>
        </w:rPr>
        <w:t>a</w:t>
      </w:r>
      <w:r w:rsidRPr="00563D31">
        <w:rPr>
          <w:rFonts w:asciiTheme="minorHAnsi" w:hAnsiTheme="minorHAnsi" w:cstheme="minorHAnsi"/>
          <w:sz w:val="20"/>
          <w:szCs w:val="20"/>
        </w:rPr>
        <w:t xml:space="preserve"> Energetyczne</w:t>
      </w:r>
      <w:r w:rsidR="000E208B" w:rsidRPr="00563D31">
        <w:rPr>
          <w:rFonts w:asciiTheme="minorHAnsi" w:hAnsiTheme="minorHAnsi" w:cstheme="minorHAnsi"/>
          <w:sz w:val="20"/>
          <w:szCs w:val="20"/>
        </w:rPr>
        <w:t>go</w:t>
      </w:r>
      <w:r w:rsidRPr="00563D31">
        <w:rPr>
          <w:rFonts w:asciiTheme="minorHAnsi" w:hAnsiTheme="minorHAnsi" w:cstheme="minorHAnsi"/>
          <w:sz w:val="20"/>
          <w:szCs w:val="20"/>
        </w:rPr>
        <w:t xml:space="preserve"> i Kodeks</w:t>
      </w:r>
      <w:r w:rsidR="000E208B" w:rsidRPr="00563D31">
        <w:rPr>
          <w:rFonts w:asciiTheme="minorHAnsi" w:hAnsiTheme="minorHAnsi" w:cstheme="minorHAnsi"/>
          <w:sz w:val="20"/>
          <w:szCs w:val="20"/>
        </w:rPr>
        <w:t>u</w:t>
      </w:r>
      <w:r w:rsidRPr="00563D31">
        <w:rPr>
          <w:rFonts w:asciiTheme="minorHAnsi" w:hAnsiTheme="minorHAnsi" w:cstheme="minorHAnsi"/>
          <w:sz w:val="20"/>
          <w:szCs w:val="20"/>
        </w:rPr>
        <w:t xml:space="preserve"> Cywiln</w:t>
      </w:r>
      <w:r w:rsidR="000E208B" w:rsidRPr="00563D31">
        <w:rPr>
          <w:rFonts w:asciiTheme="minorHAnsi" w:hAnsiTheme="minorHAnsi" w:cstheme="minorHAnsi"/>
          <w:sz w:val="20"/>
          <w:szCs w:val="20"/>
        </w:rPr>
        <w:t>ego</w:t>
      </w:r>
      <w:r w:rsidRPr="00563D31">
        <w:rPr>
          <w:rFonts w:asciiTheme="minorHAnsi" w:hAnsiTheme="minorHAnsi" w:cstheme="minorHAnsi"/>
          <w:sz w:val="20"/>
          <w:szCs w:val="20"/>
        </w:rPr>
        <w:t xml:space="preserve">. </w:t>
      </w:r>
    </w:p>
    <w:p w14:paraId="2F020425" w14:textId="521470F5"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 xml:space="preserve">Faktury VAT muszą być wystawione na: Agencja Restrukturyzacji i Modernizacji Rolnictwa, </w:t>
      </w:r>
      <w:r w:rsidR="00AF5A3B">
        <w:rPr>
          <w:rFonts w:asciiTheme="minorHAnsi" w:hAnsiTheme="minorHAnsi" w:cstheme="minorHAnsi"/>
          <w:sz w:val="20"/>
          <w:szCs w:val="20"/>
        </w:rPr>
        <w:t>a</w:t>
      </w:r>
      <w:r w:rsidRPr="00563D31">
        <w:rPr>
          <w:rFonts w:asciiTheme="minorHAnsi" w:hAnsiTheme="minorHAnsi" w:cstheme="minorHAnsi"/>
          <w:sz w:val="20"/>
          <w:szCs w:val="20"/>
        </w:rPr>
        <w:t>l. Jana Pawła II nr 70, 00- 175 Warszawa, NIP 5261933940, a dostarczone na adres: Agencja Restrukturyzacji i Modernizacji Rolnictwa, Łódzki Oddział Regionalny, al. Piłsudskiego 84, 92 – 202 Łódź.</w:t>
      </w:r>
    </w:p>
    <w:p w14:paraId="096DBD73" w14:textId="2BAAC442"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 xml:space="preserve">Odbiorca zobowiązuje się do terminowego regulowania należności wynikających z faktur </w:t>
      </w:r>
      <w:r w:rsidR="00AF5A3B">
        <w:rPr>
          <w:rFonts w:asciiTheme="minorHAnsi" w:hAnsiTheme="minorHAnsi" w:cstheme="minorHAnsi"/>
          <w:sz w:val="20"/>
          <w:szCs w:val="20"/>
        </w:rPr>
        <w:t xml:space="preserve">VAT                                </w:t>
      </w:r>
      <w:r w:rsidRPr="00563D31">
        <w:rPr>
          <w:rFonts w:asciiTheme="minorHAnsi" w:hAnsiTheme="minorHAnsi" w:cstheme="minorHAnsi"/>
          <w:sz w:val="20"/>
          <w:szCs w:val="20"/>
        </w:rPr>
        <w:t>na nr konta bankowego Dostawcy wskazany na fakturze, w terminie 21 dni, licząc od dnia doręczenia faktury do Łódzkiego Oddziału Regionalnego ARiMR.</w:t>
      </w:r>
    </w:p>
    <w:p w14:paraId="52099A33" w14:textId="29F90736"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 xml:space="preserve">Błędne wystawienie faktury VAT </w:t>
      </w:r>
      <w:r w:rsidR="000E208B" w:rsidRPr="00563D31">
        <w:rPr>
          <w:rFonts w:asciiTheme="minorHAnsi" w:hAnsiTheme="minorHAnsi" w:cstheme="minorHAnsi"/>
          <w:sz w:val="20"/>
          <w:szCs w:val="20"/>
        </w:rPr>
        <w:t xml:space="preserve">w zakresie danych określonych w art. 106 e ust 1 pkt 8-15 Ustawy </w:t>
      </w:r>
      <w:r w:rsidR="00AF5A3B">
        <w:rPr>
          <w:rFonts w:asciiTheme="minorHAnsi" w:hAnsiTheme="minorHAnsi" w:cstheme="minorHAnsi"/>
          <w:sz w:val="20"/>
          <w:szCs w:val="20"/>
        </w:rPr>
        <w:t xml:space="preserve">                     </w:t>
      </w:r>
      <w:r w:rsidR="000E208B" w:rsidRPr="00563D31">
        <w:rPr>
          <w:rFonts w:asciiTheme="minorHAnsi" w:hAnsiTheme="minorHAnsi" w:cstheme="minorHAnsi"/>
          <w:sz w:val="20"/>
          <w:szCs w:val="20"/>
        </w:rPr>
        <w:t>o podatku od towar</w:t>
      </w:r>
      <w:r w:rsidR="00F67AAC" w:rsidRPr="00563D31">
        <w:rPr>
          <w:rFonts w:asciiTheme="minorHAnsi" w:hAnsiTheme="minorHAnsi" w:cstheme="minorHAnsi"/>
          <w:sz w:val="20"/>
          <w:szCs w:val="20"/>
        </w:rPr>
        <w:t xml:space="preserve">ów i usług (dz. U. z 2022 r. poz. 931 ze zm.) </w:t>
      </w:r>
      <w:r w:rsidRPr="00563D31">
        <w:rPr>
          <w:rFonts w:asciiTheme="minorHAnsi" w:hAnsiTheme="minorHAnsi" w:cstheme="minorHAnsi"/>
          <w:sz w:val="20"/>
          <w:szCs w:val="20"/>
        </w:rPr>
        <w:t xml:space="preserve">spowoduje </w:t>
      </w:r>
      <w:r w:rsidR="00F67AAC" w:rsidRPr="00563D31">
        <w:rPr>
          <w:rFonts w:asciiTheme="minorHAnsi" w:hAnsiTheme="minorHAnsi" w:cstheme="minorHAnsi"/>
          <w:sz w:val="20"/>
          <w:szCs w:val="20"/>
        </w:rPr>
        <w:t>przesunięcie terminu płatności o dodatkowe 14 dni, liczone od dnia dostarczenia faktury korygującej</w:t>
      </w:r>
      <w:r w:rsidR="00AF5A3B">
        <w:rPr>
          <w:rFonts w:asciiTheme="minorHAnsi" w:hAnsiTheme="minorHAnsi" w:cstheme="minorHAnsi"/>
          <w:sz w:val="20"/>
          <w:szCs w:val="20"/>
        </w:rPr>
        <w:t>,</w:t>
      </w:r>
      <w:r w:rsidR="00F67AAC" w:rsidRPr="00563D31">
        <w:rPr>
          <w:rFonts w:asciiTheme="minorHAnsi" w:hAnsiTheme="minorHAnsi" w:cstheme="minorHAnsi"/>
          <w:sz w:val="20"/>
          <w:szCs w:val="20"/>
        </w:rPr>
        <w:t xml:space="preserve"> stanowiącej podstawę uiszczenia zapłaty. </w:t>
      </w:r>
    </w:p>
    <w:p w14:paraId="4EA32224" w14:textId="39EDBDC9"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 xml:space="preserve">Rozliczenie za energię elektryczną odbywać się będzie według cen i stawek opłat zgodnie z ofertą Wykonawcy </w:t>
      </w:r>
      <w:r w:rsidR="00F67AAC" w:rsidRPr="00563D31">
        <w:rPr>
          <w:rFonts w:asciiTheme="minorHAnsi" w:hAnsiTheme="minorHAnsi" w:cstheme="minorHAnsi"/>
          <w:sz w:val="20"/>
          <w:szCs w:val="20"/>
        </w:rPr>
        <w:t xml:space="preserve">(Formularz cenowy) </w:t>
      </w:r>
      <w:r w:rsidRPr="00563D31">
        <w:rPr>
          <w:rFonts w:asciiTheme="minorHAnsi" w:hAnsiTheme="minorHAnsi" w:cstheme="minorHAnsi"/>
          <w:sz w:val="20"/>
          <w:szCs w:val="20"/>
        </w:rPr>
        <w:t xml:space="preserve">na podstawie odczytów z układów pomiarowo – rozliczeniowych </w:t>
      </w:r>
      <w:r w:rsidR="00AF5A3B">
        <w:rPr>
          <w:rFonts w:asciiTheme="minorHAnsi" w:hAnsiTheme="minorHAnsi" w:cstheme="minorHAnsi"/>
          <w:sz w:val="20"/>
          <w:szCs w:val="20"/>
        </w:rPr>
        <w:t xml:space="preserve">                     </w:t>
      </w:r>
      <w:r w:rsidRPr="00563D31">
        <w:rPr>
          <w:rFonts w:asciiTheme="minorHAnsi" w:hAnsiTheme="minorHAnsi" w:cstheme="minorHAnsi"/>
          <w:sz w:val="20"/>
          <w:szCs w:val="20"/>
        </w:rPr>
        <w:t>w punkcie poboru według odpowiadających im składników cenowych, z dwumiesięcznym okresem rozliczeniowym.</w:t>
      </w:r>
      <w:r w:rsidR="00BE43EA" w:rsidRPr="00563D31">
        <w:rPr>
          <w:rFonts w:asciiTheme="minorHAnsi" w:hAnsiTheme="minorHAnsi" w:cstheme="minorHAnsi"/>
          <w:sz w:val="20"/>
          <w:szCs w:val="20"/>
        </w:rPr>
        <w:t xml:space="preserve"> </w:t>
      </w:r>
      <w:r w:rsidR="00BE43EA" w:rsidRPr="00563D31">
        <w:rPr>
          <w:rFonts w:asciiTheme="minorHAnsi" w:hAnsiTheme="minorHAnsi" w:cs="Calibri"/>
          <w:sz w:val="20"/>
          <w:szCs w:val="20"/>
        </w:rPr>
        <w:t>Rozliczen</w:t>
      </w:r>
      <w:r w:rsidR="00AF5A3B">
        <w:rPr>
          <w:rFonts w:asciiTheme="minorHAnsi" w:hAnsiTheme="minorHAnsi" w:cs="Calibri"/>
          <w:sz w:val="20"/>
          <w:szCs w:val="20"/>
        </w:rPr>
        <w:t>ia</w:t>
      </w:r>
      <w:r w:rsidR="00BE43EA" w:rsidRPr="00563D31">
        <w:rPr>
          <w:rFonts w:asciiTheme="minorHAnsi" w:hAnsiTheme="minorHAnsi" w:cs="Calibri"/>
          <w:sz w:val="20"/>
          <w:szCs w:val="20"/>
        </w:rPr>
        <w:t xml:space="preserve"> za usług</w:t>
      </w:r>
      <w:r w:rsidR="00F67AAC" w:rsidRPr="00563D31">
        <w:rPr>
          <w:rFonts w:asciiTheme="minorHAnsi" w:hAnsiTheme="minorHAnsi" w:cs="Calibri"/>
          <w:sz w:val="20"/>
          <w:szCs w:val="20"/>
        </w:rPr>
        <w:t>ę</w:t>
      </w:r>
      <w:r w:rsidR="00BE43EA" w:rsidRPr="00563D31">
        <w:rPr>
          <w:rFonts w:asciiTheme="minorHAnsi" w:hAnsiTheme="minorHAnsi" w:cs="Calibri"/>
          <w:sz w:val="20"/>
          <w:szCs w:val="20"/>
        </w:rPr>
        <w:t xml:space="preserve"> dystrybucji będą dokonywane według obowiązujących w danym okresie taryf OSD.</w:t>
      </w:r>
    </w:p>
    <w:p w14:paraId="6361A25B" w14:textId="10ADE62F"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Dostawca gwarantuje niezmienność cen za energ</w:t>
      </w:r>
      <w:r w:rsidR="00BE43EA" w:rsidRPr="00563D31">
        <w:rPr>
          <w:rFonts w:asciiTheme="minorHAnsi" w:hAnsiTheme="minorHAnsi" w:cstheme="minorHAnsi"/>
          <w:sz w:val="20"/>
          <w:szCs w:val="20"/>
        </w:rPr>
        <w:t xml:space="preserve">ię elektryczną </w:t>
      </w:r>
      <w:r w:rsidRPr="00563D31">
        <w:rPr>
          <w:rFonts w:asciiTheme="minorHAnsi" w:hAnsiTheme="minorHAnsi" w:cstheme="minorHAnsi"/>
          <w:sz w:val="20"/>
          <w:szCs w:val="20"/>
        </w:rPr>
        <w:t xml:space="preserve"> przez cały okres obowiązywania umowy, za wyjątkiem urzędowej zmiany stawki podatku VAT oraz podatku akcyzowego.</w:t>
      </w:r>
    </w:p>
    <w:p w14:paraId="339E70C0" w14:textId="39D2690B"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 xml:space="preserve">Dostawca zobowiązuje się w szczególności do posiadania Generalnej Umowy Dystrybucyjnej zawartej z operatorem systemu dystrybucyjnego lub innego dokumentu potwierdzającego prawo do przesyłu energii i wskazania jego numeru Odbiorcy, najpóźniej w dniu podpisania umowy. Dostawca zapewnia, że Generalna Umowa Dystrybucyjna lub inny dokument potwierdzający prawo do przesyłu energii będzie obowiązywał przez cały okres trwania umowy z Dostawcą. W przypadku braku posiadania przez </w:t>
      </w:r>
      <w:r w:rsidRPr="00563D31">
        <w:rPr>
          <w:rFonts w:asciiTheme="minorHAnsi" w:hAnsiTheme="minorHAnsi" w:cstheme="minorHAnsi"/>
          <w:sz w:val="20"/>
          <w:szCs w:val="20"/>
        </w:rPr>
        <w:lastRenderedPageBreak/>
        <w:t>Dostawcę Generalnej Umowy Dystrybucyjnej, dokumentu potwierdzającego prawo do przesyłu energii lub ich rozwiązania, Odbiorca ma prawo odstąpić od umowy w trybie natychmiastowym, a także obciążyć Dostawcę karą umowną w wysokości 1000 zł.</w:t>
      </w:r>
    </w:p>
    <w:p w14:paraId="60583A9C" w14:textId="319DB6B0" w:rsidR="00B04783" w:rsidRPr="00563D31" w:rsidRDefault="00B04783" w:rsidP="00B04783">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Klauzula antykorupcyjna</w:t>
      </w:r>
      <w:r w:rsidR="00AF5A3B">
        <w:rPr>
          <w:rFonts w:asciiTheme="minorHAnsi" w:hAnsiTheme="minorHAnsi" w:cstheme="minorHAnsi"/>
          <w:sz w:val="20"/>
          <w:szCs w:val="20"/>
        </w:rPr>
        <w:t>,</w:t>
      </w:r>
      <w:r w:rsidRPr="00563D31">
        <w:rPr>
          <w:rFonts w:asciiTheme="minorHAnsi" w:hAnsiTheme="minorHAnsi" w:cstheme="minorHAnsi"/>
          <w:sz w:val="20"/>
          <w:szCs w:val="20"/>
        </w:rPr>
        <w:t xml:space="preserve"> stanowiąca oświadczenie Dostawcy, że nie będzie posługiwał </w:t>
      </w:r>
      <w:r w:rsidR="00AF5A3B">
        <w:rPr>
          <w:rFonts w:asciiTheme="minorHAnsi" w:hAnsiTheme="minorHAnsi" w:cstheme="minorHAnsi"/>
          <w:sz w:val="20"/>
          <w:szCs w:val="20"/>
        </w:rPr>
        <w:t xml:space="preserve">                                              </w:t>
      </w:r>
      <w:r w:rsidRPr="00563D31">
        <w:rPr>
          <w:rFonts w:asciiTheme="minorHAnsi" w:hAnsiTheme="minorHAnsi" w:cstheme="minorHAnsi"/>
          <w:sz w:val="20"/>
          <w:szCs w:val="20"/>
        </w:rPr>
        <w:t>s</w:t>
      </w:r>
      <w:r w:rsidR="00AF5A3B">
        <w:rPr>
          <w:rFonts w:asciiTheme="minorHAnsi" w:hAnsiTheme="minorHAnsi" w:cstheme="minorHAnsi"/>
          <w:sz w:val="20"/>
          <w:szCs w:val="20"/>
        </w:rPr>
        <w:t xml:space="preserve">ię </w:t>
      </w:r>
      <w:r w:rsidRPr="00563D31">
        <w:rPr>
          <w:rFonts w:asciiTheme="minorHAnsi" w:hAnsiTheme="minorHAnsi" w:cstheme="minorHAnsi"/>
          <w:sz w:val="20"/>
          <w:szCs w:val="20"/>
        </w:rPr>
        <w:t>przy wykonywaniu niniejszej umowy</w:t>
      </w:r>
      <w:r w:rsidR="00AF5A3B">
        <w:rPr>
          <w:rFonts w:asciiTheme="minorHAnsi" w:hAnsiTheme="minorHAnsi" w:cstheme="minorHAnsi"/>
          <w:sz w:val="20"/>
          <w:szCs w:val="20"/>
        </w:rPr>
        <w:t>.</w:t>
      </w:r>
      <w:r w:rsidRPr="00563D31">
        <w:rPr>
          <w:rFonts w:asciiTheme="minorHAnsi" w:hAnsiTheme="minorHAnsi" w:cstheme="minorHAnsi"/>
          <w:sz w:val="20"/>
          <w:szCs w:val="20"/>
        </w:rPr>
        <w:t xml:space="preserve"> w charakterze pracowników i podwykonawców osobami zatrudnionymi u Odbiorcy pod rygorem odstąpienia przez Odbiorcę od umowy z winy Dostawcy </w:t>
      </w:r>
      <w:r w:rsidR="00041E4C">
        <w:rPr>
          <w:rFonts w:asciiTheme="minorHAnsi" w:hAnsiTheme="minorHAnsi" w:cstheme="minorHAnsi"/>
          <w:sz w:val="20"/>
          <w:szCs w:val="20"/>
        </w:rPr>
        <w:t xml:space="preserve">                      </w:t>
      </w:r>
      <w:r w:rsidRPr="00563D31">
        <w:rPr>
          <w:rFonts w:asciiTheme="minorHAnsi" w:hAnsiTheme="minorHAnsi" w:cstheme="minorHAnsi"/>
          <w:sz w:val="20"/>
          <w:szCs w:val="20"/>
        </w:rPr>
        <w:t>oraz zapłaty kary umownej w wysokości 500 zł za każdy taki stwierdzony przypadek.</w:t>
      </w:r>
    </w:p>
    <w:p w14:paraId="33CD49BD" w14:textId="617F2D7F" w:rsidR="00B04783" w:rsidRPr="00563D31" w:rsidRDefault="00B04783" w:rsidP="00041E4C">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W przypadku powstania pomiędzy stronami sporu dotyczącego realizacji umowy, strony dołożą wszelkich starań w celu rozwiązania go w sposób polubowny. W razie nierozstrzygnięcia sporu w sposób polubowny, będzie on rozstrzygnięty przez sąd właściwy dla siedziby Łódzkiego Oddziału Regionalnego ARiMR.</w:t>
      </w:r>
    </w:p>
    <w:p w14:paraId="2EDB66F8" w14:textId="77777777" w:rsidR="00BE43EA" w:rsidRPr="00563D31" w:rsidRDefault="00BE43EA" w:rsidP="00041E4C">
      <w:pPr>
        <w:pStyle w:val="Akapitzlist"/>
        <w:numPr>
          <w:ilvl w:val="0"/>
          <w:numId w:val="1"/>
        </w:numPr>
        <w:spacing w:after="0"/>
        <w:jc w:val="both"/>
        <w:textAlignment w:val="auto"/>
        <w:rPr>
          <w:rFonts w:asciiTheme="minorHAnsi" w:hAnsiTheme="minorHAnsi"/>
          <w:sz w:val="20"/>
          <w:szCs w:val="20"/>
        </w:rPr>
      </w:pPr>
      <w:r w:rsidRPr="00563D31">
        <w:rPr>
          <w:rFonts w:asciiTheme="minorHAnsi" w:hAnsiTheme="minorHAnsi"/>
          <w:sz w:val="20"/>
          <w:szCs w:val="20"/>
        </w:rPr>
        <w:t xml:space="preserve">Odbiorca zastrzega sobie prawo dokonywania przelewów metodą płatności podzielonej </w:t>
      </w:r>
      <w:r w:rsidRPr="00563D31">
        <w:rPr>
          <w:rFonts w:asciiTheme="minorHAnsi" w:hAnsiTheme="minorHAnsi"/>
          <w:sz w:val="20"/>
          <w:szCs w:val="20"/>
        </w:rPr>
        <w:br/>
        <w:t xml:space="preserve">(„split payment”). </w:t>
      </w:r>
    </w:p>
    <w:p w14:paraId="320A1588" w14:textId="7D7EBAF2" w:rsidR="00BE43EA" w:rsidRPr="00563D31" w:rsidRDefault="00BE43EA" w:rsidP="00041E4C">
      <w:pPr>
        <w:pStyle w:val="Akapitzlist"/>
        <w:numPr>
          <w:ilvl w:val="0"/>
          <w:numId w:val="1"/>
        </w:numPr>
        <w:spacing w:after="0"/>
        <w:jc w:val="both"/>
        <w:textAlignment w:val="auto"/>
        <w:rPr>
          <w:rFonts w:asciiTheme="minorHAnsi" w:hAnsiTheme="minorHAnsi"/>
          <w:sz w:val="20"/>
          <w:szCs w:val="20"/>
        </w:rPr>
      </w:pPr>
      <w:r w:rsidRPr="00563D31">
        <w:rPr>
          <w:rFonts w:asciiTheme="minorHAnsi" w:hAnsiTheme="minorHAnsi"/>
          <w:sz w:val="20"/>
          <w:szCs w:val="20"/>
        </w:rPr>
        <w:t xml:space="preserve">W przypadku, gdy wskazany przez Dostawcę rachunek bankowy, na który ma nastąpić zapłata wynagrodzenia, nie widnieje w wykazie podmiotów zarejestrowanych jako podatnicy VAT, niezarejestrowanych oraz wykreślonych i przywróconych do rejestru VAT, Odbiorcy przysługuje prawo wstrzymania zapłaty wynagrodzenia do czasu uzyskania wpisu tego rachunku bankowego lub rachunku powiązanego z rachunkiem Wykonawcy do przedmiotowego wykazu lub wskazania nowego rachunku bankowego ujawnionego w ww. wykazie, lub do złożenia przedmiotu świadczenia pieniężnego </w:t>
      </w:r>
      <w:r w:rsidR="00041E4C">
        <w:rPr>
          <w:rFonts w:asciiTheme="minorHAnsi" w:hAnsiTheme="minorHAnsi"/>
          <w:sz w:val="20"/>
          <w:szCs w:val="20"/>
        </w:rPr>
        <w:t xml:space="preserve">                           </w:t>
      </w:r>
      <w:r w:rsidRPr="00563D31">
        <w:rPr>
          <w:rFonts w:asciiTheme="minorHAnsi" w:hAnsiTheme="minorHAnsi"/>
          <w:sz w:val="20"/>
          <w:szCs w:val="20"/>
        </w:rPr>
        <w:t>do depozytu sądowego, po uprzedzeniu o tym Wykonawcy na piśmie i udzieleniu mu dodatkowego terminu nie krótszego niż 7 dni do wskazania rachunku bankowego ujawnionego w ww. wykazie.</w:t>
      </w:r>
    </w:p>
    <w:p w14:paraId="670158F2" w14:textId="626A8653" w:rsidR="00BE43EA" w:rsidRPr="00563D31" w:rsidRDefault="00BE43EA" w:rsidP="00041E4C">
      <w:pPr>
        <w:pStyle w:val="Akapitzlist"/>
        <w:numPr>
          <w:ilvl w:val="0"/>
          <w:numId w:val="1"/>
        </w:numPr>
        <w:spacing w:after="0"/>
        <w:jc w:val="both"/>
        <w:textAlignment w:val="auto"/>
        <w:rPr>
          <w:rFonts w:asciiTheme="minorHAnsi" w:hAnsiTheme="minorHAnsi"/>
          <w:sz w:val="20"/>
          <w:szCs w:val="20"/>
        </w:rPr>
      </w:pPr>
      <w:r w:rsidRPr="00563D31">
        <w:rPr>
          <w:rFonts w:asciiTheme="minorHAnsi" w:hAnsiTheme="minorHAnsi"/>
          <w:sz w:val="20"/>
          <w:szCs w:val="20"/>
        </w:rPr>
        <w:t xml:space="preserve">Okres do czasu uzyskania przez Dostawcę wpisu rachunku bankowego do przedmiotowego wykazu </w:t>
      </w:r>
      <w:r w:rsidR="00041E4C">
        <w:rPr>
          <w:rFonts w:asciiTheme="minorHAnsi" w:hAnsiTheme="minorHAnsi"/>
          <w:sz w:val="20"/>
          <w:szCs w:val="20"/>
        </w:rPr>
        <w:t xml:space="preserve">                  </w:t>
      </w:r>
      <w:r w:rsidRPr="00563D31">
        <w:rPr>
          <w:rFonts w:asciiTheme="minorHAnsi" w:hAnsiTheme="minorHAnsi"/>
          <w:sz w:val="20"/>
          <w:szCs w:val="20"/>
        </w:rPr>
        <w:t xml:space="preserve">lub wskazania nowego rachunku bankowego ujawnionego w ww. wykazie nie jest traktowany jako opóźnienie Odbiorcy w zapłacie należnego wynagrodzenia i w takim przypadku nie będą naliczane </w:t>
      </w:r>
      <w:r w:rsidR="00041E4C">
        <w:rPr>
          <w:rFonts w:asciiTheme="minorHAnsi" w:hAnsiTheme="minorHAnsi"/>
          <w:sz w:val="20"/>
          <w:szCs w:val="20"/>
        </w:rPr>
        <w:t xml:space="preserve">                      </w:t>
      </w:r>
      <w:r w:rsidRPr="00563D31">
        <w:rPr>
          <w:rFonts w:asciiTheme="minorHAnsi" w:hAnsiTheme="minorHAnsi"/>
          <w:sz w:val="20"/>
          <w:szCs w:val="20"/>
        </w:rPr>
        <w:t>za ten okres odsetki za opóźnienie w wysokości odsetek ustawowych</w:t>
      </w:r>
      <w:r w:rsidR="00041E4C">
        <w:rPr>
          <w:rFonts w:asciiTheme="minorHAnsi" w:hAnsiTheme="minorHAnsi"/>
          <w:sz w:val="20"/>
          <w:szCs w:val="20"/>
        </w:rPr>
        <w:t>.</w:t>
      </w:r>
      <w:r w:rsidRPr="00563D31">
        <w:rPr>
          <w:rFonts w:asciiTheme="minorHAnsi" w:hAnsiTheme="minorHAnsi"/>
          <w:sz w:val="20"/>
          <w:szCs w:val="20"/>
        </w:rPr>
        <w:t xml:space="preserve"> Uznaje się, że zapłata nie nastąpiła przez ten okres z przyczyn leżących po stronie Dostawcy.</w:t>
      </w:r>
    </w:p>
    <w:p w14:paraId="6592B40B" w14:textId="77777777" w:rsidR="00B04783" w:rsidRPr="00563D31" w:rsidRDefault="00B04783" w:rsidP="00041E4C">
      <w:pPr>
        <w:pStyle w:val="Akapitzlist"/>
        <w:numPr>
          <w:ilvl w:val="0"/>
          <w:numId w:val="1"/>
        </w:numPr>
        <w:spacing w:after="0"/>
        <w:jc w:val="both"/>
        <w:rPr>
          <w:rFonts w:asciiTheme="minorHAnsi" w:hAnsiTheme="minorHAnsi" w:cstheme="minorHAnsi"/>
          <w:sz w:val="20"/>
          <w:szCs w:val="20"/>
        </w:rPr>
      </w:pPr>
      <w:r w:rsidRPr="00563D31">
        <w:rPr>
          <w:rFonts w:asciiTheme="minorHAnsi" w:hAnsiTheme="minorHAnsi" w:cstheme="minorHAnsi"/>
          <w:sz w:val="20"/>
          <w:szCs w:val="20"/>
        </w:rPr>
        <w:t>Umowa zostanie sporządzona w czterech egzemplarzach, z czego trzy egzemplarze dla Odbiorcy, a jeden dla Dostawcy.</w:t>
      </w:r>
    </w:p>
    <w:p w14:paraId="3E003B96" w14:textId="07ADC373" w:rsidR="00087F00" w:rsidRPr="00B04783" w:rsidRDefault="00087F00" w:rsidP="00B04783">
      <w:pPr>
        <w:spacing w:after="0"/>
        <w:ind w:left="360"/>
        <w:jc w:val="both"/>
        <w:rPr>
          <w:rFonts w:asciiTheme="minorHAnsi" w:hAnsiTheme="minorHAnsi" w:cstheme="minorHAnsi"/>
          <w:color w:val="000000"/>
          <w:sz w:val="20"/>
        </w:rPr>
      </w:pPr>
    </w:p>
    <w:sectPr w:rsidR="00087F00" w:rsidRPr="00B04783" w:rsidSect="00CE0F46">
      <w:footerReference w:type="default" r:id="rId13"/>
      <w:headerReference w:type="first" r:id="rId14"/>
      <w:footerReference w:type="first" r:id="rId15"/>
      <w:pgSz w:w="11906" w:h="16838"/>
      <w:pgMar w:top="1417" w:right="1417" w:bottom="1417" w:left="1417"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4FA4" w14:textId="77777777" w:rsidR="007556B0" w:rsidRDefault="007556B0" w:rsidP="00087F00">
      <w:pPr>
        <w:spacing w:after="0" w:line="240" w:lineRule="auto"/>
      </w:pPr>
      <w:r>
        <w:separator/>
      </w:r>
    </w:p>
  </w:endnote>
  <w:endnote w:type="continuationSeparator" w:id="0">
    <w:p w14:paraId="07DC5C60" w14:textId="77777777" w:rsidR="007556B0" w:rsidRDefault="007556B0" w:rsidP="0008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kerSignet BT">
    <w:altName w:val="Arial"/>
    <w:charset w:val="00"/>
    <w:family w:val="swiss"/>
    <w:pitch w:val="variable"/>
    <w:sig w:usb0="00000001" w:usb1="00000000" w:usb2="00000000" w:usb3="00000000" w:csb0="0000001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3BA1" w14:textId="77777777" w:rsidR="00323486" w:rsidRDefault="00323486" w:rsidP="000D6D85">
    <w:pPr>
      <w:pStyle w:val="Stopka"/>
      <w:tabs>
        <w:tab w:val="clear" w:pos="4536"/>
        <w:tab w:val="clear" w:pos="9072"/>
        <w:tab w:val="left" w:pos="1875"/>
      </w:tabs>
      <w:rPr>
        <w:rFonts w:ascii="BakerSignet BT" w:hAnsi="BakerSignet BT"/>
        <w:noProof/>
        <w:sz w:val="28"/>
        <w:szCs w:val="28"/>
        <w:lang w:eastAsia="pl-PL"/>
      </w:rPr>
    </w:pPr>
  </w:p>
  <w:p w14:paraId="3E003BA2" w14:textId="77777777" w:rsidR="00F3442F" w:rsidRDefault="00323486" w:rsidP="000D6D85">
    <w:pPr>
      <w:pStyle w:val="Stopka"/>
      <w:tabs>
        <w:tab w:val="clear" w:pos="4536"/>
        <w:tab w:val="clear" w:pos="9072"/>
        <w:tab w:val="left" w:pos="1875"/>
      </w:tabs>
      <w:rPr>
        <w:rFonts w:ascii="BakerSignet BT" w:hAnsi="BakerSignet BT"/>
        <w:noProof/>
        <w:sz w:val="28"/>
        <w:szCs w:val="28"/>
        <w:lang w:eastAsia="pl-PL"/>
      </w:rPr>
    </w:pPr>
    <w:r>
      <w:rPr>
        <w:rFonts w:ascii="BakerSignet BT" w:hAnsi="BakerSignet BT"/>
        <w:noProof/>
        <w:sz w:val="28"/>
        <w:szCs w:val="28"/>
        <w:lang w:eastAsia="pl-PL"/>
      </w:rPr>
      <mc:AlternateContent>
        <mc:Choice Requires="wps">
          <w:drawing>
            <wp:anchor distT="0" distB="0" distL="114300" distR="114300" simplePos="0" relativeHeight="251668480" behindDoc="0" locked="0" layoutInCell="1" allowOverlap="1" wp14:anchorId="3E003BAC" wp14:editId="3E003BAD">
              <wp:simplePos x="0" y="0"/>
              <wp:positionH relativeFrom="margin">
                <wp:posOffset>308610</wp:posOffset>
              </wp:positionH>
              <wp:positionV relativeFrom="paragraph">
                <wp:posOffset>66040</wp:posOffset>
              </wp:positionV>
              <wp:extent cx="5126355" cy="0"/>
              <wp:effectExtent l="0" t="0" r="17145" b="19050"/>
              <wp:wrapNone/>
              <wp:docPr id="10" name="Łącznik prosty 10"/>
              <wp:cNvGraphicFramePr/>
              <a:graphic xmlns:a="http://schemas.openxmlformats.org/drawingml/2006/main">
                <a:graphicData uri="http://schemas.microsoft.com/office/word/2010/wordprocessingShape">
                  <wps:wsp>
                    <wps:cNvCnPr/>
                    <wps:spPr>
                      <a:xfrm rot="10800000" flipV="1">
                        <a:off x="0" y="0"/>
                        <a:ext cx="512635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5615D1" id="Łącznik prosty 10" o:spid="_x0000_s1026" style="position:absolute;rotation:180;flip:y;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3pt,5.2pt" to="42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" strokecolor="black [3213]" strokeweight=".25pt">
              <v:stroke joinstyle="miter"/>
              <w10:wrap anchorx="margin"/>
            </v:line>
          </w:pict>
        </mc:Fallback>
      </mc:AlternateContent>
    </w:r>
    <w:r>
      <w:rPr>
        <w:rFonts w:ascii="BakerSignet BT" w:hAnsi="BakerSignet BT"/>
        <w:noProof/>
        <w:sz w:val="28"/>
        <w:szCs w:val="28"/>
        <w:lang w:eastAsia="pl-PL"/>
      </w:rPr>
      <w:drawing>
        <wp:anchor distT="0" distB="0" distL="114300" distR="114300" simplePos="0" relativeHeight="251663360" behindDoc="1" locked="0" layoutInCell="1" allowOverlap="1" wp14:anchorId="3E003BAE" wp14:editId="3E003BAF">
          <wp:simplePos x="0" y="0"/>
          <wp:positionH relativeFrom="column">
            <wp:posOffset>3967480</wp:posOffset>
          </wp:positionH>
          <wp:positionV relativeFrom="paragraph">
            <wp:posOffset>116205</wp:posOffset>
          </wp:positionV>
          <wp:extent cx="1219200" cy="30861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owocześniamy_nieb23_01_NOW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308610"/>
                  </a:xfrm>
                  <a:prstGeom prst="rect">
                    <a:avLst/>
                  </a:prstGeom>
                </pic:spPr>
              </pic:pic>
            </a:graphicData>
          </a:graphic>
          <wp14:sizeRelH relativeFrom="page">
            <wp14:pctWidth>0</wp14:pctWidth>
          </wp14:sizeRelH>
          <wp14:sizeRelV relativeFrom="page">
            <wp14:pctHeight>0</wp14:pctHeight>
          </wp14:sizeRelV>
        </wp:anchor>
      </w:drawing>
    </w:r>
    <w:r>
      <w:rPr>
        <w:rFonts w:ascii="BakerSignet BT" w:hAnsi="BakerSignet BT"/>
        <w:noProof/>
        <w:sz w:val="28"/>
        <w:szCs w:val="28"/>
        <w:lang w:eastAsia="pl-PL"/>
      </w:rPr>
      <w:drawing>
        <wp:anchor distT="0" distB="0" distL="114300" distR="114300" simplePos="0" relativeHeight="251661312" behindDoc="1" locked="0" layoutInCell="1" allowOverlap="1" wp14:anchorId="3E003BB0" wp14:editId="3E003BB1">
          <wp:simplePos x="0" y="0"/>
          <wp:positionH relativeFrom="column">
            <wp:posOffset>576580</wp:posOffset>
          </wp:positionH>
          <wp:positionV relativeFrom="paragraph">
            <wp:posOffset>115570</wp:posOffset>
          </wp:positionV>
          <wp:extent cx="1600200" cy="435610"/>
          <wp:effectExtent l="0" t="0" r="0" b="254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res_23_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200" cy="435610"/>
                  </a:xfrm>
                  <a:prstGeom prst="rect">
                    <a:avLst/>
                  </a:prstGeom>
                </pic:spPr>
              </pic:pic>
            </a:graphicData>
          </a:graphic>
          <wp14:sizeRelH relativeFrom="page">
            <wp14:pctWidth>0</wp14:pctWidth>
          </wp14:sizeRelH>
          <wp14:sizeRelV relativeFrom="page">
            <wp14:pctHeight>0</wp14:pctHeight>
          </wp14:sizeRelV>
        </wp:anchor>
      </w:drawing>
    </w:r>
    <w:r w:rsidR="000D6D85">
      <w:rPr>
        <w:rFonts w:ascii="BakerSignet BT" w:hAnsi="BakerSignet BT"/>
        <w:noProof/>
        <w:sz w:val="28"/>
        <w:szCs w:val="28"/>
        <w:lang w:eastAsia="pl-PL"/>
      </w:rPr>
      <w:tab/>
    </w:r>
  </w:p>
  <w:p w14:paraId="3E003BA3" w14:textId="77777777" w:rsidR="00087F00" w:rsidRPr="0009487B" w:rsidRDefault="00276880" w:rsidP="00B87E01">
    <w:pPr>
      <w:pStyle w:val="Stopka"/>
      <w:tabs>
        <w:tab w:val="clear" w:pos="4536"/>
        <w:tab w:val="clear" w:pos="9072"/>
        <w:tab w:val="left" w:pos="6509"/>
        <w:tab w:val="left" w:pos="6917"/>
      </w:tabs>
      <w:rPr>
        <w:sz w:val="20"/>
        <w:szCs w:val="20"/>
      </w:rPr>
    </w:pPr>
    <w:r>
      <w:rPr>
        <w:sz w:val="20"/>
        <w:szCs w:val="20"/>
      </w:rPr>
      <w:tab/>
    </w:r>
    <w:r w:rsidR="00B87E01">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A115" w14:textId="77777777" w:rsidR="00CE0F46" w:rsidRDefault="00CE0F46" w:rsidP="00CE0F46">
    <w:pPr>
      <w:pStyle w:val="Stopka"/>
      <w:tabs>
        <w:tab w:val="clear" w:pos="4536"/>
        <w:tab w:val="clear" w:pos="9072"/>
        <w:tab w:val="left" w:pos="1875"/>
      </w:tabs>
      <w:rPr>
        <w:rFonts w:ascii="BakerSignet BT" w:hAnsi="BakerSignet BT"/>
        <w:noProof/>
        <w:sz w:val="28"/>
        <w:szCs w:val="28"/>
        <w:lang w:eastAsia="pl-PL"/>
      </w:rPr>
    </w:pPr>
  </w:p>
  <w:p w14:paraId="258672F4" w14:textId="77777777" w:rsidR="00CE0F46" w:rsidRDefault="00CE0F46" w:rsidP="00CE0F46">
    <w:pPr>
      <w:pStyle w:val="Stopka"/>
      <w:tabs>
        <w:tab w:val="clear" w:pos="4536"/>
        <w:tab w:val="clear" w:pos="9072"/>
        <w:tab w:val="left" w:pos="1875"/>
      </w:tabs>
      <w:rPr>
        <w:rFonts w:ascii="BakerSignet BT" w:hAnsi="BakerSignet BT"/>
        <w:noProof/>
        <w:sz w:val="28"/>
        <w:szCs w:val="28"/>
        <w:lang w:eastAsia="pl-PL"/>
      </w:rPr>
    </w:pPr>
    <w:r>
      <w:rPr>
        <w:rFonts w:ascii="BakerSignet BT" w:hAnsi="BakerSignet BT"/>
        <w:noProof/>
        <w:sz w:val="28"/>
        <w:szCs w:val="28"/>
        <w:lang w:eastAsia="pl-PL"/>
      </w:rPr>
      <mc:AlternateContent>
        <mc:Choice Requires="wps">
          <w:drawing>
            <wp:anchor distT="0" distB="0" distL="114300" distR="114300" simplePos="0" relativeHeight="251675648" behindDoc="0" locked="0" layoutInCell="1" allowOverlap="1" wp14:anchorId="16EA56FB" wp14:editId="3717A032">
              <wp:simplePos x="0" y="0"/>
              <wp:positionH relativeFrom="margin">
                <wp:posOffset>308610</wp:posOffset>
              </wp:positionH>
              <wp:positionV relativeFrom="paragraph">
                <wp:posOffset>66040</wp:posOffset>
              </wp:positionV>
              <wp:extent cx="5126355" cy="0"/>
              <wp:effectExtent l="0" t="0" r="17145" b="19050"/>
              <wp:wrapNone/>
              <wp:docPr id="2" name="Łącznik prosty 2"/>
              <wp:cNvGraphicFramePr/>
              <a:graphic xmlns:a="http://schemas.openxmlformats.org/drawingml/2006/main">
                <a:graphicData uri="http://schemas.microsoft.com/office/word/2010/wordprocessingShape">
                  <wps:wsp>
                    <wps:cNvCnPr/>
                    <wps:spPr>
                      <a:xfrm rot="10800000" flipV="1">
                        <a:off x="0" y="0"/>
                        <a:ext cx="512635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6DA9FA" id="Łącznik prosty 2" o:spid="_x0000_s1026" style="position:absolute;rotation:180;flip:y;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3pt,5.2pt" to="42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" strokecolor="black [3213]" strokeweight=".25pt">
              <v:stroke joinstyle="miter"/>
              <w10:wrap anchorx="margin"/>
            </v:line>
          </w:pict>
        </mc:Fallback>
      </mc:AlternateContent>
    </w:r>
    <w:r>
      <w:rPr>
        <w:rFonts w:ascii="BakerSignet BT" w:hAnsi="BakerSignet BT"/>
        <w:noProof/>
        <w:sz w:val="28"/>
        <w:szCs w:val="28"/>
        <w:lang w:eastAsia="pl-PL"/>
      </w:rPr>
      <w:drawing>
        <wp:anchor distT="0" distB="0" distL="114300" distR="114300" simplePos="0" relativeHeight="251674624" behindDoc="1" locked="0" layoutInCell="1" allowOverlap="1" wp14:anchorId="20695CCE" wp14:editId="051A1EFC">
          <wp:simplePos x="0" y="0"/>
          <wp:positionH relativeFrom="column">
            <wp:posOffset>3967480</wp:posOffset>
          </wp:positionH>
          <wp:positionV relativeFrom="paragraph">
            <wp:posOffset>116205</wp:posOffset>
          </wp:positionV>
          <wp:extent cx="1219200" cy="30861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owocześniamy_nieb23_01_NOW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308610"/>
                  </a:xfrm>
                  <a:prstGeom prst="rect">
                    <a:avLst/>
                  </a:prstGeom>
                </pic:spPr>
              </pic:pic>
            </a:graphicData>
          </a:graphic>
          <wp14:sizeRelH relativeFrom="page">
            <wp14:pctWidth>0</wp14:pctWidth>
          </wp14:sizeRelH>
          <wp14:sizeRelV relativeFrom="page">
            <wp14:pctHeight>0</wp14:pctHeight>
          </wp14:sizeRelV>
        </wp:anchor>
      </w:drawing>
    </w:r>
    <w:r>
      <w:rPr>
        <w:rFonts w:ascii="BakerSignet BT" w:hAnsi="BakerSignet BT"/>
        <w:noProof/>
        <w:sz w:val="28"/>
        <w:szCs w:val="28"/>
        <w:lang w:eastAsia="pl-PL"/>
      </w:rPr>
      <w:drawing>
        <wp:anchor distT="0" distB="0" distL="114300" distR="114300" simplePos="0" relativeHeight="251673600" behindDoc="1" locked="0" layoutInCell="1" allowOverlap="1" wp14:anchorId="56235C59" wp14:editId="259AA204">
          <wp:simplePos x="0" y="0"/>
          <wp:positionH relativeFrom="column">
            <wp:posOffset>576580</wp:posOffset>
          </wp:positionH>
          <wp:positionV relativeFrom="paragraph">
            <wp:posOffset>115570</wp:posOffset>
          </wp:positionV>
          <wp:extent cx="1600200" cy="435610"/>
          <wp:effectExtent l="0" t="0" r="0" b="254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res_23_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200" cy="435610"/>
                  </a:xfrm>
                  <a:prstGeom prst="rect">
                    <a:avLst/>
                  </a:prstGeom>
                </pic:spPr>
              </pic:pic>
            </a:graphicData>
          </a:graphic>
          <wp14:sizeRelH relativeFrom="page">
            <wp14:pctWidth>0</wp14:pctWidth>
          </wp14:sizeRelH>
          <wp14:sizeRelV relativeFrom="page">
            <wp14:pctHeight>0</wp14:pctHeight>
          </wp14:sizeRelV>
        </wp:anchor>
      </w:drawing>
    </w:r>
    <w:r>
      <w:rPr>
        <w:rFonts w:ascii="BakerSignet BT" w:hAnsi="BakerSignet BT"/>
        <w:noProof/>
        <w:sz w:val="28"/>
        <w:szCs w:val="28"/>
        <w:lang w:eastAsia="pl-PL"/>
      </w:rPr>
      <w:tab/>
    </w:r>
  </w:p>
  <w:p w14:paraId="217F4389" w14:textId="7BCDEAE4" w:rsidR="00CE0F46" w:rsidRPr="00CE0F46" w:rsidRDefault="00CE0F46" w:rsidP="00CE0F46">
    <w:pPr>
      <w:pStyle w:val="Stopka"/>
      <w:tabs>
        <w:tab w:val="clear" w:pos="4536"/>
        <w:tab w:val="clear" w:pos="9072"/>
        <w:tab w:val="left" w:pos="6509"/>
        <w:tab w:val="left" w:pos="6917"/>
      </w:tabs>
      <w:rPr>
        <w:sz w:val="20"/>
        <w:szCs w:val="20"/>
      </w:rP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64D0" w14:textId="77777777" w:rsidR="007556B0" w:rsidRDefault="007556B0" w:rsidP="00087F00">
      <w:pPr>
        <w:spacing w:after="0" w:line="240" w:lineRule="auto"/>
      </w:pPr>
      <w:r>
        <w:separator/>
      </w:r>
    </w:p>
  </w:footnote>
  <w:footnote w:type="continuationSeparator" w:id="0">
    <w:p w14:paraId="21692125" w14:textId="77777777" w:rsidR="007556B0" w:rsidRDefault="007556B0" w:rsidP="00087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2C00" w14:textId="5E1DC457" w:rsidR="00CE0F46" w:rsidRDefault="00CE0F46" w:rsidP="00CE0F46">
    <w:pPr>
      <w:pStyle w:val="Nagwek"/>
      <w:tabs>
        <w:tab w:val="clear" w:pos="4536"/>
        <w:tab w:val="clear" w:pos="9072"/>
        <w:tab w:val="left" w:pos="4404"/>
      </w:tabs>
      <w:rPr>
        <w:noProof/>
        <w:lang w:eastAsia="pl-PL"/>
      </w:rPr>
    </w:pPr>
    <w:r>
      <w:rPr>
        <w:noProof/>
        <w:lang w:eastAsia="pl-PL"/>
      </w:rPr>
      <w:drawing>
        <wp:anchor distT="0" distB="0" distL="114300" distR="114300" simplePos="0" relativeHeight="251670528" behindDoc="1" locked="0" layoutInCell="1" allowOverlap="1" wp14:anchorId="1BFA00C7" wp14:editId="2F94F529">
          <wp:simplePos x="0" y="0"/>
          <wp:positionH relativeFrom="margin">
            <wp:posOffset>-17145</wp:posOffset>
          </wp:positionH>
          <wp:positionV relativeFrom="paragraph">
            <wp:posOffset>6144</wp:posOffset>
          </wp:positionV>
          <wp:extent cx="1808480" cy="360680"/>
          <wp:effectExtent l="0" t="0" r="1270" b="1270"/>
          <wp:wrapTight wrapText="bothSides">
            <wp:wrapPolygon edited="0">
              <wp:start x="0" y="0"/>
              <wp:lineTo x="0" y="20535"/>
              <wp:lineTo x="21388" y="20535"/>
              <wp:lineTo x="21388"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sunek1granat70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480" cy="36068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71552" behindDoc="1" locked="0" layoutInCell="1" allowOverlap="1" wp14:anchorId="51E13108" wp14:editId="4722E4FC">
          <wp:simplePos x="0" y="0"/>
          <wp:positionH relativeFrom="margin">
            <wp:posOffset>2948305</wp:posOffset>
          </wp:positionH>
          <wp:positionV relativeFrom="paragraph">
            <wp:posOffset>-30480</wp:posOffset>
          </wp:positionV>
          <wp:extent cx="2861537" cy="572769"/>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pi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61537" cy="572769"/>
                  </a:xfrm>
                  <a:prstGeom prst="rect">
                    <a:avLst/>
                  </a:prstGeom>
                </pic:spPr>
              </pic:pic>
            </a:graphicData>
          </a:graphic>
          <wp14:sizeRelH relativeFrom="margin">
            <wp14:pctWidth>0</wp14:pctWidth>
          </wp14:sizeRelH>
          <wp14:sizeRelV relativeFrom="margin">
            <wp14:pctHeight>0</wp14:pctHeight>
          </wp14:sizeRelV>
        </wp:anchor>
      </w:drawing>
    </w:r>
  </w:p>
  <w:p w14:paraId="172EF65B" w14:textId="24928E4E" w:rsidR="00B81865" w:rsidRDefault="00B81865">
    <w:pPr>
      <w:pStyle w:val="Nagwek"/>
    </w:pPr>
    <w:r>
      <w:rPr>
        <w:rFonts w:ascii="BakerSignet BT" w:hAnsi="BakerSignet BT"/>
        <w:noProof/>
        <w:sz w:val="28"/>
        <w:szCs w:val="28"/>
        <w:lang w:eastAsia="pl-PL"/>
      </w:rPr>
      <mc:AlternateContent>
        <mc:Choice Requires="wps">
          <w:drawing>
            <wp:anchor distT="0" distB="0" distL="114300" distR="114300" simplePos="0" relativeHeight="251666432" behindDoc="0" locked="0" layoutInCell="1" allowOverlap="1" wp14:anchorId="3E003BAA" wp14:editId="256A01D5">
              <wp:simplePos x="0" y="0"/>
              <wp:positionH relativeFrom="margin">
                <wp:align>center</wp:align>
              </wp:positionH>
              <wp:positionV relativeFrom="paragraph">
                <wp:posOffset>100966</wp:posOffset>
              </wp:positionV>
              <wp:extent cx="544195" cy="0"/>
              <wp:effectExtent l="5398" t="0" r="32702" b="32703"/>
              <wp:wrapNone/>
              <wp:docPr id="15" name="Łącznik prosty 15"/>
              <wp:cNvGraphicFramePr/>
              <a:graphic xmlns:a="http://schemas.openxmlformats.org/drawingml/2006/main">
                <a:graphicData uri="http://schemas.microsoft.com/office/word/2010/wordprocessingShape">
                  <wps:wsp>
                    <wps:cNvCnPr/>
                    <wps:spPr>
                      <a:xfrm rot="5400000">
                        <a:off x="0" y="0"/>
                        <a:ext cx="54419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283D2" id="Łącznik prosty 15" o:spid="_x0000_s1026" style="position:absolute;rotation:9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95pt" to="42.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" strokecolor="black [3213]" strokeweight=".25pt">
              <v:stroke joinstyle="miter"/>
              <w10:wrap anchorx="margin"/>
            </v:line>
          </w:pict>
        </mc:Fallback>
      </mc:AlternateContent>
    </w:r>
  </w:p>
  <w:p w14:paraId="621743D3" w14:textId="3E1CFDC2" w:rsidR="00B81865" w:rsidRDefault="00B81865">
    <w:pPr>
      <w:pStyle w:val="Nagwek"/>
    </w:pPr>
  </w:p>
  <w:p w14:paraId="3E003BA4" w14:textId="12D8DC92" w:rsidR="00D30C06" w:rsidRDefault="00D30C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1667"/>
    <w:multiLevelType w:val="hybridMultilevel"/>
    <w:tmpl w:val="5D4813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2330F9"/>
    <w:multiLevelType w:val="hybridMultilevel"/>
    <w:tmpl w:val="1DB882A0"/>
    <w:lvl w:ilvl="0" w:tplc="9FB67770">
      <w:start w:val="1"/>
      <w:numFmt w:val="decimal"/>
      <w:lvlText w:val="%1."/>
      <w:lvlJc w:val="left"/>
      <w:pPr>
        <w:ind w:left="360" w:hanging="360"/>
      </w:pPr>
      <w:rPr>
        <w:b w:val="0"/>
        <w:color w:val="auto"/>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56B658CC"/>
    <w:multiLevelType w:val="hybridMultilevel"/>
    <w:tmpl w:val="3CBED59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00"/>
    <w:rsid w:val="00017E0A"/>
    <w:rsid w:val="0003390E"/>
    <w:rsid w:val="00041E4C"/>
    <w:rsid w:val="00042B55"/>
    <w:rsid w:val="00087F00"/>
    <w:rsid w:val="0009487B"/>
    <w:rsid w:val="0009506C"/>
    <w:rsid w:val="000D5503"/>
    <w:rsid w:val="000D5727"/>
    <w:rsid w:val="000D6D85"/>
    <w:rsid w:val="000E208B"/>
    <w:rsid w:val="00102BD6"/>
    <w:rsid w:val="001175CF"/>
    <w:rsid w:val="00127B16"/>
    <w:rsid w:val="00134C98"/>
    <w:rsid w:val="001835F8"/>
    <w:rsid w:val="001A05E9"/>
    <w:rsid w:val="001A1C48"/>
    <w:rsid w:val="001B1182"/>
    <w:rsid w:val="001C4BEF"/>
    <w:rsid w:val="001E2CBA"/>
    <w:rsid w:val="00211146"/>
    <w:rsid w:val="002172C2"/>
    <w:rsid w:val="00252C2A"/>
    <w:rsid w:val="00273354"/>
    <w:rsid w:val="00276880"/>
    <w:rsid w:val="00277E42"/>
    <w:rsid w:val="002C129F"/>
    <w:rsid w:val="002C25ED"/>
    <w:rsid w:val="00315B08"/>
    <w:rsid w:val="00323486"/>
    <w:rsid w:val="003407C6"/>
    <w:rsid w:val="00347543"/>
    <w:rsid w:val="0035296C"/>
    <w:rsid w:val="00394262"/>
    <w:rsid w:val="003E44A1"/>
    <w:rsid w:val="003E7AE4"/>
    <w:rsid w:val="00465665"/>
    <w:rsid w:val="00466C49"/>
    <w:rsid w:val="004775D3"/>
    <w:rsid w:val="004A4C52"/>
    <w:rsid w:val="004B14CA"/>
    <w:rsid w:val="00511D80"/>
    <w:rsid w:val="0055342D"/>
    <w:rsid w:val="00563685"/>
    <w:rsid w:val="00563D31"/>
    <w:rsid w:val="005C6202"/>
    <w:rsid w:val="00620730"/>
    <w:rsid w:val="00637391"/>
    <w:rsid w:val="00696154"/>
    <w:rsid w:val="006D7E09"/>
    <w:rsid w:val="00707E61"/>
    <w:rsid w:val="0072466B"/>
    <w:rsid w:val="00734687"/>
    <w:rsid w:val="007556B0"/>
    <w:rsid w:val="007A60CE"/>
    <w:rsid w:val="007E6202"/>
    <w:rsid w:val="00806B8E"/>
    <w:rsid w:val="00827A2B"/>
    <w:rsid w:val="008A25AF"/>
    <w:rsid w:val="008E3CF7"/>
    <w:rsid w:val="008E66B8"/>
    <w:rsid w:val="00926BC6"/>
    <w:rsid w:val="00976492"/>
    <w:rsid w:val="00982DBC"/>
    <w:rsid w:val="00992008"/>
    <w:rsid w:val="009E7AC9"/>
    <w:rsid w:val="009F4F86"/>
    <w:rsid w:val="00A46DDE"/>
    <w:rsid w:val="00A65DA0"/>
    <w:rsid w:val="00AA1131"/>
    <w:rsid w:val="00AF1770"/>
    <w:rsid w:val="00AF5A3B"/>
    <w:rsid w:val="00AF672F"/>
    <w:rsid w:val="00AF6BC9"/>
    <w:rsid w:val="00B04783"/>
    <w:rsid w:val="00B42DF9"/>
    <w:rsid w:val="00B4512C"/>
    <w:rsid w:val="00B51E6C"/>
    <w:rsid w:val="00B65CAD"/>
    <w:rsid w:val="00B81865"/>
    <w:rsid w:val="00B87E01"/>
    <w:rsid w:val="00BA70E2"/>
    <w:rsid w:val="00BD7C0A"/>
    <w:rsid w:val="00BE43EA"/>
    <w:rsid w:val="00BE5625"/>
    <w:rsid w:val="00BE6A2A"/>
    <w:rsid w:val="00C57D44"/>
    <w:rsid w:val="00C866F8"/>
    <w:rsid w:val="00C97FA6"/>
    <w:rsid w:val="00CC4F5B"/>
    <w:rsid w:val="00CE0F46"/>
    <w:rsid w:val="00CE46EA"/>
    <w:rsid w:val="00D05B2F"/>
    <w:rsid w:val="00D062FE"/>
    <w:rsid w:val="00D12E56"/>
    <w:rsid w:val="00D30C06"/>
    <w:rsid w:val="00D335C0"/>
    <w:rsid w:val="00D33A5C"/>
    <w:rsid w:val="00D40BE6"/>
    <w:rsid w:val="00D44029"/>
    <w:rsid w:val="00D72C97"/>
    <w:rsid w:val="00DB4742"/>
    <w:rsid w:val="00E22BB0"/>
    <w:rsid w:val="00E42E48"/>
    <w:rsid w:val="00E94218"/>
    <w:rsid w:val="00EA0D2B"/>
    <w:rsid w:val="00ED67FA"/>
    <w:rsid w:val="00F269B7"/>
    <w:rsid w:val="00F3442F"/>
    <w:rsid w:val="00F41883"/>
    <w:rsid w:val="00F45A98"/>
    <w:rsid w:val="00F46903"/>
    <w:rsid w:val="00F67AAC"/>
    <w:rsid w:val="00F92C1B"/>
    <w:rsid w:val="00F955AF"/>
    <w:rsid w:val="00FA603A"/>
    <w:rsid w:val="00FC4FBD"/>
    <w:rsid w:val="00FD32D3"/>
    <w:rsid w:val="00FF41BD"/>
    <w:rsid w:val="00FF5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3B95"/>
  <w15:chartTrackingRefBased/>
  <w15:docId w15:val="{149127B7-5A04-4939-98F9-B2792648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3442F"/>
    <w:pPr>
      <w:suppressAutoHyphens/>
      <w:autoSpaceDN w:val="0"/>
      <w:spacing w:after="200" w:line="276" w:lineRule="auto"/>
      <w:textAlignment w:val="baseline"/>
    </w:pPr>
    <w:rPr>
      <w:rFonts w:ascii="Calibri" w:eastAsia="Calibri" w:hAnsi="Calibri" w:cs="Times New Roman"/>
    </w:rPr>
  </w:style>
  <w:style w:type="paragraph" w:styleId="Nagwek3">
    <w:name w:val="heading 3"/>
    <w:basedOn w:val="Normalny"/>
    <w:link w:val="Nagwek3Znak"/>
    <w:uiPriority w:val="9"/>
    <w:qFormat/>
    <w:rsid w:val="0009487B"/>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F0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87F00"/>
  </w:style>
  <w:style w:type="paragraph" w:styleId="Stopka">
    <w:name w:val="footer"/>
    <w:basedOn w:val="Normalny"/>
    <w:link w:val="StopkaZnak"/>
    <w:uiPriority w:val="99"/>
    <w:unhideWhenUsed/>
    <w:rsid w:val="00087F0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87F00"/>
  </w:style>
  <w:style w:type="paragraph" w:styleId="Tekstdymka">
    <w:name w:val="Balloon Text"/>
    <w:basedOn w:val="Normalny"/>
    <w:link w:val="TekstdymkaZnak"/>
    <w:uiPriority w:val="99"/>
    <w:semiHidden/>
    <w:unhideWhenUsed/>
    <w:rsid w:val="00087F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7F00"/>
    <w:rPr>
      <w:rFonts w:ascii="Segoe UI" w:hAnsi="Segoe UI" w:cs="Segoe UI"/>
      <w:sz w:val="18"/>
      <w:szCs w:val="18"/>
    </w:rPr>
  </w:style>
  <w:style w:type="character" w:customStyle="1" w:styleId="Nagwek3Znak">
    <w:name w:val="Nagłówek 3 Znak"/>
    <w:basedOn w:val="Domylnaczcionkaakapitu"/>
    <w:link w:val="Nagwek3"/>
    <w:uiPriority w:val="9"/>
    <w:rsid w:val="0009487B"/>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F46903"/>
    <w:pPr>
      <w:ind w:left="720"/>
      <w:contextualSpacing/>
    </w:pPr>
  </w:style>
  <w:style w:type="character" w:styleId="Odwoaniedokomentarza">
    <w:name w:val="annotation reference"/>
    <w:basedOn w:val="Domylnaczcionkaakapitu"/>
    <w:uiPriority w:val="99"/>
    <w:semiHidden/>
    <w:unhideWhenUsed/>
    <w:rsid w:val="00ED67FA"/>
    <w:rPr>
      <w:sz w:val="16"/>
      <w:szCs w:val="16"/>
    </w:rPr>
  </w:style>
  <w:style w:type="paragraph" w:styleId="Tekstkomentarza">
    <w:name w:val="annotation text"/>
    <w:basedOn w:val="Normalny"/>
    <w:link w:val="TekstkomentarzaZnak"/>
    <w:uiPriority w:val="99"/>
    <w:semiHidden/>
    <w:unhideWhenUsed/>
    <w:rsid w:val="00ED6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67F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D67FA"/>
    <w:rPr>
      <w:b/>
      <w:bCs/>
    </w:rPr>
  </w:style>
  <w:style w:type="character" w:customStyle="1" w:styleId="TematkomentarzaZnak">
    <w:name w:val="Temat komentarza Znak"/>
    <w:basedOn w:val="TekstkomentarzaZnak"/>
    <w:link w:val="Tematkomentarza"/>
    <w:uiPriority w:val="99"/>
    <w:semiHidden/>
    <w:rsid w:val="00ED67F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28435">
      <w:bodyDiv w:val="1"/>
      <w:marLeft w:val="0"/>
      <w:marRight w:val="0"/>
      <w:marTop w:val="0"/>
      <w:marBottom w:val="0"/>
      <w:divBdr>
        <w:top w:val="none" w:sz="0" w:space="0" w:color="auto"/>
        <w:left w:val="none" w:sz="0" w:space="0" w:color="auto"/>
        <w:bottom w:val="none" w:sz="0" w:space="0" w:color="auto"/>
        <w:right w:val="none" w:sz="0" w:space="0" w:color="auto"/>
      </w:divBdr>
    </w:div>
    <w:div w:id="1280525460">
      <w:bodyDiv w:val="1"/>
      <w:marLeft w:val="0"/>
      <w:marRight w:val="0"/>
      <w:marTop w:val="0"/>
      <w:marBottom w:val="0"/>
      <w:divBdr>
        <w:top w:val="none" w:sz="0" w:space="0" w:color="auto"/>
        <w:left w:val="none" w:sz="0" w:space="0" w:color="auto"/>
        <w:bottom w:val="none" w:sz="0" w:space="0" w:color="auto"/>
        <w:right w:val="none" w:sz="0" w:space="0" w:color="auto"/>
      </w:divBdr>
    </w:div>
    <w:div w:id="1613632163">
      <w:bodyDiv w:val="1"/>
      <w:marLeft w:val="0"/>
      <w:marRight w:val="0"/>
      <w:marTop w:val="0"/>
      <w:marBottom w:val="0"/>
      <w:divBdr>
        <w:top w:val="none" w:sz="0" w:space="0" w:color="auto"/>
        <w:left w:val="none" w:sz="0" w:space="0" w:color="auto"/>
        <w:bottom w:val="none" w:sz="0" w:space="0" w:color="auto"/>
        <w:right w:val="none" w:sz="0" w:space="0" w:color="auto"/>
      </w:divBdr>
    </w:div>
    <w:div w:id="1661930082">
      <w:bodyDiv w:val="1"/>
      <w:marLeft w:val="0"/>
      <w:marRight w:val="0"/>
      <w:marTop w:val="0"/>
      <w:marBottom w:val="0"/>
      <w:divBdr>
        <w:top w:val="none" w:sz="0" w:space="0" w:color="auto"/>
        <w:left w:val="none" w:sz="0" w:space="0" w:color="auto"/>
        <w:bottom w:val="none" w:sz="0" w:space="0" w:color="auto"/>
        <w:right w:val="none" w:sz="0" w:space="0" w:color="auto"/>
      </w:divBdr>
    </w:div>
    <w:div w:id="1689062964">
      <w:bodyDiv w:val="1"/>
      <w:marLeft w:val="0"/>
      <w:marRight w:val="0"/>
      <w:marTop w:val="0"/>
      <w:marBottom w:val="0"/>
      <w:divBdr>
        <w:top w:val="none" w:sz="0" w:space="0" w:color="auto"/>
        <w:left w:val="none" w:sz="0" w:space="0" w:color="auto"/>
        <w:bottom w:val="none" w:sz="0" w:space="0" w:color="auto"/>
        <w:right w:val="none" w:sz="0" w:space="0" w:color="auto"/>
      </w:divBdr>
    </w:div>
    <w:div w:id="1894804067">
      <w:bodyDiv w:val="1"/>
      <w:marLeft w:val="0"/>
      <w:marRight w:val="0"/>
      <w:marTop w:val="0"/>
      <w:marBottom w:val="0"/>
      <w:divBdr>
        <w:top w:val="none" w:sz="0" w:space="0" w:color="auto"/>
        <w:left w:val="none" w:sz="0" w:space="0" w:color="auto"/>
        <w:bottom w:val="none" w:sz="0" w:space="0" w:color="auto"/>
        <w:right w:val="none" w:sz="0" w:space="0" w:color="auto"/>
      </w:divBdr>
    </w:div>
    <w:div w:id="20769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39f7c1c4-9d1a-4107-9192-b1bcec9d9d0b">4AUVVSWN3CTX-1500038033-105</_dlc_DocId>
    <_dlc_DocIdUrl xmlns="39f7c1c4-9d1a-4107-9192-b1bcec9d9d0b">
      <Url>https://portalarimr.arimr.gov.pl/Departamenty/BPr/_layouts/15/DocIdRedir.aspx?ID=4AUVVSWN3CTX-1500038033-105</Url>
      <Description>4AUVVSWN3CTX-1500038033-105</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079F39A46629418CAC8F3C7AF5226B" ma:contentTypeVersion="6" ma:contentTypeDescription="Utwórz nowy dokument." ma:contentTypeScope="" ma:versionID="8a147fdcd8e2648c713b303c79954084">
  <xsd:schema xmlns:xsd="http://www.w3.org/2001/XMLSchema" xmlns:xs="http://www.w3.org/2001/XMLSchema" xmlns:p="http://schemas.microsoft.com/office/2006/metadata/properties" xmlns:ns1="http://schemas.microsoft.com/sharepoint/v3" xmlns:ns2="39f7c1c4-9d1a-4107-9192-b1bcec9d9d0b" targetNamespace="http://schemas.microsoft.com/office/2006/metadata/properties" ma:root="true" ma:fieldsID="98c5cac0a1b04e0e77eb78a3c023301d" ns1:_="" ns2:_="">
    <xsd:import namespace="http://schemas.microsoft.com/sharepoint/v3"/>
    <xsd:import namespace="39f7c1c4-9d1a-4107-9192-b1bcec9d9d0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Ocena (0-5)" ma:decimals="2" ma:description="Średnia wartość wszystkich przesłanych ocen" ma:internalName="AverageRating" ma:readOnly="true">
      <xsd:simpleType>
        <xsd:restriction base="dms:Number"/>
      </xsd:simpleType>
    </xsd:element>
    <xsd:element name="RatingCount" ma:index="12" nillable="true" ma:displayName="Liczba ocen" ma:decimals="0" ma:description="Liczba przesłanych ocen" ma:internalName="RatingCount" ma:readOnly="true">
      <xsd:simpleType>
        <xsd:restriction base="dms:Number"/>
      </xsd:simpleType>
    </xsd:element>
    <xsd:element name="RatedBy" ma:index="13"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Oceny użytkownika" ma:description="Oceny użytkownika dla elementu" ma:hidden="true" ma:internalName="Ratings">
      <xsd:simpleType>
        <xsd:restriction base="dms:Note"/>
      </xsd:simpleType>
    </xsd:element>
    <xsd:element name="LikesCount" ma:index="15" nillable="true" ma:displayName="Liczba znaczników „lubię to”" ma:internalName="LikesCount">
      <xsd:simpleType>
        <xsd:restriction base="dms:Unknown"/>
      </xsd:simpleType>
    </xsd:element>
    <xsd:element name="LikedBy" ma:index="16"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7c1c4-9d1a-4107-9192-b1bcec9d9d0b"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CBB4CEDD-8121-41C0-843D-C1615325F155}">
  <ds:schemaRefs>
    <ds:schemaRef ds:uri="http://schemas.openxmlformats.org/officeDocument/2006/bibliography"/>
  </ds:schemaRefs>
</ds:datastoreItem>
</file>

<file path=customXml/itemProps2.xml><?xml version="1.0" encoding="utf-8"?>
<ds:datastoreItem xmlns:ds="http://schemas.openxmlformats.org/officeDocument/2006/customXml" ds:itemID="{EA3DAE2E-1384-46E0-B779-4FA7DBED1BC3}">
  <ds:schemaRefs>
    <ds:schemaRef ds:uri="http://purl.org/dc/dcmitype/"/>
    <ds:schemaRef ds:uri="39f7c1c4-9d1a-4107-9192-b1bcec9d9d0b"/>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13CCFD3-DC2F-4939-AC78-A658121A7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7c1c4-9d1a-4107-9192-b1bcec9d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D70E9-ED0F-4397-B43B-4DA8B363F7AA}">
  <ds:schemaRefs>
    <ds:schemaRef ds:uri="http://schemas.microsoft.com/sharepoint/events"/>
  </ds:schemaRefs>
</ds:datastoreItem>
</file>

<file path=customXml/itemProps5.xml><?xml version="1.0" encoding="utf-8"?>
<ds:datastoreItem xmlns:ds="http://schemas.openxmlformats.org/officeDocument/2006/customXml" ds:itemID="{4759DE60-ED33-4DEB-9087-BA6D712CC3FF}">
  <ds:schemaRefs>
    <ds:schemaRef ds:uri="http://schemas.microsoft.com/sharepoint/v3/contenttype/forms"/>
  </ds:schemaRefs>
</ds:datastoreItem>
</file>

<file path=customXml/itemProps6.xml><?xml version="1.0" encoding="utf-8"?>
<ds:datastoreItem xmlns:ds="http://schemas.openxmlformats.org/officeDocument/2006/customXml" ds:itemID="{BBA80E3B-E350-4E90-B5C6-424FEF63620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904</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Kubat Artur</dc:creator>
  <cp:keywords/>
  <dc:description/>
  <cp:lastModifiedBy>Szydlik Magdalena</cp:lastModifiedBy>
  <cp:revision>6</cp:revision>
  <cp:lastPrinted>2019-02-27T14:06:00Z</cp:lastPrinted>
  <dcterms:created xsi:type="dcterms:W3CDTF">2020-06-12T10:01:00Z</dcterms:created>
  <dcterms:modified xsi:type="dcterms:W3CDTF">2022-11-29T08:49:00Z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621d810a-8fb3-4ec8-b306-9eabf07a0e8a</vt:lpwstr>
  </property>
  <property fmtid="{D5CDD505-2E9C-101B-9397-08002B2CF9AE}" pid="3" name="ContentTypeId">
    <vt:lpwstr>0x010100D8079F39A46629418CAC8F3C7AF5226B</vt:lpwstr>
  </property>
  <property fmtid="{D5CDD505-2E9C-101B-9397-08002B2CF9AE}" pid="4" name="docIndexRef">
    <vt:lpwstr>c305b550-0d21-4ced-9be1-1396b8ba8331</vt:lpwstr>
  </property>
  <property fmtid="{D5CDD505-2E9C-101B-9397-08002B2CF9AE}" pid="5" name="bjSaver">
    <vt:lpwstr>VP2LJQpJafktBn1uMetDtscJahYGhYSb</vt:lpwstr>
  </property>
  <property fmtid="{D5CDD505-2E9C-101B-9397-08002B2CF9AE}" pid="6"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7" name="bjDocumentLabelXML-0">
    <vt:lpwstr>ames.com/2008/01/sie/internal/label"&gt;&lt;element uid="e3529ac4-ce9c-4660-aa85-64853fbeee80" value="" /&gt;&lt;/sisl&gt;</vt:lpwstr>
  </property>
  <property fmtid="{D5CDD505-2E9C-101B-9397-08002B2CF9AE}" pid="8" name="bjDocumentSecurityLabel">
    <vt:lpwstr>Klasyfikacja: OGÓLNA</vt:lpwstr>
  </property>
  <property fmtid="{D5CDD505-2E9C-101B-9397-08002B2CF9AE}" pid="9" name="bjClsUserRVM">
    <vt:lpwstr>[]</vt:lpwstr>
  </property>
</Properties>
</file>