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13" w:rsidRDefault="002B6013" w:rsidP="002B6013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  <w:sz w:val="28"/>
        </w:rPr>
      </w:pPr>
      <w:r w:rsidRPr="002B6013">
        <w:rPr>
          <w:rFonts w:asciiTheme="minorHAnsi" w:hAnsiTheme="minorHAnsi"/>
          <w:b/>
          <w:color w:val="0000FF"/>
          <w:sz w:val="28"/>
        </w:rPr>
        <w:t>Komunikat 1: Dodatkowe zatrudnienie i neutralność polityczna</w:t>
      </w:r>
    </w:p>
    <w:p w:rsidR="002B6013" w:rsidRPr="002B6013" w:rsidRDefault="002B6013" w:rsidP="002B6013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  <w:sz w:val="28"/>
        </w:rPr>
      </w:pPr>
    </w:p>
    <w:p w:rsidR="002B6013" w:rsidRDefault="002B6013" w:rsidP="002B6013">
      <w:pPr>
        <w:pStyle w:val="Default"/>
        <w:spacing w:before="120" w:after="120"/>
        <w:jc w:val="both"/>
        <w:rPr>
          <w:rFonts w:asciiTheme="minorHAnsi" w:eastAsia="Times New Roman" w:hAnsiTheme="minorHAnsi"/>
        </w:rPr>
      </w:pPr>
      <w:r w:rsidRPr="00EC390A">
        <w:rPr>
          <w:rFonts w:asciiTheme="minorHAnsi" w:hAnsiTheme="minorHAnsi"/>
          <w:b/>
          <w:color w:val="auto"/>
        </w:rPr>
        <w:t xml:space="preserve">W ramach </w:t>
      </w:r>
      <w:r>
        <w:rPr>
          <w:rFonts w:asciiTheme="minorHAnsi" w:hAnsiTheme="minorHAnsi"/>
          <w:b/>
          <w:color w:val="auto"/>
        </w:rPr>
        <w:t>utrwalenia w</w:t>
      </w:r>
      <w:r w:rsidRPr="00EC390A">
        <w:rPr>
          <w:rFonts w:asciiTheme="minorHAnsi" w:hAnsiTheme="minorHAnsi"/>
          <w:b/>
          <w:color w:val="auto"/>
        </w:rPr>
        <w:t xml:space="preserve"> świadomości pracowników</w:t>
      </w:r>
      <w:r w:rsidRPr="00EC390A">
        <w:rPr>
          <w:rFonts w:asciiTheme="minorHAnsi" w:eastAsia="Times New Roman" w:hAnsiTheme="minorHAnsi"/>
          <w:b/>
        </w:rPr>
        <w:t xml:space="preserve"> </w:t>
      </w:r>
      <w:r>
        <w:rPr>
          <w:rFonts w:asciiTheme="minorHAnsi" w:eastAsia="Times New Roman" w:hAnsiTheme="minorHAnsi"/>
          <w:b/>
        </w:rPr>
        <w:t>przestrzegania standardów uczciwości oraz</w:t>
      </w:r>
      <w:r w:rsidRPr="00EC390A">
        <w:rPr>
          <w:rFonts w:asciiTheme="minorHAnsi" w:eastAsia="Times New Roman" w:hAnsiTheme="minorHAnsi"/>
          <w:b/>
        </w:rPr>
        <w:t xml:space="preserve"> zasad etyki</w:t>
      </w:r>
      <w:r>
        <w:rPr>
          <w:rFonts w:asciiTheme="minorHAnsi" w:eastAsia="Times New Roman" w:hAnsiTheme="minorHAnsi"/>
          <w:b/>
        </w:rPr>
        <w:t xml:space="preserve"> (również podczas wyjazdów służbowych i pracy zdalnej), przypominamy </w:t>
      </w:r>
      <w:r>
        <w:rPr>
          <w:rFonts w:asciiTheme="minorHAnsi" w:eastAsia="Times New Roman" w:hAnsiTheme="minorHAnsi"/>
          <w:b/>
        </w:rPr>
        <w:br/>
        <w:t>o przestrzeganiu zgodnie z obowiązującą w UKE Polityką antykorupcyjną z dnia 19 marca 2018 r. zagadnieniach:</w:t>
      </w:r>
    </w:p>
    <w:p w:rsidR="002B6013" w:rsidRPr="00AF3E78" w:rsidRDefault="002B6013" w:rsidP="002B6013">
      <w:pPr>
        <w:pStyle w:val="Default"/>
        <w:spacing w:before="120" w:after="120"/>
        <w:jc w:val="both"/>
        <w:rPr>
          <w:rFonts w:asciiTheme="minorHAnsi" w:eastAsia="Times New Roman" w:hAnsiTheme="minorHAnsi"/>
        </w:rPr>
      </w:pPr>
    </w:p>
    <w:p w:rsidR="002B6013" w:rsidRPr="00AF3E78" w:rsidRDefault="002B6013" w:rsidP="002B6013">
      <w:pPr>
        <w:pStyle w:val="Akapitzlist"/>
        <w:autoSpaceDE w:val="0"/>
        <w:autoSpaceDN w:val="0"/>
        <w:spacing w:before="120" w:after="120" w:line="240" w:lineRule="auto"/>
        <w:ind w:left="284" w:hanging="284"/>
        <w:rPr>
          <w:rFonts w:eastAsia="Times New Roman"/>
          <w:sz w:val="24"/>
          <w:szCs w:val="24"/>
        </w:rPr>
      </w:pPr>
      <w:r w:rsidRPr="00AF3E78">
        <w:rPr>
          <w:rFonts w:eastAsia="Times New Roman"/>
          <w:sz w:val="24"/>
          <w:szCs w:val="24"/>
        </w:rPr>
        <w:t>-</w:t>
      </w:r>
      <w:r w:rsidRPr="00AF3E78">
        <w:rPr>
          <w:rFonts w:eastAsia="Times New Roman"/>
          <w:sz w:val="24"/>
          <w:szCs w:val="24"/>
        </w:rPr>
        <w:tab/>
      </w:r>
      <w:r w:rsidRPr="00AF3E78">
        <w:rPr>
          <w:rFonts w:eastAsia="Times New Roman"/>
          <w:b/>
          <w:sz w:val="24"/>
          <w:szCs w:val="24"/>
        </w:rPr>
        <w:t>neutralność polityczna</w:t>
      </w:r>
      <w:r w:rsidRPr="00AF3E78">
        <w:rPr>
          <w:rFonts w:eastAsia="Times New Roman"/>
          <w:sz w:val="24"/>
          <w:szCs w:val="24"/>
        </w:rPr>
        <w:t xml:space="preserve"> obowiązuje wszystkich członków korpusu służby cywilnej (nie tylko w </w:t>
      </w:r>
      <w:r>
        <w:rPr>
          <w:rFonts w:eastAsia="Times New Roman"/>
          <w:sz w:val="24"/>
          <w:szCs w:val="24"/>
        </w:rPr>
        <w:t xml:space="preserve">miejscu i </w:t>
      </w:r>
      <w:r w:rsidRPr="00AF3E78">
        <w:rPr>
          <w:rFonts w:eastAsia="Times New Roman"/>
          <w:sz w:val="24"/>
          <w:szCs w:val="24"/>
        </w:rPr>
        <w:t xml:space="preserve">czasie pracy) </w:t>
      </w:r>
      <w:r>
        <w:rPr>
          <w:rFonts w:eastAsia="Times New Roman"/>
          <w:sz w:val="24"/>
          <w:szCs w:val="24"/>
        </w:rPr>
        <w:t xml:space="preserve">i polega na zakazie publicznego manifestowania poglądów politycznych, </w:t>
      </w:r>
      <w:r w:rsidRPr="00AF3E78">
        <w:rPr>
          <w:rFonts w:eastAsia="Times New Roman"/>
          <w:sz w:val="24"/>
          <w:szCs w:val="24"/>
        </w:rPr>
        <w:t>również w mediach społecznościowych;</w:t>
      </w:r>
    </w:p>
    <w:p w:rsidR="002B6013" w:rsidRPr="00AF3E78" w:rsidRDefault="002B6013" w:rsidP="002B6013">
      <w:pPr>
        <w:pStyle w:val="Default"/>
        <w:spacing w:before="120" w:after="120"/>
        <w:ind w:left="284" w:hanging="284"/>
        <w:rPr>
          <w:rFonts w:asciiTheme="minorHAnsi" w:hAnsiTheme="minorHAnsi" w:cs="Calibri"/>
        </w:rPr>
      </w:pPr>
      <w:r w:rsidRPr="00AF3E78">
        <w:rPr>
          <w:rFonts w:asciiTheme="minorHAnsi" w:eastAsia="Times New Roman" w:hAnsiTheme="minorHAnsi"/>
        </w:rPr>
        <w:t>-</w:t>
      </w:r>
      <w:r w:rsidRPr="00AF3E78">
        <w:rPr>
          <w:rFonts w:asciiTheme="minorHAnsi" w:eastAsia="Times New Roman" w:hAnsiTheme="minorHAnsi"/>
        </w:rPr>
        <w:tab/>
      </w:r>
      <w:r w:rsidRPr="00AF3E78">
        <w:rPr>
          <w:rFonts w:asciiTheme="minorHAnsi" w:eastAsia="Times New Roman" w:hAnsiTheme="minorHAnsi"/>
          <w:b/>
        </w:rPr>
        <w:t>korzyść materialna</w:t>
      </w:r>
      <w:r w:rsidRPr="00AF3E78">
        <w:rPr>
          <w:rFonts w:asciiTheme="minorHAnsi" w:eastAsia="Times New Roman" w:hAnsiTheme="minorHAnsi"/>
        </w:rPr>
        <w:t xml:space="preserve">: zgodnie z obowiązującą w UKE Polityką antykorupcyjną z dnia </w:t>
      </w:r>
      <w:r w:rsidRPr="002C7A71">
        <w:rPr>
          <w:rFonts w:asciiTheme="minorHAnsi" w:hAnsiTheme="minorHAnsi" w:cs="Calibri"/>
          <w:bCs/>
        </w:rPr>
        <w:t xml:space="preserve">19 marca 2018 r. </w:t>
      </w:r>
      <w:r w:rsidRPr="00AF3E78">
        <w:rPr>
          <w:rFonts w:asciiTheme="minorHAnsi" w:hAnsiTheme="minorHAnsi" w:cs="Calibri"/>
          <w:bCs/>
        </w:rPr>
        <w:t>w sprawie Polityki antykorupcyjnej w Urzędzie Komunikacji Elektronicznej jest to :</w:t>
      </w:r>
      <w:r w:rsidRPr="00AF3E78">
        <w:rPr>
          <w:rFonts w:asciiTheme="minorHAnsi" w:hAnsiTheme="minorHAnsi"/>
        </w:rPr>
        <w:t xml:space="preserve"> „</w:t>
      </w:r>
      <w:r w:rsidRPr="000547B8">
        <w:rPr>
          <w:rFonts w:asciiTheme="minorHAnsi" w:hAnsiTheme="minorHAnsi" w:cs="Calibri"/>
        </w:rPr>
        <w:t>każde dobro, które jest w stanie zaspokoić określoną potrzebę, a jego wartość da się wyrazić w pieniądzu; korzyścią materialną może być nie tylko przyrost majątku (np. kosze delikatesowe, alkohol, galanteria skórzana i biurowa, kalendarze, bilety, karty wstępu umożliwiające udział w imprezach rozrywkowych i rekreacyjnych, bony upominkowe, prezenty świąteczne), ale i wszystkie korzystne umowy (np. darowizna, zwolnienie z długu, umowa zawarta na korzystnych warunkach, udział w wydarzeniach niezwiązanych bezpośrednio z obowiązkami służbowymi w Polsce lub za granicą)</w:t>
      </w:r>
      <w:r w:rsidRPr="00AF3E78">
        <w:rPr>
          <w:rFonts w:asciiTheme="minorHAnsi" w:hAnsiTheme="minorHAnsi" w:cs="Calibri"/>
        </w:rPr>
        <w:t>”;</w:t>
      </w:r>
    </w:p>
    <w:p w:rsidR="002B6013" w:rsidRDefault="002B6013" w:rsidP="002B6013">
      <w:pPr>
        <w:pStyle w:val="Default"/>
        <w:spacing w:before="120" w:after="120"/>
        <w:ind w:left="284" w:hanging="284"/>
        <w:rPr>
          <w:rFonts w:asciiTheme="minorHAnsi" w:hAnsiTheme="minorHAnsi" w:cs="Calibri"/>
        </w:rPr>
      </w:pPr>
      <w:r w:rsidRPr="00AF3E78">
        <w:rPr>
          <w:rFonts w:asciiTheme="minorHAnsi" w:hAnsiTheme="minorHAnsi" w:cs="Calibri"/>
        </w:rPr>
        <w:t>-</w:t>
      </w:r>
      <w:r w:rsidRPr="00AF3E78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 xml:space="preserve">podjęcie </w:t>
      </w:r>
      <w:r w:rsidRPr="00DB35D5">
        <w:rPr>
          <w:rFonts w:asciiTheme="minorHAnsi" w:hAnsiTheme="minorHAnsi" w:cs="Calibri"/>
          <w:b/>
        </w:rPr>
        <w:t xml:space="preserve">dodatkowego zatrudnienia </w:t>
      </w:r>
      <w:r>
        <w:rPr>
          <w:rFonts w:asciiTheme="minorHAnsi" w:hAnsiTheme="minorHAnsi" w:cs="Calibri"/>
          <w:b/>
        </w:rPr>
        <w:t xml:space="preserve">(tj. zatrudnienia w ramach stosunku pracy) </w:t>
      </w:r>
      <w:r w:rsidRPr="00AF3E78">
        <w:rPr>
          <w:rFonts w:asciiTheme="minorHAnsi" w:hAnsiTheme="minorHAnsi" w:cs="Calibri"/>
        </w:rPr>
        <w:t>przez pracowników UKE</w:t>
      </w:r>
      <w:r>
        <w:rPr>
          <w:rFonts w:asciiTheme="minorHAnsi" w:hAnsiTheme="minorHAnsi" w:cs="Calibri"/>
        </w:rPr>
        <w:t xml:space="preserve"> możliwe jest po uzyskaniu </w:t>
      </w:r>
      <w:r w:rsidRPr="001F177D">
        <w:rPr>
          <w:rFonts w:asciiTheme="minorHAnsi" w:hAnsiTheme="minorHAnsi" w:cs="Calibri"/>
          <w:u w:val="single"/>
        </w:rPr>
        <w:t>uprzedniej pisemnej zgody</w:t>
      </w:r>
      <w:r>
        <w:rPr>
          <w:rFonts w:asciiTheme="minorHAnsi" w:hAnsiTheme="minorHAnsi" w:cs="Calibri"/>
        </w:rPr>
        <w:t xml:space="preserve"> Dyrektora Generalnego; </w:t>
      </w:r>
    </w:p>
    <w:p w:rsidR="002B6013" w:rsidRDefault="002B6013" w:rsidP="002B6013">
      <w:pPr>
        <w:pStyle w:val="Default"/>
        <w:spacing w:before="120" w:after="120"/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-   podjęcie </w:t>
      </w:r>
      <w:r w:rsidRPr="001F177D">
        <w:rPr>
          <w:rFonts w:asciiTheme="minorHAnsi" w:hAnsiTheme="minorHAnsi" w:cs="Calibri"/>
          <w:b/>
        </w:rPr>
        <w:t>dodatkowej działalności zarobkowej (np. na podstawie umowy cywilnoprawnej, umowa zlecenie, umowa o dzieło</w:t>
      </w:r>
      <w:r>
        <w:rPr>
          <w:rFonts w:asciiTheme="minorHAnsi" w:hAnsiTheme="minorHAnsi" w:cs="Calibri"/>
          <w:b/>
        </w:rPr>
        <w:t>, przeniesienie majątkowych praw autorskich za wynagrodzeniem</w:t>
      </w:r>
      <w:r w:rsidRPr="001F177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</w:rPr>
        <w:t xml:space="preserve"> przez urzędników służby cywilnej i osoby zajmujące wyższe stanowiska w służbie cywilnej również wymaga uzyskania </w:t>
      </w:r>
      <w:r w:rsidRPr="001F177D">
        <w:rPr>
          <w:rFonts w:asciiTheme="minorHAnsi" w:hAnsiTheme="minorHAnsi" w:cs="Calibri"/>
          <w:u w:val="single"/>
        </w:rPr>
        <w:t>uprzedniej pisemnej zgody</w:t>
      </w:r>
      <w:r>
        <w:rPr>
          <w:rFonts w:asciiTheme="minorHAnsi" w:hAnsiTheme="minorHAnsi" w:cs="Calibri"/>
        </w:rPr>
        <w:t xml:space="preserve"> Dyrektora Generalnego;  </w:t>
      </w:r>
    </w:p>
    <w:p w:rsidR="002B6013" w:rsidRDefault="002B6013" w:rsidP="002B6013">
      <w:pPr>
        <w:pStyle w:val="Default"/>
        <w:spacing w:before="120" w:after="120"/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Ponadto, żadne z podejmowanych przez pracownika UKE </w:t>
      </w:r>
      <w:r w:rsidRPr="00F251DA">
        <w:rPr>
          <w:rFonts w:asciiTheme="minorHAnsi" w:hAnsiTheme="minorHAnsi" w:cs="Calibri"/>
          <w:b/>
        </w:rPr>
        <w:t>zajęć zarobkowych</w:t>
      </w:r>
      <w:r>
        <w:rPr>
          <w:rFonts w:asciiTheme="minorHAnsi" w:hAnsiTheme="minorHAnsi" w:cs="Calibri"/>
        </w:rPr>
        <w:t xml:space="preserve"> (zarówno </w:t>
      </w:r>
      <w:r>
        <w:rPr>
          <w:rFonts w:asciiTheme="minorHAnsi" w:hAnsiTheme="minorHAnsi" w:cs="Calibri"/>
        </w:rPr>
        <w:br/>
        <w:t xml:space="preserve">w ramach stosunku pracy, jak i na podstawie umowy cywilnoprawnej), niezależnie od jego statusu (pracownik służby cywilnej, urzędnik służby cywilnej, osoba zajmująca wyższe stanowisko w służbie cywilnej) </w:t>
      </w:r>
      <w:r w:rsidRPr="001F177D">
        <w:rPr>
          <w:rFonts w:asciiTheme="minorHAnsi" w:hAnsiTheme="minorHAnsi" w:cs="Calibri"/>
          <w:u w:val="single"/>
        </w:rPr>
        <w:t>nie może być sprzeczne z jego obowiązkami służbowymi</w:t>
      </w:r>
      <w:r>
        <w:rPr>
          <w:rFonts w:asciiTheme="minorHAnsi" w:hAnsiTheme="minorHAnsi" w:cs="Calibri"/>
        </w:rPr>
        <w:t>, co oznacza, że nie może ono w szczególności:</w:t>
      </w:r>
    </w:p>
    <w:p w:rsidR="002B6013" w:rsidRDefault="002B6013" w:rsidP="002B6013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utrudniać lub uniemożliwiać realizacji obowiązków służbowych,</w:t>
      </w:r>
    </w:p>
    <w:p w:rsidR="002B6013" w:rsidRDefault="002B6013" w:rsidP="002B6013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wywoływać uzasadnionych podejrzeń o stronniczość lub interesowność,</w:t>
      </w:r>
    </w:p>
    <w:p w:rsidR="002B6013" w:rsidRDefault="002B6013" w:rsidP="002B6013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podważać zaufania do służby cywilnej,</w:t>
      </w:r>
    </w:p>
    <w:p w:rsidR="002B6013" w:rsidRDefault="002B6013" w:rsidP="002B6013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godzić w powagę lub godność członka korpusu służby cywilnej.</w:t>
      </w:r>
    </w:p>
    <w:p w:rsidR="002B6013" w:rsidRDefault="002B6013" w:rsidP="002B6013">
      <w:pPr>
        <w:pStyle w:val="Default"/>
        <w:spacing w:before="120" w:after="120"/>
        <w:jc w:val="both"/>
        <w:rPr>
          <w:rFonts w:asciiTheme="minorHAnsi" w:hAnsiTheme="minorHAnsi"/>
          <w:b/>
          <w:color w:val="auto"/>
        </w:rPr>
      </w:pPr>
    </w:p>
    <w:p w:rsidR="002B6013" w:rsidRPr="000C3DDC" w:rsidRDefault="002B6013" w:rsidP="002B6013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>
        <w:rPr>
          <w:rFonts w:asciiTheme="minorHAnsi" w:eastAsia="Times New Roman" w:hAnsiTheme="minorHAnsi"/>
          <w:b/>
        </w:rPr>
        <w:t>Przestrzegania standardów uczciwości oraz</w:t>
      </w:r>
      <w:r w:rsidRPr="00EC390A">
        <w:rPr>
          <w:rFonts w:asciiTheme="minorHAnsi" w:eastAsia="Times New Roman" w:hAnsiTheme="minorHAnsi"/>
          <w:b/>
        </w:rPr>
        <w:t xml:space="preserve"> zasad etyki</w:t>
      </w:r>
      <w:r>
        <w:rPr>
          <w:rFonts w:asciiTheme="minorHAnsi" w:eastAsia="Times New Roman" w:hAnsiTheme="minorHAnsi"/>
          <w:b/>
        </w:rPr>
        <w:t xml:space="preserve"> to także</w:t>
      </w:r>
      <w:r w:rsidR="00666903">
        <w:rPr>
          <w:rFonts w:asciiTheme="minorHAnsi" w:hAnsiTheme="minorHAnsi"/>
          <w:color w:val="auto"/>
        </w:rPr>
        <w:t xml:space="preserve"> przestrzeganie zasad w </w:t>
      </w:r>
      <w:r w:rsidRPr="00B76211">
        <w:rPr>
          <w:rFonts w:asciiTheme="minorHAnsi" w:hAnsiTheme="minorHAnsi"/>
          <w:color w:val="auto"/>
        </w:rPr>
        <w:t>obszarze ochrony danych osobowych i innych info</w:t>
      </w:r>
      <w:r w:rsidR="00666903">
        <w:rPr>
          <w:rFonts w:asciiTheme="minorHAnsi" w:hAnsiTheme="minorHAnsi"/>
          <w:color w:val="auto"/>
        </w:rPr>
        <w:t>rmacji prawnie chronionych (np. </w:t>
      </w:r>
      <w:bookmarkStart w:id="0" w:name="_GoBack"/>
      <w:bookmarkEnd w:id="0"/>
      <w:r w:rsidRPr="00B76211">
        <w:rPr>
          <w:rFonts w:asciiTheme="minorHAnsi" w:hAnsiTheme="minorHAnsi"/>
          <w:color w:val="auto"/>
        </w:rPr>
        <w:t>tajemnica przedsiębiorstwa). Obowiązkiem każdego pracownika w tym zakresie jest nie tylko unikanie działań na szkodę innych osób, ale również respektowanie przysługujących im praw (m.in. na podstawie RODO). Szczegółowe zasady postępowania określają: Polityka ochrony danych osobowych, Polityka bezpieczeństwa informacji w UKE i Regulamin bezpiecznego korzystania z systemów teleinformatycznych (wszystkie dokumenty znajdują się w Intranecie w lokalizacji DOKUMENTY / Ochrona danych / Dokumenty wewnętrzne UKE.</w:t>
      </w:r>
    </w:p>
    <w:sectPr w:rsidR="002B6013" w:rsidRPr="000C3DDC" w:rsidSect="00AA4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5F"/>
    <w:multiLevelType w:val="hybridMultilevel"/>
    <w:tmpl w:val="30BAC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61DCF"/>
    <w:multiLevelType w:val="hybridMultilevel"/>
    <w:tmpl w:val="90D26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722BE"/>
    <w:multiLevelType w:val="hybridMultilevel"/>
    <w:tmpl w:val="592AFB7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456A0"/>
    <w:multiLevelType w:val="hybridMultilevel"/>
    <w:tmpl w:val="2048B01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A5"/>
    <w:rsid w:val="000168A5"/>
    <w:rsid w:val="002B6013"/>
    <w:rsid w:val="005F6C63"/>
    <w:rsid w:val="00666903"/>
    <w:rsid w:val="008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E6AE"/>
  <w15:chartTrackingRefBased/>
  <w15:docId w15:val="{F4C61F5E-9930-45D6-B513-37137A4B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0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013"/>
    <w:pPr>
      <w:ind w:left="720"/>
      <w:contextualSpacing/>
    </w:pPr>
  </w:style>
  <w:style w:type="paragraph" w:customStyle="1" w:styleId="Default">
    <w:name w:val="Default"/>
    <w:rsid w:val="002B6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Dudzik Katarzyna</dc:creator>
  <cp:keywords/>
  <dc:description/>
  <cp:lastModifiedBy>Dudzik Katarzyna</cp:lastModifiedBy>
  <cp:revision>4</cp:revision>
  <dcterms:created xsi:type="dcterms:W3CDTF">2020-08-20T11:50:00Z</dcterms:created>
  <dcterms:modified xsi:type="dcterms:W3CDTF">2020-08-20T11:53:00Z</dcterms:modified>
</cp:coreProperties>
</file>