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D95B" w14:textId="77777777" w:rsidR="00911DAC" w:rsidRPr="00C66047" w:rsidRDefault="00F4540B" w:rsidP="00C66047">
      <w:pPr>
        <w:shd w:val="clear" w:color="auto" w:fill="FFFFFF"/>
        <w:spacing w:line="340" w:lineRule="atLeast"/>
        <w:ind w:left="7080" w:firstLine="708"/>
        <w:rPr>
          <w:b/>
          <w:color w:val="000000"/>
          <w:spacing w:val="-9"/>
        </w:rPr>
      </w:pPr>
      <w:r w:rsidRPr="00C66047">
        <w:rPr>
          <w:b/>
          <w:color w:val="000000"/>
          <w:spacing w:val="-9"/>
        </w:rPr>
        <w:t>załącznik nr 2</w:t>
      </w:r>
      <w:r w:rsidR="00DF0F3A" w:rsidRPr="00C66047">
        <w:rPr>
          <w:b/>
          <w:color w:val="000000"/>
          <w:spacing w:val="-9"/>
        </w:rPr>
        <w:t xml:space="preserve"> </w:t>
      </w:r>
    </w:p>
    <w:p w14:paraId="3F604CA7" w14:textId="77777777" w:rsidR="002D18A3" w:rsidRDefault="002D18A3" w:rsidP="00BF3627">
      <w:pPr>
        <w:shd w:val="clear" w:color="auto" w:fill="FFFFFF"/>
        <w:jc w:val="center"/>
        <w:rPr>
          <w:b/>
          <w:color w:val="000000"/>
          <w:spacing w:val="-9"/>
        </w:rPr>
      </w:pPr>
    </w:p>
    <w:p w14:paraId="6C697F47" w14:textId="77777777" w:rsidR="00911DAC" w:rsidRPr="00C66047" w:rsidRDefault="00C66047" w:rsidP="00BF3627">
      <w:pPr>
        <w:shd w:val="clear" w:color="auto" w:fill="FFFFFF"/>
        <w:jc w:val="center"/>
        <w:rPr>
          <w:b/>
          <w:color w:val="000000"/>
          <w:spacing w:val="-9"/>
        </w:rPr>
      </w:pPr>
      <w:r w:rsidRPr="00C66047">
        <w:rPr>
          <w:b/>
          <w:color w:val="000000"/>
          <w:spacing w:val="-9"/>
        </w:rPr>
        <w:t>FORMULARZ OBLICZENIA CENY OFERTY</w:t>
      </w:r>
    </w:p>
    <w:p w14:paraId="2644B41E" w14:textId="77777777" w:rsidR="008147D9" w:rsidRDefault="008147D9" w:rsidP="008147D9">
      <w:pPr>
        <w:pStyle w:val="Obszartekstu"/>
        <w:rPr>
          <w:sz w:val="24"/>
          <w:szCs w:val="24"/>
        </w:rPr>
      </w:pPr>
    </w:p>
    <w:p w14:paraId="34BE96FA" w14:textId="77777777" w:rsidR="003B6D54" w:rsidRPr="00C66047" w:rsidRDefault="003B6D54" w:rsidP="008147D9">
      <w:pPr>
        <w:pStyle w:val="Obszartekstu"/>
        <w:rPr>
          <w:sz w:val="24"/>
          <w:szCs w:val="24"/>
        </w:rPr>
      </w:pPr>
    </w:p>
    <w:p w14:paraId="0EB2B184" w14:textId="77777777" w:rsidR="003B6D54" w:rsidRPr="003B6D54" w:rsidRDefault="003B6D54" w:rsidP="003B6D54">
      <w:pPr>
        <w:jc w:val="center"/>
        <w:rPr>
          <w:b/>
          <w:kern w:val="0"/>
        </w:rPr>
      </w:pPr>
      <w:r w:rsidRPr="003B6D54">
        <w:rPr>
          <w:b/>
          <w:kern w:val="0"/>
        </w:rPr>
        <w:t>„Przewóz zwłok/szczątków ludzkich z miejsca zdarzenia do prosektorium lub przechowalni Wielospecjalistycznego Szpitala Wojewódzkiego w Gorzowie Wlkp.</w:t>
      </w:r>
    </w:p>
    <w:p w14:paraId="7850CD5F" w14:textId="77777777" w:rsidR="003B6D54" w:rsidRPr="003B6D54" w:rsidRDefault="003B6D54" w:rsidP="003B6D54">
      <w:pPr>
        <w:jc w:val="center"/>
        <w:rPr>
          <w:rFonts w:eastAsia="Lucida Sans Unicode"/>
          <w:b/>
          <w:bCs/>
          <w:lang w:eastAsia="ar-SA"/>
        </w:rPr>
      </w:pPr>
      <w:r w:rsidRPr="003B6D54">
        <w:rPr>
          <w:b/>
          <w:kern w:val="0"/>
        </w:rPr>
        <w:t>sp. z o.o. na zlecenie Prokuratury Rejonowej w Sulęcinie”</w:t>
      </w:r>
    </w:p>
    <w:p w14:paraId="4EE3AD19" w14:textId="77777777" w:rsidR="003B6D54" w:rsidRDefault="003B6D54" w:rsidP="00D035B2">
      <w:pPr>
        <w:pStyle w:val="Obszartekstu"/>
        <w:rPr>
          <w:bCs w:val="0"/>
          <w:sz w:val="24"/>
          <w:szCs w:val="24"/>
        </w:rPr>
      </w:pPr>
    </w:p>
    <w:p w14:paraId="0F746E07" w14:textId="77777777" w:rsidR="00BA5B31" w:rsidRPr="00BA5B31" w:rsidRDefault="00BA5B31" w:rsidP="00BA5B31">
      <w:pPr>
        <w:pStyle w:val="Obszartekstu"/>
        <w:rPr>
          <w:sz w:val="24"/>
          <w:szCs w:val="24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86"/>
        <w:gridCol w:w="2185"/>
        <w:gridCol w:w="2145"/>
      </w:tblGrid>
      <w:tr w:rsidR="008D4300" w:rsidRPr="00C66047" w14:paraId="63BE1603" w14:textId="77777777" w:rsidTr="008D4300">
        <w:trPr>
          <w:jc w:val="center"/>
        </w:trPr>
        <w:tc>
          <w:tcPr>
            <w:tcW w:w="1730" w:type="dxa"/>
            <w:hideMark/>
          </w:tcPr>
          <w:p w14:paraId="00ADC323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color w:val="000000"/>
                <w:kern w:val="22"/>
              </w:rPr>
              <w:t>Przedmiot zamówienia</w:t>
            </w:r>
          </w:p>
        </w:tc>
        <w:tc>
          <w:tcPr>
            <w:tcW w:w="1786" w:type="dxa"/>
            <w:hideMark/>
          </w:tcPr>
          <w:p w14:paraId="2523B8DC" w14:textId="77777777" w:rsidR="008D4300" w:rsidRPr="00C66047" w:rsidRDefault="008D4300" w:rsidP="007C1FA0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Cena ryczałtowa brutto za 1  przewóz (zł)</w:t>
            </w:r>
          </w:p>
        </w:tc>
        <w:tc>
          <w:tcPr>
            <w:tcW w:w="2185" w:type="dxa"/>
            <w:hideMark/>
          </w:tcPr>
          <w:p w14:paraId="66778AA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Szacunkowa ilość</w:t>
            </w:r>
          </w:p>
          <w:p w14:paraId="130F90B0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 xml:space="preserve">przewozów </w:t>
            </w:r>
          </w:p>
          <w:p w14:paraId="572E618A" w14:textId="77777777" w:rsidR="008D4300" w:rsidRPr="00C66047" w:rsidRDefault="008D4300" w:rsidP="00A35FC0">
            <w:pPr>
              <w:pStyle w:val="Tekstpodstawowy3"/>
              <w:rPr>
                <w:b/>
                <w:bCs/>
                <w:lang w:val="pl-PL"/>
              </w:rPr>
            </w:pPr>
          </w:p>
        </w:tc>
        <w:tc>
          <w:tcPr>
            <w:tcW w:w="2145" w:type="dxa"/>
            <w:hideMark/>
          </w:tcPr>
          <w:p w14:paraId="2960CE6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Wartość brutto</w:t>
            </w:r>
          </w:p>
          <w:p w14:paraId="01DB85D7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[zł]</w:t>
            </w:r>
          </w:p>
          <w:p w14:paraId="5DAA279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(kol. 2 x 3)</w:t>
            </w:r>
          </w:p>
        </w:tc>
      </w:tr>
      <w:tr w:rsidR="008D4300" w:rsidRPr="00C66047" w14:paraId="2C4ADD93" w14:textId="77777777" w:rsidTr="008D4300">
        <w:trPr>
          <w:trHeight w:val="320"/>
          <w:jc w:val="center"/>
        </w:trPr>
        <w:tc>
          <w:tcPr>
            <w:tcW w:w="1730" w:type="dxa"/>
            <w:tcBorders>
              <w:bottom w:val="single" w:sz="4" w:space="0" w:color="auto"/>
            </w:tcBorders>
            <w:hideMark/>
          </w:tcPr>
          <w:p w14:paraId="0E5F647C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color w:val="000000"/>
                <w:kern w:val="22"/>
                <w:lang w:val="pl-PL"/>
              </w:rPr>
            </w:pPr>
            <w:r w:rsidRPr="00C66047">
              <w:rPr>
                <w:b/>
                <w:color w:val="000000"/>
                <w:kern w:val="22"/>
                <w:lang w:val="pl-PL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hideMark/>
          </w:tcPr>
          <w:p w14:paraId="7C9E9207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2</w:t>
            </w:r>
          </w:p>
        </w:tc>
        <w:tc>
          <w:tcPr>
            <w:tcW w:w="2185" w:type="dxa"/>
            <w:hideMark/>
          </w:tcPr>
          <w:p w14:paraId="6A552474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3</w:t>
            </w:r>
          </w:p>
        </w:tc>
        <w:tc>
          <w:tcPr>
            <w:tcW w:w="2145" w:type="dxa"/>
            <w:hideMark/>
          </w:tcPr>
          <w:p w14:paraId="5F64778A" w14:textId="77777777" w:rsidR="008D4300" w:rsidRPr="00C66047" w:rsidRDefault="008D4300" w:rsidP="00D21D96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4</w:t>
            </w:r>
          </w:p>
        </w:tc>
      </w:tr>
      <w:tr w:rsidR="003B6D54" w:rsidRPr="00C66047" w14:paraId="15F52541" w14:textId="77777777" w:rsidTr="003B6D54">
        <w:trPr>
          <w:trHeight w:val="858"/>
          <w:jc w:val="center"/>
        </w:trPr>
        <w:tc>
          <w:tcPr>
            <w:tcW w:w="1730" w:type="dxa"/>
            <w:vAlign w:val="center"/>
            <w:hideMark/>
          </w:tcPr>
          <w:p w14:paraId="4F230E38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Przewóz zwłok</w:t>
            </w:r>
          </w:p>
          <w:p w14:paraId="0EE54E91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1786" w:type="dxa"/>
            <w:vAlign w:val="center"/>
          </w:tcPr>
          <w:p w14:paraId="0E03CA73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  <w:p w14:paraId="427A52FA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  <w:p w14:paraId="69CE194F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85" w:type="dxa"/>
            <w:vAlign w:val="center"/>
            <w:hideMark/>
          </w:tcPr>
          <w:p w14:paraId="22ADD965" w14:textId="77777777" w:rsidR="003B6D54" w:rsidRPr="003B6D54" w:rsidRDefault="00072EB0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145" w:type="dxa"/>
            <w:vAlign w:val="center"/>
          </w:tcPr>
          <w:p w14:paraId="0279CE8A" w14:textId="77777777" w:rsidR="003B6D54" w:rsidRPr="00C66047" w:rsidRDefault="003B6D54" w:rsidP="003B6D54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  <w:tr w:rsidR="003B6D54" w:rsidRPr="00C66047" w14:paraId="472B907D" w14:textId="77777777" w:rsidTr="003B6D54">
        <w:trPr>
          <w:trHeight w:val="858"/>
          <w:jc w:val="center"/>
        </w:trPr>
        <w:tc>
          <w:tcPr>
            <w:tcW w:w="1730" w:type="dxa"/>
            <w:vAlign w:val="center"/>
          </w:tcPr>
          <w:p w14:paraId="78A2ED07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Przewóz szczątków ludzkich</w:t>
            </w:r>
          </w:p>
        </w:tc>
        <w:tc>
          <w:tcPr>
            <w:tcW w:w="1786" w:type="dxa"/>
            <w:vAlign w:val="center"/>
          </w:tcPr>
          <w:p w14:paraId="1D6C2227" w14:textId="77777777" w:rsidR="003B6D54" w:rsidRPr="00C66047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</w:p>
        </w:tc>
        <w:tc>
          <w:tcPr>
            <w:tcW w:w="2185" w:type="dxa"/>
            <w:vAlign w:val="center"/>
          </w:tcPr>
          <w:p w14:paraId="5866E857" w14:textId="77777777" w:rsidR="003B6D54" w:rsidRPr="003B6D54" w:rsidRDefault="003B6D54" w:rsidP="003B6D54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3B6D54">
              <w:rPr>
                <w:b/>
                <w:bCs/>
              </w:rPr>
              <w:t>1</w:t>
            </w:r>
          </w:p>
        </w:tc>
        <w:tc>
          <w:tcPr>
            <w:tcW w:w="2145" w:type="dxa"/>
            <w:vAlign w:val="center"/>
          </w:tcPr>
          <w:p w14:paraId="7EEC37F4" w14:textId="77777777" w:rsidR="003B6D54" w:rsidRPr="00C66047" w:rsidRDefault="003B6D54" w:rsidP="003B6D54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  <w:tr w:rsidR="008D4300" w:rsidRPr="00C66047" w14:paraId="2F94178B" w14:textId="77777777" w:rsidTr="008D4300">
        <w:trPr>
          <w:trHeight w:val="858"/>
          <w:jc w:val="center"/>
        </w:trPr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6D52E732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RAZEM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207C5690" w14:textId="77777777" w:rsidR="008D4300" w:rsidRPr="00C66047" w:rsidRDefault="008D4300" w:rsidP="00533F65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x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14:paraId="5D118D48" w14:textId="77777777" w:rsidR="008D4300" w:rsidRPr="00C66047" w:rsidRDefault="008D4300" w:rsidP="00C65BBC">
            <w:pPr>
              <w:pStyle w:val="Tekstpodstawowy3"/>
              <w:jc w:val="center"/>
              <w:rPr>
                <w:b/>
                <w:bCs/>
                <w:lang w:val="pl-PL"/>
              </w:rPr>
            </w:pPr>
            <w:r w:rsidRPr="00C66047">
              <w:rPr>
                <w:b/>
                <w:bCs/>
                <w:lang w:val="pl-PL"/>
              </w:rPr>
              <w:t>x</w:t>
            </w:r>
          </w:p>
        </w:tc>
        <w:tc>
          <w:tcPr>
            <w:tcW w:w="2145" w:type="dxa"/>
            <w:tcBorders>
              <w:bottom w:val="single" w:sz="4" w:space="0" w:color="auto"/>
            </w:tcBorders>
            <w:vAlign w:val="center"/>
          </w:tcPr>
          <w:p w14:paraId="0565DB20" w14:textId="77777777" w:rsidR="008D4300" w:rsidRPr="00C66047" w:rsidRDefault="008D4300" w:rsidP="00533F65">
            <w:pPr>
              <w:pStyle w:val="Tekstpodstawowy3"/>
              <w:jc w:val="center"/>
              <w:rPr>
                <w:bCs/>
                <w:lang w:val="pl-PL"/>
              </w:rPr>
            </w:pPr>
          </w:p>
        </w:tc>
      </w:tr>
    </w:tbl>
    <w:p w14:paraId="5F57FCD2" w14:textId="77777777" w:rsidR="00C13816" w:rsidRDefault="00C13816" w:rsidP="00C13816">
      <w:pPr>
        <w:pStyle w:val="Tekstpodstawowy"/>
        <w:spacing w:line="240" w:lineRule="auto"/>
        <w:rPr>
          <w:b w:val="0"/>
          <w:sz w:val="24"/>
        </w:rPr>
      </w:pPr>
    </w:p>
    <w:p w14:paraId="4D8AEF83" w14:textId="77777777" w:rsidR="008E4E68" w:rsidRPr="00C66047" w:rsidRDefault="00D873F4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Ilości</w:t>
      </w:r>
      <w:r w:rsidR="008E4E68" w:rsidRPr="00C66047">
        <w:rPr>
          <w:b w:val="0"/>
          <w:sz w:val="24"/>
        </w:rPr>
        <w:t xml:space="preserve"> wskazan</w:t>
      </w:r>
      <w:r w:rsidRPr="00C66047">
        <w:rPr>
          <w:b w:val="0"/>
          <w:sz w:val="24"/>
        </w:rPr>
        <w:t>e</w:t>
      </w:r>
      <w:r w:rsidR="008E4E68" w:rsidRPr="00C66047">
        <w:rPr>
          <w:b w:val="0"/>
          <w:sz w:val="24"/>
        </w:rPr>
        <w:t xml:space="preserve"> w kolumnie </w:t>
      </w:r>
      <w:r w:rsidR="002944B7" w:rsidRPr="00C66047">
        <w:rPr>
          <w:b w:val="0"/>
          <w:sz w:val="24"/>
        </w:rPr>
        <w:t>3</w:t>
      </w:r>
      <w:r w:rsidR="008E4E68" w:rsidRPr="00C66047">
        <w:rPr>
          <w:b w:val="0"/>
          <w:sz w:val="24"/>
        </w:rPr>
        <w:t xml:space="preserve"> tabeli posiada</w:t>
      </w:r>
      <w:r w:rsidRPr="00C66047">
        <w:rPr>
          <w:b w:val="0"/>
          <w:sz w:val="24"/>
        </w:rPr>
        <w:t>ją</w:t>
      </w:r>
      <w:r w:rsidR="008E4E68" w:rsidRPr="00C66047">
        <w:rPr>
          <w:b w:val="0"/>
          <w:sz w:val="24"/>
        </w:rPr>
        <w:t xml:space="preserve"> wyłącznie zastosowanie kalkulacyjne w oparciu </w:t>
      </w:r>
      <w:r w:rsidR="00C13816">
        <w:rPr>
          <w:b w:val="0"/>
          <w:sz w:val="24"/>
        </w:rPr>
        <w:br/>
      </w:r>
      <w:r w:rsidR="008E4E68" w:rsidRPr="00C66047">
        <w:rPr>
          <w:b w:val="0"/>
          <w:sz w:val="24"/>
        </w:rPr>
        <w:t>o zdarzenia</w:t>
      </w:r>
      <w:r w:rsidR="00D035B2">
        <w:rPr>
          <w:b w:val="0"/>
          <w:sz w:val="24"/>
        </w:rPr>
        <w:t xml:space="preserve">, które wystąpiły w trakcie </w:t>
      </w:r>
      <w:r w:rsidR="008E4E68" w:rsidRPr="00C66047">
        <w:rPr>
          <w:b w:val="0"/>
          <w:sz w:val="24"/>
        </w:rPr>
        <w:t>poprzedni</w:t>
      </w:r>
      <w:r w:rsidR="00D035B2">
        <w:rPr>
          <w:b w:val="0"/>
          <w:sz w:val="24"/>
        </w:rPr>
        <w:t>o</w:t>
      </w:r>
      <w:r w:rsidR="008E4E68" w:rsidRPr="00C66047">
        <w:rPr>
          <w:b w:val="0"/>
          <w:sz w:val="24"/>
        </w:rPr>
        <w:t xml:space="preserve"> </w:t>
      </w:r>
      <w:r w:rsidR="00D035B2">
        <w:rPr>
          <w:b w:val="0"/>
          <w:sz w:val="24"/>
        </w:rPr>
        <w:t>obowiązującej umowy</w:t>
      </w:r>
      <w:r w:rsidR="008E4E68" w:rsidRPr="00C66047">
        <w:rPr>
          <w:b w:val="0"/>
          <w:sz w:val="24"/>
        </w:rPr>
        <w:t xml:space="preserve"> i w żadnym wypadku nie stanowi</w:t>
      </w:r>
      <w:r w:rsidR="00B05C1E" w:rsidRPr="00C66047">
        <w:rPr>
          <w:b w:val="0"/>
          <w:sz w:val="24"/>
        </w:rPr>
        <w:t>ą</w:t>
      </w:r>
      <w:r w:rsidR="008E4E68" w:rsidRPr="00C66047">
        <w:rPr>
          <w:b w:val="0"/>
          <w:sz w:val="24"/>
        </w:rPr>
        <w:t xml:space="preserve"> zobowiązania Zamawiającego. </w:t>
      </w:r>
    </w:p>
    <w:p w14:paraId="66134BA8" w14:textId="77777777" w:rsidR="008E4E68" w:rsidRPr="00C66047" w:rsidRDefault="008E4E68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Wyliczona w ten sposób cena posłuży tylko do wybrania najkorzystniejszej oferty.</w:t>
      </w:r>
    </w:p>
    <w:p w14:paraId="0D4A486C" w14:textId="77777777" w:rsidR="008E4E68" w:rsidRPr="00C66047" w:rsidRDefault="008E4E68" w:rsidP="00C13816">
      <w:pPr>
        <w:pStyle w:val="Tekstpodstawowy"/>
        <w:spacing w:line="240" w:lineRule="auto"/>
        <w:rPr>
          <w:b w:val="0"/>
          <w:sz w:val="24"/>
        </w:rPr>
      </w:pPr>
      <w:r w:rsidRPr="00C66047">
        <w:rPr>
          <w:b w:val="0"/>
          <w:sz w:val="24"/>
        </w:rPr>
        <w:t>Rzeczywista ilość zdarzeń w trakcie realizacji umowy wynikać będzie wyłącznie z bieżących potrzeb.</w:t>
      </w:r>
    </w:p>
    <w:p w14:paraId="75C90949" w14:textId="77777777" w:rsidR="002D18A3" w:rsidRDefault="002D18A3" w:rsidP="008E4E68">
      <w:pPr>
        <w:pStyle w:val="Standard"/>
        <w:rPr>
          <w:sz w:val="24"/>
          <w:szCs w:val="24"/>
        </w:rPr>
      </w:pPr>
    </w:p>
    <w:p w14:paraId="3C761C3F" w14:textId="77777777" w:rsidR="008E4E68" w:rsidRPr="00C66047" w:rsidRDefault="001D0EF9" w:rsidP="00C4088A">
      <w:pPr>
        <w:pStyle w:val="Standard"/>
        <w:rPr>
          <w:b/>
          <w:sz w:val="24"/>
          <w:szCs w:val="24"/>
        </w:rPr>
      </w:pPr>
      <w:r w:rsidRPr="00C66047">
        <w:rPr>
          <w:b/>
          <w:sz w:val="24"/>
          <w:szCs w:val="24"/>
        </w:rPr>
        <w:t>UWAGA!</w:t>
      </w:r>
    </w:p>
    <w:p w14:paraId="1A2677ED" w14:textId="77777777" w:rsidR="00CE41DB" w:rsidRPr="002D18A3" w:rsidRDefault="00CE41DB" w:rsidP="00452439">
      <w:pPr>
        <w:pStyle w:val="Nagwek2"/>
        <w:tabs>
          <w:tab w:val="clear" w:pos="9170"/>
          <w:tab w:val="left" w:pos="8222"/>
          <w:tab w:val="left" w:pos="8742"/>
        </w:tabs>
        <w:spacing w:before="0"/>
        <w:ind w:right="641"/>
        <w:jc w:val="both"/>
        <w:rPr>
          <w:bCs/>
          <w:sz w:val="24"/>
          <w:szCs w:val="24"/>
          <w:u w:val="none"/>
        </w:rPr>
      </w:pPr>
      <w:r w:rsidRPr="002D18A3">
        <w:rPr>
          <w:sz w:val="24"/>
          <w:szCs w:val="24"/>
          <w:u w:val="none"/>
        </w:rPr>
        <w:t>Przy obliczaniu cen należy stosowa</w:t>
      </w:r>
      <w:r w:rsidR="00011151" w:rsidRPr="002D18A3">
        <w:rPr>
          <w:sz w:val="24"/>
          <w:szCs w:val="24"/>
          <w:u w:val="none"/>
        </w:rPr>
        <w:t xml:space="preserve">ć zasady zaokrąglenia </w:t>
      </w:r>
      <w:r w:rsidRPr="002D18A3">
        <w:rPr>
          <w:sz w:val="24"/>
          <w:szCs w:val="24"/>
          <w:u w:val="none"/>
        </w:rPr>
        <w:t xml:space="preserve"> liczb do dwóch miejsc po przecinku na każdym etapie przeliczania. Jeżeli cena jest wynikiem dokonanych wyli</w:t>
      </w:r>
      <w:r w:rsidR="00011151" w:rsidRPr="002D18A3">
        <w:rPr>
          <w:sz w:val="24"/>
          <w:szCs w:val="24"/>
          <w:u w:val="none"/>
        </w:rPr>
        <w:t xml:space="preserve">czeń to powinna być zaokrąglona </w:t>
      </w:r>
      <w:r w:rsidRPr="002D18A3">
        <w:rPr>
          <w:sz w:val="24"/>
          <w:szCs w:val="24"/>
          <w:u w:val="none"/>
        </w:rPr>
        <w:t xml:space="preserve">do dwóch miejsc po przecinku zgodnie </w:t>
      </w:r>
      <w:r w:rsidR="00A64D4C">
        <w:rPr>
          <w:sz w:val="24"/>
          <w:szCs w:val="24"/>
          <w:u w:val="none"/>
        </w:rPr>
        <w:br/>
      </w:r>
      <w:r w:rsidRPr="002D18A3">
        <w:rPr>
          <w:sz w:val="24"/>
          <w:szCs w:val="24"/>
          <w:u w:val="none"/>
        </w:rPr>
        <w:t xml:space="preserve">z zasadą: jeżeli trzecia cyfra po przecinku jest równa 5 lub więcej to zaokrąglenie </w:t>
      </w:r>
      <w:r w:rsidR="00A64D4C">
        <w:rPr>
          <w:sz w:val="24"/>
          <w:szCs w:val="24"/>
          <w:u w:val="none"/>
        </w:rPr>
        <w:br/>
      </w:r>
      <w:r w:rsidRPr="002D18A3">
        <w:rPr>
          <w:sz w:val="24"/>
          <w:szCs w:val="24"/>
          <w:u w:val="none"/>
        </w:rPr>
        <w:t>„w górę”, jeżeli trzecia cyfra po przecinku jest mniejsza niż 5 to cena będzie zaokrąglona „w dół”</w:t>
      </w:r>
      <w:r w:rsidR="00452439">
        <w:rPr>
          <w:sz w:val="24"/>
          <w:szCs w:val="24"/>
          <w:u w:val="none"/>
        </w:rPr>
        <w:t>.</w:t>
      </w:r>
    </w:p>
    <w:p w14:paraId="50D38D2C" w14:textId="77777777" w:rsidR="001D0EF9" w:rsidRPr="00C66047" w:rsidRDefault="001D0EF9" w:rsidP="001D0EF9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</w:p>
    <w:p w14:paraId="5EDBB529" w14:textId="77777777" w:rsidR="001D0EF9" w:rsidRPr="00C66047" w:rsidRDefault="001D0EF9" w:rsidP="001D0EF9">
      <w:pPr>
        <w:suppressAutoHyphens w:val="0"/>
        <w:overflowPunct w:val="0"/>
        <w:autoSpaceDE w:val="0"/>
        <w:autoSpaceDN w:val="0"/>
        <w:adjustRightInd w:val="0"/>
        <w:jc w:val="both"/>
        <w:rPr>
          <w:bCs/>
        </w:rPr>
      </w:pPr>
      <w:r w:rsidRPr="00C66047">
        <w:rPr>
          <w:bCs/>
        </w:rPr>
        <w:t>Wszystkie pola puste i wykropkowane muszą być wypełnione przez Wykonawcę.</w:t>
      </w:r>
    </w:p>
    <w:p w14:paraId="2DC1E07B" w14:textId="77777777" w:rsidR="001D0EF9" w:rsidRDefault="001D0EF9" w:rsidP="008E4E68">
      <w:pPr>
        <w:pStyle w:val="Standard"/>
        <w:rPr>
          <w:sz w:val="24"/>
          <w:szCs w:val="24"/>
        </w:rPr>
      </w:pPr>
    </w:p>
    <w:p w14:paraId="01CD8875" w14:textId="77777777" w:rsidR="002D18A3" w:rsidRPr="00C66047" w:rsidRDefault="002D18A3" w:rsidP="008E4E68">
      <w:pPr>
        <w:pStyle w:val="Standard"/>
        <w:rPr>
          <w:sz w:val="24"/>
          <w:szCs w:val="24"/>
        </w:rPr>
      </w:pPr>
    </w:p>
    <w:p w14:paraId="44F8A5B4" w14:textId="77777777" w:rsidR="008E4E68" w:rsidRPr="00C66047" w:rsidRDefault="008E4E68" w:rsidP="008E4E68">
      <w:pPr>
        <w:pStyle w:val="Standard"/>
        <w:rPr>
          <w:sz w:val="24"/>
          <w:szCs w:val="24"/>
        </w:rPr>
      </w:pPr>
      <w:r w:rsidRPr="00C66047">
        <w:rPr>
          <w:sz w:val="24"/>
          <w:szCs w:val="24"/>
        </w:rPr>
        <w:t>............................................................. dnia  .......................................</w:t>
      </w:r>
    </w:p>
    <w:p w14:paraId="11F9C2E3" w14:textId="77777777" w:rsidR="008E4E68" w:rsidRPr="00C66047" w:rsidRDefault="008E4E68" w:rsidP="008E4E68">
      <w:pPr>
        <w:pStyle w:val="Standard"/>
        <w:rPr>
          <w:i/>
          <w:sz w:val="24"/>
          <w:szCs w:val="24"/>
        </w:rPr>
      </w:pPr>
      <w:r w:rsidRPr="00C66047">
        <w:rPr>
          <w:sz w:val="24"/>
          <w:szCs w:val="24"/>
        </w:rPr>
        <w:tab/>
      </w:r>
      <w:r w:rsidRPr="00C66047">
        <w:rPr>
          <w:i/>
          <w:sz w:val="24"/>
          <w:szCs w:val="24"/>
        </w:rPr>
        <w:t>(miejscowość)                                                     (data)</w:t>
      </w:r>
    </w:p>
    <w:p w14:paraId="35B63670" w14:textId="77777777" w:rsidR="008E4E68" w:rsidRPr="00C66047" w:rsidRDefault="008E4E68" w:rsidP="008E4E68">
      <w:pPr>
        <w:pStyle w:val="Standard"/>
        <w:ind w:left="8496" w:hanging="8496"/>
        <w:rPr>
          <w:sz w:val="24"/>
          <w:szCs w:val="24"/>
        </w:rPr>
      </w:pPr>
    </w:p>
    <w:p w14:paraId="2A533477" w14:textId="77777777" w:rsidR="008E4E68" w:rsidRPr="00C66047" w:rsidRDefault="008E4E68" w:rsidP="008E4E68">
      <w:pPr>
        <w:pStyle w:val="Standard"/>
        <w:ind w:left="8496" w:hanging="8496"/>
        <w:rPr>
          <w:sz w:val="24"/>
          <w:szCs w:val="24"/>
        </w:rPr>
      </w:pPr>
    </w:p>
    <w:p w14:paraId="55108189" w14:textId="77777777" w:rsidR="008E4E68" w:rsidRPr="00C66047" w:rsidRDefault="008E4E68" w:rsidP="008E4E68">
      <w:pPr>
        <w:ind w:left="4956"/>
      </w:pPr>
      <w:r w:rsidRPr="00C66047">
        <w:t>………………………………………………</w:t>
      </w:r>
    </w:p>
    <w:p w14:paraId="75464978" w14:textId="77777777" w:rsidR="008E4E68" w:rsidRPr="00C66047" w:rsidRDefault="008E4E68" w:rsidP="008E4E68">
      <w:pPr>
        <w:ind w:left="3540" w:firstLine="708"/>
        <w:rPr>
          <w:i/>
        </w:rPr>
      </w:pPr>
      <w:r w:rsidRPr="00C66047">
        <w:t xml:space="preserve">     </w:t>
      </w:r>
      <w:r w:rsidRPr="00C66047">
        <w:tab/>
      </w:r>
      <w:r w:rsidRPr="00C66047">
        <w:rPr>
          <w:i/>
        </w:rPr>
        <w:t xml:space="preserve">(podpis osoby uprawnionej/upoważnionej </w:t>
      </w:r>
    </w:p>
    <w:p w14:paraId="247D8598" w14:textId="77777777" w:rsidR="00C66047" w:rsidRPr="00BA5B31" w:rsidRDefault="008E4E68" w:rsidP="00BA5B31">
      <w:pPr>
        <w:ind w:left="4956"/>
        <w:rPr>
          <w:i/>
        </w:rPr>
      </w:pPr>
      <w:r w:rsidRPr="00C66047">
        <w:rPr>
          <w:i/>
        </w:rPr>
        <w:t xml:space="preserve">     do reprezentowania Wykonawcy)</w:t>
      </w:r>
      <w:r w:rsidRPr="00C66047">
        <w:t xml:space="preserve">  </w:t>
      </w:r>
    </w:p>
    <w:sectPr w:rsidR="00C66047" w:rsidRPr="00BA5B31" w:rsidSect="004B7C16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495D" w14:textId="77777777" w:rsidR="00562D72" w:rsidRDefault="00562D72">
      <w:r>
        <w:separator/>
      </w:r>
    </w:p>
  </w:endnote>
  <w:endnote w:type="continuationSeparator" w:id="0">
    <w:p w14:paraId="33A68A85" w14:textId="77777777" w:rsidR="00562D72" w:rsidRDefault="0056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EAB1" w14:textId="77777777" w:rsidR="002944B7" w:rsidRDefault="002944B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A1EB" w14:textId="77777777" w:rsidR="00562D72" w:rsidRDefault="00562D72">
      <w:r>
        <w:separator/>
      </w:r>
    </w:p>
  </w:footnote>
  <w:footnote w:type="continuationSeparator" w:id="0">
    <w:p w14:paraId="34A470CE" w14:textId="77777777" w:rsidR="00562D72" w:rsidRDefault="0056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E8F7" w14:textId="77777777" w:rsidR="00BF3627" w:rsidRPr="003B6D54" w:rsidRDefault="003B6D54" w:rsidP="003B6D54">
    <w:pPr>
      <w:tabs>
        <w:tab w:val="center" w:pos="4536"/>
        <w:tab w:val="right" w:pos="9072"/>
      </w:tabs>
      <w:jc w:val="both"/>
      <w:rPr>
        <w:bCs/>
        <w:i/>
        <w:iCs/>
        <w:kern w:val="0"/>
        <w:sz w:val="18"/>
        <w:szCs w:val="18"/>
      </w:rPr>
    </w:pPr>
    <w:r w:rsidRPr="003B6D54">
      <w:rPr>
        <w:bCs/>
        <w:i/>
        <w:iCs/>
        <w:kern w:val="0"/>
        <w:sz w:val="18"/>
        <w:szCs w:val="18"/>
      </w:rPr>
      <w:t>3028-7.262.19.2025:</w:t>
    </w:r>
    <w:r>
      <w:rPr>
        <w:bCs/>
        <w:i/>
        <w:iCs/>
        <w:kern w:val="0"/>
        <w:sz w:val="18"/>
        <w:szCs w:val="18"/>
      </w:rPr>
      <w:t xml:space="preserve"> </w:t>
    </w:r>
    <w:r w:rsidRPr="003B6D54">
      <w:rPr>
        <w:bCs/>
        <w:i/>
        <w:iCs/>
        <w:kern w:val="0"/>
        <w:sz w:val="18"/>
        <w:szCs w:val="18"/>
      </w:rPr>
      <w:t xml:space="preserve">„Przewóz zwłok/szczątków ludzkich z miejsca zdarzenia do prosektorium lub przechowalni Wielospecjalistycznego Szpitala Wojewódzkiego w Gorzowie Wlkp. sp. z o.o.  na zlecenie Prokuratury Rejonowej </w:t>
    </w:r>
    <w:r w:rsidRPr="003B6D54">
      <w:rPr>
        <w:bCs/>
        <w:i/>
        <w:iCs/>
        <w:kern w:val="0"/>
        <w:sz w:val="18"/>
        <w:szCs w:val="18"/>
      </w:rPr>
      <w:br/>
      <w:t>w Sulęcinie”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D3646E"/>
    <w:multiLevelType w:val="hybridMultilevel"/>
    <w:tmpl w:val="D918197E"/>
    <w:lvl w:ilvl="0" w:tplc="A7CC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197230">
    <w:abstractNumId w:val="0"/>
  </w:num>
  <w:num w:numId="2" w16cid:durableId="143736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11151"/>
    <w:rsid w:val="00023929"/>
    <w:rsid w:val="00023C3E"/>
    <w:rsid w:val="000464AB"/>
    <w:rsid w:val="0006068B"/>
    <w:rsid w:val="0006667F"/>
    <w:rsid w:val="00072EB0"/>
    <w:rsid w:val="0007417E"/>
    <w:rsid w:val="000D1AEC"/>
    <w:rsid w:val="000E1B7A"/>
    <w:rsid w:val="000F7FA4"/>
    <w:rsid w:val="00102304"/>
    <w:rsid w:val="00120020"/>
    <w:rsid w:val="001247F6"/>
    <w:rsid w:val="00164404"/>
    <w:rsid w:val="00165FBB"/>
    <w:rsid w:val="001667C0"/>
    <w:rsid w:val="001D0EF9"/>
    <w:rsid w:val="001F07D6"/>
    <w:rsid w:val="001F30AC"/>
    <w:rsid w:val="00207232"/>
    <w:rsid w:val="002248AE"/>
    <w:rsid w:val="00235A09"/>
    <w:rsid w:val="00263D07"/>
    <w:rsid w:val="002944B7"/>
    <w:rsid w:val="002A06F6"/>
    <w:rsid w:val="002A1D14"/>
    <w:rsid w:val="002D18A3"/>
    <w:rsid w:val="00301144"/>
    <w:rsid w:val="00304649"/>
    <w:rsid w:val="00336FB9"/>
    <w:rsid w:val="0035286D"/>
    <w:rsid w:val="003560B5"/>
    <w:rsid w:val="003A5474"/>
    <w:rsid w:val="003B0867"/>
    <w:rsid w:val="003B6D54"/>
    <w:rsid w:val="003C07F8"/>
    <w:rsid w:val="003C127F"/>
    <w:rsid w:val="003C5166"/>
    <w:rsid w:val="003D276B"/>
    <w:rsid w:val="003F484E"/>
    <w:rsid w:val="00422E36"/>
    <w:rsid w:val="004261C5"/>
    <w:rsid w:val="00452439"/>
    <w:rsid w:val="004B5BF9"/>
    <w:rsid w:val="004B7C16"/>
    <w:rsid w:val="004C516A"/>
    <w:rsid w:val="004C575D"/>
    <w:rsid w:val="004E0C7D"/>
    <w:rsid w:val="004F2C60"/>
    <w:rsid w:val="004F4162"/>
    <w:rsid w:val="00507099"/>
    <w:rsid w:val="00510A97"/>
    <w:rsid w:val="0051259E"/>
    <w:rsid w:val="005131EF"/>
    <w:rsid w:val="00517D60"/>
    <w:rsid w:val="005307A5"/>
    <w:rsid w:val="00533F65"/>
    <w:rsid w:val="005463B5"/>
    <w:rsid w:val="00551EA5"/>
    <w:rsid w:val="00562D72"/>
    <w:rsid w:val="00570898"/>
    <w:rsid w:val="00575E31"/>
    <w:rsid w:val="00577ED6"/>
    <w:rsid w:val="00580BBD"/>
    <w:rsid w:val="005931D3"/>
    <w:rsid w:val="005A057C"/>
    <w:rsid w:val="005D38D9"/>
    <w:rsid w:val="00650595"/>
    <w:rsid w:val="0065174C"/>
    <w:rsid w:val="00686565"/>
    <w:rsid w:val="0069414A"/>
    <w:rsid w:val="006C30CE"/>
    <w:rsid w:val="00707985"/>
    <w:rsid w:val="00722E17"/>
    <w:rsid w:val="007357E9"/>
    <w:rsid w:val="00752AA3"/>
    <w:rsid w:val="00757EC4"/>
    <w:rsid w:val="007C1FA0"/>
    <w:rsid w:val="007F7696"/>
    <w:rsid w:val="008147D9"/>
    <w:rsid w:val="00841FDC"/>
    <w:rsid w:val="008728E2"/>
    <w:rsid w:val="00875ABF"/>
    <w:rsid w:val="008A12D7"/>
    <w:rsid w:val="008A3229"/>
    <w:rsid w:val="008D4300"/>
    <w:rsid w:val="008E3FFF"/>
    <w:rsid w:val="008E4E68"/>
    <w:rsid w:val="009002E2"/>
    <w:rsid w:val="00911DAC"/>
    <w:rsid w:val="00922397"/>
    <w:rsid w:val="00960D57"/>
    <w:rsid w:val="00993CFC"/>
    <w:rsid w:val="009D6462"/>
    <w:rsid w:val="00A01808"/>
    <w:rsid w:val="00A3083B"/>
    <w:rsid w:val="00A35FC0"/>
    <w:rsid w:val="00A42BFD"/>
    <w:rsid w:val="00A46CC2"/>
    <w:rsid w:val="00A52304"/>
    <w:rsid w:val="00A64D4C"/>
    <w:rsid w:val="00A97F57"/>
    <w:rsid w:val="00AC1ABF"/>
    <w:rsid w:val="00AE761A"/>
    <w:rsid w:val="00AF0B54"/>
    <w:rsid w:val="00B05C1E"/>
    <w:rsid w:val="00B076D7"/>
    <w:rsid w:val="00B32E72"/>
    <w:rsid w:val="00B62FF0"/>
    <w:rsid w:val="00B63E28"/>
    <w:rsid w:val="00B756A0"/>
    <w:rsid w:val="00BA5B31"/>
    <w:rsid w:val="00BA6116"/>
    <w:rsid w:val="00BF3627"/>
    <w:rsid w:val="00C03AAB"/>
    <w:rsid w:val="00C13816"/>
    <w:rsid w:val="00C252F0"/>
    <w:rsid w:val="00C4088A"/>
    <w:rsid w:val="00C65BBC"/>
    <w:rsid w:val="00C66047"/>
    <w:rsid w:val="00CB739E"/>
    <w:rsid w:val="00CC0EB6"/>
    <w:rsid w:val="00CC5065"/>
    <w:rsid w:val="00CE41DB"/>
    <w:rsid w:val="00D035B2"/>
    <w:rsid w:val="00D21D96"/>
    <w:rsid w:val="00D33776"/>
    <w:rsid w:val="00D5391D"/>
    <w:rsid w:val="00D70FC2"/>
    <w:rsid w:val="00D81D10"/>
    <w:rsid w:val="00D873F4"/>
    <w:rsid w:val="00DA14B1"/>
    <w:rsid w:val="00DA6F93"/>
    <w:rsid w:val="00DC3352"/>
    <w:rsid w:val="00DC53C3"/>
    <w:rsid w:val="00DE44D3"/>
    <w:rsid w:val="00DF0045"/>
    <w:rsid w:val="00DF0F3A"/>
    <w:rsid w:val="00E261A7"/>
    <w:rsid w:val="00E40C9E"/>
    <w:rsid w:val="00E75040"/>
    <w:rsid w:val="00EA5A57"/>
    <w:rsid w:val="00EB16D2"/>
    <w:rsid w:val="00ED7422"/>
    <w:rsid w:val="00EE544D"/>
    <w:rsid w:val="00EE6B9D"/>
    <w:rsid w:val="00F1092E"/>
    <w:rsid w:val="00F34CE5"/>
    <w:rsid w:val="00F41EC7"/>
    <w:rsid w:val="00F4540B"/>
    <w:rsid w:val="00F5058E"/>
    <w:rsid w:val="00F56FE9"/>
    <w:rsid w:val="00F75009"/>
    <w:rsid w:val="00F81187"/>
    <w:rsid w:val="00F906B6"/>
    <w:rsid w:val="00F91AEA"/>
    <w:rsid w:val="00FA2951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B11421C"/>
  <w15:chartTrackingRefBased/>
  <w15:docId w15:val="{1C1FF35A-1A5D-405A-9588-25CA23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link w:val="TekstpodstawowyZnak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link w:val="StopkaZnak"/>
    <w:uiPriority w:val="99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NoSpacing">
    <w:name w:val="No Spacing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character" w:customStyle="1" w:styleId="TekstpodstawowyZnak">
    <w:name w:val="Tekst podstawowy Znak"/>
    <w:link w:val="Tekstpodstawowy"/>
    <w:rsid w:val="008E4E68"/>
    <w:rPr>
      <w:b/>
      <w:bCs/>
      <w:color w:val="000000"/>
      <w:spacing w:val="-7"/>
      <w:kern w:val="1"/>
      <w:szCs w:val="24"/>
      <w:shd w:val="clear" w:color="auto" w:fill="FFFFFF"/>
    </w:rPr>
  </w:style>
  <w:style w:type="character" w:customStyle="1" w:styleId="StopkaZnak">
    <w:name w:val="Stopka Znak"/>
    <w:link w:val="Stopka"/>
    <w:uiPriority w:val="99"/>
    <w:rsid w:val="00EB16D2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D21D96"/>
    <w:pPr>
      <w:suppressAutoHyphens w:val="0"/>
      <w:jc w:val="both"/>
    </w:pPr>
    <w:rPr>
      <w:kern w:val="0"/>
      <w:lang w:val="x-none"/>
    </w:rPr>
  </w:style>
  <w:style w:type="character" w:customStyle="1" w:styleId="Tekstpodstawowy3Znak">
    <w:name w:val="Tekst podstawowy 3 Znak"/>
    <w:link w:val="Tekstpodstawowy3"/>
    <w:rsid w:val="00D21D96"/>
    <w:rPr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rsid w:val="00517D60"/>
    <w:rPr>
      <w:rFonts w:ascii="Arial" w:eastAsia="WenQuanYi Micro Hei" w:hAnsi="Arial" w:cs="Lohit Hindi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2</cp:revision>
  <cp:lastPrinted>2019-03-06T09:33:00Z</cp:lastPrinted>
  <dcterms:created xsi:type="dcterms:W3CDTF">2025-06-18T13:03:00Z</dcterms:created>
  <dcterms:modified xsi:type="dcterms:W3CDTF">2025-06-18T13:03:00Z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