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A4" w:rsidRDefault="004961A4" w:rsidP="008454FB">
      <w:pPr>
        <w:tabs>
          <w:tab w:val="left" w:pos="284"/>
          <w:tab w:val="left" w:pos="709"/>
        </w:tabs>
        <w:spacing w:after="120"/>
        <w:jc w:val="center"/>
        <w:rPr>
          <w:b/>
          <w:bCs/>
          <w:sz w:val="26"/>
          <w:szCs w:val="26"/>
        </w:rPr>
      </w:pPr>
    </w:p>
    <w:p w:rsidR="00D97D54" w:rsidRPr="00574574" w:rsidRDefault="00D97D54" w:rsidP="008454FB">
      <w:pPr>
        <w:tabs>
          <w:tab w:val="left" w:pos="284"/>
          <w:tab w:val="left" w:pos="709"/>
        </w:tabs>
        <w:spacing w:after="120"/>
        <w:jc w:val="center"/>
        <w:rPr>
          <w:b/>
          <w:bCs/>
          <w:sz w:val="26"/>
          <w:szCs w:val="26"/>
        </w:rPr>
      </w:pPr>
      <w:r w:rsidRPr="00574574">
        <w:rPr>
          <w:b/>
          <w:bCs/>
          <w:sz w:val="26"/>
          <w:szCs w:val="26"/>
        </w:rPr>
        <w:t xml:space="preserve">ZARZĄDZENIE  NR </w:t>
      </w:r>
      <w:r w:rsidR="0003511E">
        <w:rPr>
          <w:b/>
          <w:bCs/>
          <w:sz w:val="26"/>
          <w:szCs w:val="26"/>
        </w:rPr>
        <w:t>191</w:t>
      </w:r>
      <w:r w:rsidRPr="00574574">
        <w:rPr>
          <w:b/>
          <w:bCs/>
          <w:sz w:val="26"/>
          <w:szCs w:val="26"/>
        </w:rPr>
        <w:t>/2</w:t>
      </w:r>
      <w:r w:rsidR="00271D8C">
        <w:rPr>
          <w:b/>
          <w:bCs/>
          <w:sz w:val="26"/>
          <w:szCs w:val="26"/>
        </w:rPr>
        <w:t>3</w:t>
      </w:r>
    </w:p>
    <w:p w:rsidR="00D97D54" w:rsidRPr="00574574" w:rsidRDefault="00D97D54" w:rsidP="00D97D54">
      <w:pPr>
        <w:tabs>
          <w:tab w:val="left" w:pos="180"/>
          <w:tab w:val="left" w:pos="360"/>
        </w:tabs>
        <w:spacing w:after="120"/>
        <w:jc w:val="center"/>
        <w:rPr>
          <w:b/>
          <w:bCs/>
          <w:sz w:val="26"/>
          <w:szCs w:val="26"/>
        </w:rPr>
      </w:pPr>
      <w:r w:rsidRPr="00574574">
        <w:rPr>
          <w:b/>
          <w:bCs/>
          <w:sz w:val="26"/>
          <w:szCs w:val="26"/>
        </w:rPr>
        <w:t>WOJEWODY PODKARPACKIEGO</w:t>
      </w:r>
    </w:p>
    <w:p w:rsidR="00D97D54" w:rsidRPr="00574574" w:rsidRDefault="00D97D54" w:rsidP="00D97D54">
      <w:pPr>
        <w:spacing w:after="120"/>
        <w:jc w:val="center"/>
        <w:rPr>
          <w:b/>
          <w:bCs/>
          <w:sz w:val="26"/>
          <w:szCs w:val="26"/>
        </w:rPr>
      </w:pPr>
      <w:r w:rsidRPr="00574574">
        <w:rPr>
          <w:b/>
          <w:bCs/>
          <w:sz w:val="26"/>
          <w:szCs w:val="26"/>
        </w:rPr>
        <w:t>z dnia</w:t>
      </w:r>
      <w:r w:rsidR="0003511E">
        <w:rPr>
          <w:b/>
          <w:bCs/>
          <w:sz w:val="26"/>
          <w:szCs w:val="26"/>
        </w:rPr>
        <w:t xml:space="preserve"> 5 </w:t>
      </w:r>
      <w:r w:rsidR="00030B01">
        <w:rPr>
          <w:b/>
          <w:bCs/>
          <w:sz w:val="26"/>
          <w:szCs w:val="26"/>
        </w:rPr>
        <w:t>październik</w:t>
      </w:r>
      <w:r w:rsidR="006A5F2B">
        <w:rPr>
          <w:b/>
          <w:bCs/>
          <w:sz w:val="26"/>
          <w:szCs w:val="26"/>
        </w:rPr>
        <w:t>a</w:t>
      </w:r>
      <w:r w:rsidRPr="00574574">
        <w:rPr>
          <w:b/>
          <w:bCs/>
          <w:sz w:val="26"/>
          <w:szCs w:val="26"/>
        </w:rPr>
        <w:t xml:space="preserve"> 202</w:t>
      </w:r>
      <w:r w:rsidR="00271D8C">
        <w:rPr>
          <w:b/>
          <w:bCs/>
          <w:sz w:val="26"/>
          <w:szCs w:val="26"/>
        </w:rPr>
        <w:t>3</w:t>
      </w:r>
      <w:r w:rsidRPr="00574574">
        <w:rPr>
          <w:b/>
          <w:bCs/>
          <w:sz w:val="26"/>
          <w:szCs w:val="26"/>
        </w:rPr>
        <w:t xml:space="preserve"> r.</w:t>
      </w:r>
    </w:p>
    <w:p w:rsidR="00936894" w:rsidRDefault="00936894" w:rsidP="006C6B41">
      <w:pPr>
        <w:tabs>
          <w:tab w:val="left" w:pos="426"/>
        </w:tabs>
        <w:spacing w:after="240"/>
        <w:jc w:val="both"/>
        <w:rPr>
          <w:b/>
          <w:bCs/>
        </w:rPr>
      </w:pPr>
    </w:p>
    <w:p w:rsidR="004961A4" w:rsidRPr="00574574" w:rsidRDefault="004961A4" w:rsidP="006C6B41">
      <w:pPr>
        <w:tabs>
          <w:tab w:val="left" w:pos="426"/>
        </w:tabs>
        <w:spacing w:after="240"/>
        <w:jc w:val="both"/>
        <w:rPr>
          <w:b/>
          <w:bCs/>
        </w:rPr>
      </w:pPr>
    </w:p>
    <w:p w:rsidR="00D97D54" w:rsidRPr="00574574" w:rsidRDefault="00D97D54" w:rsidP="00D97D54">
      <w:pPr>
        <w:spacing w:after="120"/>
        <w:jc w:val="both"/>
        <w:rPr>
          <w:b/>
          <w:bCs/>
        </w:rPr>
      </w:pPr>
      <w:r w:rsidRPr="00574574">
        <w:rPr>
          <w:b/>
          <w:bCs/>
        </w:rPr>
        <w:t>zmieniające zarządzenie w sprawie ustalenia Regulaminu Podkarpackiego Urzędu Wojewódzkiego w Rzeszowie</w:t>
      </w:r>
    </w:p>
    <w:p w:rsidR="004961A4" w:rsidRDefault="004961A4" w:rsidP="00D97D54">
      <w:pPr>
        <w:spacing w:after="240"/>
        <w:jc w:val="both"/>
        <w:rPr>
          <w:b/>
          <w:bCs/>
          <w:sz w:val="26"/>
          <w:szCs w:val="26"/>
        </w:rPr>
      </w:pPr>
    </w:p>
    <w:p w:rsidR="00D97D54" w:rsidRPr="00574574" w:rsidRDefault="00D97D54" w:rsidP="00D97D54">
      <w:pPr>
        <w:spacing w:after="120"/>
        <w:jc w:val="both"/>
        <w:rPr>
          <w:bCs/>
        </w:rPr>
      </w:pPr>
      <w:r w:rsidRPr="00574574">
        <w:rPr>
          <w:b/>
          <w:bCs/>
          <w:sz w:val="26"/>
          <w:szCs w:val="26"/>
        </w:rPr>
        <w:tab/>
      </w:r>
      <w:r w:rsidRPr="00574574">
        <w:rPr>
          <w:bCs/>
        </w:rPr>
        <w:t>Na podstawie art. 16 ustawy z dnia 23 stycznia 2009 r. o wojewodzie</w:t>
      </w:r>
      <w:r w:rsidRPr="00574574">
        <w:rPr>
          <w:bCs/>
        </w:rPr>
        <w:br/>
        <w:t>i administracji rządowej w województwie (Dz.U. z 20</w:t>
      </w:r>
      <w:r w:rsidR="00271D8C">
        <w:rPr>
          <w:bCs/>
        </w:rPr>
        <w:t>23</w:t>
      </w:r>
      <w:r w:rsidRPr="00574574">
        <w:rPr>
          <w:bCs/>
        </w:rPr>
        <w:t xml:space="preserve"> r. poz. 1</w:t>
      </w:r>
      <w:r w:rsidR="00271D8C">
        <w:rPr>
          <w:bCs/>
        </w:rPr>
        <w:t>90</w:t>
      </w:r>
      <w:r w:rsidRPr="00574574">
        <w:rPr>
          <w:bCs/>
        </w:rPr>
        <w:t xml:space="preserve">) zarządza się, </w:t>
      </w:r>
      <w:r w:rsidRPr="00574574">
        <w:rPr>
          <w:bCs/>
        </w:rPr>
        <w:br/>
        <w:t>co następuje:</w:t>
      </w:r>
    </w:p>
    <w:p w:rsidR="00141B54" w:rsidRDefault="00141B54" w:rsidP="00141B54">
      <w:pPr>
        <w:tabs>
          <w:tab w:val="left" w:pos="1134"/>
          <w:tab w:val="left" w:pos="1276"/>
        </w:tabs>
        <w:spacing w:after="120" w:line="360" w:lineRule="auto"/>
        <w:ind w:firstLine="709"/>
        <w:jc w:val="both"/>
        <w:rPr>
          <w:b/>
          <w:bCs/>
        </w:rPr>
      </w:pPr>
    </w:p>
    <w:p w:rsidR="00D97D54" w:rsidRDefault="00D97D54" w:rsidP="00CD312C">
      <w:pPr>
        <w:tabs>
          <w:tab w:val="left" w:pos="567"/>
          <w:tab w:val="left" w:pos="709"/>
          <w:tab w:val="left" w:pos="1134"/>
        </w:tabs>
        <w:spacing w:after="120"/>
        <w:ind w:firstLine="709"/>
        <w:jc w:val="both"/>
        <w:rPr>
          <w:bCs/>
        </w:rPr>
      </w:pPr>
      <w:r w:rsidRPr="00574574">
        <w:rPr>
          <w:b/>
          <w:bCs/>
        </w:rPr>
        <w:t>§ 1</w:t>
      </w:r>
      <w:r w:rsidRPr="00574574">
        <w:rPr>
          <w:bCs/>
        </w:rPr>
        <w:t xml:space="preserve">. W Regulaminie Podkarpackiego Urzędu Wojewódzkiego w Rzeszowie, stanowiącym załącznik do zarządzenia nr </w:t>
      </w:r>
      <w:r w:rsidR="00DF6603">
        <w:rPr>
          <w:bCs/>
        </w:rPr>
        <w:t>98/22</w:t>
      </w:r>
      <w:r w:rsidRPr="00574574">
        <w:rPr>
          <w:bCs/>
        </w:rPr>
        <w:t xml:space="preserve"> Wojewody Podkarpackiego z dnia  </w:t>
      </w:r>
      <w:r w:rsidR="00E019D7">
        <w:rPr>
          <w:bCs/>
        </w:rPr>
        <w:br/>
      </w:r>
      <w:r w:rsidR="00DF6603">
        <w:rPr>
          <w:bCs/>
        </w:rPr>
        <w:t>25</w:t>
      </w:r>
      <w:r w:rsidRPr="00574574">
        <w:rPr>
          <w:bCs/>
        </w:rPr>
        <w:t xml:space="preserve"> </w:t>
      </w:r>
      <w:r w:rsidR="00DF6603">
        <w:rPr>
          <w:bCs/>
        </w:rPr>
        <w:t>kwietnia</w:t>
      </w:r>
      <w:r w:rsidRPr="00574574">
        <w:rPr>
          <w:bCs/>
        </w:rPr>
        <w:t xml:space="preserve"> 202</w:t>
      </w:r>
      <w:r w:rsidR="00DF6603">
        <w:rPr>
          <w:bCs/>
        </w:rPr>
        <w:t>2</w:t>
      </w:r>
      <w:r w:rsidRPr="00574574">
        <w:rPr>
          <w:bCs/>
        </w:rPr>
        <w:t xml:space="preserve"> r. w sprawie ustalenia Regulaminu Podkarpackiego Urzędu Wojewódzkiego </w:t>
      </w:r>
      <w:r w:rsidR="008C0A51">
        <w:rPr>
          <w:bCs/>
        </w:rPr>
        <w:t xml:space="preserve">                                  </w:t>
      </w:r>
      <w:r w:rsidRPr="00574574">
        <w:rPr>
          <w:bCs/>
        </w:rPr>
        <w:t xml:space="preserve">w Rzeszowie, </w:t>
      </w:r>
      <w:r w:rsidRPr="00574574">
        <w:t>zmienionego zarządzeni</w:t>
      </w:r>
      <w:r w:rsidR="00DF6603">
        <w:t>ami:</w:t>
      </w:r>
      <w:r w:rsidRPr="00574574">
        <w:t xml:space="preserve"> nr </w:t>
      </w:r>
      <w:r w:rsidR="00DF6603">
        <w:t>146/22</w:t>
      </w:r>
      <w:r w:rsidRPr="00574574">
        <w:t xml:space="preserve"> z dnia </w:t>
      </w:r>
      <w:r w:rsidR="00DF6603">
        <w:t>4 lipca</w:t>
      </w:r>
      <w:r w:rsidRPr="00574574">
        <w:t xml:space="preserve"> </w:t>
      </w:r>
      <w:r w:rsidR="00DF6603">
        <w:t xml:space="preserve">2022 r., </w:t>
      </w:r>
      <w:r w:rsidR="006A7F54">
        <w:t xml:space="preserve">nr </w:t>
      </w:r>
      <w:r w:rsidR="00DF6603">
        <w:t>21</w:t>
      </w:r>
      <w:r w:rsidR="00C91232">
        <w:t>8</w:t>
      </w:r>
      <w:r w:rsidR="00DF6603">
        <w:t xml:space="preserve">/22 z dnia </w:t>
      </w:r>
      <w:r w:rsidR="008C0A51">
        <w:t xml:space="preserve">                    </w:t>
      </w:r>
      <w:r w:rsidR="00DF6603">
        <w:t>25 października 2022 r., nr 251/22 z dnia 12 grudnia 2022 r.</w:t>
      </w:r>
      <w:r w:rsidR="00CD312C">
        <w:t xml:space="preserve">, </w:t>
      </w:r>
      <w:r w:rsidR="00DF6603">
        <w:t xml:space="preserve">nr 15/23 z dnia 24 stycznia </w:t>
      </w:r>
      <w:r w:rsidR="00CD312C">
        <w:t xml:space="preserve">                   </w:t>
      </w:r>
      <w:r w:rsidR="00DF6603">
        <w:t xml:space="preserve">2023 r. </w:t>
      </w:r>
      <w:r w:rsidR="00CD312C">
        <w:t xml:space="preserve">oraz nr 118/23 z dnia 13 czerwca 2023 r. </w:t>
      </w:r>
      <w:r w:rsidR="00DF6603">
        <w:t>wpr</w:t>
      </w:r>
      <w:r w:rsidRPr="00574574">
        <w:rPr>
          <w:bCs/>
        </w:rPr>
        <w:t>owadza się następujące zmiany:</w:t>
      </w:r>
    </w:p>
    <w:p w:rsidR="00DF6603" w:rsidRDefault="00DF6603" w:rsidP="003D0ED8">
      <w:pPr>
        <w:tabs>
          <w:tab w:val="left" w:pos="1134"/>
          <w:tab w:val="left" w:pos="1276"/>
        </w:tabs>
        <w:spacing w:after="120"/>
        <w:ind w:firstLine="709"/>
        <w:jc w:val="both"/>
        <w:rPr>
          <w:bCs/>
        </w:rPr>
      </w:pPr>
    </w:p>
    <w:p w:rsidR="00E0199C" w:rsidRDefault="00E0199C" w:rsidP="00B96D38">
      <w:pPr>
        <w:pStyle w:val="Akapitzlist1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/>
        <w:ind w:hanging="644"/>
        <w:contextualSpacing w:val="0"/>
        <w:jc w:val="both"/>
      </w:pPr>
      <w:r>
        <w:t xml:space="preserve">w § </w:t>
      </w:r>
      <w:r w:rsidR="00B33D01">
        <w:t>10 w</w:t>
      </w:r>
      <w:r>
        <w:t xml:space="preserve"> </w:t>
      </w:r>
      <w:r w:rsidR="00106BE2">
        <w:t xml:space="preserve">ust. </w:t>
      </w:r>
      <w:r w:rsidR="00936894">
        <w:t>1</w:t>
      </w:r>
      <w:r w:rsidR="00B33D01">
        <w:t xml:space="preserve"> w pkt 13 kropkę zastępuje się średnikiem i dodaje się pkt 14 w</w:t>
      </w:r>
      <w:r w:rsidR="00106BE2">
        <w:t xml:space="preserve"> brzmieni</w:t>
      </w:r>
      <w:r w:rsidR="00B33D01">
        <w:t>u</w:t>
      </w:r>
      <w:r w:rsidR="00106BE2">
        <w:t>:</w:t>
      </w:r>
    </w:p>
    <w:p w:rsidR="00E5502D" w:rsidRDefault="008A64C0" w:rsidP="00295228">
      <w:pPr>
        <w:pStyle w:val="Akapitzlist1"/>
        <w:tabs>
          <w:tab w:val="left" w:pos="284"/>
          <w:tab w:val="left" w:pos="993"/>
        </w:tabs>
        <w:autoSpaceDE w:val="0"/>
        <w:autoSpaceDN w:val="0"/>
        <w:adjustRightInd w:val="0"/>
        <w:spacing w:after="120"/>
        <w:ind w:left="993" w:hanging="567"/>
        <w:contextualSpacing w:val="0"/>
        <w:jc w:val="both"/>
      </w:pPr>
      <w:r>
        <w:t>„</w:t>
      </w:r>
      <w:r w:rsidR="00B33D01">
        <w:t>14)</w:t>
      </w:r>
      <w:r w:rsidR="00527FBD">
        <w:tab/>
      </w:r>
      <w:r>
        <w:t>Wojew</w:t>
      </w:r>
      <w:r w:rsidR="00B33D01">
        <w:t>ódzki Zespół do spraw Orzekania o Niepełnosprawności w Wojewó</w:t>
      </w:r>
      <w:r w:rsidR="00E5502D">
        <w:t xml:space="preserve">dztwie </w:t>
      </w:r>
      <w:r w:rsidR="00B33D01">
        <w:t>Podkarpackim</w:t>
      </w:r>
      <w:r w:rsidR="00E5502D">
        <w:t xml:space="preserve"> </w:t>
      </w:r>
      <w:r w:rsidR="000E3D0B">
        <w:t xml:space="preserve">-  </w:t>
      </w:r>
      <w:r w:rsidR="00E5502D">
        <w:t xml:space="preserve"> „WZ”</w:t>
      </w:r>
      <w:r w:rsidR="00B33D01">
        <w:t>.”;</w:t>
      </w:r>
      <w:r>
        <w:t xml:space="preserve"> </w:t>
      </w:r>
    </w:p>
    <w:p w:rsidR="00CF788D" w:rsidRDefault="00CF788D" w:rsidP="003D4D9C">
      <w:pPr>
        <w:pStyle w:val="Akapitzlist1"/>
        <w:tabs>
          <w:tab w:val="left" w:pos="284"/>
          <w:tab w:val="left" w:pos="360"/>
        </w:tabs>
        <w:autoSpaceDE w:val="0"/>
        <w:autoSpaceDN w:val="0"/>
        <w:adjustRightInd w:val="0"/>
        <w:spacing w:after="120"/>
        <w:ind w:left="425"/>
        <w:jc w:val="both"/>
      </w:pPr>
    </w:p>
    <w:p w:rsidR="00C91232" w:rsidRDefault="00C91232" w:rsidP="00C55EAA">
      <w:pPr>
        <w:pStyle w:val="Akapitzlist1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/>
        <w:ind w:left="0" w:firstLine="0"/>
        <w:contextualSpacing w:val="0"/>
        <w:jc w:val="both"/>
      </w:pPr>
      <w:r>
        <w:t>w § 1</w:t>
      </w:r>
      <w:r w:rsidR="00E5502D">
        <w:t>3</w:t>
      </w:r>
      <w:r>
        <w:t xml:space="preserve"> w ust. 3</w:t>
      </w:r>
      <w:r w:rsidR="00E5502D">
        <w:t xml:space="preserve"> w części B pkt 4 </w:t>
      </w:r>
      <w:r>
        <w:t>otrzymuje brzmienie:</w:t>
      </w:r>
    </w:p>
    <w:p w:rsidR="00C91232" w:rsidRDefault="00C91232" w:rsidP="00C55EAA">
      <w:pPr>
        <w:pStyle w:val="Akapitzlist1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120"/>
        <w:ind w:left="993" w:hanging="567"/>
        <w:jc w:val="both"/>
      </w:pPr>
      <w:r>
        <w:t>„</w:t>
      </w:r>
      <w:r w:rsidR="00C55EAA">
        <w:t>4</w:t>
      </w:r>
      <w:r>
        <w:t>)</w:t>
      </w:r>
      <w:r w:rsidR="00137270">
        <w:t xml:space="preserve"> </w:t>
      </w:r>
      <w:r w:rsidR="00C55EAA">
        <w:tab/>
      </w:r>
      <w:r w:rsidR="00C55EAA">
        <w:tab/>
        <w:t>obsługa prawna świadczona na rzecz wydziałów Urzędu oraz Wojewódzkiej Komisji do spraw Orzekania o Zdarzeniach Medycznych w Województwie Podkarpackim;”;</w:t>
      </w:r>
    </w:p>
    <w:p w:rsidR="00C91232" w:rsidRDefault="00C91232" w:rsidP="003D4D9C">
      <w:pPr>
        <w:pStyle w:val="Akapitzlist1"/>
        <w:tabs>
          <w:tab w:val="left" w:pos="426"/>
          <w:tab w:val="left" w:pos="993"/>
        </w:tabs>
        <w:autoSpaceDE w:val="0"/>
        <w:autoSpaceDN w:val="0"/>
        <w:adjustRightInd w:val="0"/>
        <w:spacing w:after="120"/>
        <w:ind w:left="426"/>
        <w:jc w:val="both"/>
      </w:pPr>
    </w:p>
    <w:p w:rsidR="00725F46" w:rsidRPr="00C55EAA" w:rsidRDefault="00C55EAA" w:rsidP="00295228">
      <w:pPr>
        <w:pStyle w:val="Akapitzlist"/>
        <w:numPr>
          <w:ilvl w:val="0"/>
          <w:numId w:val="9"/>
        </w:numPr>
        <w:tabs>
          <w:tab w:val="left" w:pos="426"/>
          <w:tab w:val="left" w:pos="540"/>
        </w:tabs>
        <w:spacing w:after="120" w:line="240" w:lineRule="auto"/>
        <w:ind w:left="646" w:hanging="644"/>
        <w:jc w:val="both"/>
      </w:pPr>
      <w:r>
        <w:rPr>
          <w:rFonts w:ascii="Times New Roman" w:hAnsi="Times New Roman" w:cs="Times New Roman"/>
          <w:sz w:val="24"/>
          <w:szCs w:val="24"/>
        </w:rPr>
        <w:t>w § 19:</w:t>
      </w:r>
    </w:p>
    <w:p w:rsidR="00C55EAA" w:rsidRDefault="005A7499" w:rsidP="00CD312C">
      <w:pPr>
        <w:tabs>
          <w:tab w:val="left" w:pos="426"/>
          <w:tab w:val="left" w:pos="540"/>
          <w:tab w:val="left" w:pos="709"/>
        </w:tabs>
        <w:spacing w:after="120"/>
        <w:jc w:val="both"/>
      </w:pPr>
      <w:r>
        <w:tab/>
        <w:t>a) w ust. 2 uchyla się pkt 4</w:t>
      </w:r>
      <w:r w:rsidR="006A5F2B">
        <w:t>,</w:t>
      </w:r>
    </w:p>
    <w:p w:rsidR="00063166" w:rsidRDefault="005A7499" w:rsidP="00295228">
      <w:pPr>
        <w:tabs>
          <w:tab w:val="left" w:pos="426"/>
          <w:tab w:val="left" w:pos="567"/>
          <w:tab w:val="left" w:pos="709"/>
          <w:tab w:val="left" w:pos="851"/>
        </w:tabs>
        <w:spacing w:after="120"/>
      </w:pPr>
      <w:r>
        <w:t xml:space="preserve">       b) w ust. 3</w:t>
      </w:r>
      <w:r w:rsidR="00063166">
        <w:t>:</w:t>
      </w:r>
    </w:p>
    <w:p w:rsidR="00CD45A6" w:rsidRPr="00D94125" w:rsidRDefault="006229CB" w:rsidP="008C42CE">
      <w:pPr>
        <w:tabs>
          <w:tab w:val="left" w:pos="426"/>
          <w:tab w:val="left" w:pos="567"/>
          <w:tab w:val="left" w:pos="709"/>
          <w:tab w:val="left" w:pos="993"/>
        </w:tabs>
        <w:spacing w:after="120"/>
      </w:pPr>
      <w:r>
        <w:tab/>
      </w:r>
      <w:r>
        <w:tab/>
      </w:r>
      <w:r>
        <w:tab/>
      </w:r>
      <w:r>
        <w:rPr>
          <w:i/>
        </w:rPr>
        <w:t xml:space="preserve">-  </w:t>
      </w:r>
      <w:r w:rsidR="00CD45A6" w:rsidRPr="00D94125">
        <w:t>w części A:</w:t>
      </w:r>
    </w:p>
    <w:p w:rsidR="008C42CE" w:rsidRDefault="00CD45A6" w:rsidP="008C42CE">
      <w:pPr>
        <w:tabs>
          <w:tab w:val="left" w:pos="426"/>
          <w:tab w:val="left" w:pos="567"/>
          <w:tab w:val="left" w:pos="709"/>
          <w:tab w:val="left" w:pos="851"/>
          <w:tab w:val="left" w:pos="1134"/>
        </w:tabs>
        <w:spacing w:after="120"/>
      </w:pPr>
      <w:r>
        <w:tab/>
      </w:r>
      <w:r>
        <w:tab/>
      </w:r>
      <w:r>
        <w:tab/>
      </w:r>
      <w:r>
        <w:tab/>
        <w:t xml:space="preserve"> -- </w:t>
      </w:r>
      <w:r w:rsidR="00C562BE">
        <w:t xml:space="preserve"> </w:t>
      </w:r>
      <w:r w:rsidR="002721EF">
        <w:t xml:space="preserve">w </w:t>
      </w:r>
      <w:r>
        <w:t>pkt 7 lit. a otrzymuje</w:t>
      </w:r>
      <w:r w:rsidR="006229CB" w:rsidRPr="00CD45A6">
        <w:t xml:space="preserve"> brzmieni</w:t>
      </w:r>
      <w:r>
        <w:t>e</w:t>
      </w:r>
      <w:r w:rsidR="006229CB" w:rsidRPr="00CD45A6">
        <w:t>:</w:t>
      </w:r>
    </w:p>
    <w:p w:rsidR="00936894" w:rsidRDefault="008C42CE" w:rsidP="008C42CE">
      <w:pPr>
        <w:tabs>
          <w:tab w:val="left" w:pos="426"/>
          <w:tab w:val="left" w:pos="567"/>
          <w:tab w:val="left" w:pos="709"/>
          <w:tab w:val="left" w:pos="851"/>
          <w:tab w:val="left" w:pos="1134"/>
          <w:tab w:val="left" w:pos="1276"/>
        </w:tabs>
        <w:spacing w:after="120"/>
        <w:ind w:left="1701" w:hanging="1277"/>
        <w:jc w:val="both"/>
      </w:pP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 w:rsidR="006229CB" w:rsidRPr="00CD45A6">
        <w:t>„a)</w:t>
      </w:r>
      <w:r>
        <w:t xml:space="preserve"> </w:t>
      </w:r>
      <w:r w:rsidR="006A5F2B">
        <w:tab/>
      </w:r>
      <w:r w:rsidR="00CD45A6">
        <w:t>domów pomocy społecznej, mieszkań treningowych i wspomaganych, placówek zapewniających całodobową opiekę osobom niepełnosprawnym, przewlekle chorym lub osobom w podeszłym wieku, w tym prowadzonych na podstawie przepisów o działalności gospodarczej, miejsc udzielania tymczasowego schronienia oraz jednostek specjalistycznego poradnictwa,”</w:t>
      </w:r>
      <w:r w:rsidR="002721EF">
        <w:t>,</w:t>
      </w:r>
    </w:p>
    <w:p w:rsidR="00CD45A6" w:rsidRDefault="00CD45A6" w:rsidP="008C42CE">
      <w:pPr>
        <w:tabs>
          <w:tab w:val="left" w:pos="426"/>
          <w:tab w:val="left" w:pos="567"/>
          <w:tab w:val="left" w:pos="709"/>
          <w:tab w:val="left" w:pos="851"/>
          <w:tab w:val="left" w:pos="1134"/>
          <w:tab w:val="left" w:pos="1276"/>
        </w:tabs>
        <w:spacing w:after="120"/>
        <w:jc w:val="both"/>
      </w:pPr>
      <w:r>
        <w:lastRenderedPageBreak/>
        <w:tab/>
      </w:r>
      <w:r>
        <w:tab/>
      </w:r>
      <w:r>
        <w:tab/>
        <w:t xml:space="preserve">   --</w:t>
      </w:r>
      <w:r w:rsidR="00C562BE">
        <w:t xml:space="preserve"> </w:t>
      </w:r>
      <w:r w:rsidR="00C562BE">
        <w:tab/>
        <w:t xml:space="preserve"> </w:t>
      </w:r>
      <w:r>
        <w:t>pkt 8 otrzymuje brzmienie:</w:t>
      </w:r>
    </w:p>
    <w:p w:rsidR="00CD45A6" w:rsidRPr="006229CB" w:rsidRDefault="008C42CE" w:rsidP="008C42CE">
      <w:pPr>
        <w:tabs>
          <w:tab w:val="left" w:pos="426"/>
          <w:tab w:val="left" w:pos="567"/>
          <w:tab w:val="left" w:pos="709"/>
          <w:tab w:val="left" w:pos="851"/>
          <w:tab w:val="left" w:pos="1134"/>
          <w:tab w:val="left" w:pos="1701"/>
        </w:tabs>
        <w:spacing w:after="120"/>
        <w:ind w:left="1701" w:hanging="990"/>
        <w:jc w:val="both"/>
        <w:rPr>
          <w:i/>
        </w:rPr>
      </w:pPr>
      <w:r>
        <w:tab/>
      </w:r>
      <w:r>
        <w:tab/>
        <w:t xml:space="preserve"> </w:t>
      </w:r>
      <w:r w:rsidR="00CD45A6">
        <w:t>„</w:t>
      </w:r>
      <w:r w:rsidR="009A3476">
        <w:t>8)</w:t>
      </w:r>
      <w:r w:rsidR="00CB3B69">
        <w:t xml:space="preserve"> </w:t>
      </w:r>
      <w:r w:rsidR="006A5F2B">
        <w:tab/>
      </w:r>
      <w:r w:rsidR="009A3476">
        <w:t>realizacja zadań związanych z przeciwdziałaniem przemocy domowej wynikających z ustawy o przeciwdziałaniu przemocy domowej oraz Rządowego Programu Przeciwdziałania Przemocy Domowej, w tym sprawowani</w:t>
      </w:r>
      <w:r w:rsidR="006A5F2B">
        <w:t>em</w:t>
      </w:r>
      <w:r w:rsidR="009A3476">
        <w:t xml:space="preserve"> nadzoru</w:t>
      </w:r>
      <w:r w:rsidR="00CF77B5">
        <w:t xml:space="preserve"> </w:t>
      </w:r>
      <w:r w:rsidR="009A3476">
        <w:t>i kontroli;”</w:t>
      </w:r>
      <w:r w:rsidR="00C562BE">
        <w:t>,</w:t>
      </w:r>
    </w:p>
    <w:p w:rsidR="00527FBD" w:rsidRDefault="00063166" w:rsidP="00CD45A6">
      <w:pPr>
        <w:tabs>
          <w:tab w:val="left" w:pos="567"/>
          <w:tab w:val="left" w:pos="709"/>
          <w:tab w:val="left" w:pos="993"/>
        </w:tabs>
        <w:spacing w:after="120"/>
      </w:pPr>
      <w:r>
        <w:tab/>
        <w:t xml:space="preserve">  - </w:t>
      </w:r>
      <w:r w:rsidR="005A7499">
        <w:t xml:space="preserve"> w części C</w:t>
      </w:r>
      <w:r w:rsidR="00527FBD">
        <w:t>:</w:t>
      </w:r>
    </w:p>
    <w:p w:rsidR="005A7499" w:rsidRDefault="005425CB" w:rsidP="0005587B">
      <w:pPr>
        <w:tabs>
          <w:tab w:val="left" w:pos="709"/>
          <w:tab w:val="left" w:pos="851"/>
          <w:tab w:val="left" w:pos="993"/>
          <w:tab w:val="left" w:pos="1134"/>
        </w:tabs>
        <w:spacing w:after="120"/>
      </w:pPr>
      <w:r>
        <w:tab/>
      </w:r>
      <w:r>
        <w:tab/>
        <w:t xml:space="preserve"> </w:t>
      </w:r>
      <w:r w:rsidR="00527FBD">
        <w:t>--</w:t>
      </w:r>
      <w:r w:rsidR="005A7499">
        <w:t xml:space="preserve"> </w:t>
      </w:r>
      <w:r w:rsidR="0005587B">
        <w:t xml:space="preserve"> </w:t>
      </w:r>
      <w:r w:rsidR="005A7499">
        <w:t>pkt 1-2 otrzymują brzmienie:</w:t>
      </w:r>
    </w:p>
    <w:p w:rsidR="005A7499" w:rsidRDefault="0005587B" w:rsidP="0005587B">
      <w:pPr>
        <w:spacing w:after="120"/>
        <w:ind w:left="1701" w:hanging="567"/>
        <w:jc w:val="both"/>
      </w:pPr>
      <w:r>
        <w:t xml:space="preserve"> </w:t>
      </w:r>
      <w:r w:rsidR="005A7499">
        <w:t xml:space="preserve">„1) </w:t>
      </w:r>
      <w:r w:rsidR="005425CB">
        <w:tab/>
      </w:r>
      <w:r w:rsidR="005A7499">
        <w:t xml:space="preserve">opracowywanie materiałów do projektu budżetu i do ustawy budżetowej </w:t>
      </w:r>
      <w:r w:rsidR="005425CB">
        <w:t xml:space="preserve">                  </w:t>
      </w:r>
      <w:r w:rsidR="005A7499">
        <w:t>w zakresie</w:t>
      </w:r>
      <w:r w:rsidR="00631CEC">
        <w:t xml:space="preserve"> </w:t>
      </w:r>
      <w:r w:rsidR="005A7499">
        <w:t>zadań nadzorowanych przez Wydział oraz obejmujących obszar działania Wojewódzkiej Komisji do spraw Orzekania o Zdarzeniach Medycznych w Województwie Podkarpackim;</w:t>
      </w:r>
    </w:p>
    <w:p w:rsidR="005A7499" w:rsidRDefault="006C6B41" w:rsidP="005425CB">
      <w:pPr>
        <w:tabs>
          <w:tab w:val="left" w:pos="1276"/>
        </w:tabs>
        <w:spacing w:after="120"/>
        <w:ind w:left="1701" w:hanging="567"/>
        <w:jc w:val="both"/>
      </w:pPr>
      <w:r>
        <w:t xml:space="preserve"> </w:t>
      </w:r>
      <w:r w:rsidR="005A7499">
        <w:t xml:space="preserve">2) </w:t>
      </w:r>
      <w:r>
        <w:tab/>
        <w:t>sporządzanie planów jednostkowych dochodów i wydatków budżetowych wynikających z projektu budżetowego Wojewody, ustawy budżetowej na zadania nadzorowane przez Wydział oraz obejmujące obszar działania Wojewódzkiej Komisji do spraw O</w:t>
      </w:r>
      <w:r w:rsidR="00063166">
        <w:t>rzekania</w:t>
      </w:r>
      <w:r>
        <w:t xml:space="preserve"> o Zdarzeniach Medycznych </w:t>
      </w:r>
      <w:r w:rsidR="005425CB">
        <w:t xml:space="preserve">                   </w:t>
      </w:r>
      <w:r>
        <w:t>w Województwie Podkarpackim;</w:t>
      </w:r>
      <w:r w:rsidR="00486CA7">
        <w:t>”,</w:t>
      </w:r>
    </w:p>
    <w:p w:rsidR="005425CB" w:rsidRDefault="000E3D0B" w:rsidP="0005587B">
      <w:pPr>
        <w:tabs>
          <w:tab w:val="left" w:pos="709"/>
          <w:tab w:val="left" w:pos="1276"/>
        </w:tabs>
        <w:spacing w:after="120"/>
        <w:jc w:val="both"/>
      </w:pPr>
      <w:r>
        <w:tab/>
        <w:t xml:space="preserve">   </w:t>
      </w:r>
      <w:r w:rsidR="005425CB">
        <w:t>--  pkt 4 otrzymuje brzmienie:</w:t>
      </w:r>
    </w:p>
    <w:p w:rsidR="006C6B41" w:rsidRDefault="006C6B41" w:rsidP="005425CB">
      <w:pPr>
        <w:tabs>
          <w:tab w:val="left" w:pos="993"/>
          <w:tab w:val="left" w:pos="1134"/>
          <w:tab w:val="left" w:pos="1276"/>
        </w:tabs>
        <w:spacing w:after="120"/>
        <w:ind w:left="1701" w:hanging="1701"/>
        <w:jc w:val="both"/>
      </w:pPr>
      <w:r>
        <w:t xml:space="preserve">      </w:t>
      </w:r>
      <w:r w:rsidR="005425CB">
        <w:tab/>
      </w:r>
      <w:r>
        <w:t xml:space="preserve"> </w:t>
      </w:r>
      <w:r w:rsidR="005425CB">
        <w:tab/>
      </w:r>
      <w:r w:rsidR="0005587B">
        <w:t xml:space="preserve"> </w:t>
      </w:r>
      <w:r w:rsidR="00486CA7">
        <w:t>„</w:t>
      </w:r>
      <w:r w:rsidR="005425CB">
        <w:t>4)</w:t>
      </w:r>
      <w:r w:rsidR="005425CB">
        <w:tab/>
      </w:r>
      <w:r>
        <w:t>sporządzanie wniosków do właściwego ministra (resortu) o zwiększenie budżetu Wojewody z rezerw celowych i rezerwy ogólnej w obszarze zabezpieczenia społecznego w zakresie spraw nadzorowanych przez Wydział oraz obejmujących obszar działania Wojewódzkiej Komisji do spraw Orzekania o Zdarzeniach Medycznych w Województwie Podkarpackim;”</w:t>
      </w:r>
      <w:r w:rsidR="00486CA7">
        <w:t>,</w:t>
      </w:r>
    </w:p>
    <w:p w:rsidR="00063166" w:rsidRDefault="00063166" w:rsidP="000E3D0B">
      <w:pPr>
        <w:tabs>
          <w:tab w:val="left" w:pos="851"/>
          <w:tab w:val="left" w:pos="1134"/>
        </w:tabs>
        <w:spacing w:after="120"/>
        <w:ind w:left="993" w:hanging="993"/>
        <w:jc w:val="both"/>
      </w:pPr>
      <w:r>
        <w:t xml:space="preserve">            - </w:t>
      </w:r>
      <w:r w:rsidR="000E3D0B">
        <w:t xml:space="preserve"> </w:t>
      </w:r>
      <w:r>
        <w:t>uchyla się część D;</w:t>
      </w:r>
    </w:p>
    <w:p w:rsidR="005A7499" w:rsidRDefault="005A7499" w:rsidP="005A7499"/>
    <w:p w:rsidR="00486BE9" w:rsidRDefault="00CD52F5" w:rsidP="00C807EE">
      <w:pPr>
        <w:pStyle w:val="Akapitzlist"/>
        <w:numPr>
          <w:ilvl w:val="0"/>
          <w:numId w:val="9"/>
        </w:numPr>
        <w:tabs>
          <w:tab w:val="left" w:pos="426"/>
          <w:tab w:val="left" w:pos="540"/>
        </w:tabs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486BE9">
        <w:rPr>
          <w:rFonts w:ascii="Times New Roman" w:hAnsi="Times New Roman" w:cs="Times New Roman"/>
          <w:sz w:val="24"/>
          <w:szCs w:val="24"/>
        </w:rPr>
        <w:t xml:space="preserve">§ 21a </w:t>
      </w:r>
      <w:r>
        <w:rPr>
          <w:rFonts w:ascii="Times New Roman" w:hAnsi="Times New Roman" w:cs="Times New Roman"/>
          <w:sz w:val="24"/>
          <w:szCs w:val="24"/>
        </w:rPr>
        <w:t xml:space="preserve">w ust. 3 część A </w:t>
      </w:r>
      <w:r w:rsidR="00486BE9">
        <w:rPr>
          <w:rFonts w:ascii="Times New Roman" w:hAnsi="Times New Roman" w:cs="Times New Roman"/>
          <w:sz w:val="24"/>
          <w:szCs w:val="24"/>
        </w:rPr>
        <w:t>otrzymuje brzmienie:</w:t>
      </w:r>
    </w:p>
    <w:p w:rsidR="00CD52F5" w:rsidRPr="00CD52F5" w:rsidRDefault="00CD52F5" w:rsidP="00C807EE">
      <w:pPr>
        <w:spacing w:before="120" w:after="120"/>
        <w:ind w:left="426"/>
        <w:jc w:val="both"/>
        <w:rPr>
          <w:b/>
          <w:i/>
        </w:rPr>
      </w:pPr>
      <w:r>
        <w:rPr>
          <w:i/>
        </w:rPr>
        <w:t>„</w:t>
      </w:r>
      <w:r w:rsidRPr="00CD52F5">
        <w:rPr>
          <w:i/>
        </w:rPr>
        <w:t xml:space="preserve">A </w:t>
      </w:r>
      <w:r w:rsidR="00C807EE">
        <w:rPr>
          <w:i/>
        </w:rPr>
        <w:t>˗</w:t>
      </w:r>
      <w:r w:rsidRPr="00CD52F5">
        <w:rPr>
          <w:i/>
        </w:rPr>
        <w:t xml:space="preserve"> </w:t>
      </w:r>
      <w:r w:rsidR="00C807EE">
        <w:rPr>
          <w:i/>
        </w:rPr>
        <w:t xml:space="preserve"> </w:t>
      </w:r>
      <w:r w:rsidRPr="00CD52F5">
        <w:rPr>
          <w:i/>
        </w:rPr>
        <w:t xml:space="preserve">w zakresie </w:t>
      </w:r>
      <w:r w:rsidRPr="00CD52F5">
        <w:rPr>
          <w:rFonts w:eastAsia="Calibri"/>
          <w:i/>
          <w:lang w:eastAsia="en-US"/>
        </w:rPr>
        <w:t>ratownictwa medycznego:</w:t>
      </w:r>
    </w:p>
    <w:p w:rsidR="00CD52F5" w:rsidRPr="00CD52F5" w:rsidRDefault="00C807EE" w:rsidP="00C807EE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CD52F5" w:rsidRPr="00CD52F5">
        <w:rPr>
          <w:rFonts w:eastAsia="Calibri"/>
          <w:lang w:eastAsia="en-US"/>
        </w:rPr>
        <w:t xml:space="preserve">rowadzenie spraw związanych z przygotowywaniem i aktualizacją Wojewódzkiego Planu Działania Systemu Państwowe Ratownictwo Medyczne (PRM) oraz przedstawianiem go ministrowi właściwemu do spraw zdrowia celem zatwierdzenia; </w:t>
      </w:r>
    </w:p>
    <w:p w:rsidR="00CD52F5" w:rsidRPr="00CD52F5" w:rsidRDefault="00CD52F5" w:rsidP="00C807EE">
      <w:pPr>
        <w:numPr>
          <w:ilvl w:val="1"/>
          <w:numId w:val="17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uzgadnianie z dyrektorem Podkarpackiego Oddziału Wojewódzkiego Narodowego </w:t>
      </w:r>
      <w:r w:rsidR="00C807EE">
        <w:rPr>
          <w:rFonts w:eastAsia="Calibri"/>
          <w:lang w:eastAsia="en-US"/>
        </w:rPr>
        <w:t xml:space="preserve">  </w:t>
      </w:r>
      <w:r w:rsidRPr="00CD52F5">
        <w:rPr>
          <w:rFonts w:eastAsia="Calibri"/>
          <w:lang w:eastAsia="en-US"/>
        </w:rPr>
        <w:t xml:space="preserve">Funduszu Zdrowia w Rzeszowie: </w:t>
      </w:r>
    </w:p>
    <w:p w:rsidR="00CD52F5" w:rsidRPr="00CD52F5" w:rsidRDefault="00C807EE" w:rsidP="00C807EE">
      <w:pPr>
        <w:numPr>
          <w:ilvl w:val="2"/>
          <w:numId w:val="17"/>
        </w:numPr>
        <w:tabs>
          <w:tab w:val="left" w:pos="1418"/>
        </w:tabs>
        <w:spacing w:after="120"/>
        <w:ind w:left="1134" w:hanging="14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</w:t>
      </w:r>
      <w:r w:rsidR="00CD52F5" w:rsidRPr="00CD52F5">
        <w:rPr>
          <w:rFonts w:eastAsia="Calibri"/>
          <w:lang w:eastAsia="en-US"/>
        </w:rPr>
        <w:t xml:space="preserve">dpowiedniej do potrzeb liczby szpitalnych oddziałów ratunkowych (SOR), </w:t>
      </w:r>
    </w:p>
    <w:p w:rsidR="00CD52F5" w:rsidRPr="00CD52F5" w:rsidRDefault="00CD52F5" w:rsidP="00C807EE">
      <w:pPr>
        <w:numPr>
          <w:ilvl w:val="2"/>
          <w:numId w:val="17"/>
        </w:numPr>
        <w:tabs>
          <w:tab w:val="left" w:pos="1418"/>
        </w:tabs>
        <w:spacing w:after="120"/>
        <w:ind w:left="1418" w:hanging="425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wykazu jednostek organizacyjnych, szpitali wyspecjalizowanych w zakresie </w:t>
      </w:r>
      <w:r w:rsidR="00C807EE">
        <w:rPr>
          <w:rFonts w:eastAsia="Calibri"/>
          <w:lang w:eastAsia="en-US"/>
        </w:rPr>
        <w:t xml:space="preserve"> </w:t>
      </w:r>
      <w:r w:rsidRPr="00CD52F5">
        <w:rPr>
          <w:rFonts w:eastAsia="Calibri"/>
          <w:lang w:eastAsia="en-US"/>
        </w:rPr>
        <w:t xml:space="preserve">udzielania świadczeń zdrowotnych niezbędnych dla ratownictwa medycznego, </w:t>
      </w:r>
    </w:p>
    <w:p w:rsidR="00CD52F5" w:rsidRPr="00CD52F5" w:rsidRDefault="00CD52F5" w:rsidP="00C807EE">
      <w:pPr>
        <w:numPr>
          <w:ilvl w:val="2"/>
          <w:numId w:val="17"/>
        </w:numPr>
        <w:spacing w:after="120"/>
        <w:ind w:left="1418" w:hanging="425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informacji o centrum urazowym </w:t>
      </w:r>
      <w:r w:rsidRPr="00CD52F5">
        <w:t>oraz centrum urazowym dla dzieci,</w:t>
      </w:r>
      <w:r w:rsidRPr="00CD52F5">
        <w:rPr>
          <w:rFonts w:eastAsia="Calibri"/>
          <w:lang w:eastAsia="en-US"/>
        </w:rPr>
        <w:t xml:space="preserve"> wraz </w:t>
      </w:r>
      <w:r w:rsidRPr="00CD52F5">
        <w:rPr>
          <w:rFonts w:eastAsia="Calibri"/>
          <w:lang w:eastAsia="en-US"/>
        </w:rPr>
        <w:br/>
        <w:t xml:space="preserve">z informacją o zakresie świadczeń opieki zdrowotnej niezbędnych do realizacji jego zadań; </w:t>
      </w:r>
    </w:p>
    <w:p w:rsidR="00CD52F5" w:rsidRPr="00CD52F5" w:rsidRDefault="00CD52F5" w:rsidP="00C807EE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>uzgadnianie elementów Wojewódzkiego Planu Działania Systemu PRM w zakresie współpracy jednostek systemu PRM z jednostkami współpracującymi z systemem PRM;</w:t>
      </w:r>
    </w:p>
    <w:p w:rsidR="00CD52F5" w:rsidRPr="00CD52F5" w:rsidRDefault="00CD52F5" w:rsidP="00C807EE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prowadzenie spraw związanych z wydawaniem decyzji o wpisie i wykreśleniu </w:t>
      </w:r>
      <w:r w:rsidRPr="00CD52F5">
        <w:rPr>
          <w:rFonts w:eastAsia="Calibri"/>
          <w:lang w:eastAsia="en-US"/>
        </w:rPr>
        <w:br/>
        <w:t>z rejestru jednostek współpracujących z systemem PRM;</w:t>
      </w:r>
    </w:p>
    <w:p w:rsidR="00CD52F5" w:rsidRPr="00CD52F5" w:rsidRDefault="00CD52F5" w:rsidP="00C807EE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lastRenderedPageBreak/>
        <w:t xml:space="preserve">prowadzenie, za pomocą dedykowanego systemu administrowanego przez jednostkę podległą ministrowi właściwemu do spraw zdrowia właściwą w zakresie systemów informacyjnych w ochronie zdrowia, rejestru jednostek współpracujących </w:t>
      </w:r>
      <w:r w:rsidRPr="00CD52F5">
        <w:rPr>
          <w:rFonts w:eastAsia="Calibri"/>
          <w:lang w:eastAsia="en-US"/>
        </w:rPr>
        <w:br/>
        <w:t>z systemem PRM;</w:t>
      </w:r>
    </w:p>
    <w:p w:rsidR="00CD52F5" w:rsidRPr="00CD52F5" w:rsidRDefault="00CD52F5" w:rsidP="00C807EE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>prowadzenie spraw związanych z określaniem liczby i rozmieszczeniem jednostek systemu PRM;</w:t>
      </w:r>
    </w:p>
    <w:p w:rsidR="00CD52F5" w:rsidRPr="00CD52F5" w:rsidRDefault="00CD52F5" w:rsidP="00C807EE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>prowadzenie spraw związanych z określaniem parametrów czasu dojazdu do miejsca zdarzenia przez zespoły ratownictwa medycznego;</w:t>
      </w:r>
    </w:p>
    <w:p w:rsidR="00CD52F5" w:rsidRPr="00CD52F5" w:rsidRDefault="00CD52F5" w:rsidP="00C807EE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przesyłanie ministrowi właściwemu do spraw zdrowia, na jego żądanie, informacji </w:t>
      </w:r>
      <w:r w:rsidRPr="00CD52F5">
        <w:rPr>
          <w:rFonts w:eastAsia="Calibri"/>
          <w:lang w:eastAsia="en-US"/>
        </w:rPr>
        <w:br/>
        <w:t>i danych, dotyczących organizacji i funkcjonowania systemu PRM na obszarze województwa podkarpackiego;</w:t>
      </w:r>
    </w:p>
    <w:p w:rsidR="00CD52F5" w:rsidRPr="00CD52F5" w:rsidRDefault="00CD52F5" w:rsidP="00C807EE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>prowadzenie spraw związanych z zatwierdzaniem programów kursów w zakresie kwalifikowanej pierwszej pomocy;</w:t>
      </w:r>
    </w:p>
    <w:p w:rsidR="00CD52F5" w:rsidRPr="00CD52F5" w:rsidRDefault="00CD52F5" w:rsidP="00C807EE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prowadzenie spraw związanych z wydawaniem decyzji o odmowie zatwierdzenia bądź cofnięciu zatwierdzenia programu kursu w zakresie kwalifikowanej pierwszej pomocy; </w:t>
      </w:r>
    </w:p>
    <w:p w:rsidR="00CD52F5" w:rsidRPr="00CD52F5" w:rsidRDefault="00CD52F5" w:rsidP="00C807EE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prowadzenie nadzoru nad systemem PRM na obszarze województwa, </w:t>
      </w:r>
      <w:r w:rsidR="00286674">
        <w:rPr>
          <w:rFonts w:eastAsia="Calibri"/>
          <w:lang w:eastAsia="en-US"/>
        </w:rPr>
        <w:t xml:space="preserve">                                       </w:t>
      </w:r>
      <w:r w:rsidRPr="00CD52F5">
        <w:rPr>
          <w:rFonts w:eastAsia="Calibri"/>
          <w:lang w:eastAsia="en-US"/>
        </w:rPr>
        <w:t>w szczególności w zakresie bieżącego funkcjonowania zespołów ratownictwa medycznego i szpitalnych oddziałów ratunkowych;</w:t>
      </w:r>
    </w:p>
    <w:p w:rsidR="00CD52F5" w:rsidRPr="00CD52F5" w:rsidRDefault="00CD52F5" w:rsidP="00C807EE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przeprowadzanie kontroli: </w:t>
      </w:r>
    </w:p>
    <w:p w:rsidR="00CD52F5" w:rsidRPr="00CD52F5" w:rsidRDefault="00CD52F5" w:rsidP="00C807EE">
      <w:pPr>
        <w:numPr>
          <w:ilvl w:val="2"/>
          <w:numId w:val="19"/>
        </w:numPr>
        <w:spacing w:after="120"/>
        <w:ind w:left="1418" w:hanging="425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jednostek współpracujących z systemem PRM, </w:t>
      </w:r>
    </w:p>
    <w:p w:rsidR="00CD52F5" w:rsidRPr="00CD52F5" w:rsidRDefault="00CD52F5" w:rsidP="00C807EE">
      <w:pPr>
        <w:numPr>
          <w:ilvl w:val="2"/>
          <w:numId w:val="19"/>
        </w:numPr>
        <w:spacing w:after="120"/>
        <w:ind w:left="1418" w:hanging="425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dysponentów jednostek systemu PRM działających na obszarze województwa, </w:t>
      </w:r>
    </w:p>
    <w:p w:rsidR="00CD52F5" w:rsidRPr="00CD52F5" w:rsidRDefault="00CD52F5" w:rsidP="00C807EE">
      <w:pPr>
        <w:numPr>
          <w:ilvl w:val="2"/>
          <w:numId w:val="19"/>
        </w:numPr>
        <w:tabs>
          <w:tab w:val="left" w:pos="993"/>
        </w:tabs>
        <w:spacing w:after="120"/>
        <w:ind w:left="993" w:firstLine="0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>podmiotów prowadzących kursy w zakresie kwalifikowanej pierwszej pomocy;</w:t>
      </w:r>
    </w:p>
    <w:p w:rsidR="00CD52F5" w:rsidRPr="00CD52F5" w:rsidRDefault="00CD52F5" w:rsidP="00C807EE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prowadzenie analizy funkcjonowania systemu PRM na obszarze województwa, </w:t>
      </w:r>
      <w:r w:rsidRPr="00CD52F5">
        <w:rPr>
          <w:rFonts w:eastAsia="Calibri"/>
          <w:lang w:eastAsia="en-US"/>
        </w:rPr>
        <w:br/>
        <w:t xml:space="preserve">pod kątem planowania oraz określania potrzeb w zakresie funkcjonowania systemu PRM i zapewniania dostępności do świadczeń zdrowotnych w stanach nagłego zagrożenia zdrowotnego; </w:t>
      </w:r>
    </w:p>
    <w:p w:rsidR="00CD52F5" w:rsidRPr="00CD52F5" w:rsidRDefault="00CD52F5" w:rsidP="00C807EE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prowadzenie spraw związanych z wydawaniem kart doskonalenia zawodowego </w:t>
      </w:r>
      <w:r w:rsidRPr="00CD52F5">
        <w:rPr>
          <w:rFonts w:eastAsia="Calibri"/>
          <w:lang w:eastAsia="en-US"/>
        </w:rPr>
        <w:br/>
        <w:t>dla dyspozytorów medycznych;</w:t>
      </w:r>
    </w:p>
    <w:p w:rsidR="00CD52F5" w:rsidRPr="00CD52F5" w:rsidRDefault="00CD52F5" w:rsidP="00C807EE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>sporządzanie zbiorczych informacji i analiz dotyczących doskonalenia zawodowego dyspozytorów medycznych;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prowadzenie spraw związanych z rozpatrywaniem skarg, wniosków lub petycji </w:t>
      </w:r>
      <w:r w:rsidRPr="00CD52F5">
        <w:rPr>
          <w:rFonts w:eastAsia="Calibri"/>
          <w:lang w:eastAsia="en-US"/>
        </w:rPr>
        <w:br/>
        <w:t xml:space="preserve">z zakresu systemu PRM </w:t>
      </w:r>
      <w:r w:rsidRPr="00CD52F5">
        <w:t>(w tym realizacji zadań przez dyspozytorów medycznych)</w:t>
      </w:r>
      <w:r w:rsidRPr="00CD52F5">
        <w:rPr>
          <w:rFonts w:eastAsia="Calibri"/>
          <w:lang w:eastAsia="en-US"/>
        </w:rPr>
        <w:t>;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>opracowanie planu przygotowania podmiotów leczniczych województwa podkarpackiego na potrzeby obronne państwa oraz jego aktualizacja, w tym opracowanie wojewódzkiego planu przeniesień kadrowych i dokonywanie bilansu personelu medycznego;</w:t>
      </w:r>
      <w:r w:rsidRPr="00CD52F5">
        <w:rPr>
          <w:rFonts w:eastAsia="Calibri"/>
          <w:color w:val="FF0000"/>
          <w:lang w:eastAsia="en-US"/>
        </w:rPr>
        <w:t xml:space="preserve">     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uzgadnianie oraz przedkładanie Wojewodzie do zatwierdzenia gminnych </w:t>
      </w:r>
      <w:r w:rsidRPr="00CD52F5">
        <w:rPr>
          <w:rFonts w:eastAsia="Calibri"/>
          <w:lang w:eastAsia="en-US"/>
        </w:rPr>
        <w:br/>
        <w:t xml:space="preserve">i powiatowych planów przygotowania podmiotów leczniczych na potrzeby obronne; 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>planowanie, organizowanie oraz prowadzenie kontroli przygotowania podmiotów leczniczych na potrzeby obronne;</w:t>
      </w:r>
      <w:r w:rsidRPr="00CD52F5">
        <w:rPr>
          <w:rFonts w:eastAsia="Calibri"/>
          <w:color w:val="FF0000"/>
          <w:lang w:eastAsia="en-US"/>
        </w:rPr>
        <w:t xml:space="preserve"> </w:t>
      </w:r>
      <w:bookmarkStart w:id="0" w:name="_GoBack"/>
      <w:bookmarkEnd w:id="0"/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lastRenderedPageBreak/>
        <w:t>przygotowywanie projektów decyzji administracyjnych, nakładających na podmiot leczniczy obowiązek realizacji zadań obronnych;</w:t>
      </w:r>
      <w:r w:rsidRPr="00CD52F5">
        <w:rPr>
          <w:rFonts w:eastAsia="Calibri"/>
          <w:color w:val="FF0000"/>
          <w:lang w:eastAsia="en-US"/>
        </w:rPr>
        <w:t xml:space="preserve"> 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prowadzenie spraw związanych z nadzorowaniem realizacji zadań w zakresie tworzenia zastępczych miejsc szpitalnych na terenie województwa podkarpackiego; 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>uzgadnianie oraz przedkładanie Wojewodzie do zatwierdzenia gminnych planów organizacji funkcjonowania zastępczych miejsc szpitalnych;</w:t>
      </w:r>
      <w:r w:rsidRPr="00CD52F5">
        <w:rPr>
          <w:rFonts w:eastAsia="Calibri"/>
          <w:color w:val="FF0000"/>
          <w:lang w:eastAsia="en-US"/>
        </w:rPr>
        <w:t xml:space="preserve"> 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przygotowywanie dokumentów do sporządzenia formularzy wniosków o nadanie odznaczeń z zakresu ratownictwa medycznego celem wystąpienia z inicjatywą nadania przez Prezydenta RP odznaczenia państwowego; 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dokonywanie weryfikacji formalnej wniosków składanych przez podmioty ubiegające się o uzyskanie wpisu na listę podmiotów uprawnionych do prowadzenia kursu doskonalącego dla dyspozytorów medycznych; 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prowadzenie, za pomocą dedykowanego systemu administrowanego przez jednostkę podległą ministrowi właściwemu do spraw zdrowia właściwą w zakresie systemów informacyjnych w ochronie zdrowia, ewidencji szpitalnych oddziałów ratunkowych, centrów urazowych, centrów urazowych dla dzieci oraz jednostek organizacyjnych szpitali wyspecjalizowanych w zakresie udzielania świadczeń dla ratownictwa medycznego; </w:t>
      </w:r>
    </w:p>
    <w:p w:rsidR="00CD52F5" w:rsidRPr="00CD52F5" w:rsidRDefault="00CD52F5" w:rsidP="006E46A0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>prowadzenie spraw związanych z funkcjonowaniem stanowiska Wojewódzkiego Koordynatora Ratownictwa Medycznego, współpraca z Wojewódzkim Centrum Zarządzania Kryzysowego, w szczególności w zakresie gromadzenia i przetwarzania danych związanych</w:t>
      </w:r>
      <w:r w:rsidR="006E46A0">
        <w:rPr>
          <w:rFonts w:eastAsia="Calibri"/>
          <w:lang w:eastAsia="en-US"/>
        </w:rPr>
        <w:t xml:space="preserve"> </w:t>
      </w:r>
      <w:r w:rsidRPr="00CD52F5">
        <w:rPr>
          <w:rFonts w:eastAsia="Calibri"/>
          <w:lang w:eastAsia="en-US"/>
        </w:rPr>
        <w:t xml:space="preserve">z wystąpieniem sytuacji kryzysowych na </w:t>
      </w:r>
      <w:r w:rsidR="006E46A0">
        <w:rPr>
          <w:rFonts w:eastAsia="Calibri"/>
          <w:lang w:eastAsia="en-US"/>
        </w:rPr>
        <w:t>o</w:t>
      </w:r>
      <w:r w:rsidRPr="00CD52F5">
        <w:rPr>
          <w:rFonts w:eastAsia="Calibri"/>
          <w:lang w:eastAsia="en-US"/>
        </w:rPr>
        <w:t>bszarze województwa;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rozpatrywanie roszczeń o naprawienie szkody poniesionej na mieniu osób, powstałej </w:t>
      </w:r>
      <w:r w:rsidRPr="00CD52F5">
        <w:rPr>
          <w:rFonts w:eastAsia="Calibri"/>
          <w:lang w:eastAsia="en-US"/>
        </w:rPr>
        <w:br/>
        <w:t>w następstwie udzielania przez nie pierwszej pomocy;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>określanie trybu współpracy jednostek systemu PRM z organami administracji publicznej oraz z jednostkami współpracującymi z systemem ze szczególnym uwzględnieniem sposobu powiadamiania, alarmowania i dysponowania jednostek, organizacji działań ratowniczych na miejscu zdarzenia, analizy działań ratowniczych oraz organizacji wspólnych ćwiczeń;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>prowadzenie spraw związanych z właściwym funkcjonowaniem jednostek systemu PRM w czasie sytuacji kryzysowych oraz oddziaływaniem na podmioty lecznicze;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 xml:space="preserve">prowadzenie spraw związanych z dostosowaniem lokalizacji, terenu działania </w:t>
      </w:r>
      <w:r w:rsidRPr="00CD52F5">
        <w:rPr>
          <w:rFonts w:eastAsia="Calibri"/>
          <w:lang w:eastAsia="en-US"/>
        </w:rPr>
        <w:br/>
        <w:t>i liczby stanowisk dyspozytorów medycznych do aktualnych potrzeb systemu PRM;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rPr>
          <w:rFonts w:eastAsia="Calibri"/>
          <w:lang w:eastAsia="en-US"/>
        </w:rPr>
        <w:t>prowadzenie spraw dotyczących kwestii zapewniania dostępności do świadczeń zdrowotnych dla pacjentów będących w stanie nagłego zagrożenia zdrowotnego;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t xml:space="preserve">współpraca z Lotniczym Pogotowiem Ratunkowym w zakresie objętym funkcjonowaniem systemu TOP SOR, w tym w zakresie bieżącego raportowania </w:t>
      </w:r>
      <w:r w:rsidRPr="00CD52F5">
        <w:br/>
        <w:t>o ilości pacjentów w SOR oraz czasu przekazania pacjentów do SOR;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t>prowadzenie bieżącej analizy w zakresie zapewnianej obsady specjalistycznych Z</w:t>
      </w:r>
      <w:r w:rsidR="006E46A0">
        <w:t xml:space="preserve">espołów </w:t>
      </w:r>
      <w:r w:rsidRPr="00CD52F5">
        <w:t>R</w:t>
      </w:r>
      <w:r w:rsidR="006E46A0">
        <w:t xml:space="preserve">atownictwa </w:t>
      </w:r>
      <w:r w:rsidRPr="00CD52F5">
        <w:t>M</w:t>
      </w:r>
      <w:r w:rsidR="006E46A0">
        <w:t>edycznego</w:t>
      </w:r>
      <w:r w:rsidRPr="00CD52F5">
        <w:t xml:space="preserve"> przez ich dysponentów;</w:t>
      </w:r>
    </w:p>
    <w:p w:rsidR="00CD52F5" w:rsidRPr="00CD52F5" w:rsidRDefault="00CD52F5" w:rsidP="00286674">
      <w:pPr>
        <w:numPr>
          <w:ilvl w:val="0"/>
          <w:numId w:val="18"/>
        </w:numPr>
        <w:spacing w:after="120"/>
        <w:ind w:left="993" w:hanging="567"/>
        <w:jc w:val="both"/>
        <w:rPr>
          <w:rFonts w:eastAsia="Calibri"/>
          <w:lang w:eastAsia="en-US"/>
        </w:rPr>
      </w:pPr>
      <w:r w:rsidRPr="00CD52F5">
        <w:t>współorganizowanie konferencji i szkoleń z zakresu organizacji systemu Państwowe Ratownictwo Medycznego oraz realizowania zadań w ramach tego systemu.</w:t>
      </w:r>
      <w:r>
        <w:t>”;</w:t>
      </w:r>
    </w:p>
    <w:p w:rsidR="00486BE9" w:rsidRDefault="00486BE9" w:rsidP="00486BE9">
      <w:pPr>
        <w:pStyle w:val="Akapitzlist"/>
        <w:tabs>
          <w:tab w:val="left" w:pos="426"/>
          <w:tab w:val="left" w:pos="540"/>
        </w:tabs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71EAE" w:rsidRPr="00725F46" w:rsidRDefault="00063166" w:rsidP="00B96D38">
      <w:pPr>
        <w:pStyle w:val="Akapitzlist"/>
        <w:numPr>
          <w:ilvl w:val="0"/>
          <w:numId w:val="9"/>
        </w:numPr>
        <w:tabs>
          <w:tab w:val="left" w:pos="426"/>
          <w:tab w:val="left" w:pos="540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 </w:t>
      </w:r>
      <w:r w:rsidR="00571EAE" w:rsidRPr="00725F46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24 dodaje się § 24a</w:t>
      </w:r>
      <w:r w:rsidR="00571EAE" w:rsidRPr="00725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571EAE" w:rsidRPr="00725F46">
        <w:rPr>
          <w:rFonts w:ascii="Times New Roman" w:hAnsi="Times New Roman" w:cs="Times New Roman"/>
          <w:sz w:val="24"/>
          <w:szCs w:val="24"/>
        </w:rPr>
        <w:t xml:space="preserve"> brzmieni</w:t>
      </w:r>
      <w:r>
        <w:rPr>
          <w:rFonts w:ascii="Times New Roman" w:hAnsi="Times New Roman" w:cs="Times New Roman"/>
          <w:sz w:val="24"/>
          <w:szCs w:val="24"/>
        </w:rPr>
        <w:t>u</w:t>
      </w:r>
      <w:r w:rsidR="00571EAE" w:rsidRPr="00725F46">
        <w:rPr>
          <w:rFonts w:ascii="Times New Roman" w:hAnsi="Times New Roman" w:cs="Times New Roman"/>
          <w:sz w:val="24"/>
          <w:szCs w:val="24"/>
        </w:rPr>
        <w:t>:</w:t>
      </w:r>
    </w:p>
    <w:p w:rsidR="00571EAE" w:rsidRPr="00571EAE" w:rsidRDefault="00B86DD3" w:rsidP="00845F11">
      <w:pPr>
        <w:tabs>
          <w:tab w:val="left" w:pos="426"/>
          <w:tab w:val="left" w:pos="1134"/>
        </w:tabs>
        <w:ind w:left="426"/>
        <w:jc w:val="both"/>
      </w:pPr>
      <w:r>
        <w:rPr>
          <w:rStyle w:val="Pogrubienie"/>
          <w:b w:val="0"/>
        </w:rPr>
        <w:tab/>
      </w:r>
      <w:r w:rsidR="00944DDE" w:rsidRPr="00CA271C">
        <w:rPr>
          <w:rStyle w:val="Pogrubienie"/>
          <w:b w:val="0"/>
        </w:rPr>
        <w:t>„</w:t>
      </w:r>
      <w:r w:rsidR="00571EAE" w:rsidRPr="00571EAE">
        <w:rPr>
          <w:rStyle w:val="Pogrubienie"/>
        </w:rPr>
        <w:t>§ </w:t>
      </w:r>
      <w:r w:rsidR="000E3D0B">
        <w:rPr>
          <w:rStyle w:val="Pogrubienie"/>
        </w:rPr>
        <w:t>24a</w:t>
      </w:r>
      <w:r w:rsidR="00571EAE" w:rsidRPr="00571EAE">
        <w:rPr>
          <w:rStyle w:val="Pogrubienie"/>
        </w:rPr>
        <w:t xml:space="preserve">. </w:t>
      </w:r>
      <w:r w:rsidR="00571EAE" w:rsidRPr="00571EAE">
        <w:t>1. Pracą W</w:t>
      </w:r>
      <w:r w:rsidR="006050B2">
        <w:t>OJEWÓDZKIEGO ZESPOŁU DO SPRAW ORZEKANIA                   O NIEPEŁNOSPRAWNOŚCI W WOJEWÓDZTWIE PODKARPACKIM kieruje Przewodniczący Wojewódzkiego Zespołu do spraw Orzekania o Niepełnosprawności                  w Województwie Podkarpackim.</w:t>
      </w:r>
    </w:p>
    <w:p w:rsidR="00571EAE" w:rsidRPr="00571EAE" w:rsidRDefault="00571EAE" w:rsidP="006050B2">
      <w:pPr>
        <w:spacing w:before="120"/>
        <w:ind w:left="426" w:firstLine="708"/>
        <w:jc w:val="both"/>
      </w:pPr>
      <w:r w:rsidRPr="00571EAE">
        <w:t>2. W W</w:t>
      </w:r>
      <w:r w:rsidR="006050B2">
        <w:t>ojewódzkim Zespole</w:t>
      </w:r>
      <w:r w:rsidRPr="00571EAE">
        <w:t xml:space="preserve"> </w:t>
      </w:r>
      <w:r w:rsidR="002721EF">
        <w:t>do spraw Orzekania o Niepełnosprawności                              w Województwie Podkarpackim</w:t>
      </w:r>
      <w:r w:rsidR="00486CA7">
        <w:t>,</w:t>
      </w:r>
      <w:r w:rsidR="002721EF">
        <w:t xml:space="preserve"> zwanym dalej </w:t>
      </w:r>
      <w:r w:rsidR="00486CA7">
        <w:t>„</w:t>
      </w:r>
      <w:r w:rsidR="002721EF">
        <w:t>Wojewódzkim Zespołem</w:t>
      </w:r>
      <w:r w:rsidR="00486CA7">
        <w:t>”,</w:t>
      </w:r>
      <w:r w:rsidR="002721EF">
        <w:t xml:space="preserve"> </w:t>
      </w:r>
      <w:r w:rsidRPr="00571EAE">
        <w:t>tworzy się następujące komórki organizacyjne i stanowiska pracy:</w:t>
      </w:r>
    </w:p>
    <w:p w:rsidR="00571EAE" w:rsidRPr="00571EAE" w:rsidRDefault="00B86DD3" w:rsidP="00E65EEB">
      <w:pPr>
        <w:tabs>
          <w:tab w:val="left" w:pos="709"/>
          <w:tab w:val="left" w:pos="851"/>
          <w:tab w:val="left" w:pos="1134"/>
        </w:tabs>
        <w:spacing w:before="120"/>
        <w:ind w:left="720" w:hanging="294"/>
        <w:jc w:val="both"/>
      </w:pPr>
      <w:r>
        <w:t>1)</w:t>
      </w:r>
      <w:r>
        <w:tab/>
      </w:r>
      <w:r w:rsidR="00571EAE" w:rsidRPr="00571EAE">
        <w:t xml:space="preserve">Oddział </w:t>
      </w:r>
      <w:r w:rsidR="00CF312F">
        <w:t>orzecznictwa</w:t>
      </w:r>
      <w:r w:rsidR="006050B2">
        <w:t xml:space="preserve"> </w:t>
      </w:r>
      <w:r w:rsidR="00CF312F">
        <w:t>i</w:t>
      </w:r>
      <w:r w:rsidR="006050B2">
        <w:t xml:space="preserve"> nadzoru nad działalnością powiatowych zespołów do spraw orzekania o niepełnosprawności</w:t>
      </w:r>
      <w:r w:rsidR="00571EAE" w:rsidRPr="00571EAE">
        <w:t>;</w:t>
      </w:r>
    </w:p>
    <w:p w:rsidR="00571EAE" w:rsidRPr="00571EAE" w:rsidRDefault="00B86DD3" w:rsidP="0010796F">
      <w:pPr>
        <w:tabs>
          <w:tab w:val="left" w:pos="709"/>
          <w:tab w:val="left" w:pos="851"/>
          <w:tab w:val="left" w:pos="1134"/>
        </w:tabs>
        <w:spacing w:before="120"/>
        <w:ind w:left="720" w:hanging="294"/>
        <w:jc w:val="both"/>
      </w:pPr>
      <w:r>
        <w:t>2)</w:t>
      </w:r>
      <w:r>
        <w:tab/>
      </w:r>
      <w:r w:rsidR="00571EAE" w:rsidRPr="00571EAE">
        <w:t xml:space="preserve">Oddział </w:t>
      </w:r>
      <w:r w:rsidR="00CF312F">
        <w:t>do spraw</w:t>
      </w:r>
      <w:r w:rsidR="006050B2">
        <w:t xml:space="preserve"> ustala</w:t>
      </w:r>
      <w:r w:rsidR="002721EF">
        <w:t>nia</w:t>
      </w:r>
      <w:r w:rsidR="006050B2">
        <w:t xml:space="preserve"> poziom</w:t>
      </w:r>
      <w:r w:rsidR="002721EF">
        <w:t>u</w:t>
      </w:r>
      <w:r w:rsidR="006050B2">
        <w:t xml:space="preserve"> potrzeby wsparcia</w:t>
      </w:r>
      <w:r w:rsidR="00571EAE" w:rsidRPr="00571EAE">
        <w:t>;</w:t>
      </w:r>
    </w:p>
    <w:p w:rsidR="00571EAE" w:rsidRPr="00571EAE" w:rsidRDefault="0010796F" w:rsidP="006050B2">
      <w:pPr>
        <w:tabs>
          <w:tab w:val="left" w:pos="709"/>
          <w:tab w:val="left" w:pos="851"/>
          <w:tab w:val="left" w:pos="1134"/>
        </w:tabs>
        <w:spacing w:before="120"/>
        <w:ind w:left="720" w:hanging="294"/>
        <w:jc w:val="both"/>
      </w:pPr>
      <w:r>
        <w:t>3)</w:t>
      </w:r>
      <w:r>
        <w:tab/>
      </w:r>
      <w:r w:rsidR="006050B2">
        <w:t>Wieloosobowe stanowisko pracy do spraw organizacyj</w:t>
      </w:r>
      <w:r w:rsidR="002721EF">
        <w:t>no-</w:t>
      </w:r>
      <w:r w:rsidR="006050B2">
        <w:t>finansowych.</w:t>
      </w:r>
    </w:p>
    <w:p w:rsidR="00571EAE" w:rsidRPr="00571EAE" w:rsidRDefault="00B10D71" w:rsidP="00373E98">
      <w:pPr>
        <w:shd w:val="clear" w:color="auto" w:fill="FFFFFF"/>
        <w:tabs>
          <w:tab w:val="left" w:pos="1134"/>
        </w:tabs>
        <w:spacing w:before="120"/>
        <w:ind w:left="1080" w:hanging="11"/>
        <w:jc w:val="both"/>
      </w:pPr>
      <w:r>
        <w:tab/>
      </w:r>
      <w:r>
        <w:tab/>
      </w:r>
      <w:r w:rsidR="00571EAE" w:rsidRPr="00571EAE">
        <w:t>3.   Do zakresu działania W</w:t>
      </w:r>
      <w:r w:rsidR="006050B2">
        <w:t>ojewódzkiego Zespołu</w:t>
      </w:r>
      <w:r w:rsidR="00571EAE" w:rsidRPr="00571EAE">
        <w:t xml:space="preserve"> należy w szczególności:</w:t>
      </w:r>
    </w:p>
    <w:p w:rsidR="00571EAE" w:rsidRPr="00571EAE" w:rsidRDefault="00373E98" w:rsidP="00373E98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t>1)</w:t>
      </w:r>
      <w:r>
        <w:tab/>
      </w:r>
      <w:r w:rsidR="006050B2">
        <w:t xml:space="preserve">rozpatrywanie </w:t>
      </w:r>
      <w:proofErr w:type="spellStart"/>
      <w:r w:rsidR="006050B2">
        <w:t>odwołań</w:t>
      </w:r>
      <w:proofErr w:type="spellEnd"/>
      <w:r w:rsidR="006050B2">
        <w:t xml:space="preserve"> od orzeczeń o niepełnosprawności i stopniu niepełnosprawności wydanych przez powiatowe zespoły do spraw orzekania</w:t>
      </w:r>
      <w:r w:rsidR="00AD2B59">
        <w:t xml:space="preserve">                           </w:t>
      </w:r>
      <w:r w:rsidR="006050B2">
        <w:t xml:space="preserve"> o niepełnosprawności;</w:t>
      </w:r>
    </w:p>
    <w:p w:rsidR="00571EAE" w:rsidRPr="00571EAE" w:rsidRDefault="00571EAE" w:rsidP="00373E98">
      <w:pPr>
        <w:shd w:val="clear" w:color="auto" w:fill="FFFFFF"/>
        <w:tabs>
          <w:tab w:val="left" w:pos="567"/>
          <w:tab w:val="left" w:pos="851"/>
        </w:tabs>
        <w:spacing w:before="120"/>
        <w:ind w:left="851" w:hanging="425"/>
        <w:jc w:val="both"/>
      </w:pPr>
      <w:r w:rsidRPr="00571EAE">
        <w:t>2)</w:t>
      </w:r>
      <w:r w:rsidR="00373E98">
        <w:t> </w:t>
      </w:r>
      <w:r w:rsidR="00373E98">
        <w:tab/>
      </w:r>
      <w:r w:rsidR="00AD2B59">
        <w:t>wykonywanie badań specjalistycznych, w tym psychologicznych, osób ubiegających się o wydanie orzeczenia o niepełnosprawności lub stopniu niepełnosprawności;</w:t>
      </w:r>
    </w:p>
    <w:p w:rsidR="00571EAE" w:rsidRDefault="00373E98" w:rsidP="00AD2B59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t>3) </w:t>
      </w:r>
      <w:r>
        <w:tab/>
      </w:r>
      <w:r w:rsidR="00AD2B59">
        <w:t>sprawowanie w imieniu Wojewody nadzoru nad działalnością powiatowych zespołów do spraw orzekania o niepełnosprawności, polegającego na:</w:t>
      </w:r>
      <w:r w:rsidR="00571EAE" w:rsidRPr="00571EAE">
        <w:t xml:space="preserve"> </w:t>
      </w:r>
    </w:p>
    <w:p w:rsidR="00AD2B59" w:rsidRDefault="00AD2B59" w:rsidP="0064140F">
      <w:pPr>
        <w:shd w:val="clear" w:color="auto" w:fill="FFFFFF"/>
        <w:tabs>
          <w:tab w:val="left" w:pos="1418"/>
        </w:tabs>
        <w:spacing w:before="120"/>
        <w:ind w:left="1276" w:hanging="425"/>
        <w:jc w:val="both"/>
      </w:pPr>
      <w:r>
        <w:t xml:space="preserve">a) </w:t>
      </w:r>
      <w:r w:rsidR="00110A81">
        <w:tab/>
      </w:r>
      <w:r>
        <w:t>kontroli orzeczeń co do ich zgodności z zebranymi dokumentami lub z przepisami dotyczącymi orzekania o niepełnosprawności lub o stopniu niepełnosprawności,</w:t>
      </w:r>
    </w:p>
    <w:p w:rsidR="00AD2B59" w:rsidRDefault="00AD2B59" w:rsidP="00110A81">
      <w:pPr>
        <w:shd w:val="clear" w:color="auto" w:fill="FFFFFF"/>
        <w:tabs>
          <w:tab w:val="left" w:pos="851"/>
        </w:tabs>
        <w:spacing w:before="120"/>
        <w:ind w:left="1276" w:hanging="567"/>
        <w:jc w:val="both"/>
      </w:pPr>
      <w:r>
        <w:tab/>
        <w:t xml:space="preserve">b) </w:t>
      </w:r>
      <w:r w:rsidR="00110A81">
        <w:tab/>
      </w:r>
      <w:r>
        <w:t xml:space="preserve">kontroli prawidłowości i jednolitości stosowania przepisów, standardów </w:t>
      </w:r>
      <w:r w:rsidR="00110A81">
        <w:t xml:space="preserve">                             </w:t>
      </w:r>
      <w:r>
        <w:t xml:space="preserve">i procedur postępowania w sprawach dotyczących orzekania </w:t>
      </w:r>
      <w:r w:rsidR="00110A81">
        <w:t xml:space="preserve">                                                      </w:t>
      </w:r>
      <w:r>
        <w:t>o niepełnosprawności i o stopniu niepełnosprawności,</w:t>
      </w:r>
    </w:p>
    <w:p w:rsidR="00AD2B59" w:rsidRDefault="00AD2B59" w:rsidP="00110A81">
      <w:pPr>
        <w:shd w:val="clear" w:color="auto" w:fill="FFFFFF"/>
        <w:tabs>
          <w:tab w:val="left" w:pos="993"/>
          <w:tab w:val="left" w:pos="1276"/>
        </w:tabs>
        <w:spacing w:before="120"/>
        <w:ind w:left="1276" w:hanging="425"/>
        <w:jc w:val="both"/>
      </w:pPr>
      <w:r>
        <w:t>c)</w:t>
      </w:r>
      <w:r w:rsidR="0064140F">
        <w:tab/>
      </w:r>
      <w:r>
        <w:t xml:space="preserve">szkoleniu członków powiatowych zespołów do spraw orzekania </w:t>
      </w:r>
      <w:r w:rsidR="00110A81">
        <w:t xml:space="preserve">                                                  </w:t>
      </w:r>
      <w:r>
        <w:t xml:space="preserve">o </w:t>
      </w:r>
      <w:r w:rsidR="00110A81">
        <w:t xml:space="preserve"> </w:t>
      </w:r>
      <w:r>
        <w:t>niepełnosprawności,</w:t>
      </w:r>
    </w:p>
    <w:p w:rsidR="00AD2B59" w:rsidRPr="00571EAE" w:rsidRDefault="00AD2B59" w:rsidP="00110A81">
      <w:pPr>
        <w:shd w:val="clear" w:color="auto" w:fill="FFFFFF"/>
        <w:tabs>
          <w:tab w:val="left" w:pos="851"/>
        </w:tabs>
        <w:spacing w:before="120"/>
        <w:ind w:left="1276" w:hanging="709"/>
        <w:jc w:val="both"/>
      </w:pPr>
      <w:r>
        <w:tab/>
        <w:t xml:space="preserve">d) </w:t>
      </w:r>
      <w:r w:rsidR="00110A81">
        <w:t xml:space="preserve">  </w:t>
      </w:r>
      <w:r w:rsidR="00110A81">
        <w:tab/>
      </w:r>
      <w:r>
        <w:t xml:space="preserve">udzielaniu wyjaśnień w zakresie stosowania przepisów regulujących postępowanie w sprawach dotyczących orzekania o niepełnosprawności lub </w:t>
      </w:r>
      <w:r w:rsidR="00110A81">
        <w:t xml:space="preserve">                      </w:t>
      </w:r>
      <w:r w:rsidR="00402B64">
        <w:t>o stopniu niepełnosprawności;</w:t>
      </w:r>
    </w:p>
    <w:p w:rsidR="00571EAE" w:rsidRDefault="00373E98" w:rsidP="00974F07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t>4)</w:t>
      </w:r>
      <w:r>
        <w:tab/>
      </w:r>
      <w:r w:rsidR="00E65EEB">
        <w:t xml:space="preserve">prowadzenie </w:t>
      </w:r>
      <w:r w:rsidR="00110A81">
        <w:t>postępowań w sprawie:</w:t>
      </w:r>
    </w:p>
    <w:p w:rsidR="00110A81" w:rsidRDefault="00110A81" w:rsidP="00486CA7">
      <w:pPr>
        <w:shd w:val="clear" w:color="auto" w:fill="FFFFFF"/>
        <w:tabs>
          <w:tab w:val="left" w:pos="851"/>
          <w:tab w:val="left" w:pos="993"/>
        </w:tabs>
        <w:spacing w:before="120"/>
        <w:ind w:left="1276" w:hanging="425"/>
        <w:jc w:val="both"/>
      </w:pPr>
      <w:r>
        <w:t xml:space="preserve">a) </w:t>
      </w:r>
      <w:r w:rsidR="00486CA7">
        <w:tab/>
      </w:r>
      <w:r>
        <w:t>stwierdzenia nieważności orzeczeń o niepełnosprawności albo o stopniu niepełnosprawności,</w:t>
      </w:r>
    </w:p>
    <w:p w:rsidR="00110A81" w:rsidRDefault="00110A81" w:rsidP="00110A81">
      <w:pPr>
        <w:shd w:val="clear" w:color="auto" w:fill="FFFFFF"/>
        <w:tabs>
          <w:tab w:val="left" w:pos="851"/>
          <w:tab w:val="left" w:pos="993"/>
        </w:tabs>
        <w:spacing w:before="120"/>
        <w:ind w:left="1276" w:hanging="425"/>
        <w:jc w:val="both"/>
      </w:pPr>
      <w:r>
        <w:t xml:space="preserve">b) </w:t>
      </w:r>
      <w:r>
        <w:tab/>
        <w:t>wznowienia postępowania w sprawie wydania orzeczenia o niepełnosprawności albo o stopniu niepełnosprawności,</w:t>
      </w:r>
    </w:p>
    <w:p w:rsidR="00110A81" w:rsidRDefault="00110A81" w:rsidP="00110A81">
      <w:pPr>
        <w:shd w:val="clear" w:color="auto" w:fill="FFFFFF"/>
        <w:tabs>
          <w:tab w:val="left" w:pos="851"/>
          <w:tab w:val="left" w:pos="993"/>
        </w:tabs>
        <w:spacing w:before="120"/>
        <w:ind w:left="1276" w:hanging="425"/>
        <w:jc w:val="both"/>
      </w:pPr>
      <w:r>
        <w:t>c)</w:t>
      </w:r>
      <w:r>
        <w:tab/>
        <w:t>uchylenia orzeczenia o niepełnosprawności albo o stopniu niepełnosprawności</w:t>
      </w:r>
    </w:p>
    <w:p w:rsidR="00110A81" w:rsidRPr="00571EAE" w:rsidRDefault="00110A81" w:rsidP="00110A81">
      <w:pPr>
        <w:shd w:val="clear" w:color="auto" w:fill="FFFFFF"/>
        <w:tabs>
          <w:tab w:val="left" w:pos="851"/>
          <w:tab w:val="left" w:pos="993"/>
        </w:tabs>
        <w:spacing w:before="120"/>
        <w:ind w:left="851"/>
        <w:jc w:val="both"/>
      </w:pPr>
      <w:r>
        <w:t>- w stosunku do orzeczeń wydanych przez powiatowe zespoły do spraw orzekania               o niepełnosprawności</w:t>
      </w:r>
      <w:r w:rsidR="00486CA7">
        <w:t>;</w:t>
      </w:r>
    </w:p>
    <w:p w:rsidR="00571EAE" w:rsidRPr="00571EAE" w:rsidRDefault="008A64C0" w:rsidP="00373E98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t>5)</w:t>
      </w:r>
      <w:r>
        <w:tab/>
      </w:r>
      <w:r w:rsidR="00571EAE" w:rsidRPr="00571EAE">
        <w:t xml:space="preserve">prowadzenie </w:t>
      </w:r>
      <w:r w:rsidR="00AB67F5">
        <w:t>postępowań administracyjnych dotyczących wydania decyzji ustalających poziom potrzeby wsparcia, w tym wniosków o ponowne rozpatrzenie sprawy</w:t>
      </w:r>
      <w:r w:rsidR="00571EAE" w:rsidRPr="00571EAE">
        <w:t>;</w:t>
      </w:r>
    </w:p>
    <w:p w:rsidR="00571EAE" w:rsidRDefault="00373E98" w:rsidP="00373E98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lastRenderedPageBreak/>
        <w:t>6)</w:t>
      </w:r>
      <w:r>
        <w:tab/>
      </w:r>
      <w:r w:rsidR="00AB67F5">
        <w:t>prowadzenie spraw związanych z zaskarżaniem ostatecznych orzeczeń                                        o niepełnosprawności lub stopniu niepełnosprawności albo ostatecznych decyzji ustalających poziom potrzeby wsparcia do rejonowego sądu pracy i ubezpieczeń społecznych;</w:t>
      </w:r>
    </w:p>
    <w:p w:rsidR="00AB67F5" w:rsidRDefault="00AB67F5" w:rsidP="00373E98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t>7)</w:t>
      </w:r>
      <w:r>
        <w:tab/>
        <w:t>prowadzenie spraw dotyczących wydawania zgody na powołanie lub odwołanie powiatowego zespołu do spraw orzekania o niepełnosprawności, ustalania obszaru działania powiatowego zespołu, czasowego zawieszania działalności powiatowego zespołu i wyznaczenia zespołu, który będzie realizował zadania zespołu zawieszonego;</w:t>
      </w:r>
    </w:p>
    <w:p w:rsidR="00AB67F5" w:rsidRDefault="00AB67F5" w:rsidP="00373E98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t>8)</w:t>
      </w:r>
      <w:r>
        <w:tab/>
        <w:t>załatwiani</w:t>
      </w:r>
      <w:r w:rsidR="00CE463D">
        <w:t>e</w:t>
      </w:r>
      <w:r>
        <w:t xml:space="preserve"> skarg na działalność powiatowych zespołów do spraw orzekania </w:t>
      </w:r>
      <w:r w:rsidR="00CE463D">
        <w:t xml:space="preserve">                             </w:t>
      </w:r>
      <w:r>
        <w:t>o niepełnosprawności;</w:t>
      </w:r>
    </w:p>
    <w:p w:rsidR="00AB67F5" w:rsidRDefault="00AB67F5" w:rsidP="00373E98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t>9)</w:t>
      </w:r>
      <w:r>
        <w:tab/>
        <w:t>opracowywanie materiałów do projektu budżetu i do ustawy budżetowej w zakresie zadań nadzorowanych i wykonywanych przez Wojewódzki Zespół;</w:t>
      </w:r>
    </w:p>
    <w:p w:rsidR="00AB67F5" w:rsidRDefault="00AB67F5" w:rsidP="00373E98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t>10)</w:t>
      </w:r>
      <w:r>
        <w:tab/>
        <w:t>sporządzanie planów jednostkowych dochodów i wydatków budżetowych wynikających z projektu budżetowego Wojewody, ustawy budżetowej na zadania nadzorowane i wykonywane przez Wojewódzki Zespół;</w:t>
      </w:r>
    </w:p>
    <w:p w:rsidR="00AB67F5" w:rsidRDefault="00AB67F5" w:rsidP="00373E98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t>11)</w:t>
      </w:r>
      <w:r>
        <w:tab/>
        <w:t>opracowywanie harmonogramu realizacji dochodów i wydatków oraz bieżąca korekta harmonogramu wydatków;</w:t>
      </w:r>
    </w:p>
    <w:p w:rsidR="00AB67F5" w:rsidRDefault="00AB67F5" w:rsidP="00373E98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t>12)</w:t>
      </w:r>
      <w:r>
        <w:tab/>
      </w:r>
      <w:r w:rsidR="008E4D96">
        <w:t xml:space="preserve">sporządzanie wniosków do ministra właściwego </w:t>
      </w:r>
      <w:r w:rsidR="00402B64">
        <w:t>do spraw</w:t>
      </w:r>
      <w:r w:rsidR="008E4D96">
        <w:t xml:space="preserve"> zabezpieczenia społecznego o zwiększenie budżetu Wojewody z rezerw celowych w zakresie spraw nadzorowanych i wykonywanych przez Wojewódzki Zespół;</w:t>
      </w:r>
    </w:p>
    <w:p w:rsidR="008E4D96" w:rsidRDefault="008E4D96" w:rsidP="00373E98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t>13)</w:t>
      </w:r>
      <w:r>
        <w:tab/>
        <w:t xml:space="preserve">prowadzenie spraw związanych z kontrolą prawidłowości wykorzystania dotacji celowych przekazywanych organom samorządu terytorialnego z budżetu Wojewody na zadania rządowe oraz analizowaniem celowości wykorzystania tych dotacji – </w:t>
      </w:r>
      <w:r w:rsidR="00CE463D">
        <w:t xml:space="preserve">                       </w:t>
      </w:r>
      <w:r>
        <w:t>w zakresie działania Wojewódzkiego Zespołu;</w:t>
      </w:r>
    </w:p>
    <w:p w:rsidR="00CE463D" w:rsidRDefault="004961A4" w:rsidP="00373E98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t>14</w:t>
      </w:r>
      <w:r w:rsidR="00CE463D">
        <w:t>)</w:t>
      </w:r>
      <w:r w:rsidR="00CE463D">
        <w:tab/>
        <w:t>analizowanie i weryfikowanie jednostkowych sprawozdań merytorycznych przekazywanych przez jednostki samorządu terytorialnego oraz sporządzanie okresowej sprawozdawczości zbiorczej na podstawie powyższych sprawozdań;</w:t>
      </w:r>
    </w:p>
    <w:p w:rsidR="00CE463D" w:rsidRDefault="004961A4" w:rsidP="00373E98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t>15</w:t>
      </w:r>
      <w:r w:rsidR="00CE463D">
        <w:t>)</w:t>
      </w:r>
      <w:r w:rsidR="00CE463D">
        <w:tab/>
        <w:t>sporządzanie okresowej informacji o realizacji zadań przez powiatowe zespoły do spraw orzekania o niepełnosprawności i Wojewódzki Zespół przedstawianej przez Wojewodę Pełnomocnikowi Rządu do Spraw Osób Niepełnosprawnych;</w:t>
      </w:r>
    </w:p>
    <w:p w:rsidR="00631CEC" w:rsidRDefault="004961A4" w:rsidP="00373E98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t>16</w:t>
      </w:r>
      <w:r w:rsidR="00CE463D">
        <w:t>)</w:t>
      </w:r>
      <w:r w:rsidR="00CE463D">
        <w:tab/>
      </w:r>
      <w:r w:rsidR="00631CEC">
        <w:t>prowadzenie spraw związanych z pełnieniem funkcji administratora danych                             w prowadzonych przez Wojewódzki Zespół bazach danych Elektronicznego Krajowego Systemu Monitoringu Orzekania o Niepełnosprawności;</w:t>
      </w:r>
    </w:p>
    <w:p w:rsidR="00631CEC" w:rsidRDefault="004961A4" w:rsidP="00631CEC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t>17</w:t>
      </w:r>
      <w:r w:rsidR="0064140F">
        <w:t>)</w:t>
      </w:r>
      <w:r w:rsidR="0064140F">
        <w:tab/>
      </w:r>
      <w:r w:rsidR="00631CEC">
        <w:t>gromadzenie w ramach Elektronicznego Krajowego Systemu Monitoringu Orzekania o Niepełnosprawności danych dotyczących:</w:t>
      </w:r>
    </w:p>
    <w:p w:rsidR="00631CEC" w:rsidRDefault="00631CEC" w:rsidP="0000788A">
      <w:pPr>
        <w:shd w:val="clear" w:color="auto" w:fill="FFFFFF"/>
        <w:spacing w:before="120"/>
        <w:ind w:left="1134" w:hanging="283"/>
        <w:jc w:val="both"/>
      </w:pPr>
      <w:r>
        <w:t>a)</w:t>
      </w:r>
      <w:r>
        <w:tab/>
        <w:t>osób, które złożyły wniosek o ustalenie niepełnosprawności albo o ustalenie stopnia niepełnosprawności oraz ich przedstawicieli ustawowych lub osób upoważnionych do reprezentowania pełnoletniej osoby niepełnosprawnej,</w:t>
      </w:r>
    </w:p>
    <w:p w:rsidR="00631CEC" w:rsidRDefault="00631CEC" w:rsidP="0000788A">
      <w:pPr>
        <w:shd w:val="clear" w:color="auto" w:fill="FFFFFF"/>
        <w:tabs>
          <w:tab w:val="left" w:pos="851"/>
        </w:tabs>
        <w:spacing w:before="120"/>
        <w:ind w:left="1134" w:hanging="848"/>
        <w:jc w:val="both"/>
      </w:pPr>
      <w:r>
        <w:tab/>
        <w:t xml:space="preserve">b) </w:t>
      </w:r>
      <w:r>
        <w:tab/>
        <w:t>osób, które złożyły wniosek o wydanie decyzji ustalającej poziom potrzeby wsparcia oraz ich przedstawicieli ustawowych lub osób upoważnionych do reprezentowania pełnoletniej osoby niepełnosprawnej,</w:t>
      </w:r>
    </w:p>
    <w:p w:rsidR="00631CEC" w:rsidRDefault="00631CEC" w:rsidP="0000788A">
      <w:pPr>
        <w:shd w:val="clear" w:color="auto" w:fill="FFFFFF"/>
        <w:tabs>
          <w:tab w:val="left" w:pos="851"/>
        </w:tabs>
        <w:spacing w:before="120"/>
        <w:ind w:left="1134" w:hanging="990"/>
        <w:jc w:val="both"/>
      </w:pPr>
      <w:r>
        <w:tab/>
        <w:t xml:space="preserve">c) </w:t>
      </w:r>
      <w:r>
        <w:tab/>
        <w:t xml:space="preserve">członków Wojewódzkiego Zespołu oraz innych zatrudnionych w </w:t>
      </w:r>
      <w:r w:rsidR="0000788A">
        <w:t>nim</w:t>
      </w:r>
      <w:r w:rsidR="0000788A" w:rsidRPr="0000788A">
        <w:t xml:space="preserve"> </w:t>
      </w:r>
      <w:r w:rsidR="0000788A">
        <w:t>osób</w:t>
      </w:r>
      <w:r>
        <w:t>,</w:t>
      </w:r>
    </w:p>
    <w:p w:rsidR="0064140F" w:rsidRDefault="00631CEC" w:rsidP="0000788A">
      <w:pPr>
        <w:shd w:val="clear" w:color="auto" w:fill="FFFFFF"/>
        <w:tabs>
          <w:tab w:val="left" w:pos="851"/>
        </w:tabs>
        <w:spacing w:before="120"/>
        <w:ind w:left="1134" w:hanging="848"/>
        <w:jc w:val="both"/>
      </w:pPr>
      <w:r>
        <w:tab/>
        <w:t xml:space="preserve">d) </w:t>
      </w:r>
      <w:r>
        <w:tab/>
        <w:t>kosztów funkcjonowania Wojewódzkiego Zespołu</w:t>
      </w:r>
      <w:r w:rsidR="0000788A">
        <w:t>;</w:t>
      </w:r>
    </w:p>
    <w:p w:rsidR="00936894" w:rsidRDefault="004961A4" w:rsidP="0005587B">
      <w:pPr>
        <w:shd w:val="clear" w:color="auto" w:fill="FFFFFF"/>
        <w:tabs>
          <w:tab w:val="left" w:pos="851"/>
        </w:tabs>
        <w:spacing w:before="120"/>
        <w:ind w:left="851" w:hanging="425"/>
        <w:jc w:val="both"/>
      </w:pPr>
      <w:r>
        <w:lastRenderedPageBreak/>
        <w:t>18</w:t>
      </w:r>
      <w:r w:rsidR="00CF312F">
        <w:t xml:space="preserve">) </w:t>
      </w:r>
      <w:r w:rsidR="00402B64">
        <w:tab/>
      </w:r>
      <w:r w:rsidR="00CF312F">
        <w:t>wykonywanie zadań związanych z prowadzeniem rejestru</w:t>
      </w:r>
      <w:r w:rsidR="0091699B">
        <w:t xml:space="preserve"> tłumaczy Polskiego Języka Migowego (PJM), Systemu Językowo-Migowego (SJM) i Sposobu Komunikowania się Osób Głuchoniewidomych (SKOGN).”;</w:t>
      </w:r>
    </w:p>
    <w:p w:rsidR="00936894" w:rsidRPr="00571EAE" w:rsidRDefault="00936894" w:rsidP="00373E98">
      <w:pPr>
        <w:shd w:val="clear" w:color="auto" w:fill="FFFFFF"/>
        <w:spacing w:before="120"/>
        <w:ind w:left="709" w:hanging="283"/>
        <w:jc w:val="both"/>
      </w:pPr>
    </w:p>
    <w:p w:rsidR="00396F15" w:rsidRDefault="00845F11" w:rsidP="00550B73">
      <w:pPr>
        <w:pStyle w:val="Akapitzlist"/>
        <w:numPr>
          <w:ilvl w:val="0"/>
          <w:numId w:val="9"/>
        </w:numPr>
        <w:tabs>
          <w:tab w:val="left" w:pos="1134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396F15" w:rsidRPr="00725F46">
        <w:rPr>
          <w:rFonts w:ascii="Times New Roman" w:hAnsi="Times New Roman" w:cs="Times New Roman"/>
          <w:sz w:val="24"/>
          <w:szCs w:val="24"/>
        </w:rPr>
        <w:t xml:space="preserve"> § </w:t>
      </w:r>
      <w:r>
        <w:rPr>
          <w:rFonts w:ascii="Times New Roman" w:hAnsi="Times New Roman" w:cs="Times New Roman"/>
          <w:sz w:val="24"/>
          <w:szCs w:val="24"/>
        </w:rPr>
        <w:t xml:space="preserve">44 dodaje się § 44a </w:t>
      </w:r>
      <w:r w:rsidR="00396F15" w:rsidRPr="00725F46">
        <w:rPr>
          <w:rFonts w:ascii="Times New Roman" w:hAnsi="Times New Roman" w:cs="Times New Roman"/>
          <w:sz w:val="24"/>
          <w:szCs w:val="24"/>
        </w:rPr>
        <w:t>w brzmieni</w:t>
      </w:r>
      <w:r>
        <w:rPr>
          <w:rFonts w:ascii="Times New Roman" w:hAnsi="Times New Roman" w:cs="Times New Roman"/>
          <w:sz w:val="24"/>
          <w:szCs w:val="24"/>
        </w:rPr>
        <w:t>u</w:t>
      </w:r>
      <w:r w:rsidR="00396F15" w:rsidRPr="00725F46">
        <w:rPr>
          <w:rFonts w:ascii="Times New Roman" w:hAnsi="Times New Roman" w:cs="Times New Roman"/>
          <w:sz w:val="24"/>
          <w:szCs w:val="24"/>
        </w:rPr>
        <w:t>:</w:t>
      </w:r>
    </w:p>
    <w:p w:rsidR="00725F46" w:rsidRPr="00725F46" w:rsidRDefault="00725F46" w:rsidP="00402B64">
      <w:pPr>
        <w:pStyle w:val="Akapitzlist"/>
        <w:tabs>
          <w:tab w:val="left" w:pos="426"/>
        </w:tabs>
        <w:spacing w:after="12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24433" w:rsidRDefault="00725F46" w:rsidP="00550B73">
      <w:pPr>
        <w:pStyle w:val="Akapitzlist"/>
        <w:tabs>
          <w:tab w:val="left" w:pos="287"/>
          <w:tab w:val="left" w:pos="851"/>
          <w:tab w:val="left" w:pos="993"/>
          <w:tab w:val="left" w:pos="1701"/>
        </w:tabs>
        <w:spacing w:after="120" w:line="240" w:lineRule="auto"/>
        <w:ind w:left="426" w:hanging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07DB">
        <w:rPr>
          <w:rFonts w:ascii="Times New Roman" w:hAnsi="Times New Roman" w:cs="Times New Roman"/>
          <w:sz w:val="24"/>
          <w:szCs w:val="24"/>
        </w:rPr>
        <w:t xml:space="preserve"> </w:t>
      </w:r>
      <w:r w:rsidR="00550B73">
        <w:rPr>
          <w:rFonts w:ascii="Times New Roman" w:hAnsi="Times New Roman" w:cs="Times New Roman"/>
          <w:sz w:val="24"/>
          <w:szCs w:val="24"/>
        </w:rPr>
        <w:tab/>
      </w:r>
      <w:r w:rsidR="00550B73">
        <w:rPr>
          <w:rFonts w:ascii="Times New Roman" w:hAnsi="Times New Roman" w:cs="Times New Roman"/>
          <w:sz w:val="24"/>
          <w:szCs w:val="24"/>
        </w:rPr>
        <w:tab/>
      </w:r>
      <w:r w:rsidR="00550B7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24433">
        <w:rPr>
          <w:rFonts w:ascii="Times New Roman" w:hAnsi="Times New Roman" w:cs="Times New Roman"/>
          <w:sz w:val="24"/>
          <w:szCs w:val="24"/>
        </w:rPr>
        <w:t>„</w:t>
      </w:r>
      <w:r w:rsidR="00845F11" w:rsidRPr="00845F11">
        <w:rPr>
          <w:rFonts w:ascii="Times New Roman" w:hAnsi="Times New Roman" w:cs="Times New Roman"/>
          <w:b/>
          <w:sz w:val="24"/>
          <w:szCs w:val="24"/>
        </w:rPr>
        <w:t>§44a.</w:t>
      </w:r>
      <w:r w:rsidR="00B96D38">
        <w:rPr>
          <w:rFonts w:ascii="Times New Roman" w:hAnsi="Times New Roman" w:cs="Times New Roman"/>
          <w:b/>
          <w:sz w:val="24"/>
          <w:szCs w:val="24"/>
        </w:rPr>
        <w:tab/>
      </w:r>
      <w:r w:rsidR="00877AE2">
        <w:rPr>
          <w:rFonts w:ascii="Times New Roman" w:hAnsi="Times New Roman" w:cs="Times New Roman"/>
          <w:sz w:val="24"/>
          <w:szCs w:val="24"/>
        </w:rPr>
        <w:t xml:space="preserve">Przewodniczący Wojewódzkiego Zespołu do spraw Orzekania                              </w:t>
      </w:r>
      <w:r w:rsidR="00550B73">
        <w:rPr>
          <w:rFonts w:ascii="Times New Roman" w:hAnsi="Times New Roman" w:cs="Times New Roman"/>
          <w:sz w:val="24"/>
          <w:szCs w:val="24"/>
        </w:rPr>
        <w:t xml:space="preserve">     </w:t>
      </w:r>
      <w:r w:rsidR="00877AE2">
        <w:rPr>
          <w:rFonts w:ascii="Times New Roman" w:hAnsi="Times New Roman" w:cs="Times New Roman"/>
          <w:sz w:val="24"/>
          <w:szCs w:val="24"/>
        </w:rPr>
        <w:t xml:space="preserve">o Niepełnosprawności w Województwie Podkarpackim podpisuje dokumenty i pisma wynikające z realizacji zadań Zespołu, określonych w odrębnych przepisach oraz </w:t>
      </w:r>
      <w:r w:rsidR="00550B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77AE2">
        <w:rPr>
          <w:rFonts w:ascii="Times New Roman" w:hAnsi="Times New Roman" w:cs="Times New Roman"/>
          <w:sz w:val="24"/>
          <w:szCs w:val="24"/>
        </w:rPr>
        <w:t>w imieniu Wojewody inne rozstrzygnięcia administracyjne, dokumenty i pisma w zakresie i na podstawie imiennego upoważnienia udzielonego przez Wojewodę, w trybie określonym w §</w:t>
      </w:r>
      <w:r w:rsidR="000E3D0B">
        <w:rPr>
          <w:rFonts w:ascii="Times New Roman" w:hAnsi="Times New Roman" w:cs="Times New Roman"/>
          <w:sz w:val="24"/>
          <w:szCs w:val="24"/>
        </w:rPr>
        <w:t xml:space="preserve"> </w:t>
      </w:r>
      <w:r w:rsidR="003F3E5D">
        <w:rPr>
          <w:rFonts w:ascii="Times New Roman" w:hAnsi="Times New Roman" w:cs="Times New Roman"/>
          <w:sz w:val="24"/>
          <w:szCs w:val="24"/>
        </w:rPr>
        <w:t>36.”;</w:t>
      </w:r>
    </w:p>
    <w:p w:rsidR="004961A4" w:rsidRDefault="004961A4" w:rsidP="00550B73">
      <w:pPr>
        <w:pStyle w:val="Akapitzlist"/>
        <w:tabs>
          <w:tab w:val="left" w:pos="287"/>
          <w:tab w:val="left" w:pos="851"/>
          <w:tab w:val="left" w:pos="993"/>
          <w:tab w:val="left" w:pos="1701"/>
        </w:tabs>
        <w:spacing w:after="120" w:line="240" w:lineRule="auto"/>
        <w:ind w:left="426" w:hanging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F3E5D" w:rsidRDefault="00402B64" w:rsidP="00B96D38">
      <w:pPr>
        <w:pStyle w:val="Akapitzlist"/>
        <w:numPr>
          <w:ilvl w:val="0"/>
          <w:numId w:val="9"/>
        </w:numPr>
        <w:tabs>
          <w:tab w:val="left" w:pos="287"/>
          <w:tab w:val="left" w:pos="709"/>
          <w:tab w:val="left" w:pos="1134"/>
          <w:tab w:val="left" w:pos="1276"/>
          <w:tab w:val="left" w:pos="1418"/>
        </w:tabs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3E5D">
        <w:rPr>
          <w:rFonts w:ascii="Times New Roman" w:hAnsi="Times New Roman" w:cs="Times New Roman"/>
          <w:sz w:val="24"/>
          <w:szCs w:val="24"/>
        </w:rPr>
        <w:t xml:space="preserve">załącznik nr 2 do Regulaminu Podkarpackiego Urzędu Wojewódzkiego w Rzeszowie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3E5D">
        <w:rPr>
          <w:rFonts w:ascii="Times New Roman" w:hAnsi="Times New Roman" w:cs="Times New Roman"/>
          <w:sz w:val="24"/>
          <w:szCs w:val="24"/>
        </w:rPr>
        <w:t>otrzymuje brzmienie określone w załączniku do niniejszego zarządzenia.</w:t>
      </w:r>
    </w:p>
    <w:p w:rsidR="00396F15" w:rsidRDefault="00396F15" w:rsidP="003D0ED8">
      <w:pPr>
        <w:pStyle w:val="Akapitzlist"/>
        <w:tabs>
          <w:tab w:val="left" w:pos="284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D78" w:rsidRDefault="00271D8C" w:rsidP="00877AE2">
      <w:pPr>
        <w:pStyle w:val="Akapitzlist"/>
        <w:tabs>
          <w:tab w:val="left" w:pos="426"/>
          <w:tab w:val="left" w:pos="540"/>
        </w:tabs>
        <w:spacing w:after="120"/>
        <w:ind w:left="644"/>
        <w:jc w:val="both"/>
        <w:rPr>
          <w:b/>
        </w:rPr>
      </w:pPr>
      <w:r>
        <w:tab/>
      </w:r>
    </w:p>
    <w:p w:rsidR="00877AE2" w:rsidRPr="00877AE2" w:rsidRDefault="008507DB" w:rsidP="00CD312C">
      <w:pPr>
        <w:pStyle w:val="Tekstpodstawowy"/>
        <w:tabs>
          <w:tab w:val="left" w:pos="360"/>
          <w:tab w:val="left" w:pos="709"/>
          <w:tab w:val="left" w:pos="900"/>
        </w:tabs>
        <w:spacing w:before="120"/>
      </w:pPr>
      <w:r>
        <w:rPr>
          <w:b/>
        </w:rPr>
        <w:tab/>
        <w:t xml:space="preserve">     </w:t>
      </w:r>
      <w:r w:rsidR="00D97D54" w:rsidRPr="00574574">
        <w:rPr>
          <w:b/>
        </w:rPr>
        <w:t>§ 2</w:t>
      </w:r>
      <w:r w:rsidR="00D97D54" w:rsidRPr="00574574">
        <w:t xml:space="preserve">. Zarządzenie wchodzi w życie z </w:t>
      </w:r>
      <w:r w:rsidR="00877AE2" w:rsidRPr="00877AE2">
        <w:t>dniem 27 października 2023 r.</w:t>
      </w:r>
      <w:r w:rsidR="00310CD5">
        <w:t xml:space="preserve">, z wyjątkiem </w:t>
      </w:r>
      <w:r w:rsidR="00E90300">
        <w:t>pkt 3 lit</w:t>
      </w:r>
      <w:r w:rsidR="00402B64">
        <w:t>.</w:t>
      </w:r>
      <w:r w:rsidR="00E90300">
        <w:t xml:space="preserve"> b podwójn</w:t>
      </w:r>
      <w:r w:rsidR="00412F8A">
        <w:t>e</w:t>
      </w:r>
      <w:r w:rsidR="00E90300">
        <w:t xml:space="preserve"> </w:t>
      </w:r>
      <w:proofErr w:type="spellStart"/>
      <w:r w:rsidR="00E90300">
        <w:t>tiret</w:t>
      </w:r>
      <w:proofErr w:type="spellEnd"/>
      <w:r w:rsidR="00412F8A">
        <w:t xml:space="preserve"> pierwsze</w:t>
      </w:r>
      <w:r w:rsidR="00E90300">
        <w:t>, który wchodzi w życie z dniem 1 listopada 2023 r.</w:t>
      </w:r>
    </w:p>
    <w:p w:rsidR="00D97D54" w:rsidRDefault="00D97D54" w:rsidP="008507DB">
      <w:pPr>
        <w:pStyle w:val="Akapitzlist1"/>
        <w:widowControl w:val="0"/>
        <w:tabs>
          <w:tab w:val="left" w:pos="360"/>
          <w:tab w:val="left" w:pos="900"/>
          <w:tab w:val="left" w:pos="1134"/>
          <w:tab w:val="left" w:pos="2520"/>
        </w:tabs>
        <w:suppressAutoHyphens/>
        <w:autoSpaceDN w:val="0"/>
        <w:spacing w:after="120"/>
        <w:ind w:left="0"/>
        <w:contextualSpacing w:val="0"/>
        <w:jc w:val="both"/>
      </w:pPr>
      <w:r w:rsidRPr="00574574">
        <w:t xml:space="preserve"> </w:t>
      </w:r>
    </w:p>
    <w:p w:rsidR="00D97D54" w:rsidRDefault="00D97D54" w:rsidP="00D97D54">
      <w:pPr>
        <w:spacing w:after="120"/>
        <w:jc w:val="both"/>
      </w:pPr>
    </w:p>
    <w:p w:rsidR="006D1D78" w:rsidRPr="00574574" w:rsidRDefault="006D1D78" w:rsidP="00D97D54">
      <w:pPr>
        <w:spacing w:after="120"/>
        <w:jc w:val="both"/>
      </w:pPr>
    </w:p>
    <w:p w:rsidR="00D97D54" w:rsidRPr="00574574" w:rsidRDefault="00D97D54" w:rsidP="00D97D54">
      <w:pPr>
        <w:tabs>
          <w:tab w:val="left" w:pos="4320"/>
          <w:tab w:val="left" w:pos="4860"/>
          <w:tab w:val="left" w:pos="5220"/>
          <w:tab w:val="left" w:pos="5400"/>
          <w:tab w:val="left" w:pos="8460"/>
        </w:tabs>
        <w:spacing w:after="120"/>
        <w:ind w:left="3481"/>
        <w:jc w:val="center"/>
        <w:rPr>
          <w:b/>
          <w:bCs/>
          <w:sz w:val="26"/>
          <w:szCs w:val="26"/>
        </w:rPr>
      </w:pPr>
      <w:r w:rsidRPr="00574574">
        <w:rPr>
          <w:b/>
        </w:rPr>
        <w:t xml:space="preserve">          </w:t>
      </w:r>
      <w:r w:rsidRPr="00574574">
        <w:rPr>
          <w:b/>
          <w:bCs/>
          <w:sz w:val="26"/>
          <w:szCs w:val="26"/>
        </w:rPr>
        <w:t>WOJEWODA  PODKARPACKI</w:t>
      </w:r>
    </w:p>
    <w:p w:rsidR="00D97D54" w:rsidRPr="00574574" w:rsidRDefault="00D97D54" w:rsidP="00D97D54">
      <w:pPr>
        <w:tabs>
          <w:tab w:val="left" w:pos="4320"/>
          <w:tab w:val="left" w:pos="4860"/>
          <w:tab w:val="left" w:pos="5220"/>
          <w:tab w:val="left" w:pos="5400"/>
          <w:tab w:val="left" w:pos="8460"/>
        </w:tabs>
        <w:spacing w:after="120"/>
        <w:ind w:left="3481"/>
        <w:jc w:val="center"/>
        <w:rPr>
          <w:b/>
          <w:bCs/>
          <w:sz w:val="26"/>
          <w:szCs w:val="26"/>
        </w:rPr>
      </w:pPr>
      <w:r w:rsidRPr="00574574">
        <w:rPr>
          <w:b/>
          <w:bCs/>
          <w:sz w:val="26"/>
          <w:szCs w:val="26"/>
        </w:rPr>
        <w:t xml:space="preserve">        (-)</w:t>
      </w:r>
    </w:p>
    <w:p w:rsidR="00D97D54" w:rsidRPr="00574574" w:rsidRDefault="00D97D54" w:rsidP="00D97D54">
      <w:pPr>
        <w:spacing w:after="120"/>
        <w:ind w:left="3480"/>
        <w:jc w:val="center"/>
        <w:rPr>
          <w:b/>
          <w:sz w:val="26"/>
          <w:szCs w:val="26"/>
        </w:rPr>
      </w:pPr>
      <w:r w:rsidRPr="00574574">
        <w:rPr>
          <w:b/>
          <w:sz w:val="26"/>
          <w:szCs w:val="26"/>
        </w:rPr>
        <w:t xml:space="preserve">         Ewa </w:t>
      </w:r>
      <w:proofErr w:type="spellStart"/>
      <w:r w:rsidRPr="00574574">
        <w:rPr>
          <w:b/>
          <w:sz w:val="26"/>
          <w:szCs w:val="26"/>
        </w:rPr>
        <w:t>Leniart</w:t>
      </w:r>
      <w:proofErr w:type="spellEnd"/>
      <w:r w:rsidRPr="00574574">
        <w:rPr>
          <w:b/>
          <w:sz w:val="26"/>
          <w:szCs w:val="26"/>
        </w:rPr>
        <w:t xml:space="preserve"> </w:t>
      </w:r>
    </w:p>
    <w:p w:rsidR="00B622F3" w:rsidRPr="00574574" w:rsidRDefault="00D97D54" w:rsidP="0029269B">
      <w:pPr>
        <w:spacing w:after="120"/>
        <w:ind w:left="3480"/>
        <w:jc w:val="center"/>
      </w:pPr>
      <w:r w:rsidRPr="00574574">
        <w:t xml:space="preserve">         (Podpisane bezpiecznym podpisem elektronicznym)</w:t>
      </w:r>
      <w:r w:rsidRPr="00574574">
        <w:rPr>
          <w:sz w:val="20"/>
          <w:szCs w:val="20"/>
        </w:rPr>
        <w:t xml:space="preserve">  </w:t>
      </w:r>
    </w:p>
    <w:sectPr w:rsidR="00B622F3" w:rsidRPr="00574574" w:rsidSect="008E4D9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015" w:rsidRDefault="006F1015">
      <w:r>
        <w:separator/>
      </w:r>
    </w:p>
  </w:endnote>
  <w:endnote w:type="continuationSeparator" w:id="0">
    <w:p w:rsidR="006F1015" w:rsidRDefault="006F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D96" w:rsidRPr="00171880" w:rsidRDefault="008E4D96">
    <w:pPr>
      <w:pStyle w:val="Stopka"/>
      <w:rPr>
        <w:sz w:val="20"/>
        <w:szCs w:val="20"/>
      </w:rPr>
    </w:pPr>
    <w:r w:rsidRPr="00171880">
      <w:rPr>
        <w:sz w:val="20"/>
        <w:szCs w:val="20"/>
      </w:rPr>
      <w:t>Z</w:t>
    </w:r>
    <w:r>
      <w:rPr>
        <w:sz w:val="20"/>
        <w:szCs w:val="20"/>
      </w:rPr>
      <w:t>arządzenie nr</w:t>
    </w:r>
    <w:r w:rsidR="0003511E">
      <w:rPr>
        <w:sz w:val="20"/>
        <w:szCs w:val="20"/>
      </w:rPr>
      <w:t xml:space="preserve"> 191</w:t>
    </w:r>
    <w:r>
      <w:rPr>
        <w:sz w:val="20"/>
        <w:szCs w:val="20"/>
      </w:rPr>
      <w:t>/23</w:t>
    </w:r>
    <w:r w:rsidRPr="00171880">
      <w:rPr>
        <w:sz w:val="20"/>
        <w:szCs w:val="20"/>
      </w:rPr>
      <w:t xml:space="preserve"> Wojewody Podkarpackiego</w:t>
    </w:r>
    <w:r w:rsidRPr="00171880">
      <w:rPr>
        <w:sz w:val="20"/>
        <w:szCs w:val="20"/>
      </w:rPr>
      <w:tab/>
    </w:r>
    <w:r>
      <w:rPr>
        <w:sz w:val="20"/>
        <w:szCs w:val="20"/>
      </w:rPr>
      <w:tab/>
      <w:t>Str.</w:t>
    </w:r>
    <w:r w:rsidRPr="00171880">
      <w:rPr>
        <w:sz w:val="20"/>
        <w:szCs w:val="20"/>
      </w:rPr>
      <w:t xml:space="preserve">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PAGE  \* Arabic  \* MERGEFORMAT</w:instrText>
    </w:r>
    <w:r w:rsidRPr="00171880">
      <w:rPr>
        <w:sz w:val="20"/>
        <w:szCs w:val="20"/>
      </w:rPr>
      <w:fldChar w:fldCharType="separate"/>
    </w:r>
    <w:r w:rsidR="0003511E">
      <w:rPr>
        <w:noProof/>
        <w:sz w:val="20"/>
        <w:szCs w:val="20"/>
      </w:rPr>
      <w:t>7</w:t>
    </w:r>
    <w:r w:rsidRPr="00171880">
      <w:rPr>
        <w:sz w:val="20"/>
        <w:szCs w:val="20"/>
      </w:rPr>
      <w:fldChar w:fldCharType="end"/>
    </w:r>
    <w:r w:rsidRPr="00171880">
      <w:rPr>
        <w:sz w:val="20"/>
        <w:szCs w:val="20"/>
      </w:rPr>
      <w:t xml:space="preserve"> z </w:t>
    </w:r>
    <w:r w:rsidRPr="00171880">
      <w:rPr>
        <w:sz w:val="20"/>
        <w:szCs w:val="20"/>
      </w:rPr>
      <w:fldChar w:fldCharType="begin"/>
    </w:r>
    <w:r w:rsidRPr="00171880">
      <w:rPr>
        <w:sz w:val="20"/>
        <w:szCs w:val="20"/>
      </w:rPr>
      <w:instrText>NUMPAGES  \* Arabic  \* MERGEFORMAT</w:instrText>
    </w:r>
    <w:r w:rsidRPr="00171880">
      <w:rPr>
        <w:sz w:val="20"/>
        <w:szCs w:val="20"/>
      </w:rPr>
      <w:fldChar w:fldCharType="separate"/>
    </w:r>
    <w:r w:rsidR="0003511E">
      <w:rPr>
        <w:noProof/>
        <w:sz w:val="20"/>
        <w:szCs w:val="20"/>
      </w:rPr>
      <w:t>7</w:t>
    </w:r>
    <w:r w:rsidRPr="00171880">
      <w:rPr>
        <w:sz w:val="20"/>
        <w:szCs w:val="20"/>
      </w:rPr>
      <w:fldChar w:fldCharType="end"/>
    </w:r>
  </w:p>
  <w:p w:rsidR="008E4D96" w:rsidRDefault="008E4D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015" w:rsidRDefault="006F1015">
      <w:r>
        <w:separator/>
      </w:r>
    </w:p>
  </w:footnote>
  <w:footnote w:type="continuationSeparator" w:id="0">
    <w:p w:rsidR="006F1015" w:rsidRDefault="006F1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241B"/>
    <w:multiLevelType w:val="hybridMultilevel"/>
    <w:tmpl w:val="C910267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20EDD"/>
    <w:multiLevelType w:val="hybridMultilevel"/>
    <w:tmpl w:val="8116ACFA"/>
    <w:lvl w:ilvl="0" w:tplc="77209F0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603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614FD"/>
    <w:multiLevelType w:val="hybridMultilevel"/>
    <w:tmpl w:val="E026D0EA"/>
    <w:lvl w:ilvl="0" w:tplc="2C38C1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1F2F13"/>
    <w:multiLevelType w:val="hybridMultilevel"/>
    <w:tmpl w:val="6F603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D3D5E"/>
    <w:multiLevelType w:val="hybridMultilevel"/>
    <w:tmpl w:val="ADA88BCA"/>
    <w:lvl w:ilvl="0" w:tplc="116E0D90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9EE1180"/>
    <w:multiLevelType w:val="hybridMultilevel"/>
    <w:tmpl w:val="8572C5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6CDEDF6E">
      <w:start w:val="1"/>
      <w:numFmt w:val="decimal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50E02F14">
      <w:start w:val="1"/>
      <w:numFmt w:val="lowerLetter"/>
      <w:lvlText w:val="%3)"/>
      <w:lvlJc w:val="left"/>
      <w:pPr>
        <w:ind w:left="288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FA50B0"/>
    <w:multiLevelType w:val="hybridMultilevel"/>
    <w:tmpl w:val="02420AC6"/>
    <w:lvl w:ilvl="0" w:tplc="C74C2A40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5E543D40">
      <w:start w:val="1"/>
      <w:numFmt w:val="lowerLetter"/>
      <w:lvlText w:val="%3)"/>
      <w:lvlJc w:val="left"/>
      <w:pPr>
        <w:ind w:left="3048" w:hanging="360"/>
      </w:pPr>
      <w:rPr>
        <w:rFonts w:hint="default"/>
        <w:color w:val="000000" w:themeColor="text1"/>
      </w:r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9C7FB8"/>
    <w:multiLevelType w:val="hybridMultilevel"/>
    <w:tmpl w:val="E026D0EA"/>
    <w:lvl w:ilvl="0" w:tplc="2C38C1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FD5AA9"/>
    <w:multiLevelType w:val="hybridMultilevel"/>
    <w:tmpl w:val="188ADA54"/>
    <w:lvl w:ilvl="0" w:tplc="2A34852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33194"/>
    <w:multiLevelType w:val="hybridMultilevel"/>
    <w:tmpl w:val="669CF494"/>
    <w:lvl w:ilvl="0" w:tplc="65CE06AC">
      <w:start w:val="1"/>
      <w:numFmt w:val="lowerLetter"/>
      <w:lvlText w:val="%1)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25736716"/>
    <w:multiLevelType w:val="hybridMultilevel"/>
    <w:tmpl w:val="2DE4C952"/>
    <w:lvl w:ilvl="0" w:tplc="ED2AFA26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C8E7263"/>
    <w:multiLevelType w:val="hybridMultilevel"/>
    <w:tmpl w:val="A3384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55FB1"/>
    <w:multiLevelType w:val="hybridMultilevel"/>
    <w:tmpl w:val="324E5A72"/>
    <w:lvl w:ilvl="0" w:tplc="4E58044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54BC4"/>
    <w:multiLevelType w:val="hybridMultilevel"/>
    <w:tmpl w:val="E0A252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06363"/>
    <w:multiLevelType w:val="hybridMultilevel"/>
    <w:tmpl w:val="0DB07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6CDEDF6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95486984">
      <w:start w:val="1"/>
      <w:numFmt w:val="lowerLetter"/>
      <w:lvlText w:val="%3)"/>
      <w:lvlJc w:val="left"/>
      <w:pPr>
        <w:ind w:left="2880" w:hanging="18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01216C"/>
    <w:multiLevelType w:val="hybridMultilevel"/>
    <w:tmpl w:val="B6F8B9E8"/>
    <w:lvl w:ilvl="0" w:tplc="05D89C74">
      <w:start w:val="1"/>
      <w:numFmt w:val="lowerLetter"/>
      <w:lvlText w:val="%1)"/>
      <w:lvlJc w:val="left"/>
      <w:pPr>
        <w:ind w:left="142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55D879CE"/>
    <w:multiLevelType w:val="hybridMultilevel"/>
    <w:tmpl w:val="2AF45E44"/>
    <w:lvl w:ilvl="0" w:tplc="B6660CE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821A0"/>
    <w:multiLevelType w:val="hybridMultilevel"/>
    <w:tmpl w:val="84984554"/>
    <w:lvl w:ilvl="0" w:tplc="6896B350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5A63BA2"/>
    <w:multiLevelType w:val="hybridMultilevel"/>
    <w:tmpl w:val="38AC7A1A"/>
    <w:lvl w:ilvl="0" w:tplc="F63E4A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12"/>
  </w:num>
  <w:num w:numId="10">
    <w:abstractNumId w:val="16"/>
  </w:num>
  <w:num w:numId="11">
    <w:abstractNumId w:val="11"/>
  </w:num>
  <w:num w:numId="12">
    <w:abstractNumId w:val="13"/>
  </w:num>
  <w:num w:numId="13">
    <w:abstractNumId w:val="10"/>
  </w:num>
  <w:num w:numId="14">
    <w:abstractNumId w:val="0"/>
  </w:num>
  <w:num w:numId="15">
    <w:abstractNumId w:val="9"/>
  </w:num>
  <w:num w:numId="16">
    <w:abstractNumId w:val="18"/>
  </w:num>
  <w:num w:numId="17">
    <w:abstractNumId w:val="14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54"/>
    <w:rsid w:val="00000FF1"/>
    <w:rsid w:val="0000509E"/>
    <w:rsid w:val="0000788A"/>
    <w:rsid w:val="0002459D"/>
    <w:rsid w:val="00030B01"/>
    <w:rsid w:val="00032BD3"/>
    <w:rsid w:val="0003511E"/>
    <w:rsid w:val="0005587B"/>
    <w:rsid w:val="00063166"/>
    <w:rsid w:val="000650D6"/>
    <w:rsid w:val="00073E1A"/>
    <w:rsid w:val="000A326D"/>
    <w:rsid w:val="000B61D8"/>
    <w:rsid w:val="000E3D0B"/>
    <w:rsid w:val="000F1EA1"/>
    <w:rsid w:val="00100834"/>
    <w:rsid w:val="001031CF"/>
    <w:rsid w:val="00106BE2"/>
    <w:rsid w:val="0010796F"/>
    <w:rsid w:val="00110A81"/>
    <w:rsid w:val="00120BE3"/>
    <w:rsid w:val="0012695F"/>
    <w:rsid w:val="00137270"/>
    <w:rsid w:val="00141B54"/>
    <w:rsid w:val="00167048"/>
    <w:rsid w:val="00186277"/>
    <w:rsid w:val="001D172B"/>
    <w:rsid w:val="001E1F86"/>
    <w:rsid w:val="0020019B"/>
    <w:rsid w:val="002141DA"/>
    <w:rsid w:val="0023043C"/>
    <w:rsid w:val="00254561"/>
    <w:rsid w:val="002672B9"/>
    <w:rsid w:val="00271D8C"/>
    <w:rsid w:val="002721EF"/>
    <w:rsid w:val="00286674"/>
    <w:rsid w:val="0029269B"/>
    <w:rsid w:val="00295228"/>
    <w:rsid w:val="00296AE2"/>
    <w:rsid w:val="002A0BB4"/>
    <w:rsid w:val="002B3F6F"/>
    <w:rsid w:val="002D509B"/>
    <w:rsid w:val="002E0268"/>
    <w:rsid w:val="002E7797"/>
    <w:rsid w:val="002F2918"/>
    <w:rsid w:val="002F7305"/>
    <w:rsid w:val="002F751F"/>
    <w:rsid w:val="003027C1"/>
    <w:rsid w:val="00310CD5"/>
    <w:rsid w:val="00341842"/>
    <w:rsid w:val="00373E98"/>
    <w:rsid w:val="0038609B"/>
    <w:rsid w:val="00396F15"/>
    <w:rsid w:val="003D0ED8"/>
    <w:rsid w:val="003D4D9C"/>
    <w:rsid w:val="003F3E5D"/>
    <w:rsid w:val="00402B64"/>
    <w:rsid w:val="00412F8A"/>
    <w:rsid w:val="00443944"/>
    <w:rsid w:val="00467EB8"/>
    <w:rsid w:val="00486BE9"/>
    <w:rsid w:val="00486CA7"/>
    <w:rsid w:val="00495CA2"/>
    <w:rsid w:val="004961A4"/>
    <w:rsid w:val="004B16AD"/>
    <w:rsid w:val="004B60B2"/>
    <w:rsid w:val="004C0CB6"/>
    <w:rsid w:val="004D074F"/>
    <w:rsid w:val="004E08CE"/>
    <w:rsid w:val="00503C6C"/>
    <w:rsid w:val="00527FBD"/>
    <w:rsid w:val="005425CB"/>
    <w:rsid w:val="00550B73"/>
    <w:rsid w:val="00555C3A"/>
    <w:rsid w:val="00562625"/>
    <w:rsid w:val="00565246"/>
    <w:rsid w:val="00565E18"/>
    <w:rsid w:val="005718F1"/>
    <w:rsid w:val="00571EAE"/>
    <w:rsid w:val="005733CA"/>
    <w:rsid w:val="00574574"/>
    <w:rsid w:val="00593CD3"/>
    <w:rsid w:val="005A7499"/>
    <w:rsid w:val="005B538A"/>
    <w:rsid w:val="005E33E1"/>
    <w:rsid w:val="006050B2"/>
    <w:rsid w:val="006207EA"/>
    <w:rsid w:val="006229CB"/>
    <w:rsid w:val="00624605"/>
    <w:rsid w:val="00631CEC"/>
    <w:rsid w:val="00633E7E"/>
    <w:rsid w:val="0064140F"/>
    <w:rsid w:val="00665E51"/>
    <w:rsid w:val="0068648D"/>
    <w:rsid w:val="006A5F2B"/>
    <w:rsid w:val="006A7F54"/>
    <w:rsid w:val="006C6B41"/>
    <w:rsid w:val="006D1D78"/>
    <w:rsid w:val="006E46A0"/>
    <w:rsid w:val="006F1015"/>
    <w:rsid w:val="00702815"/>
    <w:rsid w:val="00706ED9"/>
    <w:rsid w:val="0072488E"/>
    <w:rsid w:val="00725F46"/>
    <w:rsid w:val="007457E2"/>
    <w:rsid w:val="00777BFF"/>
    <w:rsid w:val="007C4507"/>
    <w:rsid w:val="007E02E6"/>
    <w:rsid w:val="008153E8"/>
    <w:rsid w:val="008454FB"/>
    <w:rsid w:val="00845F11"/>
    <w:rsid w:val="008507DB"/>
    <w:rsid w:val="00851A9C"/>
    <w:rsid w:val="0086762B"/>
    <w:rsid w:val="00877AE2"/>
    <w:rsid w:val="008A64C0"/>
    <w:rsid w:val="008A7F37"/>
    <w:rsid w:val="008C0A51"/>
    <w:rsid w:val="008C42CE"/>
    <w:rsid w:val="008E4D96"/>
    <w:rsid w:val="0091383E"/>
    <w:rsid w:val="0091699B"/>
    <w:rsid w:val="00916F0C"/>
    <w:rsid w:val="009203F4"/>
    <w:rsid w:val="00924433"/>
    <w:rsid w:val="009246F4"/>
    <w:rsid w:val="00927E0A"/>
    <w:rsid w:val="00936894"/>
    <w:rsid w:val="00944DDE"/>
    <w:rsid w:val="009454E0"/>
    <w:rsid w:val="00974F07"/>
    <w:rsid w:val="00995A90"/>
    <w:rsid w:val="009A3476"/>
    <w:rsid w:val="009A756B"/>
    <w:rsid w:val="009B046D"/>
    <w:rsid w:val="009B1ADC"/>
    <w:rsid w:val="009F53A7"/>
    <w:rsid w:val="00A106A6"/>
    <w:rsid w:val="00A357D8"/>
    <w:rsid w:val="00A37C28"/>
    <w:rsid w:val="00A53E01"/>
    <w:rsid w:val="00A5733A"/>
    <w:rsid w:val="00AB0E37"/>
    <w:rsid w:val="00AB67F5"/>
    <w:rsid w:val="00AD2B59"/>
    <w:rsid w:val="00B10D71"/>
    <w:rsid w:val="00B14B7D"/>
    <w:rsid w:val="00B27CD8"/>
    <w:rsid w:val="00B33D01"/>
    <w:rsid w:val="00B33EB9"/>
    <w:rsid w:val="00B622F3"/>
    <w:rsid w:val="00B63F78"/>
    <w:rsid w:val="00B65121"/>
    <w:rsid w:val="00B72F9E"/>
    <w:rsid w:val="00B86DD3"/>
    <w:rsid w:val="00B96D38"/>
    <w:rsid w:val="00C34210"/>
    <w:rsid w:val="00C422C5"/>
    <w:rsid w:val="00C514AA"/>
    <w:rsid w:val="00C542BA"/>
    <w:rsid w:val="00C55EAA"/>
    <w:rsid w:val="00C562BE"/>
    <w:rsid w:val="00C640A3"/>
    <w:rsid w:val="00C67408"/>
    <w:rsid w:val="00C71036"/>
    <w:rsid w:val="00C807EE"/>
    <w:rsid w:val="00C91232"/>
    <w:rsid w:val="00CA271C"/>
    <w:rsid w:val="00CA55E1"/>
    <w:rsid w:val="00CA5978"/>
    <w:rsid w:val="00CB3B69"/>
    <w:rsid w:val="00CC0763"/>
    <w:rsid w:val="00CD312C"/>
    <w:rsid w:val="00CD3549"/>
    <w:rsid w:val="00CD45A6"/>
    <w:rsid w:val="00CD52F5"/>
    <w:rsid w:val="00CE463D"/>
    <w:rsid w:val="00CF312F"/>
    <w:rsid w:val="00CF77B5"/>
    <w:rsid w:val="00CF788D"/>
    <w:rsid w:val="00D035E6"/>
    <w:rsid w:val="00D060EF"/>
    <w:rsid w:val="00D0687D"/>
    <w:rsid w:val="00D31254"/>
    <w:rsid w:val="00D36EAE"/>
    <w:rsid w:val="00D37843"/>
    <w:rsid w:val="00D44C68"/>
    <w:rsid w:val="00D468D0"/>
    <w:rsid w:val="00D87488"/>
    <w:rsid w:val="00D94125"/>
    <w:rsid w:val="00D97D54"/>
    <w:rsid w:val="00DF4BA4"/>
    <w:rsid w:val="00DF6603"/>
    <w:rsid w:val="00E0172E"/>
    <w:rsid w:val="00E0199C"/>
    <w:rsid w:val="00E019D7"/>
    <w:rsid w:val="00E10333"/>
    <w:rsid w:val="00E11E34"/>
    <w:rsid w:val="00E448EB"/>
    <w:rsid w:val="00E52DE7"/>
    <w:rsid w:val="00E5502D"/>
    <w:rsid w:val="00E65EEB"/>
    <w:rsid w:val="00E77B70"/>
    <w:rsid w:val="00E90300"/>
    <w:rsid w:val="00EB4948"/>
    <w:rsid w:val="00EC3779"/>
    <w:rsid w:val="00EC71A6"/>
    <w:rsid w:val="00ED58BF"/>
    <w:rsid w:val="00F16775"/>
    <w:rsid w:val="00F203AB"/>
    <w:rsid w:val="00F212E4"/>
    <w:rsid w:val="00F348AE"/>
    <w:rsid w:val="00F748C9"/>
    <w:rsid w:val="00FD0971"/>
    <w:rsid w:val="00FE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8EBD4-22ED-4FC5-B7A9-EB5D6E45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E77B70"/>
    <w:pPr>
      <w:tabs>
        <w:tab w:val="right" w:leader="dot" w:pos="9060"/>
      </w:tabs>
    </w:pPr>
    <w:rPr>
      <w:noProof/>
      <w:sz w:val="20"/>
      <w:szCs w:val="20"/>
    </w:rPr>
  </w:style>
  <w:style w:type="paragraph" w:styleId="NormalnyWeb">
    <w:name w:val="Normal (Web)"/>
    <w:basedOn w:val="Normalny"/>
    <w:link w:val="NormalnyWebZnak"/>
    <w:rsid w:val="00D97D54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D9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97D54"/>
    <w:pPr>
      <w:ind w:left="720"/>
      <w:contextualSpacing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7D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7D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0650D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3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3E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74F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05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571EAE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7A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7A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EAC37-3FC2-49F4-97E0-F29B063B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2354</Words>
  <Characters>14128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Garlak-Tyrańska</dc:creator>
  <cp:lastModifiedBy>Katarzyna Machowska</cp:lastModifiedBy>
  <cp:revision>3</cp:revision>
  <cp:lastPrinted>2023-09-29T09:12:00Z</cp:lastPrinted>
  <dcterms:created xsi:type="dcterms:W3CDTF">2023-10-16T08:38:00Z</dcterms:created>
  <dcterms:modified xsi:type="dcterms:W3CDTF">2023-10-16T08:39:00Z</dcterms:modified>
</cp:coreProperties>
</file>