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7259D" w14:textId="29A3B2EF" w:rsidR="000A49F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DLI-IX.7621.39.2023</w:t>
      </w:r>
      <w:bookmarkEnd w:id="0"/>
      <w:r w:rsidR="00E54C86">
        <w:rPr>
          <w:rFonts w:ascii="Lato" w:hAnsi="Lato"/>
          <w:sz w:val="20"/>
        </w:rPr>
        <w:t>.DM</w:t>
      </w:r>
    </w:p>
    <w:p w14:paraId="54FACE0D" w14:textId="31CE61E3" w:rsidR="000A49F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634404">
        <w:rPr>
          <w:rFonts w:ascii="Lato" w:hAnsi="Lato"/>
          <w:sz w:val="20"/>
        </w:rPr>
        <w:t>22 czerwca 2026</w:t>
      </w:r>
      <w:r w:rsidRPr="00EB4EA7">
        <w:rPr>
          <w:rFonts w:ascii="Lato" w:hAnsi="Lato"/>
          <w:sz w:val="20"/>
        </w:rPr>
        <w:t xml:space="preserve"> r.</w:t>
      </w:r>
    </w:p>
    <w:p w14:paraId="34BFB6A5" w14:textId="77777777" w:rsidR="000A49F3" w:rsidRPr="009276B2" w:rsidRDefault="000A49F3" w:rsidP="00C53987">
      <w:pPr>
        <w:spacing w:after="0" w:line="240" w:lineRule="exact"/>
        <w:rPr>
          <w:rFonts w:ascii="Lato" w:hAnsi="Lato"/>
          <w:sz w:val="20"/>
        </w:rPr>
      </w:pPr>
    </w:p>
    <w:p w14:paraId="39CE9D53" w14:textId="77777777" w:rsidR="000A49F3" w:rsidRPr="009276B2" w:rsidRDefault="000A49F3" w:rsidP="00C53987">
      <w:pPr>
        <w:spacing w:after="0" w:line="240" w:lineRule="exact"/>
        <w:rPr>
          <w:rFonts w:ascii="Lato" w:hAnsi="Lato"/>
          <w:sz w:val="20"/>
        </w:rPr>
      </w:pPr>
    </w:p>
    <w:p w14:paraId="0EDE0EF4" w14:textId="77777777" w:rsidR="00E54C86" w:rsidRPr="0070063D" w:rsidRDefault="00E54C86" w:rsidP="00E54C86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77F05B76" w14:textId="77777777" w:rsidR="00E54C86" w:rsidRPr="0070063D" w:rsidRDefault="00E54C86" w:rsidP="00E54C86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publicznych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r w:rsidRPr="008919AE">
        <w:rPr>
          <w:rFonts w:ascii="Lato" w:hAnsi="Lato"/>
          <w:sz w:val="20"/>
          <w:szCs w:val="20"/>
        </w:rPr>
        <w:t>Dz.U. z 202</w:t>
      </w:r>
      <w:r>
        <w:rPr>
          <w:rFonts w:ascii="Lato" w:hAnsi="Lato"/>
          <w:sz w:val="20"/>
          <w:szCs w:val="20"/>
        </w:rPr>
        <w:t>4</w:t>
      </w:r>
      <w:r w:rsidRPr="008919AE">
        <w:rPr>
          <w:rFonts w:ascii="Lato" w:hAnsi="Lato"/>
          <w:sz w:val="20"/>
          <w:szCs w:val="20"/>
        </w:rPr>
        <w:t xml:space="preserve"> r.</w:t>
      </w:r>
      <w:r>
        <w:rPr>
          <w:rFonts w:ascii="Lato" w:hAnsi="Lato"/>
          <w:sz w:val="20"/>
          <w:szCs w:val="20"/>
        </w:rPr>
        <w:t>,</w:t>
      </w:r>
      <w:r w:rsidRPr="008919AE">
        <w:rPr>
          <w:rFonts w:ascii="Lato" w:hAnsi="Lato"/>
          <w:sz w:val="20"/>
          <w:szCs w:val="20"/>
        </w:rPr>
        <w:t xml:space="preserve"> poz. </w:t>
      </w:r>
      <w:r>
        <w:rPr>
          <w:rFonts w:ascii="Lato" w:hAnsi="Lato"/>
          <w:sz w:val="20"/>
          <w:szCs w:val="20"/>
        </w:rPr>
        <w:t>311, ze zm.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proofErr w:type="spellStart"/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70063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Pr="00CC4FA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”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5AF1C03E" w14:textId="77777777" w:rsidR="00E54C86" w:rsidRPr="0070063D" w:rsidRDefault="00E54C86" w:rsidP="00E54C86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Minister </w:t>
      </w:r>
      <w:r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Finansów i Gospodarki</w:t>
      </w:r>
    </w:p>
    <w:p w14:paraId="0768E677" w14:textId="77777777" w:rsidR="00E54C86" w:rsidRPr="00DF437D" w:rsidRDefault="00E54C86" w:rsidP="00E54C86">
      <w:pPr>
        <w:pStyle w:val="Bezodstpw"/>
        <w:spacing w:before="240"/>
        <w:jc w:val="both"/>
        <w:rPr>
          <w:rFonts w:ascii="Lato" w:eastAsia="Calibri" w:hAnsi="Lato" w:cs="Times New Roman"/>
          <w:sz w:val="20"/>
          <w:szCs w:val="20"/>
        </w:rPr>
      </w:pPr>
      <w:r w:rsidRPr="00DF437D">
        <w:rPr>
          <w:rFonts w:ascii="Lato" w:eastAsia="Calibri" w:hAnsi="Lato" w:cs="Times New Roman"/>
          <w:sz w:val="20"/>
          <w:szCs w:val="20"/>
        </w:rPr>
        <w:t>zawiadamia, że wydał</w:t>
      </w:r>
      <w:r>
        <w:rPr>
          <w:rFonts w:ascii="Lato" w:eastAsia="Calibri" w:hAnsi="Lato" w:cs="Times New Roman"/>
          <w:sz w:val="20"/>
          <w:szCs w:val="20"/>
        </w:rPr>
        <w:t xml:space="preserve"> w dniu 11 czerwca 2026 r., decyzję znak: </w:t>
      </w:r>
      <w:r w:rsidRPr="00EB4EA7">
        <w:rPr>
          <w:rFonts w:ascii="Lato" w:hAnsi="Lato"/>
          <w:sz w:val="20"/>
        </w:rPr>
        <w:t>DLI-IX.7621.</w:t>
      </w:r>
      <w:r>
        <w:rPr>
          <w:rFonts w:ascii="Lato" w:hAnsi="Lato"/>
          <w:sz w:val="20"/>
        </w:rPr>
        <w:t>39.2023.DM, zmieniającą:</w:t>
      </w:r>
    </w:p>
    <w:p w14:paraId="5E5E11D6" w14:textId="572E67CF" w:rsidR="00E54C86" w:rsidRPr="00FF5082" w:rsidRDefault="00E54C86" w:rsidP="00E54C86">
      <w:pPr>
        <w:numPr>
          <w:ilvl w:val="0"/>
          <w:numId w:val="3"/>
        </w:numPr>
        <w:spacing w:before="240"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FF5082">
        <w:rPr>
          <w:rFonts w:ascii="Lato" w:eastAsia="Calibri" w:hAnsi="Lato" w:cs="Times New Roman"/>
          <w:sz w:val="20"/>
          <w:szCs w:val="20"/>
        </w:rPr>
        <w:t>decyzj</w:t>
      </w:r>
      <w:r>
        <w:rPr>
          <w:rFonts w:ascii="Lato" w:eastAsia="Calibri" w:hAnsi="Lato" w:cs="Times New Roman"/>
          <w:sz w:val="20"/>
          <w:szCs w:val="20"/>
        </w:rPr>
        <w:t>ę</w:t>
      </w:r>
      <w:r w:rsidRPr="00FF5082">
        <w:rPr>
          <w:rFonts w:ascii="Lato" w:eastAsia="Calibri" w:hAnsi="Lato" w:cs="Times New Roman"/>
          <w:sz w:val="20"/>
          <w:szCs w:val="20"/>
        </w:rPr>
        <w:t xml:space="preserve"> Ministra Transportu, Budownictwa i Gospodarki Morskiej z dnia 27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FF5082">
        <w:rPr>
          <w:rFonts w:ascii="Lato" w:eastAsia="Calibri" w:hAnsi="Lato" w:cs="Times New Roman"/>
          <w:sz w:val="20"/>
          <w:szCs w:val="20"/>
        </w:rPr>
        <w:t>września 2012 r., znak: BOII-3EB/BP-5EB-772-126-1684/11/12</w:t>
      </w:r>
      <w:r>
        <w:rPr>
          <w:rFonts w:ascii="Lato" w:eastAsia="Calibri" w:hAnsi="Lato" w:cs="Times New Roman"/>
          <w:bCs/>
          <w:sz w:val="20"/>
          <w:szCs w:val="20"/>
        </w:rPr>
        <w:t xml:space="preserve">, </w:t>
      </w:r>
      <w:r w:rsidRPr="00FF5082">
        <w:rPr>
          <w:rFonts w:ascii="Lato" w:eastAsia="Calibri" w:hAnsi="Lato" w:cs="Times New Roman"/>
          <w:bCs/>
          <w:sz w:val="20"/>
          <w:szCs w:val="20"/>
        </w:rPr>
        <w:t>uchylając</w:t>
      </w:r>
      <w:r>
        <w:rPr>
          <w:rFonts w:ascii="Lato" w:eastAsia="Calibri" w:hAnsi="Lato" w:cs="Times New Roman"/>
          <w:bCs/>
          <w:sz w:val="20"/>
          <w:szCs w:val="20"/>
        </w:rPr>
        <w:t>ą</w:t>
      </w:r>
      <w:r w:rsidRPr="00FF5082">
        <w:rPr>
          <w:rFonts w:ascii="Lato" w:eastAsia="Calibri" w:hAnsi="Lato" w:cs="Times New Roman"/>
          <w:bCs/>
          <w:sz w:val="20"/>
          <w:szCs w:val="20"/>
        </w:rPr>
        <w:t xml:space="preserve"> w</w:t>
      </w:r>
      <w:r>
        <w:rPr>
          <w:rFonts w:ascii="Lato" w:eastAsia="Calibri" w:hAnsi="Lato" w:cs="Times New Roman"/>
          <w:bCs/>
          <w:sz w:val="20"/>
          <w:szCs w:val="20"/>
        </w:rPr>
        <w:t> </w:t>
      </w:r>
      <w:r w:rsidRPr="00FF5082">
        <w:rPr>
          <w:rFonts w:ascii="Lato" w:eastAsia="Calibri" w:hAnsi="Lato" w:cs="Times New Roman"/>
          <w:bCs/>
          <w:sz w:val="20"/>
          <w:szCs w:val="20"/>
        </w:rPr>
        <w:t>części i w tym zakresie umarzając</w:t>
      </w:r>
      <w:r>
        <w:rPr>
          <w:rFonts w:ascii="Lato" w:eastAsia="Calibri" w:hAnsi="Lato" w:cs="Times New Roman"/>
          <w:bCs/>
          <w:sz w:val="20"/>
          <w:szCs w:val="20"/>
        </w:rPr>
        <w:t>ą</w:t>
      </w:r>
      <w:r w:rsidRPr="00FF5082">
        <w:rPr>
          <w:rFonts w:ascii="Lato" w:eastAsia="Calibri" w:hAnsi="Lato" w:cs="Times New Roman"/>
          <w:bCs/>
          <w:sz w:val="20"/>
          <w:szCs w:val="20"/>
        </w:rPr>
        <w:t xml:space="preserve"> postępowanie organu pierwszej instancji, uchylając</w:t>
      </w:r>
      <w:r>
        <w:rPr>
          <w:rFonts w:ascii="Lato" w:eastAsia="Calibri" w:hAnsi="Lato" w:cs="Times New Roman"/>
          <w:bCs/>
          <w:sz w:val="20"/>
          <w:szCs w:val="20"/>
        </w:rPr>
        <w:t>ą</w:t>
      </w:r>
      <w:r w:rsidRPr="00FF5082">
        <w:rPr>
          <w:rFonts w:ascii="Lato" w:eastAsia="Calibri" w:hAnsi="Lato" w:cs="Times New Roman"/>
          <w:bCs/>
          <w:sz w:val="20"/>
          <w:szCs w:val="20"/>
        </w:rPr>
        <w:t xml:space="preserve"> w części i orzekając</w:t>
      </w:r>
      <w:r>
        <w:rPr>
          <w:rFonts w:ascii="Lato" w:eastAsia="Calibri" w:hAnsi="Lato" w:cs="Times New Roman"/>
          <w:bCs/>
          <w:sz w:val="20"/>
          <w:szCs w:val="20"/>
        </w:rPr>
        <w:t>ą</w:t>
      </w:r>
      <w:r w:rsidRPr="00FF5082">
        <w:rPr>
          <w:rFonts w:ascii="Lato" w:eastAsia="Calibri" w:hAnsi="Lato" w:cs="Times New Roman"/>
          <w:bCs/>
          <w:sz w:val="20"/>
          <w:szCs w:val="20"/>
        </w:rPr>
        <w:t xml:space="preserve"> w tym zakresie co do istoty sprawy, </w:t>
      </w:r>
      <w:r w:rsidRPr="00FF5082">
        <w:rPr>
          <w:rFonts w:ascii="Lato" w:eastAsia="Calibri" w:hAnsi="Lato" w:cs="Times New Roman"/>
          <w:bCs/>
          <w:sz w:val="20"/>
          <w:szCs w:val="20"/>
        </w:rPr>
        <w:br/>
        <w:t>a w pozostałej części utrzymując</w:t>
      </w:r>
      <w:r>
        <w:rPr>
          <w:rFonts w:ascii="Lato" w:eastAsia="Calibri" w:hAnsi="Lato" w:cs="Times New Roman"/>
          <w:bCs/>
          <w:sz w:val="20"/>
          <w:szCs w:val="20"/>
        </w:rPr>
        <w:t>ą</w:t>
      </w:r>
      <w:r w:rsidRPr="00FF5082">
        <w:rPr>
          <w:rFonts w:ascii="Lato" w:eastAsia="Calibri" w:hAnsi="Lato" w:cs="Times New Roman"/>
          <w:bCs/>
          <w:sz w:val="20"/>
          <w:szCs w:val="20"/>
        </w:rPr>
        <w:t xml:space="preserve"> w mocy  decyzję </w:t>
      </w:r>
      <w:r w:rsidRPr="00FF5082">
        <w:rPr>
          <w:rFonts w:ascii="Lato" w:eastAsia="Calibri" w:hAnsi="Lato" w:cs="Times New Roman"/>
          <w:sz w:val="20"/>
          <w:szCs w:val="20"/>
        </w:rPr>
        <w:t xml:space="preserve">Wojewody </w:t>
      </w:r>
      <w:bookmarkStart w:id="1" w:name="_Hlk144285800"/>
      <w:r w:rsidRPr="00FF5082">
        <w:rPr>
          <w:rFonts w:ascii="Lato" w:eastAsia="Calibri" w:hAnsi="Lato" w:cs="Times New Roman"/>
          <w:sz w:val="20"/>
          <w:szCs w:val="20"/>
        </w:rPr>
        <w:t>Świętokrzyskiego nr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FF5082">
        <w:rPr>
          <w:rFonts w:ascii="Lato" w:eastAsia="Calibri" w:hAnsi="Lato" w:cs="Times New Roman"/>
          <w:sz w:val="20"/>
          <w:szCs w:val="20"/>
        </w:rPr>
        <w:t>6/11 z dnia 12 lipca 2011 r., znak: IG.III.7820.7.2011, o zezwoleniu na realizację inwestycji drogowej dla przedsięwzięcia polegającego na budowie w ciągu drogi wojewódzkiej Nr 728 obwodnicy centrum miasta Końskie od km 84+001 do km 88+256 oraz rozbudowie drogi wojewódzkiej Nr 728 88+256 do km 99+855 na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FF5082">
        <w:rPr>
          <w:rFonts w:ascii="Lato" w:eastAsia="Calibri" w:hAnsi="Lato" w:cs="Times New Roman"/>
          <w:sz w:val="20"/>
          <w:szCs w:val="20"/>
        </w:rPr>
        <w:t>terenie miasta i gminy Końskie i gminy Radoszyce wraz z przebudową istniejącej sieci uzbrojenia terenu i przebudowie dróg innych kategorii</w:t>
      </w:r>
      <w:bookmarkEnd w:id="1"/>
      <w:r w:rsidRPr="00FF5082">
        <w:rPr>
          <w:rFonts w:ascii="Lato" w:eastAsia="Calibri" w:hAnsi="Lato" w:cs="Times New Roman"/>
          <w:sz w:val="20"/>
          <w:szCs w:val="20"/>
        </w:rPr>
        <w:t>,  w części dotyczącej działki nr 2703/1 z której wydzielono działkę nr 2703/6 obręb 0004 miasto Końskie, gmina Końskie, powiat konecki</w:t>
      </w:r>
      <w:r>
        <w:rPr>
          <w:rFonts w:ascii="Lato" w:eastAsia="Calibri" w:hAnsi="Lato" w:cs="Times New Roman"/>
          <w:sz w:val="20"/>
          <w:szCs w:val="20"/>
        </w:rPr>
        <w:t>,</w:t>
      </w:r>
    </w:p>
    <w:p w14:paraId="59DF17D5" w14:textId="77777777" w:rsidR="00E54C86" w:rsidRPr="00DF437D" w:rsidRDefault="00E54C86" w:rsidP="00E54C86">
      <w:pPr>
        <w:spacing w:before="240"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>
        <w:rPr>
          <w:rFonts w:ascii="Lato" w:eastAsia="Calibri" w:hAnsi="Lato" w:cs="Times New Roman"/>
          <w:sz w:val="20"/>
          <w:szCs w:val="20"/>
        </w:rPr>
        <w:t>oraz w pozostałej części utrzymującą ww. decyzję w mocy.</w:t>
      </w:r>
    </w:p>
    <w:p w14:paraId="5EA21F18" w14:textId="77777777" w:rsidR="00E54C86" w:rsidRDefault="00E54C86" w:rsidP="00E54C86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Strony, zgodnie z art. 73</w:t>
      </w:r>
      <w:r w:rsidRPr="000A4E1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mogą przeglądać akta sprawy osobiście lub przez pełnomocnika, w siedzibie Ministerstwa Rozwoju i Technologii przy ul. Chałubińskiego 4/6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w Warszawie,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</w:t>
      </w:r>
      <w:r w:rsidRPr="009D0902">
        <w:rPr>
          <w:rFonts w:ascii="Lato" w:eastAsia="Times New Roman" w:hAnsi="Lato" w:cs="Arial"/>
          <w:spacing w:val="4"/>
          <w:sz w:val="20"/>
          <w:szCs w:val="20"/>
          <w:lang w:eastAsia="pl-PL"/>
        </w:rPr>
        <w:t>10:00 – 14.30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</w:t>
      </w:r>
      <w:r w:rsidRPr="009D0902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22 323 42 22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C8FB7F5" w14:textId="77777777" w:rsidR="00E54C86" w:rsidRPr="0070063D" w:rsidRDefault="00E54C86" w:rsidP="00E54C86">
      <w:pPr>
        <w:spacing w:after="24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 29 czerwca 2026 r.</w:t>
      </w:r>
    </w:p>
    <w:p w14:paraId="0090FC7D" w14:textId="77777777" w:rsidR="00E54C86" w:rsidRPr="00B41E0E" w:rsidRDefault="00E54C86" w:rsidP="00E54C86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0B37E5A5" w14:textId="2A516311" w:rsidR="000A49F3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4457DB98" w14:textId="77777777" w:rsidR="00634404" w:rsidRPr="00634404" w:rsidRDefault="00634404" w:rsidP="00634404">
      <w:pPr>
        <w:spacing w:after="120" w:line="240" w:lineRule="exact"/>
        <w:ind w:left="4253"/>
        <w:rPr>
          <w:rFonts w:ascii="Lato" w:hAnsi="Lato"/>
          <w:sz w:val="20"/>
        </w:rPr>
      </w:pPr>
      <w:r w:rsidRPr="00634404">
        <w:rPr>
          <w:rFonts w:ascii="Lato" w:hAnsi="Lato"/>
          <w:sz w:val="20"/>
        </w:rPr>
        <w:t>Magdalena Tuzińska</w:t>
      </w:r>
    </w:p>
    <w:p w14:paraId="79903AD8" w14:textId="77777777" w:rsidR="00634404" w:rsidRPr="00634404" w:rsidRDefault="00634404" w:rsidP="00634404">
      <w:pPr>
        <w:spacing w:after="120" w:line="240" w:lineRule="exact"/>
        <w:ind w:left="4253"/>
        <w:rPr>
          <w:rFonts w:ascii="Lato" w:hAnsi="Lato"/>
          <w:sz w:val="20"/>
        </w:rPr>
      </w:pPr>
      <w:r w:rsidRPr="00634404">
        <w:rPr>
          <w:rFonts w:ascii="Lato" w:hAnsi="Lato"/>
          <w:sz w:val="20"/>
        </w:rPr>
        <w:t>naczelnik</w:t>
      </w:r>
    </w:p>
    <w:p w14:paraId="2D2E6E80" w14:textId="77777777" w:rsidR="00634404" w:rsidRPr="00634404" w:rsidRDefault="00634404" w:rsidP="00634404">
      <w:pPr>
        <w:spacing w:after="120" w:line="240" w:lineRule="exact"/>
        <w:ind w:left="4253"/>
        <w:rPr>
          <w:rFonts w:ascii="Lato" w:hAnsi="Lato"/>
          <w:sz w:val="20"/>
        </w:rPr>
      </w:pPr>
      <w:r w:rsidRPr="00634404">
        <w:rPr>
          <w:rFonts w:ascii="Lato" w:hAnsi="Lato"/>
          <w:sz w:val="20"/>
        </w:rPr>
        <w:t>Departament Lokalizacji Inwestycji</w:t>
      </w:r>
    </w:p>
    <w:p w14:paraId="6951EC0E" w14:textId="77777777" w:rsidR="00634404" w:rsidRPr="00634404" w:rsidRDefault="00634404" w:rsidP="00634404">
      <w:pPr>
        <w:spacing w:after="120" w:line="240" w:lineRule="exact"/>
        <w:ind w:left="4253"/>
        <w:rPr>
          <w:rFonts w:ascii="Lato" w:hAnsi="Lato"/>
          <w:sz w:val="20"/>
        </w:rPr>
      </w:pPr>
      <w:r w:rsidRPr="00634404">
        <w:rPr>
          <w:rFonts w:ascii="Lato" w:hAnsi="Lato"/>
          <w:sz w:val="20"/>
        </w:rPr>
        <w:t>/ kwalifikowany podpis elektroniczny /</w:t>
      </w:r>
    </w:p>
    <w:p w14:paraId="25A4DB99" w14:textId="06D9C0D6" w:rsidR="000A49F3" w:rsidRPr="00A94F72" w:rsidRDefault="00634404" w:rsidP="00634404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634404">
        <w:rPr>
          <w:rFonts w:ascii="Lato" w:hAnsi="Lato"/>
          <w:sz w:val="20"/>
        </w:rPr>
        <w:t>w Ministerstwie Rozwoju i Technologii</w:t>
      </w:r>
    </w:p>
    <w:p w14:paraId="40894749" w14:textId="77777777" w:rsidR="000A49F3" w:rsidRPr="00565D32" w:rsidRDefault="000A49F3" w:rsidP="00A94F72">
      <w:pPr>
        <w:spacing w:after="120" w:line="240" w:lineRule="exact"/>
        <w:rPr>
          <w:rFonts w:ascii="Lato" w:hAnsi="Lato"/>
          <w:sz w:val="20"/>
        </w:rPr>
      </w:pPr>
    </w:p>
    <w:p w14:paraId="157E6F48" w14:textId="77777777" w:rsidR="00E54C86" w:rsidRPr="00B734A3" w:rsidRDefault="00E54C86" w:rsidP="00E54C86">
      <w:pPr>
        <w:ind w:left="4962"/>
        <w:jc w:val="center"/>
        <w:rPr>
          <w:rFonts w:ascii="Lato" w:hAnsi="Lato"/>
          <w:sz w:val="20"/>
          <w:szCs w:val="20"/>
        </w:rPr>
      </w:pP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Ministra </w:t>
      </w:r>
      <w:r>
        <w:rPr>
          <w:rFonts w:ascii="Lato" w:hAnsi="Lato" w:cs="Arial"/>
          <w:color w:val="000000"/>
          <w:sz w:val="20"/>
          <w:szCs w:val="20"/>
          <w:lang w:eastAsia="en-GB"/>
        </w:rPr>
        <w:t xml:space="preserve">Finansów i Gospodarki 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7171A9">
        <w:rPr>
          <w:rFonts w:ascii="Lato" w:hAnsi="Lato" w:cs="Arial"/>
          <w:color w:val="000000"/>
          <w:sz w:val="20"/>
          <w:szCs w:val="20"/>
        </w:rPr>
        <w:t>DLI-</w:t>
      </w:r>
      <w:r>
        <w:rPr>
          <w:rFonts w:ascii="Lato" w:hAnsi="Lato" w:cs="Arial"/>
          <w:color w:val="000000"/>
          <w:sz w:val="20"/>
          <w:szCs w:val="20"/>
        </w:rPr>
        <w:t>IX.7621.39.2023.DM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</w:r>
    </w:p>
    <w:p w14:paraId="2E7FDECB" w14:textId="77777777" w:rsidR="00E54C86" w:rsidRPr="006468E3" w:rsidRDefault="00E54C86" w:rsidP="00E54C86">
      <w:pPr>
        <w:spacing w:after="0" w:line="240" w:lineRule="exact"/>
        <w:jc w:val="center"/>
        <w:rPr>
          <w:rFonts w:ascii="Lato" w:hAnsi="Lato"/>
          <w:b/>
          <w:sz w:val="20"/>
        </w:rPr>
      </w:pPr>
      <w:r w:rsidRPr="006468E3">
        <w:rPr>
          <w:rFonts w:ascii="Lato" w:hAnsi="Lato"/>
          <w:b/>
          <w:sz w:val="20"/>
        </w:rPr>
        <w:t>Informacja o przetwarzaniu danych osobowych</w:t>
      </w:r>
      <w:r w:rsidRPr="006468E3">
        <w:rPr>
          <w:rFonts w:ascii="Lato" w:hAnsi="Lato"/>
          <w:b/>
          <w:sz w:val="20"/>
        </w:rPr>
        <w:br/>
      </w:r>
    </w:p>
    <w:p w14:paraId="7A92F014" w14:textId="77777777" w:rsidR="00E54C86" w:rsidRPr="006468E3" w:rsidRDefault="00E54C86" w:rsidP="00E54C86">
      <w:p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468E3">
        <w:rPr>
          <w:rFonts w:ascii="Lato" w:hAnsi="Lato"/>
          <w:bCs/>
          <w:sz w:val="20"/>
        </w:rPr>
        <w:t>późn</w:t>
      </w:r>
      <w:proofErr w:type="spellEnd"/>
      <w:r w:rsidRPr="006468E3">
        <w:rPr>
          <w:rFonts w:ascii="Lato" w:hAnsi="Lato"/>
          <w:bCs/>
          <w:sz w:val="20"/>
        </w:rPr>
        <w:t>. zm.), zwanego dalej „RODO”, informuję, że:</w:t>
      </w:r>
    </w:p>
    <w:p w14:paraId="72112367" w14:textId="77777777" w:rsidR="00E54C86" w:rsidRPr="006468E3" w:rsidRDefault="00E54C86" w:rsidP="00E54C86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Administratorem Pani/Pana danych osobowych jest Minister Finansów </w:t>
      </w:r>
      <w:r w:rsidRPr="006468E3">
        <w:rPr>
          <w:rFonts w:ascii="Lato" w:hAnsi="Lato"/>
          <w:bCs/>
          <w:sz w:val="20"/>
        </w:rPr>
        <w:br/>
        <w:t xml:space="preserve">i Gospodarki, którego obsługę zapewnia Ministerstwo Rozwoju </w:t>
      </w:r>
      <w:r w:rsidRPr="006468E3">
        <w:rPr>
          <w:rFonts w:ascii="Lato" w:hAnsi="Lato"/>
          <w:bCs/>
          <w:sz w:val="20"/>
        </w:rPr>
        <w:br/>
        <w:t xml:space="preserve">i Technologii z siedzibą w Warszawie, Plac Trzech Krzyży 3/5, kancelaria@mrit.gov.pl, tel.: +48 222 500 123, adres skrytki na </w:t>
      </w:r>
      <w:proofErr w:type="spellStart"/>
      <w:r w:rsidRPr="006468E3">
        <w:rPr>
          <w:rFonts w:ascii="Lato" w:hAnsi="Lato"/>
          <w:bCs/>
          <w:sz w:val="20"/>
        </w:rPr>
        <w:t>ePUAP</w:t>
      </w:r>
      <w:proofErr w:type="spellEnd"/>
      <w:r w:rsidRPr="006468E3">
        <w:rPr>
          <w:rFonts w:ascii="Lato" w:hAnsi="Lato"/>
          <w:bCs/>
          <w:sz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6468E3">
        <w:rPr>
          <w:rFonts w:ascii="Lato" w:hAnsi="Lato"/>
          <w:bCs/>
          <w:sz w:val="20"/>
        </w:rPr>
        <w:t>MRiT</w:t>
      </w:r>
      <w:proofErr w:type="spellEnd"/>
      <w:r w:rsidRPr="006468E3">
        <w:rPr>
          <w:rFonts w:ascii="Lato" w:hAnsi="Lato"/>
          <w:bCs/>
          <w:sz w:val="20"/>
        </w:rPr>
        <w:t xml:space="preserve">. </w:t>
      </w:r>
    </w:p>
    <w:p w14:paraId="1688153D" w14:textId="77777777" w:rsidR="00E54C86" w:rsidRPr="006468E3" w:rsidRDefault="00E54C86" w:rsidP="00E54C86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Dane kontaktowe do Inspektora Ochrony Danych w Ministerstwie Rozwoju </w:t>
      </w:r>
      <w:r w:rsidRPr="006468E3">
        <w:rPr>
          <w:rFonts w:ascii="Lato" w:hAnsi="Lato"/>
          <w:bCs/>
          <w:sz w:val="20"/>
        </w:rPr>
        <w:br/>
        <w:t>i Technologii: Inspektor Ochrony Danych, Ministerstwo Rozwoju i Technologii, Plac Trzech Krzyży 3/5, 00-507 Warszawa, adres e-mail: iod@mrit.gov.pl.</w:t>
      </w:r>
    </w:p>
    <w:p w14:paraId="7DA39182" w14:textId="77777777" w:rsidR="00E54C86" w:rsidRPr="006468E3" w:rsidRDefault="00E54C86" w:rsidP="00E54C86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Pani/Pana dane osobowe będą przetwarzane na podst. art. 6 ust. 1 lit. c RODO, tj.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6468E3">
        <w:rPr>
          <w:rFonts w:ascii="Lato" w:hAnsi="Lato"/>
          <w:bCs/>
          <w:sz w:val="20"/>
        </w:rPr>
        <w:t>t.j</w:t>
      </w:r>
      <w:proofErr w:type="spellEnd"/>
      <w:r w:rsidRPr="006468E3">
        <w:rPr>
          <w:rFonts w:ascii="Lato" w:hAnsi="Lato"/>
          <w:bCs/>
          <w:sz w:val="20"/>
        </w:rPr>
        <w:t>. Dz.U. z 2025 r.</w:t>
      </w:r>
      <w:r>
        <w:rPr>
          <w:rFonts w:ascii="Lato" w:hAnsi="Lato"/>
          <w:bCs/>
          <w:sz w:val="20"/>
        </w:rPr>
        <w:t>,</w:t>
      </w:r>
      <w:r w:rsidRPr="006468E3">
        <w:rPr>
          <w:rFonts w:ascii="Lato" w:hAnsi="Lato"/>
          <w:bCs/>
          <w:sz w:val="20"/>
        </w:rPr>
        <w:t xml:space="preserve"> poz. 1691), dalej „KPA”, oraz w związku z ustawą z dnia 10 kwietnia 2003 r. o szczególnych zasadach przygotowania i realizacji inwestycji w zakresie dróg publicznych (</w:t>
      </w:r>
      <w:proofErr w:type="spellStart"/>
      <w:r w:rsidRPr="006468E3">
        <w:rPr>
          <w:rFonts w:ascii="Lato" w:hAnsi="Lato"/>
          <w:bCs/>
          <w:sz w:val="20"/>
        </w:rPr>
        <w:t>t.j</w:t>
      </w:r>
      <w:proofErr w:type="spellEnd"/>
      <w:r w:rsidRPr="006468E3">
        <w:rPr>
          <w:rFonts w:ascii="Lato" w:hAnsi="Lato"/>
          <w:bCs/>
          <w:sz w:val="20"/>
        </w:rPr>
        <w:t>.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Dz.U.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z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 xml:space="preserve">2024 r. poz. 311, </w:t>
      </w:r>
      <w:r>
        <w:rPr>
          <w:rFonts w:ascii="Lato" w:hAnsi="Lato"/>
          <w:bCs/>
          <w:sz w:val="20"/>
        </w:rPr>
        <w:t>ze zm</w:t>
      </w:r>
      <w:r w:rsidRPr="006468E3">
        <w:rPr>
          <w:rFonts w:ascii="Lato" w:hAnsi="Lato"/>
          <w:bCs/>
          <w:sz w:val="20"/>
        </w:rPr>
        <w:t>.)</w:t>
      </w:r>
    </w:p>
    <w:p w14:paraId="07122BF4" w14:textId="77777777" w:rsidR="00E54C86" w:rsidRPr="006468E3" w:rsidRDefault="00E54C86" w:rsidP="00E54C86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Podanie danych osobowych jest wymogiem ustawowym.</w:t>
      </w:r>
    </w:p>
    <w:p w14:paraId="5F2CEFB4" w14:textId="77777777" w:rsidR="00E54C86" w:rsidRPr="006468E3" w:rsidRDefault="00E54C86" w:rsidP="00E54C86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9F4B1D8" w14:textId="77777777" w:rsidR="00E54C86" w:rsidRPr="006468E3" w:rsidRDefault="00E54C86" w:rsidP="00E54C86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strony i inni uczestnicy postępowania administracyjnego w rozumieniu przepisów KPA;</w:t>
      </w:r>
    </w:p>
    <w:p w14:paraId="1B578310" w14:textId="77777777" w:rsidR="00E54C86" w:rsidRPr="006468E3" w:rsidRDefault="00E54C86" w:rsidP="00E54C86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74BBD41" w14:textId="77777777" w:rsidR="00E54C86" w:rsidRPr="006468E3" w:rsidRDefault="00E54C86" w:rsidP="00E54C86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inne podmioty, w tym dostawcy usług informatycznych, które na podstawie stosownych umów podpisanych z Ministerstwem Rozwoju i Technologii, przetwarzają dane osobowe, dla których Administratorem jest Minister Finansów i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Gospodarki</w:t>
      </w:r>
    </w:p>
    <w:p w14:paraId="7FA8222D" w14:textId="77777777" w:rsidR="00E54C86" w:rsidRPr="006468E3" w:rsidRDefault="00E54C86" w:rsidP="00E54C86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Odbiorcą Pani/Pana danych osobowych jest również Wojewoda Podlaski, </w:t>
      </w:r>
      <w:r w:rsidRPr="006468E3">
        <w:rPr>
          <w:rFonts w:ascii="Lato" w:hAnsi="Lato"/>
          <w:bCs/>
          <w:sz w:val="20"/>
        </w:rPr>
        <w:br/>
        <w:t>w związku z korzystaniem przez Administratora z systemu elektronicznego zarządzania dokumentacją (EZD PUW).</w:t>
      </w:r>
    </w:p>
    <w:p w14:paraId="7034280F" w14:textId="77777777" w:rsidR="00E54C86" w:rsidRPr="006468E3" w:rsidRDefault="00E54C86" w:rsidP="00E54C86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6468E3">
        <w:rPr>
          <w:rFonts w:ascii="Lato" w:hAnsi="Lato"/>
          <w:bCs/>
          <w:iCs/>
          <w:sz w:val="20"/>
        </w:rPr>
        <w:t>o narodowym zasobie archiwalnym i archiwach</w:t>
      </w:r>
      <w:r w:rsidRPr="006468E3">
        <w:rPr>
          <w:rFonts w:ascii="Lato" w:hAnsi="Lato"/>
          <w:bCs/>
          <w:i/>
          <w:iCs/>
          <w:sz w:val="20"/>
        </w:rPr>
        <w:t xml:space="preserve"> </w:t>
      </w:r>
      <w:r w:rsidRPr="006468E3">
        <w:rPr>
          <w:rFonts w:ascii="Lato" w:hAnsi="Lato"/>
          <w:bCs/>
          <w:sz w:val="20"/>
        </w:rPr>
        <w:t xml:space="preserve">(Dz. U. z 2020 r. poz. 164, z </w:t>
      </w:r>
      <w:proofErr w:type="spellStart"/>
      <w:r w:rsidRPr="006468E3">
        <w:rPr>
          <w:rFonts w:ascii="Lato" w:hAnsi="Lato"/>
          <w:bCs/>
          <w:sz w:val="20"/>
        </w:rPr>
        <w:t>późn</w:t>
      </w:r>
      <w:proofErr w:type="spellEnd"/>
      <w:r w:rsidRPr="006468E3">
        <w:rPr>
          <w:rFonts w:ascii="Lato" w:hAnsi="Lato"/>
          <w:bCs/>
          <w:sz w:val="20"/>
        </w:rPr>
        <w:t>. zm.).</w:t>
      </w:r>
    </w:p>
    <w:p w14:paraId="1BF1B047" w14:textId="77777777" w:rsidR="00E54C86" w:rsidRPr="006468E3" w:rsidRDefault="00E54C86" w:rsidP="00E54C86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Przysługuje Pani/Panu:</w:t>
      </w:r>
    </w:p>
    <w:p w14:paraId="22044BC4" w14:textId="77777777" w:rsidR="00E54C86" w:rsidRPr="006468E3" w:rsidRDefault="00E54C86" w:rsidP="00E54C86">
      <w:pPr>
        <w:numPr>
          <w:ilvl w:val="0"/>
          <w:numId w:val="6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prawo do żądania od Administratora dostępu do treści swoich danych osobowych oraz informacji o ich przetwarzaniu;</w:t>
      </w:r>
    </w:p>
    <w:p w14:paraId="19DB6BFB" w14:textId="77777777" w:rsidR="00E54C86" w:rsidRPr="006468E3" w:rsidRDefault="00E54C86" w:rsidP="00E54C86">
      <w:pPr>
        <w:numPr>
          <w:ilvl w:val="0"/>
          <w:numId w:val="6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lastRenderedPageBreak/>
        <w:t>prawo do ich sprostowania, jeśli są błędne lub nieaktualne, a także uzupełnienia, jeżeli są niekompletne;</w:t>
      </w:r>
    </w:p>
    <w:p w14:paraId="11CA447E" w14:textId="77777777" w:rsidR="00E54C86" w:rsidRPr="006468E3" w:rsidRDefault="00E54C86" w:rsidP="00E54C86">
      <w:pPr>
        <w:numPr>
          <w:ilvl w:val="0"/>
          <w:numId w:val="6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prawo żądania ograniczenia przetwarzania, z zastrzeżeniem art. 2a § 3 KPA - wystąpienie z żądaniem nie wpływa na tok i wynik postępowania.</w:t>
      </w:r>
    </w:p>
    <w:p w14:paraId="17B2541E" w14:textId="77777777" w:rsidR="00E54C86" w:rsidRPr="006468E3" w:rsidRDefault="00E54C86" w:rsidP="00E54C86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Pani/Pana dane osobowe nie będą przekazywane do państwa trzeciego.</w:t>
      </w:r>
    </w:p>
    <w:p w14:paraId="2F51BB2C" w14:textId="77777777" w:rsidR="00E54C86" w:rsidRPr="006468E3" w:rsidRDefault="00E54C86" w:rsidP="00E54C86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Pani/Pana dane nie podlegają zautomatyzowanemu podejmowaniu decyzji, w tym również profilowaniu.</w:t>
      </w:r>
    </w:p>
    <w:p w14:paraId="6D864A44" w14:textId="77777777" w:rsidR="00E54C86" w:rsidRPr="006468E3" w:rsidRDefault="00E54C86" w:rsidP="00E54C86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W przypadku powzięcia informacji o niezgodnym z prawem przetwarzaniu </w:t>
      </w:r>
      <w:r w:rsidRPr="006468E3">
        <w:rPr>
          <w:rFonts w:ascii="Lato" w:hAnsi="Lato"/>
          <w:bCs/>
          <w:sz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53DC1740" w14:textId="77777777" w:rsidR="00E54C86" w:rsidRPr="00565D32" w:rsidRDefault="00E54C86" w:rsidP="00E54C86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4277BAA5" w14:textId="52F82A5F" w:rsidR="000A49F3" w:rsidRPr="00565D32" w:rsidRDefault="000A49F3" w:rsidP="00E54C86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0A49F3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33EBC" w14:textId="77777777" w:rsidR="00CB66BE" w:rsidRDefault="00CB66BE">
      <w:pPr>
        <w:spacing w:after="0" w:line="240" w:lineRule="auto"/>
      </w:pPr>
      <w:r>
        <w:separator/>
      </w:r>
    </w:p>
  </w:endnote>
  <w:endnote w:type="continuationSeparator" w:id="0">
    <w:p w14:paraId="16E67249" w14:textId="77777777" w:rsidR="00CB66BE" w:rsidRDefault="00CB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C3EC105-1927-48E1-99C2-725488A1782A}"/>
    <w:embedBold r:id="rId2" w:fontKey="{1DFABC53-A8AA-4837-A02D-A1C7BB30C245}"/>
    <w:embedItalic r:id="rId3" w:fontKey="{E229329D-C23D-40F8-A65E-C7F731FD0E1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0F3B654C-9558-4E31-BF53-73DA46B0FE61}"/>
    <w:embedBold r:id="rId5" w:fontKey="{8C615412-102A-4869-80F8-BAF06366B78D}"/>
    <w:embedItalic r:id="rId6" w:fontKey="{CE49D4B6-41CC-43F9-9ED3-81B7593175B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0DE02BB-554B-41B1-98F4-66C4BB5E84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369F" w14:textId="77777777" w:rsidR="000A49F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7996B0" wp14:editId="3396B75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669454E" w14:textId="77777777" w:rsidR="000A49F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F94AF7C" w14:textId="77777777" w:rsidR="000A49F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A166E" w14:textId="77777777" w:rsidR="000A49F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ED6945" wp14:editId="3EEC5CF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5BB7D4F" w14:textId="77777777" w:rsidR="000A49F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4C32993" w14:textId="77777777" w:rsidR="000A49F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02D5D" w14:textId="77777777" w:rsidR="00CB66BE" w:rsidRDefault="00CB66BE">
      <w:pPr>
        <w:spacing w:after="0" w:line="240" w:lineRule="auto"/>
      </w:pPr>
      <w:r>
        <w:separator/>
      </w:r>
    </w:p>
  </w:footnote>
  <w:footnote w:type="continuationSeparator" w:id="0">
    <w:p w14:paraId="78DEC365" w14:textId="77777777" w:rsidR="00CB66BE" w:rsidRDefault="00CB6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7025" w14:textId="77777777" w:rsidR="000A49F3" w:rsidRDefault="000A49F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B493" w14:textId="77777777" w:rsidR="000A49F3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803DFBE" wp14:editId="07AB47C8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C1D45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035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E644C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1AA0D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620CB5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3985A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77E3D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5411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5D22C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4807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FDE48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1F03E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0609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B6AFC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68CE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E4A44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20E78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B0E7A9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75571"/>
    <w:multiLevelType w:val="hybridMultilevel"/>
    <w:tmpl w:val="21E6EF3A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985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0651555">
    <w:abstractNumId w:val="0"/>
  </w:num>
  <w:num w:numId="3" w16cid:durableId="2035303036">
    <w:abstractNumId w:val="4"/>
  </w:num>
  <w:num w:numId="4" w16cid:durableId="13453550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77182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56899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86"/>
    <w:rsid w:val="000A49F3"/>
    <w:rsid w:val="003C023E"/>
    <w:rsid w:val="00507F91"/>
    <w:rsid w:val="00634404"/>
    <w:rsid w:val="008A31C2"/>
    <w:rsid w:val="00C7009D"/>
    <w:rsid w:val="00CB66BE"/>
    <w:rsid w:val="00DB595F"/>
    <w:rsid w:val="00E54C86"/>
    <w:rsid w:val="00F4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329C0"/>
  <w15:docId w15:val="{AFA9AC22-6174-4BD4-8266-00186D26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54C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2026-06-29T08:08:00Z</dcterms:created>
  <dcterms:modified xsi:type="dcterms:W3CDTF">2026-06-29T08:08:00Z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