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8090" w14:textId="77777777" w:rsidR="00F74B9A" w:rsidRDefault="00F74B9A" w:rsidP="00F74B9A">
      <w:pPr>
        <w:pStyle w:val="Default"/>
      </w:pPr>
    </w:p>
    <w:p w14:paraId="2EB7FDD0" w14:textId="25F0ADA3" w:rsidR="00F74B9A" w:rsidRDefault="00F74B9A" w:rsidP="00F74B9A">
      <w:pPr>
        <w:pStyle w:val="Default"/>
        <w:rPr>
          <w:color w:val="2C3639"/>
          <w:sz w:val="20"/>
          <w:szCs w:val="20"/>
        </w:rPr>
      </w:pPr>
      <w:r>
        <w:t xml:space="preserve"> </w:t>
      </w:r>
      <w:r>
        <w:rPr>
          <w:b/>
          <w:bCs/>
          <w:color w:val="2C3639"/>
          <w:sz w:val="20"/>
          <w:szCs w:val="20"/>
        </w:rPr>
        <w:t>Stan mienia PSM na dzień</w:t>
      </w:r>
      <w:r w:rsidR="008536B9">
        <w:rPr>
          <w:b/>
          <w:bCs/>
          <w:color w:val="2C3639"/>
          <w:sz w:val="20"/>
          <w:szCs w:val="20"/>
        </w:rPr>
        <w:t xml:space="preserve"> 31.12.202</w:t>
      </w:r>
      <w:r w:rsidR="006D6A3B">
        <w:rPr>
          <w:b/>
          <w:bCs/>
          <w:color w:val="2C3639"/>
          <w:sz w:val="20"/>
          <w:szCs w:val="20"/>
        </w:rPr>
        <w:t xml:space="preserve">5 </w:t>
      </w:r>
      <w:r>
        <w:rPr>
          <w:b/>
          <w:bCs/>
          <w:color w:val="2C3639"/>
          <w:sz w:val="20"/>
          <w:szCs w:val="20"/>
        </w:rPr>
        <w:t xml:space="preserve">r. </w:t>
      </w:r>
    </w:p>
    <w:p w14:paraId="6390E4CF" w14:textId="77777777" w:rsidR="00F74B9A" w:rsidRDefault="00F74B9A" w:rsidP="00F74B9A">
      <w:pPr>
        <w:pStyle w:val="Default"/>
        <w:rPr>
          <w:sz w:val="20"/>
          <w:szCs w:val="20"/>
        </w:rPr>
      </w:pPr>
      <w:r>
        <w:rPr>
          <w:color w:val="2C3639"/>
          <w:sz w:val="20"/>
          <w:szCs w:val="20"/>
        </w:rPr>
        <w:t xml:space="preserve">- środki trwałe - 234.867,75 zł. </w:t>
      </w:r>
    </w:p>
    <w:p w14:paraId="48A6C7A5" w14:textId="67675C90" w:rsidR="00F74B9A" w:rsidRDefault="00F74B9A" w:rsidP="00F74B9A">
      <w:pPr>
        <w:pStyle w:val="Default"/>
        <w:rPr>
          <w:sz w:val="20"/>
          <w:szCs w:val="20"/>
        </w:rPr>
      </w:pPr>
      <w:r>
        <w:rPr>
          <w:color w:val="2C3639"/>
          <w:sz w:val="20"/>
          <w:szCs w:val="20"/>
        </w:rPr>
        <w:t xml:space="preserve">- pozostałe środki trwałe – </w:t>
      </w:r>
      <w:r w:rsidR="006D6A3B">
        <w:rPr>
          <w:color w:val="2C3639"/>
          <w:sz w:val="20"/>
          <w:szCs w:val="20"/>
        </w:rPr>
        <w:t>617.696,94</w:t>
      </w:r>
      <w:r>
        <w:rPr>
          <w:color w:val="2C3639"/>
          <w:sz w:val="20"/>
          <w:szCs w:val="20"/>
        </w:rPr>
        <w:t xml:space="preserve"> zł. </w:t>
      </w:r>
    </w:p>
    <w:p w14:paraId="4145D4BE" w14:textId="77777777" w:rsidR="00F74B9A" w:rsidRDefault="00F74B9A" w:rsidP="00F74B9A">
      <w:pPr>
        <w:pStyle w:val="Default"/>
        <w:rPr>
          <w:sz w:val="20"/>
          <w:szCs w:val="20"/>
        </w:rPr>
      </w:pPr>
      <w:r>
        <w:rPr>
          <w:color w:val="2C3639"/>
          <w:sz w:val="20"/>
          <w:szCs w:val="20"/>
        </w:rPr>
        <w:t xml:space="preserve">- wartości niematerialne i prawne – </w:t>
      </w:r>
      <w:r w:rsidR="008536B9">
        <w:rPr>
          <w:color w:val="2C3639"/>
          <w:sz w:val="20"/>
          <w:szCs w:val="20"/>
        </w:rPr>
        <w:t>9.228,92</w:t>
      </w:r>
      <w:r>
        <w:rPr>
          <w:color w:val="2C3639"/>
          <w:sz w:val="20"/>
          <w:szCs w:val="20"/>
        </w:rPr>
        <w:t xml:space="preserve">zł. </w:t>
      </w:r>
    </w:p>
    <w:p w14:paraId="2EFF41A9" w14:textId="2EF8C2FA" w:rsidR="00F74B9A" w:rsidRDefault="00F74B9A" w:rsidP="00F74B9A">
      <w:pPr>
        <w:pStyle w:val="Default"/>
        <w:rPr>
          <w:sz w:val="20"/>
          <w:szCs w:val="20"/>
        </w:rPr>
      </w:pPr>
      <w:r>
        <w:rPr>
          <w:color w:val="2C3639"/>
          <w:sz w:val="20"/>
          <w:szCs w:val="20"/>
        </w:rPr>
        <w:t xml:space="preserve">- zbiory biblioteczne </w:t>
      </w:r>
      <w:r w:rsidR="00C34A28">
        <w:rPr>
          <w:color w:val="2C3639"/>
          <w:sz w:val="20"/>
          <w:szCs w:val="20"/>
        </w:rPr>
        <w:t>–</w:t>
      </w:r>
      <w:r>
        <w:rPr>
          <w:color w:val="2C3639"/>
          <w:sz w:val="20"/>
          <w:szCs w:val="20"/>
        </w:rPr>
        <w:t xml:space="preserve"> </w:t>
      </w:r>
      <w:r w:rsidR="006D6A3B">
        <w:rPr>
          <w:color w:val="2C3639"/>
          <w:sz w:val="20"/>
          <w:szCs w:val="20"/>
        </w:rPr>
        <w:t xml:space="preserve">6.904,93 </w:t>
      </w:r>
      <w:r>
        <w:rPr>
          <w:color w:val="2C3639"/>
          <w:sz w:val="20"/>
          <w:szCs w:val="20"/>
        </w:rPr>
        <w:t xml:space="preserve"> zł. </w:t>
      </w:r>
    </w:p>
    <w:p w14:paraId="1186B28F" w14:textId="77777777" w:rsidR="009762AC" w:rsidRDefault="00F74B9A" w:rsidP="00F74B9A">
      <w:r>
        <w:rPr>
          <w:color w:val="2C3639"/>
          <w:sz w:val="20"/>
          <w:szCs w:val="20"/>
        </w:rPr>
        <w:t>- dobra kultury - 1.217.692,91 zł.</w:t>
      </w:r>
    </w:p>
    <w:sectPr w:rsidR="0097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9A"/>
    <w:rsid w:val="006D6A3B"/>
    <w:rsid w:val="008536B9"/>
    <w:rsid w:val="009762AC"/>
    <w:rsid w:val="00C34A28"/>
    <w:rsid w:val="00F659B9"/>
    <w:rsid w:val="00F65CA1"/>
    <w:rsid w:val="00F7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94F4"/>
  <w15:chartTrackingRefBased/>
  <w15:docId w15:val="{647A41E9-8C94-400F-9C54-4C277EB3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B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m.frencel</dc:creator>
  <cp:keywords/>
  <dc:description/>
  <cp:lastModifiedBy>m.frencel</cp:lastModifiedBy>
  <cp:revision>4</cp:revision>
  <dcterms:created xsi:type="dcterms:W3CDTF">2025-03-06T06:22:00Z</dcterms:created>
  <dcterms:modified xsi:type="dcterms:W3CDTF">2026-03-17T11:20:00Z</dcterms:modified>
</cp:coreProperties>
</file>