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77397">
        <w:t>Konsulatu Generalnego</w:t>
      </w:r>
      <w:r w:rsidR="00D85A81">
        <w:t xml:space="preserve"> RP w </w:t>
      </w:r>
      <w:r w:rsidR="00F200D0">
        <w:t>Kolonii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D77397">
        <w:rPr>
          <w:b/>
        </w:rPr>
        <w:t>Konsulat Generalny</w:t>
      </w:r>
      <w:r w:rsidR="00C6665D">
        <w:rPr>
          <w:b/>
        </w:rPr>
        <w:t xml:space="preserve"> RP w </w:t>
      </w:r>
      <w:r w:rsidR="00F200D0">
        <w:rPr>
          <w:b/>
        </w:rPr>
        <w:t>Kolonii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</w:t>
      </w:r>
      <w:bookmarkStart w:id="0" w:name="_GoBack"/>
      <w:bookmarkEnd w:id="0"/>
      <w:r>
        <w:t>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2D7BA2" w:rsidRDefault="00A0075F" w:rsidP="00C6665D">
      <w:pPr>
        <w:jc w:val="both"/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2D7BA2">
        <w:t>Konsul Generalny</w:t>
      </w:r>
      <w:r w:rsidR="00C6665D">
        <w:t xml:space="preserve"> RP w </w:t>
      </w:r>
      <w:r w:rsidR="00F200D0">
        <w:t>Kolonii</w:t>
      </w:r>
      <w:r>
        <w:t xml:space="preserve"> </w:t>
      </w:r>
      <w:r w:rsidR="00F200D0">
        <w:t>Im Media Park 5C</w:t>
      </w:r>
      <w:r w:rsidRPr="002D7BA2">
        <w:t xml:space="preserve">, </w:t>
      </w:r>
      <w:r w:rsidR="00F200D0">
        <w:t>50670 Kolonia</w:t>
      </w:r>
      <w:r w:rsidR="00C6665D" w:rsidRPr="002D7BA2">
        <w:t xml:space="preserve">, </w:t>
      </w:r>
      <w:r w:rsidRPr="002D7BA2">
        <w:t xml:space="preserve">tel. </w:t>
      </w:r>
      <w:r w:rsidR="00F200D0" w:rsidRPr="00F200D0">
        <w:t>+49 (0) 221 93 730 213</w:t>
      </w:r>
      <w:r w:rsidRPr="002D7BA2">
        <w:t xml:space="preserve">, e-mail: </w:t>
      </w:r>
      <w:r w:rsidR="00F200D0" w:rsidRPr="00F200D0">
        <w:t>kolonia.kg.sekretariat@msz.gov.pl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2D7BA2">
        <w:t>Konsulatu Generalnego</w:t>
      </w:r>
      <w:r w:rsidR="00C6665D">
        <w:t xml:space="preserve"> RP w </w:t>
      </w:r>
      <w:r w:rsidR="00F200D0">
        <w:t>Kolonii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4B5873">
        <w:t>RFN.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F200D0">
        <w:t xml:space="preserve">RFN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lastRenderedPageBreak/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0A3D09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B5873"/>
    <w:rsid w:val="00586D31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  <w:rsid w:val="00F200D0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Łuczyński Mikołaj</cp:lastModifiedBy>
  <cp:revision>5</cp:revision>
  <cp:lastPrinted>2022-04-06T11:45:00Z</cp:lastPrinted>
  <dcterms:created xsi:type="dcterms:W3CDTF">2021-08-20T09:08:00Z</dcterms:created>
  <dcterms:modified xsi:type="dcterms:W3CDTF">2022-04-06T11:45:00Z</dcterms:modified>
</cp:coreProperties>
</file>