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EC2D" w14:textId="747DA661" w:rsidR="00CF2F91" w:rsidRPr="00496DE9" w:rsidRDefault="003A746D" w:rsidP="003A746D">
      <w:pPr>
        <w:spacing w:before="600"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0761791B">
                <wp:simplePos x="0" y="0"/>
                <wp:positionH relativeFrom="page">
                  <wp:posOffset>323850</wp:posOffset>
                </wp:positionH>
                <wp:positionV relativeFrom="margin">
                  <wp:posOffset>-619125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B199A" id="Grupa 27649" o:spid="_x0000_s1026" alt="&quot;&quot;" style="position:absolute;margin-left:25.5pt;margin-top:-48.75pt;width:17pt;height:765.25pt;z-index:251658240;mso-position-horizontal-relative:page;mso-position-vertical-relative:margin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margin"/>
              </v:group>
            </w:pict>
          </mc:Fallback>
        </mc:AlternateContent>
      </w:r>
      <w:r w:rsidR="00E8448D" w:rsidRPr="00496DE9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259F33F0" w14:textId="4EC4A4C8" w:rsidR="00CF2F91" w:rsidRPr="00496DE9" w:rsidRDefault="003C0B05" w:rsidP="003A746D">
      <w:pPr>
        <w:pStyle w:val="Nagwek1"/>
        <w:spacing w:before="1920" w:after="120"/>
        <w:ind w:left="0" w:right="0"/>
      </w:pPr>
      <w:r w:rsidRPr="00496DE9">
        <w:t xml:space="preserve">REGULAMIN WYBORU </w:t>
      </w:r>
      <w:r w:rsidR="007D2181" w:rsidRPr="00496DE9">
        <w:t>PROJEKT</w:t>
      </w:r>
      <w:r w:rsidR="008E6CCA" w:rsidRPr="00496DE9">
        <w:t>ÓW</w:t>
      </w:r>
    </w:p>
    <w:p w14:paraId="4E44FF86" w14:textId="78307D27" w:rsidR="003A746D" w:rsidRPr="003A746D" w:rsidRDefault="006D5D5B" w:rsidP="003A746D">
      <w:pPr>
        <w:spacing w:after="2400" w:line="276" w:lineRule="auto"/>
        <w:rPr>
          <w:rFonts w:ascii="Calibri" w:hAnsi="Calibri" w:cs="Calibri"/>
          <w:b/>
          <w:bCs/>
          <w:color w:val="1F4E79"/>
          <w:sz w:val="36"/>
          <w:szCs w:val="36"/>
        </w:rPr>
      </w:pPr>
      <w:r w:rsidRPr="00DD0E85">
        <w:rPr>
          <w:rFonts w:ascii="Calibri" w:hAnsi="Calibri" w:cs="Calibri"/>
          <w:b/>
          <w:bCs/>
          <w:color w:val="1F4E79"/>
          <w:sz w:val="36"/>
          <w:szCs w:val="36"/>
        </w:rPr>
        <w:t xml:space="preserve">Nabór nr </w:t>
      </w:r>
      <w:r w:rsidR="00572421" w:rsidRPr="00DD0E85">
        <w:rPr>
          <w:rFonts w:ascii="Calibri" w:hAnsi="Calibri" w:cs="Calibri"/>
          <w:b/>
          <w:bCs/>
          <w:color w:val="1F4E79"/>
          <w:sz w:val="36"/>
          <w:szCs w:val="36"/>
        </w:rPr>
        <w:t>FERC.02.0</w:t>
      </w:r>
      <w:r w:rsidR="00FD2D0D" w:rsidRPr="00DD0E85">
        <w:rPr>
          <w:rFonts w:ascii="Calibri" w:hAnsi="Calibri" w:cs="Calibri"/>
          <w:b/>
          <w:bCs/>
          <w:color w:val="1F4E79"/>
          <w:sz w:val="36"/>
          <w:szCs w:val="36"/>
        </w:rPr>
        <w:t>1</w:t>
      </w:r>
      <w:r w:rsidR="00572421" w:rsidRPr="00DD0E85">
        <w:rPr>
          <w:rFonts w:ascii="Calibri" w:hAnsi="Calibri" w:cs="Calibri"/>
          <w:b/>
          <w:bCs/>
          <w:color w:val="1F4E79"/>
          <w:sz w:val="36"/>
          <w:szCs w:val="36"/>
        </w:rPr>
        <w:t>-IP.01-</w:t>
      </w:r>
      <w:r w:rsidR="00164D4E">
        <w:rPr>
          <w:rFonts w:ascii="Calibri" w:hAnsi="Calibri" w:cs="Calibri"/>
          <w:b/>
          <w:bCs/>
          <w:color w:val="1F4E79"/>
          <w:sz w:val="36"/>
          <w:szCs w:val="36"/>
        </w:rPr>
        <w:t>00</w:t>
      </w:r>
      <w:r w:rsidR="00207CE3">
        <w:rPr>
          <w:rFonts w:ascii="Calibri" w:hAnsi="Calibri" w:cs="Calibri"/>
          <w:b/>
          <w:bCs/>
          <w:color w:val="1F4E79"/>
          <w:sz w:val="36"/>
          <w:szCs w:val="36"/>
        </w:rPr>
        <w:t>5</w:t>
      </w:r>
      <w:r w:rsidR="00164D4E">
        <w:rPr>
          <w:rFonts w:ascii="Calibri" w:hAnsi="Calibri" w:cs="Calibri"/>
          <w:b/>
          <w:bCs/>
          <w:color w:val="1F4E79"/>
          <w:sz w:val="36"/>
          <w:szCs w:val="36"/>
        </w:rPr>
        <w:t>/</w:t>
      </w:r>
      <w:r w:rsidR="00207CE3">
        <w:rPr>
          <w:rFonts w:ascii="Calibri" w:hAnsi="Calibri" w:cs="Calibri"/>
          <w:b/>
          <w:bCs/>
          <w:color w:val="1F4E79"/>
          <w:sz w:val="36"/>
          <w:szCs w:val="36"/>
        </w:rPr>
        <w:t>25</w:t>
      </w:r>
      <w:r w:rsidR="006901A3">
        <w:rPr>
          <w:rFonts w:ascii="Calibri" w:hAnsi="Calibri" w:cs="Calibri"/>
          <w:b/>
          <w:bCs/>
          <w:color w:val="1F4E79"/>
          <w:sz w:val="36"/>
          <w:szCs w:val="36"/>
        </w:rPr>
        <w:t xml:space="preserve"> </w:t>
      </w:r>
    </w:p>
    <w:p w14:paraId="2B9E6957" w14:textId="2C36AD95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0A755868" w14:textId="218E30EB" w:rsidR="00B264A2" w:rsidRPr="003A746D" w:rsidRDefault="00212E17" w:rsidP="0019389F">
      <w:pPr>
        <w:spacing w:after="3960" w:line="276" w:lineRule="auto"/>
        <w:ind w:right="74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FD2D0D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1</w:t>
      </w: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FD2D0D" w:rsidRPr="00FD2D0D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Wysoka jakość i dostępność e-usług publicznych</w:t>
      </w:r>
    </w:p>
    <w:p w14:paraId="023FDDED" w14:textId="50E28E20" w:rsidR="003C0B05" w:rsidRPr="00753D43" w:rsidRDefault="003C0B05">
      <w:pPr>
        <w:ind w:right="988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753D43" w:rsidRDefault="003C0B05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 xml:space="preserve">Centrum Projektów Polska Cyfrowa </w:t>
      </w: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39386E3" w:rsidR="003C0B05" w:rsidRPr="00753D43" w:rsidRDefault="003C0B05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tel.: 22 315 22 00, 22 315 22 01</w:t>
      </w:r>
    </w:p>
    <w:p w14:paraId="3CA25D31" w14:textId="7DAAAD1E" w:rsidR="003C0B05" w:rsidRPr="00753D43" w:rsidRDefault="003C0B05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fax: 22 315 22 02</w:t>
      </w:r>
    </w:p>
    <w:p w14:paraId="5CE47B2A" w14:textId="040F145C" w:rsidR="003A746D" w:rsidRPr="00753D43" w:rsidRDefault="003A746D" w:rsidP="00E871B8">
      <w:pPr>
        <w:spacing w:line="360" w:lineRule="auto"/>
        <w:ind w:right="988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hyperlink r:id="rId11" w:history="1">
        <w:r w:rsidRPr="00753D43">
          <w:rPr>
            <w:rStyle w:val="Hipercze"/>
            <w:rFonts w:asciiTheme="minorHAnsi" w:hAnsiTheme="minorHAnsi" w:cstheme="minorHAnsi"/>
            <w:sz w:val="24"/>
            <w:szCs w:val="24"/>
          </w:rPr>
          <w:t>www.gov.pl/cppc</w:t>
        </w:r>
      </w:hyperlink>
    </w:p>
    <w:p w14:paraId="30933CC2" w14:textId="77777777" w:rsidR="003A746D" w:rsidRDefault="003A746D">
      <w:pPr>
        <w:widowControl/>
        <w:spacing w:after="160" w:line="259" w:lineRule="auto"/>
        <w:rPr>
          <w:rFonts w:ascii="Calibri" w:hAnsi="Calibri" w:cs="Calibri"/>
          <w:color w:val="2E74B5" w:themeColor="accent1" w:themeShade="BF"/>
          <w:sz w:val="24"/>
          <w:szCs w:val="24"/>
        </w:rPr>
      </w:pPr>
      <w:r>
        <w:rPr>
          <w:rFonts w:ascii="Calibri" w:hAnsi="Calibri" w:cs="Calibri"/>
          <w:color w:val="2E74B5" w:themeColor="accent1" w:themeShade="BF"/>
          <w:sz w:val="24"/>
          <w:szCs w:val="24"/>
        </w:rPr>
        <w:br w:type="page"/>
      </w:r>
    </w:p>
    <w:p w14:paraId="64F0605F" w14:textId="147F839D" w:rsidR="00F92079" w:rsidRPr="003A746D" w:rsidRDefault="00F92079" w:rsidP="003A746D">
      <w:pPr>
        <w:spacing w:line="360" w:lineRule="auto"/>
        <w:ind w:right="988"/>
        <w:rPr>
          <w:rFonts w:asciiTheme="minorHAnsi" w:hAnsiTheme="minorHAnsi" w:cstheme="minorBidi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definicji: </w:t>
      </w:r>
    </w:p>
    <w:p w14:paraId="74AE1884" w14:textId="2730C97E" w:rsidR="00F92079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Centrum Projektów Polska Cyfrowa z siedzibą w Warszawie, przy ul. Spokojnej 13A, 01-044 Warszawa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C402BD6" w14:textId="12235BA6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CST</w:t>
      </w:r>
      <w:r w:rsidR="00207CE3">
        <w:rPr>
          <w:rFonts w:asciiTheme="minorHAnsi" w:hAnsiTheme="minorHAnsi" w:cstheme="minorHAnsi"/>
          <w:b/>
          <w:bCs/>
          <w:sz w:val="24"/>
          <w:szCs w:val="24"/>
        </w:rPr>
        <w:t>2021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16DE9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Centralny System Teleinformatyczny 2021</w:t>
      </w:r>
      <w:r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5EF7165" w14:textId="77777777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ePUAP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elektroniczna Platforma Usług Administracji Publicznej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DDE09D4" w14:textId="77777777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FERC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Program Fundusze Europejskie na Rozwój Cyfrowy 2021-2027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1F1B273" w14:textId="77777777" w:rsidR="00767679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Instytucja Organizująca Nabór (CPPC)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B3EEC11" w14:textId="305EDA83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Komisja Oceny Projekt</w:t>
      </w:r>
      <w:r w:rsidR="00207CE3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7F32C34" w14:textId="77777777" w:rsidR="00F92079" w:rsidRPr="00F733E4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(t.j. Dz.U. z 2024 r. poz. 572)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E3E5703" w14:textId="6F833519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niniejszy nabór nr 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FERC.02.0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-IP.01-00</w:t>
      </w:r>
      <w:r w:rsidR="00207CE3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207CE3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89D0B4C" w14:textId="77777777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adresem: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286375">
        <w:rPr>
          <w:rFonts w:asciiTheme="minorHAnsi" w:hAnsiTheme="minorHAnsi" w:cstheme="minorHAnsi"/>
          <w:sz w:val="24"/>
          <w:szCs w:val="24"/>
        </w:rPr>
        <w:t>ww.funduszeeuropejskie.gov.pl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BC72A2A" w14:textId="77777777" w:rsidR="00F92079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Regulamin </w:t>
      </w:r>
      <w:r w:rsidRPr="0019389F">
        <w:rPr>
          <w:rFonts w:asciiTheme="minorHAnsi" w:hAnsiTheme="minorHAnsi" w:cstheme="minorHAnsi"/>
          <w:sz w:val="24"/>
          <w:szCs w:val="24"/>
        </w:rPr>
        <w:t>-</w:t>
      </w: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375">
        <w:rPr>
          <w:rFonts w:asciiTheme="minorHAnsi" w:hAnsiTheme="minorHAnsi" w:cstheme="minorHAnsi"/>
          <w:sz w:val="24"/>
          <w:szCs w:val="24"/>
        </w:rPr>
        <w:t>niniejszy Regulamin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A93FCFE" w14:textId="77777777" w:rsidR="00F92079" w:rsidRPr="00B16DE9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SZOP </w:t>
      </w:r>
      <w:r w:rsidRPr="0019389F">
        <w:rPr>
          <w:rFonts w:asciiTheme="minorHAnsi" w:hAnsiTheme="minorHAnsi" w:cstheme="minorHAnsi"/>
          <w:sz w:val="24"/>
          <w:szCs w:val="24"/>
        </w:rPr>
        <w:t xml:space="preserve">- </w:t>
      </w:r>
      <w:r w:rsidRPr="00286375">
        <w:rPr>
          <w:rFonts w:asciiTheme="minorHAnsi" w:hAnsiTheme="minorHAnsi" w:cstheme="minorHAnsi"/>
          <w:sz w:val="24"/>
          <w:szCs w:val="24"/>
        </w:rPr>
        <w:t>Szczegółowy Opis Priorytetów Programu Fundusze Europejskie na Rozwój Cyfrowy 2021-2027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1427C28" w14:textId="08CACE6B" w:rsidR="00F92079" w:rsidRPr="00B16DE9" w:rsidRDefault="00207CE3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92079">
        <w:rPr>
          <w:rFonts w:asciiTheme="minorHAnsi" w:hAnsiTheme="minorHAnsi" w:cstheme="minorHAnsi"/>
          <w:b/>
          <w:bCs/>
          <w:sz w:val="24"/>
          <w:szCs w:val="24"/>
        </w:rPr>
        <w:t xml:space="preserve">posób niekonkurencyjny </w:t>
      </w:r>
      <w:r w:rsidR="00F92079" w:rsidRPr="0019389F">
        <w:rPr>
          <w:rFonts w:asciiTheme="minorHAnsi" w:hAnsiTheme="minorHAnsi" w:cstheme="minorHAnsi"/>
          <w:sz w:val="24"/>
          <w:szCs w:val="24"/>
        </w:rPr>
        <w:t>-</w:t>
      </w:r>
      <w:r w:rsidR="00F920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92079" w:rsidRPr="00B16DE9">
        <w:rPr>
          <w:rFonts w:asciiTheme="minorHAnsi" w:hAnsiTheme="minorHAnsi" w:cstheme="minorHAnsi"/>
          <w:sz w:val="24"/>
          <w:szCs w:val="24"/>
        </w:rPr>
        <w:t>sposób wyboru projektów do dofinansowania określony w art. 44 ust. 2 ustawy z dnia 28 kwietnia 2022 r. o zasadach realizacji zadań finansowanych ze środków europejskich w perspektywie finansowej 2021-2027 (Dz.U. poz. 1079</w:t>
      </w:r>
      <w:r w:rsidR="00767679">
        <w:rPr>
          <w:rFonts w:asciiTheme="minorHAnsi" w:hAnsiTheme="minorHAnsi" w:cstheme="minorHAnsi"/>
          <w:sz w:val="24"/>
          <w:szCs w:val="24"/>
        </w:rPr>
        <w:t xml:space="preserve"> ze zm.</w:t>
      </w:r>
      <w:r w:rsidR="00F92079" w:rsidRPr="00B16DE9">
        <w:rPr>
          <w:rFonts w:asciiTheme="minorHAnsi" w:hAnsiTheme="minorHAnsi" w:cstheme="minorHAnsi"/>
          <w:sz w:val="24"/>
          <w:szCs w:val="24"/>
        </w:rPr>
        <w:t>)</w:t>
      </w:r>
      <w:r w:rsidR="009B1B46">
        <w:rPr>
          <w:rFonts w:asciiTheme="minorHAnsi" w:hAnsiTheme="minorHAnsi" w:cstheme="minorHAnsi"/>
          <w:sz w:val="24"/>
          <w:szCs w:val="24"/>
        </w:rPr>
        <w:t>;</w:t>
      </w:r>
    </w:p>
    <w:p w14:paraId="7A5D901C" w14:textId="04F0C4EC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Ustawa </w:t>
      </w:r>
      <w:r w:rsidRPr="0019389F">
        <w:rPr>
          <w:rFonts w:asciiTheme="minorHAnsi" w:hAnsiTheme="minorHAnsi" w:cstheme="minorHAnsi"/>
          <w:sz w:val="24"/>
          <w:szCs w:val="24"/>
        </w:rPr>
        <w:t>-</w:t>
      </w: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375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2021-2027 (Dz.U. poz. 1079</w:t>
      </w:r>
      <w:r w:rsidR="00207CE3">
        <w:rPr>
          <w:rFonts w:asciiTheme="minorHAnsi" w:hAnsiTheme="minorHAnsi" w:cstheme="minorHAnsi"/>
          <w:sz w:val="24"/>
          <w:szCs w:val="24"/>
        </w:rPr>
        <w:t xml:space="preserve"> ze zm.)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26E7B54" w14:textId="77777777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Wniosek </w:t>
      </w:r>
      <w:r w:rsidRPr="0019389F">
        <w:rPr>
          <w:rFonts w:asciiTheme="minorHAnsi" w:hAnsiTheme="minorHAnsi" w:cstheme="minorHAnsi"/>
          <w:sz w:val="24"/>
          <w:szCs w:val="24"/>
        </w:rPr>
        <w:t>-</w:t>
      </w: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375">
        <w:rPr>
          <w:rFonts w:asciiTheme="minorHAnsi" w:hAnsiTheme="minorHAnsi" w:cstheme="minorHAnsi"/>
          <w:sz w:val="24"/>
          <w:szCs w:val="24"/>
        </w:rPr>
        <w:t>wniosek o dofinansowanie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A692745" w14:textId="41D63D21" w:rsidR="00DD0E85" w:rsidRDefault="00F92079" w:rsidP="00DD0E85">
      <w:pPr>
        <w:pStyle w:val="Akapitzlist"/>
        <w:numPr>
          <w:ilvl w:val="0"/>
          <w:numId w:val="16"/>
        </w:numPr>
        <w:tabs>
          <w:tab w:val="left" w:pos="463"/>
        </w:tabs>
        <w:spacing w:after="1680" w:line="360" w:lineRule="auto"/>
        <w:ind w:left="357" w:hanging="357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Wnioskodawca </w:t>
      </w:r>
      <w:r w:rsidRPr="0019389F">
        <w:rPr>
          <w:rFonts w:asciiTheme="minorHAnsi" w:hAnsiTheme="minorHAnsi" w:cstheme="minorHAnsi"/>
          <w:sz w:val="24"/>
          <w:szCs w:val="24"/>
        </w:rPr>
        <w:t>-</w:t>
      </w: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375">
        <w:rPr>
          <w:rFonts w:asciiTheme="minorHAnsi" w:hAnsiTheme="minorHAnsi" w:cstheme="minorHAnsi"/>
          <w:sz w:val="24"/>
          <w:szCs w:val="24"/>
        </w:rPr>
        <w:t>podmiot ubiegający się o dofinansowanie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BF06EC5" w14:textId="217B6456" w:rsidR="00B82B06" w:rsidRPr="00DD0E85" w:rsidRDefault="00DD0E85" w:rsidP="00DD0E85">
      <w:pPr>
        <w:widowControl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75CE9B5" w14:textId="2DA42BA4" w:rsidR="00EC5B49" w:rsidRPr="00496DE9" w:rsidRDefault="00EC5B49" w:rsidP="00677E79">
      <w:pPr>
        <w:pStyle w:val="Nagwek2"/>
        <w:rPr>
          <w:rFonts w:asciiTheme="minorHAnsi" w:hAnsiTheme="minorHAnsi" w:cstheme="minorBidi"/>
        </w:rPr>
      </w:pPr>
      <w:r w:rsidRPr="001E2423">
        <w:rPr>
          <w:rFonts w:asciiTheme="minorHAnsi" w:hAnsiTheme="minorHAnsi" w:cstheme="minorBidi"/>
        </w:rPr>
        <w:lastRenderedPageBreak/>
        <w:t>§ 1</w:t>
      </w:r>
      <w:r w:rsidR="00496DE9">
        <w:rPr>
          <w:rFonts w:asciiTheme="minorHAnsi" w:hAnsiTheme="minorHAnsi" w:cstheme="minorBidi"/>
        </w:rPr>
        <w:t xml:space="preserve"> </w:t>
      </w:r>
      <w:r w:rsidRPr="00496DE9">
        <w:t>Podstawy prawne</w:t>
      </w:r>
    </w:p>
    <w:p w14:paraId="727EC3D4" w14:textId="77777777" w:rsidR="00EC5B49" w:rsidRPr="00496DE9" w:rsidRDefault="00EC5B49" w:rsidP="00677E79">
      <w:pPr>
        <w:pStyle w:val="Tekstpodstawowy"/>
        <w:spacing w:line="360" w:lineRule="auto"/>
        <w:ind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96DE9" w:rsidRDefault="00444FEC" w:rsidP="00677E79">
      <w:pPr>
        <w:pStyle w:val="Akapitzlist"/>
        <w:numPr>
          <w:ilvl w:val="1"/>
          <w:numId w:val="12"/>
        </w:numPr>
        <w:spacing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96DE9" w:rsidRDefault="0017273A" w:rsidP="00B16DE9">
      <w:pPr>
        <w:pStyle w:val="Akapitzlist"/>
        <w:numPr>
          <w:ilvl w:val="1"/>
          <w:numId w:val="12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96DE9" w:rsidRDefault="009D0A24" w:rsidP="00B16DE9">
      <w:pPr>
        <w:pStyle w:val="Akapitzlist"/>
        <w:numPr>
          <w:ilvl w:val="1"/>
          <w:numId w:val="12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96DE9" w:rsidRDefault="4781DBC2" w:rsidP="00B16DE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0360DE1C" w:rsidR="00EC5B49" w:rsidRPr="00496DE9" w:rsidRDefault="004934E5" w:rsidP="00B16DE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(Dz. U. </w:t>
      </w:r>
      <w:r w:rsidR="007A18DE" w:rsidRPr="00496DE9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7A18DE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7A18DE" w:rsidRPr="00496DE9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r. poz. 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1725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96DE9" w:rsidRDefault="1F17A07D" w:rsidP="00B16DE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639A7CE" w14:textId="019F868E" w:rsidR="00876183" w:rsidRPr="00DD0E85" w:rsidRDefault="001B4E36" w:rsidP="00792A74">
      <w:pPr>
        <w:pStyle w:val="Akapitzlist"/>
        <w:numPr>
          <w:ilvl w:val="1"/>
          <w:numId w:val="12"/>
        </w:numPr>
        <w:tabs>
          <w:tab w:val="left" w:pos="682"/>
        </w:tabs>
        <w:spacing w:before="360" w:after="240" w:line="360" w:lineRule="auto"/>
        <w:ind w:left="499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</w:t>
      </w:r>
      <w:r w:rsidR="007A18DE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a Centrum Projektów Polska Cyfrowa</w:t>
      </w:r>
      <w:r w:rsidR="00767679">
        <w:rPr>
          <w:rFonts w:ascii="Calibri" w:hAnsi="Calibri" w:cs="Calibri"/>
          <w:color w:val="000000" w:themeColor="text1"/>
          <w:sz w:val="24"/>
          <w:szCs w:val="24"/>
        </w:rPr>
        <w:t xml:space="preserve"> wraz ze wszystkimi aneksami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250B5B1" w14:textId="227972E0" w:rsidR="005360BE" w:rsidRPr="00496DE9" w:rsidRDefault="67C25B24" w:rsidP="00792A74">
      <w:pPr>
        <w:pStyle w:val="Nagwek2"/>
      </w:pPr>
      <w:r w:rsidRPr="001E2423">
        <w:t>§ 2</w:t>
      </w:r>
      <w:r w:rsidR="00496DE9">
        <w:t xml:space="preserve"> </w:t>
      </w:r>
      <w:r w:rsidR="00EC5B49" w:rsidRPr="001E2423">
        <w:t>Postanowienia ogólne</w:t>
      </w:r>
    </w:p>
    <w:p w14:paraId="230FDED1" w14:textId="75D44873" w:rsidR="00EC5B49" w:rsidRPr="00496DE9" w:rsidRDefault="008F3B0B" w:rsidP="00792A74">
      <w:pPr>
        <w:pStyle w:val="Akapitzlist"/>
        <w:numPr>
          <w:ilvl w:val="0"/>
          <w:numId w:val="5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6043B960" w:rsidR="00232785" w:rsidRPr="00496DE9" w:rsidRDefault="00232785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Przedmiotem naboru jest wybór</w:t>
      </w:r>
      <w:r w:rsidR="00C046ED">
        <w:rPr>
          <w:rFonts w:ascii="Calibri" w:hAnsi="Calibri" w:cs="Calibri"/>
          <w:color w:val="000000" w:themeColor="text1"/>
          <w:sz w:val="24"/>
          <w:szCs w:val="24"/>
        </w:rPr>
        <w:t xml:space="preserve"> dwóch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projekt</w:t>
      </w:r>
      <w:r w:rsidR="00FD2D0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FD2D0D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FD2D0D" w:rsidRPr="00FD2D0D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internetowej </w:t>
      </w:r>
      <w:hyperlink r:id="rId12" w:history="1">
        <w:r w:rsidR="00792A74" w:rsidRPr="00792A74">
          <w:rPr>
            <w:rStyle w:val="Hipercze"/>
            <w:rFonts w:ascii="Calibri" w:hAnsi="Calibri" w:cs="Calibri"/>
            <w:sz w:val="24"/>
            <w:szCs w:val="24"/>
          </w:rPr>
          <w:t>rozwojcyfrowy.gov.pl</w:t>
        </w:r>
      </w:hyperlink>
      <w:r w:rsidRPr="00496DE9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przyczyni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ą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 w:rsidR="00FD2D0D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FD2D0D" w:rsidRPr="00FD2D0D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”. </w:t>
      </w:r>
    </w:p>
    <w:p w14:paraId="36951511" w14:textId="021618DD" w:rsidR="009B1B46" w:rsidRDefault="00AD5E08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Dofinansowaniu w ramach naboru podlega</w:t>
      </w:r>
      <w:r w:rsidR="009B22F2">
        <w:rPr>
          <w:rFonts w:ascii="Calibri" w:hAnsi="Calibri" w:cs="Calibri"/>
          <w:color w:val="000000" w:themeColor="text1"/>
          <w:sz w:val="24"/>
          <w:szCs w:val="24"/>
        </w:rPr>
        <w:t>ją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E152C">
        <w:rPr>
          <w:rFonts w:ascii="Calibri" w:hAnsi="Calibri" w:cs="Calibri"/>
          <w:color w:val="000000" w:themeColor="text1"/>
          <w:sz w:val="24"/>
          <w:szCs w:val="24"/>
        </w:rPr>
        <w:t xml:space="preserve">dwa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9B22F2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t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9D36B7" w:rsidRPr="009D36B7">
        <w:rPr>
          <w:rFonts w:ascii="Calibri" w:hAnsi="Calibri" w:cs="Calibri"/>
          <w:color w:val="000000" w:themeColor="text1"/>
          <w:sz w:val="24"/>
          <w:szCs w:val="24"/>
        </w:rPr>
        <w:t>E-usługi publiczne, wewnątrzadministracyjne, systemy back-office, rozwiązania IT dla administracji o horyzontalnym zastosowaniu</w:t>
      </w:r>
      <w:r w:rsidR="009D36B7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B4198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41986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B41986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496DE9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B4198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B41986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B41986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3" w:history="1">
        <w:r w:rsidR="00207CE3" w:rsidRPr="005F3E0C">
          <w:rPr>
            <w:rStyle w:val="Hipercze"/>
            <w:rFonts w:ascii="Calibri" w:hAnsi="Calibri" w:cs="Calibri"/>
            <w:sz w:val="24"/>
            <w:szCs w:val="24"/>
          </w:rPr>
          <w:t>rozwojcyfrowy.gov.pl</w:t>
        </w:r>
      </w:hyperlink>
      <w:r w:rsidR="00277580" w:rsidRPr="00B4198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683A95A" w14:textId="77777777" w:rsidR="009B1B46" w:rsidRDefault="006B6258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9B1B4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9B1B46">
        <w:rPr>
          <w:rFonts w:ascii="Calibri" w:hAnsi="Calibri" w:cs="Calibri"/>
          <w:color w:val="000000" w:themeColor="text1"/>
          <w:sz w:val="24"/>
          <w:szCs w:val="24"/>
        </w:rPr>
        <w:t>w procesie oceny wniosk</w:t>
      </w:r>
      <w:r w:rsidR="009B22F2" w:rsidRPr="009B1B4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3C671F"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B1B46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9B1B46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9B1B4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9B1B4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9B1B4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814A796" w14:textId="77777777" w:rsidR="009B1B46" w:rsidRDefault="00CF66F8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9B1B46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9B1B46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9B1B4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558345AB" w:rsidR="003076FD" w:rsidRPr="009B1B46" w:rsidRDefault="003076FD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9B1B46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496DE9" w:rsidRDefault="00B549C8" w:rsidP="009B1B46">
      <w:pPr>
        <w:pStyle w:val="Akapitzlist"/>
        <w:numPr>
          <w:ilvl w:val="0"/>
          <w:numId w:val="5"/>
        </w:numPr>
        <w:tabs>
          <w:tab w:val="left" w:pos="426"/>
          <w:tab w:val="left" w:pos="46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496DE9" w:rsidRDefault="3290D3CE" w:rsidP="009B1B46">
      <w:pPr>
        <w:pStyle w:val="Akapitzlist"/>
        <w:numPr>
          <w:ilvl w:val="0"/>
          <w:numId w:val="5"/>
        </w:numPr>
        <w:tabs>
          <w:tab w:val="left" w:pos="426"/>
          <w:tab w:val="left" w:pos="46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496DE9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496DE9" w:rsidRDefault="3290D3CE" w:rsidP="009B1B46">
      <w:pPr>
        <w:pStyle w:val="Akapitzlist"/>
        <w:numPr>
          <w:ilvl w:val="0"/>
          <w:numId w:val="5"/>
        </w:numPr>
        <w:tabs>
          <w:tab w:val="left" w:pos="426"/>
          <w:tab w:val="left" w:pos="46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496DE9" w:rsidRDefault="3290D3CE" w:rsidP="009B1B46">
      <w:pPr>
        <w:pStyle w:val="Akapitzlist"/>
        <w:numPr>
          <w:ilvl w:val="0"/>
          <w:numId w:val="5"/>
        </w:numPr>
        <w:tabs>
          <w:tab w:val="left" w:pos="426"/>
          <w:tab w:val="left" w:pos="46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777DC968" w14:textId="490C8F3B" w:rsidR="00B82B06" w:rsidRPr="00B82B06" w:rsidRDefault="05AD13E6" w:rsidP="00677E79">
      <w:pPr>
        <w:pStyle w:val="Akapitzlist"/>
        <w:numPr>
          <w:ilvl w:val="0"/>
          <w:numId w:val="5"/>
        </w:numPr>
        <w:tabs>
          <w:tab w:val="left" w:pos="426"/>
          <w:tab w:val="left" w:pos="463"/>
        </w:tabs>
        <w:spacing w:before="240" w:after="24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87299F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6547A7" w:rsidRPr="00496DE9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585A3A85" w14:textId="24AC4F6F" w:rsidR="005360BE" w:rsidRPr="00677E79" w:rsidRDefault="00EC5B49" w:rsidP="00677E79">
      <w:pPr>
        <w:pStyle w:val="Nagwek2"/>
      </w:pPr>
      <w:r w:rsidRPr="00677E79">
        <w:t>§ 3</w:t>
      </w:r>
      <w:r w:rsidR="00B82B06" w:rsidRPr="00677E79">
        <w:t xml:space="preserve"> </w:t>
      </w:r>
      <w:r w:rsidR="00886CCF" w:rsidRPr="00677E79">
        <w:t>Warunki ucze</w:t>
      </w:r>
      <w:r w:rsidR="00C1683D" w:rsidRPr="00677E79">
        <w:t>stnictwa</w:t>
      </w:r>
    </w:p>
    <w:p w14:paraId="7BFD838A" w14:textId="4CEAE128" w:rsidR="00207CE3" w:rsidRDefault="008C203D" w:rsidP="00D6253A">
      <w:pPr>
        <w:pStyle w:val="Akapitzlist"/>
        <w:spacing w:line="360" w:lineRule="auto"/>
        <w:ind w:left="357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16DE9">
        <w:rPr>
          <w:rFonts w:ascii="Calibri" w:hAnsi="Calibri" w:cs="Calibri"/>
          <w:color w:val="000000" w:themeColor="text1"/>
          <w:sz w:val="24"/>
          <w:szCs w:val="24"/>
        </w:rPr>
        <w:t>Wnioskodawc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ami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projek</w:t>
      </w:r>
      <w:r w:rsidR="008D2BA0" w:rsidRPr="00B16DE9">
        <w:rPr>
          <w:rFonts w:ascii="Calibri" w:hAnsi="Calibri" w:cs="Calibri"/>
          <w:color w:val="000000" w:themeColor="text1"/>
          <w:sz w:val="24"/>
          <w:szCs w:val="24"/>
        </w:rPr>
        <w:t>tów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składan</w:t>
      </w:r>
      <w:r w:rsidR="008D2BA0" w:rsidRPr="00B1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w ramach naboru realizowan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w sposób niekonkurencyjny w ramach Działania FERC.02.0</w:t>
      </w:r>
      <w:r w:rsidR="00FD2D0D" w:rsidRPr="00B16DE9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FD2D0D" w:rsidRPr="00B16DE9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>” mo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gą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być wyłącznie podmiot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zamieszczon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na </w:t>
      </w:r>
      <w:r w:rsidRPr="003005A1">
        <w:rPr>
          <w:rFonts w:ascii="Calibri" w:hAnsi="Calibri" w:cs="Calibri"/>
          <w:color w:val="000000" w:themeColor="text1"/>
          <w:sz w:val="24"/>
          <w:szCs w:val="24"/>
        </w:rPr>
        <w:t xml:space="preserve">Rozwój Cyfrowy 2021-2027 opublikowanej na stronie internetowej </w:t>
      </w:r>
      <w:hyperlink r:id="rId14" w:history="1">
        <w:r w:rsidR="00792A74" w:rsidRPr="00792A74">
          <w:rPr>
            <w:rStyle w:val="Hipercze"/>
            <w:rFonts w:asciiTheme="minorHAnsi" w:hAnsiTheme="minorHAnsi" w:cstheme="minorHAnsi"/>
            <w:sz w:val="24"/>
            <w:szCs w:val="24"/>
          </w:rPr>
          <w:t>rozwojcyfrowy.gov.pl</w:t>
        </w:r>
      </w:hyperlink>
      <w:r w:rsidRPr="003005A1">
        <w:rPr>
          <w:rFonts w:ascii="Calibri" w:hAnsi="Calibri" w:cs="Calibri"/>
          <w:color w:val="000000" w:themeColor="text1"/>
          <w:sz w:val="24"/>
          <w:szCs w:val="24"/>
        </w:rPr>
        <w:t>, tj.</w:t>
      </w:r>
      <w:r w:rsidR="00207CE3" w:rsidRPr="003005A1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06F050E9" w14:textId="77777777" w:rsidR="00164D4E" w:rsidRDefault="006901A3" w:rsidP="00D6253A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901A3">
        <w:rPr>
          <w:rFonts w:ascii="Calibri" w:hAnsi="Calibri" w:cs="Calibri"/>
          <w:color w:val="000000" w:themeColor="text1"/>
          <w:sz w:val="24"/>
          <w:szCs w:val="24"/>
        </w:rPr>
        <w:t xml:space="preserve">Naukowa i Akademicka Sieć Komputerowa </w:t>
      </w:r>
      <w:r w:rsidRPr="00164D4E">
        <w:rPr>
          <w:rFonts w:ascii="Calibri" w:hAnsi="Calibri" w:cs="Calibri"/>
          <w:color w:val="000000" w:themeColor="text1"/>
          <w:sz w:val="24"/>
          <w:szCs w:val="24"/>
        </w:rPr>
        <w:t>– Państwowy Instytut Badawczy (NASK-PIB)</w:t>
      </w:r>
      <w:r w:rsidR="00164D4E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0E9AD3C" w14:textId="61013E98" w:rsidR="001934DB" w:rsidRPr="00164D4E" w:rsidRDefault="00207CE3" w:rsidP="00D6253A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64D4E">
        <w:rPr>
          <w:rFonts w:ascii="Calibri" w:hAnsi="Calibri" w:cs="Calibri"/>
          <w:color w:val="000000" w:themeColor="text1"/>
          <w:sz w:val="24"/>
          <w:szCs w:val="24"/>
        </w:rPr>
        <w:t>Ministerstwo Cyfryzacji.</w:t>
      </w:r>
    </w:p>
    <w:p w14:paraId="03500A4A" w14:textId="14755AE1" w:rsidR="005360BE" w:rsidRPr="00496DE9" w:rsidRDefault="00EC5B49" w:rsidP="00792A74">
      <w:pPr>
        <w:pStyle w:val="Nagwek2"/>
      </w:pPr>
      <w:r w:rsidRPr="00D675FF">
        <w:t>§ 4</w:t>
      </w:r>
      <w:r w:rsidR="00496DE9">
        <w:t xml:space="preserve"> </w:t>
      </w:r>
      <w:r w:rsidR="0396A6FF" w:rsidRPr="00D675FF">
        <w:t>Zasady finansowania pr</w:t>
      </w:r>
      <w:r w:rsidR="004444F7" w:rsidRPr="00D675FF">
        <w:t>ojekt</w:t>
      </w:r>
      <w:r w:rsidR="00767679">
        <w:t>ów</w:t>
      </w:r>
    </w:p>
    <w:p w14:paraId="583C0B8D" w14:textId="1BCC3DC4" w:rsidR="00141B25" w:rsidRPr="00496DE9" w:rsidRDefault="00141B25" w:rsidP="00792A74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wydatków kwalifikowanych </w:t>
      </w:r>
      <w:r w:rsidR="008B7199">
        <w:rPr>
          <w:rFonts w:ascii="Calibri" w:hAnsi="Calibri" w:cs="Calibri"/>
          <w:color w:val="000000" w:themeColor="text1"/>
          <w:sz w:val="24"/>
          <w:szCs w:val="24"/>
        </w:rPr>
        <w:t xml:space="preserve">każdego 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8B719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86262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 czego 79,71% stanowią środki UE (EFRR), a 20,29 % stanowi współfinansowanie krajowe z budżetu państwa.</w:t>
      </w:r>
    </w:p>
    <w:p w14:paraId="5DD3E6AC" w14:textId="79CCE969" w:rsidR="00345439" w:rsidRPr="00EC1442" w:rsidRDefault="00345439" w:rsidP="009B1B46">
      <w:pPr>
        <w:pStyle w:val="Akapitzlist"/>
        <w:numPr>
          <w:ilvl w:val="0"/>
          <w:numId w:val="4"/>
        </w:numPr>
        <w:tabs>
          <w:tab w:val="left" w:pos="14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EC1442">
        <w:rPr>
          <w:rFonts w:ascii="Calibri" w:hAnsi="Calibri" w:cs="Calibri"/>
          <w:color w:val="000000" w:themeColor="text1"/>
          <w:sz w:val="24"/>
          <w:szCs w:val="24"/>
        </w:rPr>
        <w:t>wynosi</w:t>
      </w:r>
      <w:r w:rsidR="00792A74">
        <w:rPr>
          <w:rFonts w:ascii="Calibri" w:hAnsi="Calibri" w:cs="Calibri"/>
          <w:color w:val="000000" w:themeColor="text1"/>
          <w:sz w:val="24"/>
          <w:szCs w:val="24"/>
        </w:rPr>
        <w:br/>
      </w:r>
      <w:r w:rsidR="00EC1442" w:rsidRPr="00164D4E">
        <w:rPr>
          <w:rFonts w:ascii="Calibri" w:eastAsia="Arial" w:hAnsi="Calibri" w:cs="Calibri"/>
          <w:b/>
          <w:bCs/>
          <w:sz w:val="24"/>
          <w:szCs w:val="24"/>
        </w:rPr>
        <w:t>461</w:t>
      </w:r>
      <w:r w:rsidR="00792A74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C1442" w:rsidRPr="00164D4E">
        <w:rPr>
          <w:rFonts w:ascii="Calibri" w:eastAsia="Arial" w:hAnsi="Calibri" w:cs="Calibri"/>
          <w:b/>
          <w:bCs/>
          <w:sz w:val="24"/>
          <w:szCs w:val="24"/>
        </w:rPr>
        <w:t>906</w:t>
      </w:r>
      <w:r w:rsidR="00792A74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C1442" w:rsidRPr="00164D4E">
        <w:rPr>
          <w:rFonts w:ascii="Calibri" w:eastAsia="Arial" w:hAnsi="Calibri" w:cs="Calibri"/>
          <w:b/>
          <w:bCs/>
          <w:sz w:val="24"/>
          <w:szCs w:val="24"/>
        </w:rPr>
        <w:t>741,62</w:t>
      </w:r>
      <w:r w:rsidR="002A64FB" w:rsidRPr="00EC144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907C09" w:rsidRPr="00EC1442">
        <w:rPr>
          <w:rFonts w:ascii="Calibri" w:hAnsi="Calibri" w:cs="Calibri"/>
          <w:color w:val="000000" w:themeColor="text1"/>
          <w:sz w:val="24"/>
          <w:szCs w:val="24"/>
        </w:rPr>
        <w:t>(słownie:</w:t>
      </w:r>
      <w:r w:rsidR="00EC1442" w:rsidRPr="00164D4E">
        <w:rPr>
          <w:rFonts w:ascii="Calibri" w:hAnsi="Calibri" w:cs="Calibri"/>
          <w:color w:val="222222"/>
          <w:sz w:val="24"/>
          <w:szCs w:val="24"/>
          <w:shd w:val="clear" w:color="auto" w:fill="F2F2F2"/>
        </w:rPr>
        <w:t xml:space="preserve"> 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>czterysta sześćdziesiąt jeden milionów dziewięćset sześć tysięcy siedemset czterdzieści jeden złotych i 62/100 PLN</w:t>
      </w:r>
      <w:r w:rsidR="00907C09" w:rsidRPr="00EC1442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E0738D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7C09" w:rsidRPr="00EC1442">
        <w:rPr>
          <w:rFonts w:ascii="Calibri" w:hAnsi="Calibri" w:cs="Calibri"/>
          <w:color w:val="000000" w:themeColor="text1"/>
          <w:sz w:val="24"/>
          <w:szCs w:val="24"/>
        </w:rPr>
        <w:t>i stanowi środki pochodzące z Europejskiego Funduszu Rozwoju Regionalnego (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>368</w:t>
      </w:r>
      <w:r w:rsidR="00792A7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>185 863,</w:t>
      </w:r>
      <w:r w:rsidR="00C725E8">
        <w:rPr>
          <w:rFonts w:ascii="Calibri" w:hAnsi="Calibri" w:cs="Calibri"/>
          <w:color w:val="000000" w:themeColor="text1"/>
          <w:sz w:val="24"/>
          <w:szCs w:val="24"/>
        </w:rPr>
        <w:t>75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B09F6" w:rsidRPr="00EC1442">
        <w:rPr>
          <w:rFonts w:ascii="Calibri" w:hAnsi="Calibri" w:cs="Calibri"/>
          <w:color w:val="000000" w:themeColor="text1"/>
          <w:sz w:val="24"/>
          <w:szCs w:val="24"/>
        </w:rPr>
        <w:t>PLN</w:t>
      </w:r>
      <w:r w:rsidR="00907C09" w:rsidRPr="00EC1442">
        <w:rPr>
          <w:rFonts w:ascii="Calibri" w:hAnsi="Calibri" w:cs="Calibri"/>
          <w:color w:val="000000" w:themeColor="text1"/>
          <w:sz w:val="24"/>
          <w:szCs w:val="24"/>
        </w:rPr>
        <w:t>) oraz współ</w:t>
      </w:r>
      <w:r w:rsidR="00DB09F6" w:rsidRPr="00EC1442">
        <w:rPr>
          <w:rFonts w:ascii="Calibri" w:hAnsi="Calibri" w:cs="Calibri"/>
          <w:color w:val="000000" w:themeColor="text1"/>
          <w:sz w:val="24"/>
          <w:szCs w:val="24"/>
        </w:rPr>
        <w:t>finansowania krajowego z budżetu państwa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 (9</w:t>
      </w:r>
      <w:r w:rsidR="00792A74">
        <w:rPr>
          <w:rFonts w:ascii="Calibri" w:hAnsi="Calibri" w:cs="Calibri"/>
          <w:color w:val="000000" w:themeColor="text1"/>
          <w:sz w:val="24"/>
          <w:szCs w:val="24"/>
        </w:rPr>
        <w:t xml:space="preserve">3 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>720 877,87 PLN)</w:t>
      </w:r>
      <w:r w:rsidR="00DB09F6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2BB1236" w14:textId="73970A12" w:rsidR="00F26E06" w:rsidRPr="00496DE9" w:rsidRDefault="7E1047E4" w:rsidP="009B1B46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</w:t>
      </w:r>
      <w:r w:rsidR="00677E79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został określony w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dokumentach dostępnych na stronie internetowej </w:t>
      </w:r>
      <w:hyperlink r:id="rId15" w:history="1">
        <w:r w:rsidR="00792A74" w:rsidRPr="00792A74">
          <w:rPr>
            <w:rStyle w:val="Hipercze"/>
            <w:rFonts w:asciiTheme="minorHAnsi" w:hAnsiTheme="minorHAnsi" w:cstheme="minorHAnsi"/>
            <w:sz w:val="24"/>
            <w:szCs w:val="24"/>
          </w:rPr>
          <w:t>rozwojcyfrowy.gov.pl</w:t>
        </w:r>
      </w:hyperlink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1778D02B" w14:textId="2716862F" w:rsidR="00F26E06" w:rsidRPr="00496DE9" w:rsidRDefault="00A52285" w:rsidP="00B16DE9">
      <w:pPr>
        <w:pStyle w:val="Akapitzlist"/>
        <w:numPr>
          <w:ilvl w:val="1"/>
          <w:numId w:val="4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6CBDFD2" w14:textId="16A230DA" w:rsidR="5F93C1DF" w:rsidRPr="00B82B06" w:rsidRDefault="00A52285" w:rsidP="00792A74">
      <w:pPr>
        <w:pStyle w:val="Akapitzlist"/>
        <w:numPr>
          <w:ilvl w:val="1"/>
          <w:numId w:val="4"/>
        </w:numPr>
        <w:tabs>
          <w:tab w:val="left" w:pos="709"/>
          <w:tab w:val="left" w:pos="6521"/>
        </w:tabs>
        <w:spacing w:before="240" w:after="24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B8BC85E" w14:textId="02BF4F4F" w:rsidR="00EC5B49" w:rsidRPr="00496DE9" w:rsidRDefault="778E6454" w:rsidP="00792A74">
      <w:pPr>
        <w:pStyle w:val="Nagwek2"/>
      </w:pPr>
      <w:r w:rsidRPr="00D675FF">
        <w:t>§ 5</w:t>
      </w:r>
      <w:r w:rsidR="00496DE9">
        <w:t xml:space="preserve"> </w:t>
      </w:r>
      <w:r w:rsidR="00A1679D" w:rsidRPr="00D675FF">
        <w:t xml:space="preserve">Ogólne zasady składania </w:t>
      </w:r>
      <w:r w:rsidR="00767679">
        <w:t>W</w:t>
      </w:r>
      <w:r w:rsidR="00A1679D" w:rsidRPr="00D675FF">
        <w:t xml:space="preserve">niosku i sposób komunikacji z </w:t>
      </w:r>
      <w:r w:rsidR="003C2BE6" w:rsidRPr="00D675FF">
        <w:t>ION</w:t>
      </w:r>
    </w:p>
    <w:p w14:paraId="58F5A2FF" w14:textId="3C837232" w:rsidR="00F065DD" w:rsidRPr="002302EB" w:rsidRDefault="00F065DD" w:rsidP="00792A74">
      <w:pPr>
        <w:pStyle w:val="Akapitzlist"/>
        <w:numPr>
          <w:ilvl w:val="0"/>
          <w:numId w:val="8"/>
        </w:numPr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2302EB">
        <w:rPr>
          <w:rFonts w:ascii="Calibri" w:hAnsi="Calibri" w:cs="Calibri"/>
          <w:sz w:val="24"/>
          <w:szCs w:val="24"/>
        </w:rPr>
        <w:t>Nabór rozpoczyna się</w:t>
      </w:r>
      <w:r w:rsidR="0085167B">
        <w:rPr>
          <w:rFonts w:ascii="Calibri" w:hAnsi="Calibri" w:cs="Calibri"/>
          <w:sz w:val="24"/>
          <w:szCs w:val="24"/>
        </w:rPr>
        <w:t xml:space="preserve"> </w:t>
      </w:r>
      <w:r w:rsidR="0085167B" w:rsidRPr="0085167B">
        <w:rPr>
          <w:rFonts w:ascii="Calibri" w:hAnsi="Calibri" w:cs="Calibri"/>
          <w:b/>
          <w:bCs/>
          <w:sz w:val="24"/>
          <w:szCs w:val="24"/>
        </w:rPr>
        <w:t>13 sierpnia 2025 roku</w:t>
      </w:r>
      <w:r w:rsidRPr="002302EB">
        <w:rPr>
          <w:rFonts w:ascii="Calibri" w:hAnsi="Calibri" w:cs="Calibri"/>
          <w:sz w:val="24"/>
          <w:szCs w:val="24"/>
        </w:rPr>
        <w:t xml:space="preserve"> i kończy </w:t>
      </w:r>
      <w:r w:rsidRPr="00B64BB8">
        <w:rPr>
          <w:rFonts w:ascii="Calibri" w:hAnsi="Calibri" w:cs="Calibri"/>
          <w:color w:val="000000" w:themeColor="text1"/>
          <w:sz w:val="24"/>
          <w:szCs w:val="24"/>
        </w:rPr>
        <w:t>się</w:t>
      </w:r>
      <w:r w:rsidR="00FA6009" w:rsidRPr="00B64BB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64BB8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13 listopada </w:t>
      </w:r>
      <w:r w:rsidR="0004548A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>2025 r</w:t>
      </w:r>
      <w:r w:rsidR="00164D4E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>oku</w:t>
      </w:r>
      <w:r w:rsidR="0004548A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627B06A6" w14:textId="203A19A4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Wybór </w:t>
      </w:r>
      <w:r w:rsidR="002E152C">
        <w:rPr>
          <w:rFonts w:ascii="Calibri" w:hAnsi="Calibri" w:cs="Calibri"/>
          <w:sz w:val="24"/>
          <w:szCs w:val="24"/>
        </w:rPr>
        <w:t xml:space="preserve">każdego z </w:t>
      </w:r>
      <w:r w:rsidRPr="00496DE9">
        <w:rPr>
          <w:rFonts w:ascii="Calibri" w:hAnsi="Calibri" w:cs="Calibri"/>
          <w:sz w:val="24"/>
          <w:szCs w:val="24"/>
        </w:rPr>
        <w:t>projekt</w:t>
      </w:r>
      <w:r w:rsidR="00DF2031">
        <w:rPr>
          <w:rFonts w:ascii="Calibri" w:hAnsi="Calibri" w:cs="Calibri"/>
          <w:sz w:val="24"/>
          <w:szCs w:val="24"/>
        </w:rPr>
        <w:t>ów</w:t>
      </w:r>
      <w:r w:rsidRPr="00496DE9">
        <w:rPr>
          <w:rFonts w:ascii="Calibri" w:hAnsi="Calibri" w:cs="Calibri"/>
          <w:sz w:val="24"/>
          <w:szCs w:val="24"/>
        </w:rPr>
        <w:t xml:space="preserve"> do dofinansowania następuje w sposób niekonkurencyjny w oparciu o </w:t>
      </w:r>
      <w:r w:rsidR="002E152C">
        <w:rPr>
          <w:rFonts w:ascii="Calibri" w:hAnsi="Calibri" w:cs="Calibri"/>
          <w:sz w:val="24"/>
          <w:szCs w:val="24"/>
        </w:rPr>
        <w:t>złożone Wnioski. W</w:t>
      </w:r>
      <w:r w:rsidRPr="00496DE9">
        <w:rPr>
          <w:rFonts w:ascii="Calibri" w:hAnsi="Calibri" w:cs="Calibri"/>
          <w:sz w:val="24"/>
          <w:szCs w:val="24"/>
        </w:rPr>
        <w:t>zór</w:t>
      </w:r>
      <w:r w:rsidR="002E152C">
        <w:rPr>
          <w:rFonts w:ascii="Calibri" w:hAnsi="Calibri" w:cs="Calibri"/>
          <w:sz w:val="24"/>
          <w:szCs w:val="24"/>
        </w:rPr>
        <w:t xml:space="preserve"> Wniosku</w:t>
      </w:r>
      <w:r w:rsidRPr="00496DE9">
        <w:rPr>
          <w:rFonts w:ascii="Calibri" w:hAnsi="Calibri" w:cs="Calibri"/>
          <w:sz w:val="24"/>
          <w:szCs w:val="24"/>
        </w:rPr>
        <w:t xml:space="preserve"> stanowi załącznik nr 1 do Regulaminu.</w:t>
      </w:r>
    </w:p>
    <w:p w14:paraId="24BAEB5E" w14:textId="77777777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składa się wyłącznie w formie elektronicznej z wykorzystaniem systemu teleinformatycznego CST2021 i platformy ePUAP.</w:t>
      </w:r>
    </w:p>
    <w:p w14:paraId="31E43F8E" w14:textId="77777777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składany jest w odpowiedzi na wezwanie ION wysłane na adres skrzynki Wnioskodawcy na platformie ePUAP. Wezwanie zawiera link, który odsyła Wnioskodawcę do strony naboru w systemie CST2021.</w:t>
      </w:r>
    </w:p>
    <w:p w14:paraId="1C66EC3A" w14:textId="0CAD7431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</w:t>
      </w:r>
      <w:r w:rsidR="0004548A">
        <w:rPr>
          <w:rFonts w:ascii="Calibri" w:hAnsi="Calibri" w:cs="Calibri"/>
          <w:sz w:val="24"/>
          <w:szCs w:val="24"/>
        </w:rPr>
        <w:t>złożenia</w:t>
      </w:r>
      <w:r w:rsidR="0004548A" w:rsidRPr="00496DE9">
        <w:rPr>
          <w:rFonts w:ascii="Calibri" w:hAnsi="Calibri" w:cs="Calibri"/>
          <w:sz w:val="24"/>
          <w:szCs w:val="24"/>
        </w:rPr>
        <w:t xml:space="preserve">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 </w:t>
      </w:r>
      <w:r w:rsidR="00355BA0">
        <w:rPr>
          <w:rFonts w:ascii="Calibri" w:hAnsi="Calibri" w:cs="Calibri"/>
          <w:sz w:val="24"/>
          <w:szCs w:val="24"/>
        </w:rPr>
        <w:t>N</w:t>
      </w:r>
      <w:r w:rsidR="00355BA0" w:rsidRPr="00496DE9">
        <w:rPr>
          <w:rFonts w:ascii="Calibri" w:hAnsi="Calibri" w:cs="Calibri"/>
          <w:sz w:val="24"/>
          <w:szCs w:val="24"/>
        </w:rPr>
        <w:t xml:space="preserve">aborze </w:t>
      </w:r>
      <w:r w:rsidRPr="00496DE9">
        <w:rPr>
          <w:rFonts w:ascii="Calibri" w:hAnsi="Calibri" w:cs="Calibri"/>
          <w:sz w:val="24"/>
          <w:szCs w:val="24"/>
        </w:rPr>
        <w:t xml:space="preserve">zostanie określony w wezwaniu, o którym mowa w ust. </w:t>
      </w:r>
      <w:r w:rsidRPr="00496DE9">
        <w:rPr>
          <w:rFonts w:ascii="Calibri" w:hAnsi="Calibri" w:cs="Calibri"/>
          <w:sz w:val="24"/>
          <w:szCs w:val="24"/>
        </w:rPr>
        <w:lastRenderedPageBreak/>
        <w:t>4 powyżej.</w:t>
      </w:r>
    </w:p>
    <w:p w14:paraId="3381250B" w14:textId="7E790D72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niezłożenia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 terminie, o którym mowa w ust. 5 powyżej, ION </w:t>
      </w:r>
      <w:r w:rsidR="0004548A">
        <w:rPr>
          <w:rFonts w:ascii="Calibri" w:hAnsi="Calibri" w:cs="Calibri"/>
          <w:sz w:val="24"/>
          <w:szCs w:val="24"/>
        </w:rPr>
        <w:t>może ponownie wezwać</w:t>
      </w:r>
      <w:r w:rsidRPr="00496DE9">
        <w:rPr>
          <w:rFonts w:ascii="Calibri" w:hAnsi="Calibri" w:cs="Calibri"/>
          <w:sz w:val="24"/>
          <w:szCs w:val="24"/>
        </w:rPr>
        <w:t xml:space="preserve"> Wnioskodawcę do złożenia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 xml:space="preserve">, wyznaczając </w:t>
      </w:r>
      <w:r w:rsidR="008D2BA0" w:rsidRPr="00496DE9">
        <w:rPr>
          <w:rFonts w:ascii="Calibri" w:hAnsi="Calibri" w:cs="Calibri"/>
          <w:sz w:val="24"/>
          <w:szCs w:val="24"/>
        </w:rPr>
        <w:t>dodatkowy termin</w:t>
      </w:r>
      <w:r w:rsidRPr="00496DE9">
        <w:rPr>
          <w:rFonts w:ascii="Calibri" w:hAnsi="Calibri" w:cs="Calibri"/>
          <w:sz w:val="24"/>
          <w:szCs w:val="24"/>
        </w:rPr>
        <w:t xml:space="preserve"> na złożenie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="0088614C" w:rsidRPr="00496DE9">
        <w:rPr>
          <w:rFonts w:ascii="Calibri" w:hAnsi="Calibri" w:cs="Calibri"/>
          <w:sz w:val="24"/>
          <w:szCs w:val="24"/>
        </w:rPr>
        <w:t>. Wyznaczony termin nie może przekroczyć terminu wskazanego w ust.</w:t>
      </w:r>
      <w:r w:rsidR="008D2BA0" w:rsidRPr="00496DE9">
        <w:rPr>
          <w:rFonts w:ascii="Calibri" w:hAnsi="Calibri" w:cs="Calibri"/>
          <w:sz w:val="24"/>
          <w:szCs w:val="24"/>
        </w:rPr>
        <w:t xml:space="preserve"> 1</w:t>
      </w:r>
      <w:r w:rsidRPr="00496DE9">
        <w:rPr>
          <w:rFonts w:ascii="Calibri" w:hAnsi="Calibri" w:cs="Calibri"/>
          <w:sz w:val="24"/>
          <w:szCs w:val="24"/>
        </w:rPr>
        <w:t>.</w:t>
      </w:r>
      <w:r w:rsidR="00620494" w:rsidRPr="00496DE9">
        <w:rPr>
          <w:rFonts w:ascii="Calibri" w:hAnsi="Calibri" w:cs="Calibri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 xml:space="preserve">W przypadku bezskutecznego upływu terminu wyznaczonego dla </w:t>
      </w:r>
      <w:r w:rsidR="00767679">
        <w:rPr>
          <w:rFonts w:ascii="Calibri" w:hAnsi="Calibri" w:cs="Calibri"/>
          <w:sz w:val="24"/>
          <w:szCs w:val="24"/>
        </w:rPr>
        <w:t xml:space="preserve">wezwanego w ramach naboru </w:t>
      </w:r>
      <w:r w:rsidR="00355BA0" w:rsidRPr="00496DE9">
        <w:rPr>
          <w:rFonts w:ascii="Calibri" w:hAnsi="Calibri" w:cs="Calibri"/>
          <w:sz w:val="24"/>
          <w:szCs w:val="24"/>
        </w:rPr>
        <w:t>Wnioskodawc</w:t>
      </w:r>
      <w:r w:rsidR="00355BA0">
        <w:rPr>
          <w:rFonts w:ascii="Calibri" w:hAnsi="Calibri" w:cs="Calibri"/>
          <w:sz w:val="24"/>
          <w:szCs w:val="24"/>
        </w:rPr>
        <w:t>y</w:t>
      </w:r>
      <w:r w:rsidR="00355BA0" w:rsidRPr="00496DE9">
        <w:rPr>
          <w:rFonts w:ascii="Calibri" w:hAnsi="Calibri" w:cs="Calibri"/>
          <w:sz w:val="24"/>
          <w:szCs w:val="24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>ION unieważn</w:t>
      </w:r>
      <w:r w:rsidR="007A0E77" w:rsidRPr="00496DE9">
        <w:rPr>
          <w:rFonts w:ascii="Calibri" w:hAnsi="Calibri" w:cs="Calibri"/>
          <w:sz w:val="24"/>
          <w:szCs w:val="24"/>
        </w:rPr>
        <w:t>ia</w:t>
      </w:r>
      <w:r w:rsidR="00EC0759" w:rsidRPr="00496DE9">
        <w:rPr>
          <w:rFonts w:ascii="Calibri" w:hAnsi="Calibri" w:cs="Calibri"/>
          <w:sz w:val="24"/>
          <w:szCs w:val="24"/>
        </w:rPr>
        <w:t xml:space="preserve"> </w:t>
      </w:r>
      <w:r w:rsidR="00355BA0">
        <w:rPr>
          <w:rFonts w:ascii="Calibri" w:hAnsi="Calibri" w:cs="Calibri"/>
          <w:sz w:val="24"/>
          <w:szCs w:val="24"/>
        </w:rPr>
        <w:t>N</w:t>
      </w:r>
      <w:r w:rsidR="00355BA0" w:rsidRPr="00496DE9">
        <w:rPr>
          <w:rFonts w:ascii="Calibri" w:hAnsi="Calibri" w:cs="Calibri"/>
          <w:sz w:val="24"/>
          <w:szCs w:val="24"/>
        </w:rPr>
        <w:t>abór</w:t>
      </w:r>
      <w:r w:rsidR="00620494" w:rsidRPr="00496DE9">
        <w:rPr>
          <w:rFonts w:ascii="Calibri" w:hAnsi="Calibri" w:cs="Calibri"/>
          <w:sz w:val="24"/>
          <w:szCs w:val="24"/>
        </w:rPr>
        <w:t>.</w:t>
      </w:r>
    </w:p>
    <w:p w14:paraId="7C76E4C5" w14:textId="63A4196B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celu wypełnienia i złożenia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, Wnioskodawca zobowiązany jest wykonać następujące czynności:</w:t>
      </w:r>
    </w:p>
    <w:p w14:paraId="7833483B" w14:textId="2195B4BE" w:rsidR="00F065DD" w:rsidRPr="00496DE9" w:rsidRDefault="00F065DD" w:rsidP="00B16DE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wypełnić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na formularzu dostępnym w systemie CST2021, udostępnionym pod linkiem otrzymanym w wezwaniu, o którym mowa w ust. 4 powyżej;</w:t>
      </w:r>
    </w:p>
    <w:p w14:paraId="62670A93" w14:textId="6BD466C4" w:rsidR="00F065DD" w:rsidRPr="00496DE9" w:rsidRDefault="00F065DD" w:rsidP="00B16DE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wysłać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w systemie CST2021 poprzez kliknięcie opcji „Prześlij”, a następnie wygenerować wysłany wniosek w formacie PDF. Wysłany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powinien mieć status „Przesłany” oraz automatycznie nadany numer i sumę kontrolną. W systemie CST2021 Wnioskodawca nie załącza załączników do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;</w:t>
      </w:r>
    </w:p>
    <w:p w14:paraId="260D8F15" w14:textId="394237B3" w:rsidR="00F065DD" w:rsidRPr="00496DE9" w:rsidRDefault="00355BA0" w:rsidP="00B16DE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</w:t>
      </w:r>
      <w:r w:rsidR="00F065DD" w:rsidRPr="00496DE9">
        <w:rPr>
          <w:rFonts w:ascii="Calibri" w:hAnsi="Calibri" w:cs="Calibri"/>
          <w:sz w:val="24"/>
          <w:szCs w:val="24"/>
        </w:rPr>
        <w:t xml:space="preserve">w formacie PDF wraz z wymaganymi załącznikami, podpisane kwalifikowanym podpisem elektronicznym, wysłać na adres skrzynki ION na platformie ePUAP dostępnej pod adresem: /2yki7sk30g/SkrytkaESP. Suma kontrolna złożonego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niosku </w:t>
      </w:r>
      <w:r w:rsidR="00F065DD" w:rsidRPr="00496DE9">
        <w:rPr>
          <w:rFonts w:ascii="Calibri" w:hAnsi="Calibri" w:cs="Calibri"/>
          <w:sz w:val="24"/>
          <w:szCs w:val="24"/>
        </w:rPr>
        <w:t xml:space="preserve">w formacie PDF wysłanego za pośrednictwem platformy ePUAP musi być tożsama z sumą kontrolną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niosku </w:t>
      </w:r>
      <w:r w:rsidR="00F065DD" w:rsidRPr="00496DE9">
        <w:rPr>
          <w:rFonts w:ascii="Calibri" w:hAnsi="Calibri" w:cs="Calibri"/>
          <w:sz w:val="24"/>
          <w:szCs w:val="24"/>
        </w:rPr>
        <w:t>przesłanego w systemie CST2021.</w:t>
      </w:r>
    </w:p>
    <w:p w14:paraId="7136DEC2" w14:textId="1ECA82A4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złożenie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 xml:space="preserve">, o którym mowa w ust. 5 i 6 powyżej, uważa się za </w:t>
      </w:r>
      <w:r w:rsidR="00DD7C70" w:rsidRPr="00496DE9">
        <w:rPr>
          <w:rFonts w:ascii="Calibri" w:hAnsi="Calibri" w:cs="Calibri"/>
          <w:sz w:val="24"/>
          <w:szCs w:val="24"/>
        </w:rPr>
        <w:t>zachowany,</w:t>
      </w:r>
      <w:r w:rsidRPr="00496DE9">
        <w:rPr>
          <w:rFonts w:ascii="Calibri" w:hAnsi="Calibri" w:cs="Calibri"/>
          <w:sz w:val="24"/>
          <w:szCs w:val="24"/>
        </w:rPr>
        <w:t xml:space="preserve"> jeżeli po jego rozpoczęciu, a przed jego upływem,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wraz z załącznikami zostanie wysłany na adres skrzynki ION na platformie ePUAP, o którym mowa w ust. 7 pkt 3 powyżej, co zostanie potwierdzone na Urzędowym Poświadczeniu Przedłożenia (UPP) wygenerowanym przez platformę ePUAP. Wysłanie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wyłącznie w systemie CST2021 nie jest równoznaczne ze skutecznym złożeniem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610CB947" w14:textId="6DFAE10F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Wypełniając i składając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należy kierować się postanowieniami Instrukcji wypełniania wniosku o dofinansowanie, która stanowi załącznik nr 1 do Regulaminu.</w:t>
      </w:r>
    </w:p>
    <w:p w14:paraId="402CBBEC" w14:textId="158C25B2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496DE9">
        <w:rPr>
          <w:rFonts w:ascii="Calibri" w:hAnsi="Calibri" w:cs="Calibri"/>
          <w:sz w:val="24"/>
          <w:szCs w:val="24"/>
        </w:rPr>
        <w:t xml:space="preserve">zostaje oceniony negatywnie </w:t>
      </w:r>
      <w:r w:rsidR="009A63B1">
        <w:rPr>
          <w:rFonts w:ascii="Calibri" w:hAnsi="Calibri" w:cs="Calibri"/>
          <w:sz w:val="24"/>
          <w:szCs w:val="24"/>
        </w:rPr>
        <w:t>w ramach kryterium formalnego</w:t>
      </w:r>
      <w:r w:rsidR="00767679">
        <w:rPr>
          <w:rFonts w:ascii="Calibri" w:hAnsi="Calibri" w:cs="Calibri"/>
          <w:sz w:val="24"/>
          <w:szCs w:val="24"/>
        </w:rPr>
        <w:t xml:space="preserve"> nr</w:t>
      </w:r>
      <w:r w:rsidR="00620494" w:rsidRPr="00496DE9">
        <w:rPr>
          <w:rFonts w:ascii="Calibri" w:hAnsi="Calibri" w:cs="Calibri"/>
          <w:sz w:val="24"/>
          <w:szCs w:val="24"/>
        </w:rPr>
        <w:t xml:space="preserve"> 1 „Złożenie Wniosku o dofinansowanie w odpowiedniej formie”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0F32327E" w14:textId="2E723E79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ION może wskazać inną niż przewidziana w ust. 3 powyżej formę złożenia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 xml:space="preserve">, w </w:t>
      </w:r>
      <w:r w:rsidRPr="00496DE9">
        <w:rPr>
          <w:rFonts w:ascii="Calibri" w:hAnsi="Calibri" w:cs="Calibri"/>
          <w:sz w:val="24"/>
          <w:szCs w:val="24"/>
        </w:rPr>
        <w:lastRenderedPageBreak/>
        <w:t xml:space="preserve">szczególności w sytuacji awarii platformy ePUAP oraz problemów technicznych z systemem CST2021. W przypadku awarii platformy ePUAP lub wystąpienia problemów technicznych z systemem CST2021, ION niezwłocznie poinformuje na swojej stronie internetowej i pismem wysłanym na adres skrzynki Wnioskodawcy na platformie ePUAP o sposobie wypełnienia i złożenia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wraz z załącznikami.</w:t>
      </w:r>
    </w:p>
    <w:p w14:paraId="13C7B284" w14:textId="378971F3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złożenia przez Wnioskodawcę, w sytuacji określonej w ust. 11 powyżej,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 więcej niż jednej formie, rozpatrywany będzie wyłącznie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o najwcześniejszej dacie wpływu do ION.</w:t>
      </w:r>
    </w:p>
    <w:p w14:paraId="6F1821E8" w14:textId="0505DA89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Po złożeniu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ION</w:t>
      </w:r>
      <w:r w:rsidRPr="00496DE9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dokonuje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doręczeń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za</w:t>
      </w:r>
      <w:r w:rsidRPr="00496DE9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pośrednictwem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platformy ePUAP </w:t>
      </w:r>
      <w:r w:rsidR="007919ED" w:rsidRPr="00496DE9">
        <w:rPr>
          <w:rFonts w:ascii="Calibri" w:hAnsi="Calibri" w:cs="Calibri"/>
          <w:sz w:val="24"/>
          <w:szCs w:val="24"/>
        </w:rPr>
        <w:t xml:space="preserve">na adres wskazany we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lub w sposób określony w KPA dla pism wnoszonych w innej formie niż forma dokumentu elektronicznego.</w:t>
      </w:r>
    </w:p>
    <w:p w14:paraId="0BD9A4B7" w14:textId="4C9D60A8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Za dzień doręczenia pisma każdorazowo uznaje się dzień wygenerowania przez platformę ePUAP potwierdzenia UPP dla danej wysyłki.</w:t>
      </w:r>
    </w:p>
    <w:p w14:paraId="3790B575" w14:textId="784586A3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Wnioskodawca musi posiadać konto w systemie CST2021, aktywną skrzynkę podawczą na platformie ePUAP oraz adresy e-mail wskazane we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458E0D17" w14:textId="0AAC2CD0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Wnioskodawca niezwłocznie informuje ION o zmianie danych teleadresowych, która nastąpiła w trakcie trwania </w:t>
      </w:r>
      <w:r w:rsidR="006865DA">
        <w:rPr>
          <w:rFonts w:ascii="Calibri" w:hAnsi="Calibri" w:cs="Calibri"/>
          <w:sz w:val="24"/>
          <w:szCs w:val="24"/>
        </w:rPr>
        <w:t>N</w:t>
      </w:r>
      <w:r w:rsidR="006865DA" w:rsidRPr="00496DE9">
        <w:rPr>
          <w:rFonts w:ascii="Calibri" w:hAnsi="Calibri" w:cs="Calibri"/>
          <w:sz w:val="24"/>
          <w:szCs w:val="24"/>
        </w:rPr>
        <w:t>aboru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7598FF0C" w14:textId="06DB41F7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Odpowiedzialność za brak skutecznych kanałów szybkiej komunikacji, o których mowa powyżej, leży po stronie Wnioskodawcy. Nieprawidłowe działanie skrzynki na platformie ePUAP po stronie Wnioskodawcy nie stanowi przesłanki do uznania, iż doręczenie dokonane przez ION jest nieskuteczne.</w:t>
      </w:r>
      <w:r w:rsidR="007919ED" w:rsidRPr="00496DE9">
        <w:rPr>
          <w:rFonts w:ascii="Calibri" w:hAnsi="Calibri" w:cs="Calibri"/>
          <w:sz w:val="24"/>
          <w:szCs w:val="24"/>
        </w:rPr>
        <w:t xml:space="preserve"> </w:t>
      </w:r>
      <w:r w:rsidR="00407494" w:rsidRPr="00496DE9">
        <w:rPr>
          <w:rFonts w:ascii="Calibri" w:hAnsi="Calibri" w:cs="Calibri"/>
          <w:sz w:val="24"/>
          <w:szCs w:val="24"/>
        </w:rPr>
        <w:t xml:space="preserve">Nieskorygowanie lub nieuzupełnienie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="00407494" w:rsidRPr="00496DE9">
        <w:rPr>
          <w:rFonts w:ascii="Calibri" w:hAnsi="Calibri" w:cs="Calibri"/>
          <w:sz w:val="24"/>
          <w:szCs w:val="24"/>
        </w:rPr>
        <w:t xml:space="preserve">wraz z załącznikami w terminie lub w zakresie wskazanym w wezwaniu ION wynikające z nieprawidłowego działania skrzynki </w:t>
      </w:r>
      <w:r w:rsidR="007919ED" w:rsidRPr="00496DE9">
        <w:rPr>
          <w:rFonts w:ascii="Calibri" w:hAnsi="Calibri" w:cs="Calibri"/>
          <w:sz w:val="24"/>
          <w:szCs w:val="24"/>
        </w:rPr>
        <w:t xml:space="preserve">Wnioskodawcy </w:t>
      </w:r>
      <w:r w:rsidR="00407494" w:rsidRPr="00496DE9">
        <w:rPr>
          <w:rFonts w:ascii="Calibri" w:hAnsi="Calibri" w:cs="Calibri"/>
          <w:sz w:val="24"/>
          <w:szCs w:val="24"/>
        </w:rPr>
        <w:t>na platformie ePUAP może skutkować negatywną oceną kryteriów</w:t>
      </w:r>
      <w:r w:rsidR="007919ED" w:rsidRPr="00496DE9">
        <w:rPr>
          <w:rFonts w:ascii="Calibri" w:hAnsi="Calibri" w:cs="Calibri"/>
          <w:sz w:val="24"/>
          <w:szCs w:val="24"/>
        </w:rPr>
        <w:t>,</w:t>
      </w:r>
      <w:r w:rsidR="00407494" w:rsidRPr="00496DE9">
        <w:rPr>
          <w:rFonts w:ascii="Calibri" w:hAnsi="Calibri" w:cs="Calibri"/>
          <w:sz w:val="24"/>
          <w:szCs w:val="24"/>
        </w:rPr>
        <w:t xml:space="preserve"> w ramach których wysłano wezwanie.</w:t>
      </w:r>
    </w:p>
    <w:p w14:paraId="097D6B72" w14:textId="31AD7544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Wezwania, o których mowa w § 7 ust. 4 i § 8 ust. 10, są wysyłane na adres skrzynki Wnioskodawcy na platformie ePUAP wskazany we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2B8FA019" w14:textId="68EFF30D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tym samym dniu, w którym wezwania, o których mowa w ust. 18 powyżej zostaną wysłane na adres skrzynki Wnioskodawcy na platformie ePUAP, co zostanie potwierdzone UPP wygenerowanym przez platformę ePUAP, w systemie CST2021 generowane będą komunikaty informujące o każdorazowym wysłaniu wezwania. Jednocześnie nastąpi odblokowanie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i będzie możliwa jego edycja.</w:t>
      </w:r>
    </w:p>
    <w:p w14:paraId="3FFDB4F3" w14:textId="09A40C62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 xml:space="preserve">W celu udzielenia odpowiedzi na wezwania, o których mowa w ust. 18 powyżej, w tym dokonania i złożenia korekty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, Wnioskodawca zobowiązany jest wykonać następujące czynności:</w:t>
      </w:r>
    </w:p>
    <w:p w14:paraId="0313AE44" w14:textId="67707664" w:rsidR="00F065DD" w:rsidRPr="00496DE9" w:rsidRDefault="00F065DD" w:rsidP="00B16DE9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skorygować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na odblokowanym formularzu dostępnym w systemie CST2021;</w:t>
      </w:r>
    </w:p>
    <w:p w14:paraId="25110DF8" w14:textId="549C294D" w:rsidR="00F065DD" w:rsidRPr="00496DE9" w:rsidRDefault="00F065DD" w:rsidP="00B16DE9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wysłać skorygowany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w systemie CST2021 poprzez kliknięcie opcji „Prześlij”, a następnie wygenerować wysłany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w formacie PDF. Wysłany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powinien mieć status „W trakcie oceny” oraz automatycznie nadaną nową sumę kontrolną. Jeśli załączniki wymagały poprawy lub uzupełnienia, to nie załącza się ich do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w systemie CST2021;</w:t>
      </w:r>
    </w:p>
    <w:p w14:paraId="1A519D78" w14:textId="464D1484" w:rsidR="00F065DD" w:rsidRPr="00496DE9" w:rsidRDefault="008B5ED5" w:rsidP="00B16DE9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</w:t>
      </w:r>
      <w:r w:rsidR="00F065DD" w:rsidRPr="00496DE9">
        <w:rPr>
          <w:rFonts w:ascii="Calibri" w:hAnsi="Calibri" w:cs="Calibri"/>
          <w:sz w:val="24"/>
          <w:szCs w:val="24"/>
        </w:rPr>
        <w:t xml:space="preserve">w formacie PDF wraz z ewentualnymi wymaganymi załącznikami lub pismem zawierającym wyjaśnienia, podpisane kwalifikowanym podpisem elektronicznym wysłać na adres skrzynki CPPC na platformie ePUAP dostępnej pod adresem: /2yki7sk30g/SkrytkaESP. Suma kontrolna skorygowanego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niosku </w:t>
      </w:r>
      <w:r w:rsidR="00F065DD" w:rsidRPr="00496DE9">
        <w:rPr>
          <w:rFonts w:ascii="Calibri" w:hAnsi="Calibri" w:cs="Calibri"/>
          <w:sz w:val="24"/>
          <w:szCs w:val="24"/>
        </w:rPr>
        <w:t xml:space="preserve">w formacie PDF wysłanego na platformie ePUAP musi być tożsama z sumą kontrolną skorygowanego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niosku </w:t>
      </w:r>
      <w:r w:rsidR="00F065DD" w:rsidRPr="00496DE9">
        <w:rPr>
          <w:rFonts w:ascii="Calibri" w:hAnsi="Calibri" w:cs="Calibri"/>
          <w:sz w:val="24"/>
          <w:szCs w:val="24"/>
        </w:rPr>
        <w:t>przesłanego w systemie CST2021.</w:t>
      </w:r>
    </w:p>
    <w:p w14:paraId="4812BBD1" w14:textId="4FB3A44D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udzielenie odpowiedzi na wezwania, o których mowa w ust. 18 uważa się za zachowany, jeżeli po jego rozpoczęciu, a przed jego upływem uzupełniony lub poprawiony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lub wymagane załączniki lub pismo z wyjaśnieniami zostały wysłane na adres skrzynki CPPC na platformie ePUAP, o którym mowa w ust. 20 pkt 3</w:t>
      </w:r>
      <w:r w:rsidR="00D440DB">
        <w:rPr>
          <w:rFonts w:ascii="Calibri" w:hAnsi="Calibri" w:cs="Calibri"/>
          <w:sz w:val="24"/>
          <w:szCs w:val="24"/>
        </w:rPr>
        <w:t>)</w:t>
      </w:r>
      <w:r w:rsidRPr="00496DE9">
        <w:rPr>
          <w:rFonts w:ascii="Calibri" w:hAnsi="Calibri" w:cs="Calibri"/>
          <w:sz w:val="24"/>
          <w:szCs w:val="24"/>
        </w:rPr>
        <w:t xml:space="preserve"> powyżej, co zostało potwierdzone na UPP wygenerowanym przez platformę ePUAP. W sytuacji uzupełniania lub poprawiania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wysłanie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wyłącznie w systemie CST2021 nie jest równoznaczne ze złożeniem skutecznej odpowiedzi na wezwanie</w:t>
      </w:r>
      <w:r w:rsidR="00407494" w:rsidRPr="00496DE9">
        <w:rPr>
          <w:rFonts w:ascii="Calibri" w:hAnsi="Calibri" w:cs="Calibri"/>
          <w:sz w:val="24"/>
          <w:szCs w:val="24"/>
        </w:rPr>
        <w:t xml:space="preserve"> i </w:t>
      </w:r>
      <w:r w:rsidR="005F62D5" w:rsidRPr="00496DE9">
        <w:rPr>
          <w:rFonts w:ascii="Calibri" w:hAnsi="Calibri" w:cs="Calibri"/>
          <w:sz w:val="24"/>
          <w:szCs w:val="24"/>
        </w:rPr>
        <w:t>może skutkować negatywną oceną kryterium</w:t>
      </w:r>
      <w:r w:rsidR="0067409C" w:rsidRPr="00496DE9">
        <w:rPr>
          <w:rFonts w:ascii="Calibri" w:hAnsi="Calibri" w:cs="Calibri"/>
          <w:sz w:val="24"/>
          <w:szCs w:val="24"/>
        </w:rPr>
        <w:t>.</w:t>
      </w:r>
    </w:p>
    <w:p w14:paraId="11BC15BF" w14:textId="07AF5127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niezachowania wymogów wskazanych w ustępach powyżej, ocenie będzie podlegać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złożony przed wysłaniem wezwania, o którym mowa w ust. 18 powyżej.</w:t>
      </w:r>
    </w:p>
    <w:p w14:paraId="779B0B89" w14:textId="4F25164D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Odpowiadając na wezwania, o których mowa w ust. 18 powyżej, Wnioskodawca zobowiązany jest stosować się do wskazówek zawartych w wezwaniu oraz przestrzegać reguł dotyczących przygotowania dokumentacji opisanych w Regulaminie, w szczególności </w:t>
      </w:r>
      <w:r w:rsidR="00767679">
        <w:rPr>
          <w:rFonts w:ascii="Calibri" w:hAnsi="Calibri" w:cs="Calibri"/>
          <w:sz w:val="24"/>
          <w:szCs w:val="24"/>
        </w:rPr>
        <w:t>zapisów</w:t>
      </w:r>
      <w:r w:rsidR="00767679" w:rsidRPr="00496DE9">
        <w:rPr>
          <w:rFonts w:ascii="Calibri" w:hAnsi="Calibri" w:cs="Calibri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Instrukcji wypełniania wniosku o dofinansowanie, która stanowi załącznik nr 1 do Regulaminu.</w:t>
      </w:r>
    </w:p>
    <w:p w14:paraId="12168E18" w14:textId="4D69305C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może być wycofany przez Wnioskodawcę przez cały okres trwania </w:t>
      </w:r>
      <w:r w:rsidR="008B5ED5">
        <w:rPr>
          <w:rFonts w:ascii="Calibri" w:hAnsi="Calibri" w:cs="Calibri"/>
          <w:sz w:val="24"/>
          <w:szCs w:val="24"/>
        </w:rPr>
        <w:t>N</w:t>
      </w:r>
      <w:r w:rsidR="008B5ED5" w:rsidRPr="00496DE9">
        <w:rPr>
          <w:rFonts w:ascii="Calibri" w:hAnsi="Calibri" w:cs="Calibri"/>
          <w:sz w:val="24"/>
          <w:szCs w:val="24"/>
        </w:rPr>
        <w:t>aboru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0655E3FF" w14:textId="3D56A652" w:rsidR="00F065DD" w:rsidRPr="00496DE9" w:rsidRDefault="00F065DD" w:rsidP="00792A74">
      <w:pPr>
        <w:pStyle w:val="Akapitzlist"/>
        <w:numPr>
          <w:ilvl w:val="0"/>
          <w:numId w:val="8"/>
        </w:numPr>
        <w:tabs>
          <w:tab w:val="left" w:pos="851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Wycofanie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>niosku</w:t>
      </w:r>
      <w:r w:rsidR="008B5ED5"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następuje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formie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pisemnego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oświadczenia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Wnioskodawcy (osoby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uprawnionej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jego </w:t>
      </w:r>
      <w:r w:rsidRPr="00496DE9">
        <w:rPr>
          <w:rFonts w:ascii="Calibri" w:hAnsi="Calibri" w:cs="Calibri"/>
          <w:sz w:val="24"/>
          <w:szCs w:val="24"/>
        </w:rPr>
        <w:t>reprezentacji)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przesłanego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</w:t>
      </w:r>
      <w:r w:rsidRPr="00496DE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skrzynkę podawczą ION na platformie</w:t>
      </w:r>
      <w:r w:rsidRPr="00496DE9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ePUAP.</w:t>
      </w:r>
    </w:p>
    <w:p w14:paraId="281866BC" w14:textId="7D91412C" w:rsidR="00F065DD" w:rsidRPr="00496DE9" w:rsidRDefault="00F065DD" w:rsidP="00057FA7">
      <w:pPr>
        <w:pStyle w:val="Akapitzlist"/>
        <w:numPr>
          <w:ilvl w:val="0"/>
          <w:numId w:val="8"/>
        </w:numPr>
        <w:tabs>
          <w:tab w:val="left" w:pos="851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Złożenie oświadczenia o wycofaniu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w formie innej niż określona w ust. 25 powyżej jest nieskuteczne.</w:t>
      </w:r>
    </w:p>
    <w:p w14:paraId="643553E5" w14:textId="09D9BAF1" w:rsidR="0049177B" w:rsidRPr="00792A74" w:rsidRDefault="00F065DD" w:rsidP="00057FA7">
      <w:pPr>
        <w:pStyle w:val="Akapitzlist"/>
        <w:numPr>
          <w:ilvl w:val="0"/>
          <w:numId w:val="8"/>
        </w:numPr>
        <w:tabs>
          <w:tab w:val="left" w:pos="851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Wycofany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wniosek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nie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podlega ocenie lub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dalszej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ocenie</w:t>
      </w:r>
      <w:r w:rsidR="00077542" w:rsidRPr="00496DE9">
        <w:rPr>
          <w:rFonts w:ascii="Calibri" w:hAnsi="Calibri" w:cs="Calibri"/>
          <w:sz w:val="24"/>
          <w:szCs w:val="24"/>
        </w:rPr>
        <w:t>.</w:t>
      </w:r>
    </w:p>
    <w:p w14:paraId="1AAE4442" w14:textId="549541C4" w:rsidR="00EC5B49" w:rsidRPr="00496DE9" w:rsidRDefault="00EC5B49" w:rsidP="00057FA7">
      <w:pPr>
        <w:pStyle w:val="Nagwek2"/>
      </w:pPr>
      <w:r w:rsidRPr="00976661">
        <w:t xml:space="preserve">§ </w:t>
      </w:r>
      <w:r w:rsidR="00860A39" w:rsidRPr="00976661">
        <w:t>6</w:t>
      </w:r>
      <w:r w:rsidR="00496DE9">
        <w:t xml:space="preserve"> </w:t>
      </w:r>
      <w:r w:rsidRPr="00976661">
        <w:t xml:space="preserve">Ogólne zasady dokonywania oceny </w:t>
      </w:r>
    </w:p>
    <w:p w14:paraId="2A7D4DDA" w14:textId="7AC01575" w:rsidR="00EC5B49" w:rsidRPr="00496DE9" w:rsidRDefault="3290D3CE" w:rsidP="00057FA7">
      <w:pPr>
        <w:pStyle w:val="Akapitzlist"/>
        <w:numPr>
          <w:ilvl w:val="0"/>
          <w:numId w:val="10"/>
        </w:numPr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7A416DD8" w:rsidR="00EC5B49" w:rsidRPr="00496DE9" w:rsidRDefault="7F7B30D5" w:rsidP="009B1B46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A63B1" w:rsidRPr="009A63B1">
        <w:rPr>
          <w:rFonts w:ascii="Calibri" w:hAnsi="Calibri" w:cs="Calibri"/>
          <w:color w:val="000000" w:themeColor="text1"/>
          <w:sz w:val="24"/>
          <w:szCs w:val="24"/>
        </w:rPr>
        <w:t>Kryteria dla działania 2.1 Wysoka jakość i dostępność e-usług publicznych wyboru projektów w programie Fundusze Europejskie na Rozwój Cyfrowy 2021-2027 (FERC) - niekonkurencyjny sposób wyboru projektów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496DE9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437BAE0" w:rsidR="00EC5B49" w:rsidRPr="00496DE9" w:rsidRDefault="3290D3CE" w:rsidP="009B1B46">
      <w:pPr>
        <w:pStyle w:val="Akapitzlist"/>
        <w:numPr>
          <w:ilvl w:val="0"/>
          <w:numId w:val="10"/>
        </w:numPr>
        <w:tabs>
          <w:tab w:val="left" w:pos="46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KOP dokonuje rzetelnej i bezstronnej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>niosku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7B85B5B" w14:textId="6E8C6EFF" w:rsidR="00EC5B49" w:rsidRPr="00496DE9" w:rsidRDefault="3290D3CE" w:rsidP="009B1B46">
      <w:pPr>
        <w:pStyle w:val="Akapitzlist"/>
        <w:numPr>
          <w:ilvl w:val="0"/>
          <w:numId w:val="10"/>
        </w:numPr>
        <w:tabs>
          <w:tab w:val="left" w:pos="709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496DE9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1BFD4152" w:rsidR="00F6783C" w:rsidRPr="00496DE9" w:rsidRDefault="00F6783C" w:rsidP="009B1B46">
      <w:pPr>
        <w:pStyle w:val="Akapitzlist"/>
        <w:numPr>
          <w:ilvl w:val="0"/>
          <w:numId w:val="10"/>
        </w:numPr>
        <w:tabs>
          <w:tab w:val="left" w:pos="709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24B81281" w:rsidR="000001D2" w:rsidRPr="00496DE9" w:rsidRDefault="009E1A1C" w:rsidP="00057FA7">
      <w:pPr>
        <w:pStyle w:val="Akapitzlist"/>
        <w:numPr>
          <w:ilvl w:val="0"/>
          <w:numId w:val="10"/>
        </w:numPr>
        <w:tabs>
          <w:tab w:val="left" w:pos="709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nie powinien, co do zasady, przekroczyć 100 dni licząc od daty przekazania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 oceny do momentu wysłania </w:t>
      </w:r>
      <w:r w:rsidR="007F2D6D" w:rsidRPr="00496DE9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>niosku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F12C51D" w14:textId="478BC240" w:rsidR="008D3055" w:rsidRPr="00B82B06" w:rsidRDefault="009E1A1C" w:rsidP="00057FA7">
      <w:pPr>
        <w:pStyle w:val="Akapitzlist"/>
        <w:numPr>
          <w:ilvl w:val="0"/>
          <w:numId w:val="10"/>
        </w:numPr>
        <w:tabs>
          <w:tab w:val="left" w:pos="709"/>
        </w:tabs>
        <w:spacing w:before="240" w:after="24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496DE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</w:t>
      </w:r>
      <w:r w:rsidR="002F7627" w:rsidRPr="00496DE9">
        <w:rPr>
          <w:rFonts w:ascii="Calibri" w:hAnsi="Calibri" w:cs="Calibri"/>
          <w:color w:val="000000" w:themeColor="text1"/>
          <w:sz w:val="24"/>
          <w:szCs w:val="24"/>
        </w:rPr>
        <w:t>wydłużeniu,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jeżeli jest to niezbędne dla prawidłowej i rzetelnej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>niosku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2A802BB" w14:textId="36A4E173" w:rsidR="000943D5" w:rsidRPr="00651FD9" w:rsidRDefault="00EC5B49" w:rsidP="00057FA7">
      <w:pPr>
        <w:pStyle w:val="Nagwek2"/>
        <w:rPr>
          <w:b w:val="0"/>
        </w:rPr>
      </w:pPr>
      <w:r w:rsidRPr="00982410">
        <w:t xml:space="preserve">§ </w:t>
      </w:r>
      <w:r w:rsidR="00860A39" w:rsidRPr="00982410">
        <w:t>7</w:t>
      </w:r>
      <w:r w:rsidR="00496DE9">
        <w:t xml:space="preserve"> </w:t>
      </w:r>
      <w:r w:rsidRPr="00982410">
        <w:t>Zasady dokonywania oceny formalnej</w:t>
      </w:r>
    </w:p>
    <w:p w14:paraId="5A8F6C6C" w14:textId="6AECDC21" w:rsidR="00982410" w:rsidRPr="00496DE9" w:rsidRDefault="3EB838C8" w:rsidP="00057FA7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9C21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496DE9" w:rsidRDefault="00F80272" w:rsidP="00534396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496DE9" w:rsidRDefault="3290D3CE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Kryterium formalne uznaje się za spełnione, jeśli zostało ocenione pozytywnie przez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członków KO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ECF9E9" w14:textId="504C3C7F" w:rsidR="007B6C08" w:rsidRPr="00496DE9" w:rsidRDefault="007B6C08" w:rsidP="009B1B46">
      <w:pPr>
        <w:pStyle w:val="Akapitzlist"/>
        <w:numPr>
          <w:ilvl w:val="0"/>
          <w:numId w:val="11"/>
        </w:numPr>
        <w:tabs>
          <w:tab w:val="left" w:pos="462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Dopuszcza się możliwość wezwania Wnioskodawcy do poprawienia lub uzupełnienia </w:t>
      </w:r>
      <w:r w:rsidR="00461B96">
        <w:rPr>
          <w:rFonts w:ascii="Calibri" w:hAnsi="Calibri" w:cs="Calibri"/>
          <w:sz w:val="24"/>
          <w:szCs w:val="24"/>
        </w:rPr>
        <w:t>W</w:t>
      </w:r>
      <w:r w:rsidR="00461B96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lub złożenia wyjaśnień.</w:t>
      </w:r>
    </w:p>
    <w:p w14:paraId="6AA4104D" w14:textId="1A9C847A" w:rsidR="00AF6991" w:rsidRPr="00496DE9" w:rsidRDefault="00B35378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A63B1">
        <w:rPr>
          <w:rFonts w:ascii="Calibri" w:hAnsi="Calibri" w:cs="Calibri"/>
          <w:color w:val="000000" w:themeColor="text1"/>
          <w:sz w:val="24"/>
          <w:szCs w:val="24"/>
        </w:rPr>
        <w:t xml:space="preserve">przez platformę ePUAP 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 poprawienia lub uzupełnienia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6A41710E" w:rsidRPr="00496DE9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496DE9" w:rsidRDefault="03F97D04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6BAFAB7F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</w:t>
      </w:r>
      <w:r w:rsidR="00461B9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terminie </w:t>
      </w:r>
      <w:r w:rsidR="003E7D3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bookmarkEnd w:id="1"/>
    <w:p w14:paraId="21C32AD8" w14:textId="2AE8567C" w:rsidR="00EC5B49" w:rsidRPr="00496DE9" w:rsidRDefault="15622BBC" w:rsidP="00B82B06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00461B9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665CBA7D" w:rsidR="00860A39" w:rsidRPr="00496DE9" w:rsidRDefault="003E7D36" w:rsidP="00B82B06">
      <w:pPr>
        <w:tabs>
          <w:tab w:val="left" w:pos="567"/>
        </w:tabs>
        <w:spacing w:line="360" w:lineRule="auto"/>
        <w:ind w:left="567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ION ponownie wzywa Wnioskodawcę do poprawienia lub uzupełnienia </w:t>
      </w:r>
      <w:r w:rsidR="00461B9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niosku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 wyznacza dodatkowy termin zgodnie z zasadami wskazanymi w ust. 5 powyżej. W przypadku ponownego wystąpienia sytuacji wskazanej w pkt 1 lub 2 powyżej ocenie podlega </w:t>
      </w:r>
      <w:r w:rsidR="00461B9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niosek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złożony w pierwotnej wersji.</w:t>
      </w:r>
    </w:p>
    <w:p w14:paraId="7D220801" w14:textId="77777777" w:rsidR="00982410" w:rsidRPr="00496DE9" w:rsidRDefault="3290D3CE" w:rsidP="009B1B46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38EAC6DA" w:rsidR="00982410" w:rsidRPr="00496DE9" w:rsidRDefault="3290D3CE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niosek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45CA678D" w:rsidR="00302AFE" w:rsidRPr="00496DE9" w:rsidRDefault="00302AFE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496DE9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jeżeli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niosek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nie spełni</w:t>
      </w:r>
      <w:r w:rsidR="0078218B" w:rsidRPr="00496DE9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50257CB9" w:rsidR="00EC5B49" w:rsidRPr="00496DE9" w:rsidRDefault="3290D3CE" w:rsidP="009B1B46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496DE9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7CE19BE9" w:rsidRPr="00496DE9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102AC890" w14:textId="61DF4E5C" w:rsidR="007B6C08" w:rsidRPr="00496DE9" w:rsidRDefault="007B6C08" w:rsidP="00057FA7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2636C191" w14:textId="5BB4E146" w:rsidR="00B82B06" w:rsidRPr="00B82B06" w:rsidRDefault="007B6C08" w:rsidP="00845B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2506B1EC" w14:textId="22AB5552" w:rsidR="00EC5B49" w:rsidRPr="00496DE9" w:rsidRDefault="00EC5B49" w:rsidP="00057FA7">
      <w:pPr>
        <w:pStyle w:val="Nagwek2"/>
      </w:pPr>
      <w:r w:rsidRPr="00496DE9">
        <w:t xml:space="preserve">§ </w:t>
      </w:r>
      <w:r w:rsidR="0033064F" w:rsidRPr="00496DE9">
        <w:t>8</w:t>
      </w:r>
      <w:r w:rsidR="00496DE9" w:rsidRPr="00496DE9">
        <w:t xml:space="preserve"> </w:t>
      </w:r>
      <w:r w:rsidRPr="00496DE9">
        <w:t>Zasady dokonywania oceny merytorycznej</w:t>
      </w:r>
    </w:p>
    <w:p w14:paraId="51E1F051" w14:textId="04B446CD" w:rsidR="00EC2212" w:rsidRPr="00496DE9" w:rsidRDefault="00EC2212" w:rsidP="00057FA7">
      <w:pPr>
        <w:pStyle w:val="Tekstpodstawowywcity21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Do oceny merytorycznej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niosek </w:t>
      </w:r>
      <w:r w:rsidRPr="00496DE9">
        <w:rPr>
          <w:rFonts w:ascii="Calibri" w:hAnsi="Calibri" w:cs="Calibri"/>
        </w:rPr>
        <w:t>zostanie skierowany wyłącznie po uzyskaniu pozytywnego wyniku oceny formalnej.</w:t>
      </w:r>
    </w:p>
    <w:p w14:paraId="63CD4431" w14:textId="3B843A85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lastRenderedPageBreak/>
        <w:t xml:space="preserve">Ocena merytoryczna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dokonywana jest w oparciu o kryteria merytoryczne wyboru projektu.</w:t>
      </w:r>
    </w:p>
    <w:p w14:paraId="54BDF3CD" w14:textId="77777777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77777777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Kryterium merytoryczne uznaje się za spełnione, jeśli zostało ocenione pozytywnie przez członków KOP, zgodnie z zapisami Regulaminu pracy KOP.</w:t>
      </w:r>
    </w:p>
    <w:p w14:paraId="04D01BFB" w14:textId="0EFB431F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Ocena merytoryczna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może zakończyć się wynikiem pozytywnym albo negatywnym.</w:t>
      </w:r>
    </w:p>
    <w:p w14:paraId="3ECE0E20" w14:textId="3D1D98D8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Ocena merytoryczna </w:t>
      </w:r>
      <w:r w:rsidR="009A63B1">
        <w:rPr>
          <w:rFonts w:ascii="Calibri" w:hAnsi="Calibri" w:cs="Calibri"/>
        </w:rPr>
        <w:t>W</w:t>
      </w:r>
      <w:r w:rsidRPr="00496DE9">
        <w:rPr>
          <w:rFonts w:ascii="Calibri" w:hAnsi="Calibri" w:cs="Calibri"/>
        </w:rPr>
        <w:t xml:space="preserve">niosku kończy się wynikiem pozytywnym, jeżeli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niosek </w:t>
      </w:r>
      <w:r w:rsidRPr="00496DE9">
        <w:rPr>
          <w:rFonts w:ascii="Calibri" w:hAnsi="Calibri" w:cs="Calibri"/>
        </w:rPr>
        <w:t>spełnia wszystkie kryteria merytoryczne.</w:t>
      </w:r>
    </w:p>
    <w:p w14:paraId="0200C655" w14:textId="2C531961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Ocena merytoryczna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kończy się wynikiem negatywnym, jeżeli wniosek nie spełnił któregokolwiek z kryteriów merytorycznych.</w:t>
      </w:r>
    </w:p>
    <w:p w14:paraId="72C56326" w14:textId="2C5E848D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 negatywnego wyniku oceny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Wnioskodawca informowany jest o powodach negatywnej oceny.</w:t>
      </w:r>
    </w:p>
    <w:p w14:paraId="19799275" w14:textId="77777777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Informacja, o której mowa w ust. 8 powyżej nie stanowi decyzji w rozumieniu KPA.</w:t>
      </w:r>
    </w:p>
    <w:p w14:paraId="67F46167" w14:textId="6E88CA56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 stwierdzenia w trakcie oceny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 xml:space="preserve">rozbieżności lub nieścisłości w treści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>niosku</w:t>
      </w:r>
      <w:r w:rsidRPr="00496DE9">
        <w:rPr>
          <w:rFonts w:ascii="Calibri" w:hAnsi="Calibri" w:cs="Calibri"/>
        </w:rPr>
        <w:t>, pojawienia się jakichkolwiek wątpliwości co do jego treści bądź niezgodności z definicją danego kryterium, KOP może wezwać Wnioskodawcę</w:t>
      </w:r>
      <w:r w:rsidR="009A63B1">
        <w:rPr>
          <w:rFonts w:ascii="Calibri" w:hAnsi="Calibri" w:cs="Calibri"/>
        </w:rPr>
        <w:t xml:space="preserve"> przez platformę ePUAP</w:t>
      </w:r>
      <w:r w:rsidRPr="00496DE9">
        <w:rPr>
          <w:rFonts w:ascii="Calibri" w:hAnsi="Calibri" w:cs="Calibri"/>
        </w:rPr>
        <w:t xml:space="preserve"> do przekazania dodatkowych informacji i wyjaśnień lub złożenia skorygowanego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w zakresie wskazanym przez KOP.</w:t>
      </w:r>
    </w:p>
    <w:p w14:paraId="25499086" w14:textId="1F5875BA" w:rsidR="00EC2212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Termin na złożenie dodatkowych informacji i wyjaśnień lub skorygowania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>niosku</w:t>
      </w:r>
      <w:r w:rsidRPr="00496DE9">
        <w:rPr>
          <w:rFonts w:ascii="Calibri" w:hAnsi="Calibri" w:cs="Calibri"/>
        </w:rPr>
        <w:t>, o których mowa w ust. 10 powyżej zostanie określony w wezwaniu, jednak nie będzie krótszy niż 3 dni kalendarzowe. Termin ten liczy się od dnia następującego po dniu przekazania wezwania przez ION.</w:t>
      </w:r>
    </w:p>
    <w:p w14:paraId="3B6D3D4C" w14:textId="50F50469" w:rsidR="00175826" w:rsidRPr="008D3055" w:rsidRDefault="00175826" w:rsidP="009B1B46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W przypadku, gdy w trakcie oceny wydatki uznane przez członków KOP za niewpisujące się w „Katalog wydatków kwalifikowalnych II priorytetu programu Fundusze Europejskie na Rozwój Cyfrowy 2021-2027”, nie przekroczą 5%</w:t>
      </w:r>
      <w:r w:rsidR="009A63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wartości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wydatków pierwotnie wskazanych przez Wnioskodawcę jako kwalifikowalne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sekcji E. Budżet projektu Wniosku</w:t>
      </w:r>
      <w:r w:rsidR="009A63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kryterium „</w:t>
      </w:r>
      <w:r w:rsidR="009A63B1" w:rsidRPr="00164D4E">
        <w:rPr>
          <w:rFonts w:ascii="Calibri" w:hAnsi="Calibri" w:cs="Calibri"/>
          <w:bCs/>
          <w:sz w:val="24"/>
          <w:szCs w:val="24"/>
        </w:rPr>
        <w:t>Efektywność kosztowa projektu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15A4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676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zostanie uznane za spełnione, przy czym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umowa/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porozumienie o dofinansowanie </w:t>
      </w:r>
      <w:r w:rsidR="00884A21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zostanie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 pod warunkiem dostosowania się Wnioskodawcy do rekomendacji ION, o której mowa w </w:t>
      </w:r>
      <w:r w:rsidRPr="003005A1">
        <w:rPr>
          <w:rFonts w:asciiTheme="minorHAnsi" w:hAnsiTheme="minorHAnsi" w:cstheme="minorHAnsi"/>
          <w:color w:val="000000" w:themeColor="text1"/>
          <w:sz w:val="24"/>
          <w:szCs w:val="24"/>
        </w:rPr>
        <w:t>§ 9 ust. 2 pkt 2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Regulaminu.</w:t>
      </w:r>
    </w:p>
    <w:p w14:paraId="4AA61017" w14:textId="7D08EAB8" w:rsidR="00175826" w:rsidRPr="008D3055" w:rsidRDefault="004120DA" w:rsidP="009B1B46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 przypadku, gdy wydatki uznane przez członków KOP za niekwalifikowalne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z tytułu ich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niecelow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ości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, zawyż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enia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braku</w:t>
      </w:r>
      <w:r w:rsidR="00C15A4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uzasadnienia lub</w:t>
      </w:r>
      <w:r w:rsidR="00C15A4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nieadekwatn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uzasadnien</w:t>
      </w:r>
      <w:r w:rsidR="00866F28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6F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będą wynosiły od 5% wartości do włącznie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20%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wartości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wydatków pierwotnie wskazanych przez Wnioskodawcę jako kwalifikowalne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kryterium „</w:t>
      </w:r>
      <w:r w:rsidR="00855045" w:rsidRPr="00164D4E">
        <w:rPr>
          <w:rFonts w:ascii="Calibri" w:hAnsi="Calibri" w:cs="Calibri"/>
          <w:bCs/>
          <w:sz w:val="24"/>
          <w:szCs w:val="24"/>
        </w:rPr>
        <w:t>Efektywność kosztowa projektu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15A4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66F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może uzyskać pozytywną ocenę, przy czym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umowa/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porozumienie o dofinansowanie </w:t>
      </w:r>
      <w:r w:rsidR="00884A21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zostanie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zawarte pod warunkiem dostosowania się Wnioskodawcy do rekomendacji ION o której mowa w § 9 ust. 2 pkt 1 Regulaminu</w:t>
      </w:r>
      <w:r w:rsidR="007919E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5C0B18" w14:textId="2C8A3FF3" w:rsidR="00076AC9" w:rsidRPr="00076AC9" w:rsidRDefault="00EC2212" w:rsidP="009B1B46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076A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Dodatkowe informacje i wyjaśnienia, przekazane w przewidzianym terminie w odpowiedzi na wezwanie, o którym mowa w ust. 10 powyżej, stanowią integralną część </w:t>
      </w:r>
      <w:r w:rsidR="00100F7E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00F7E" w:rsidRPr="00076AC9">
        <w:rPr>
          <w:rFonts w:asciiTheme="minorHAnsi" w:hAnsiTheme="minorHAnsi" w:cstheme="minorHAnsi"/>
          <w:color w:val="000000" w:themeColor="text1"/>
          <w:sz w:val="24"/>
          <w:szCs w:val="24"/>
        </w:rPr>
        <w:t>niosku</w:t>
      </w:r>
      <w:r w:rsidRPr="00076AC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E459D91" w14:textId="62C58C39" w:rsidR="00076AC9" w:rsidRPr="00076AC9" w:rsidRDefault="00BC7DFC" w:rsidP="009B1B46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076AC9">
        <w:rPr>
          <w:rFonts w:ascii="Calibri" w:hAnsi="Calibri" w:cs="Calibri"/>
          <w:sz w:val="24"/>
          <w:szCs w:val="24"/>
        </w:rPr>
        <w:t xml:space="preserve">Dopuszcza się możliwość wielokrotnego wzywania Wnioskodawcy do poprawienia </w:t>
      </w:r>
      <w:r w:rsidR="00100F7E">
        <w:rPr>
          <w:rFonts w:ascii="Calibri" w:hAnsi="Calibri" w:cs="Calibri"/>
          <w:sz w:val="24"/>
          <w:szCs w:val="24"/>
        </w:rPr>
        <w:t>W</w:t>
      </w:r>
      <w:r w:rsidR="00100F7E" w:rsidRPr="00076AC9">
        <w:rPr>
          <w:rFonts w:ascii="Calibri" w:hAnsi="Calibri" w:cs="Calibri"/>
          <w:sz w:val="24"/>
          <w:szCs w:val="24"/>
        </w:rPr>
        <w:t xml:space="preserve">niosku </w:t>
      </w:r>
      <w:r w:rsidRPr="00076AC9">
        <w:rPr>
          <w:rFonts w:ascii="Calibri" w:hAnsi="Calibri" w:cs="Calibri"/>
          <w:sz w:val="24"/>
          <w:szCs w:val="24"/>
        </w:rPr>
        <w:t>lub składania wyjaśnień.</w:t>
      </w:r>
      <w:bookmarkStart w:id="2" w:name="_Hlk158202112"/>
    </w:p>
    <w:p w14:paraId="7EF008A4" w14:textId="2693B7AF" w:rsidR="00B82B06" w:rsidRPr="00B82B06" w:rsidRDefault="00BC7DFC" w:rsidP="00057FA7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076AC9">
        <w:rPr>
          <w:rFonts w:ascii="Calibri" w:hAnsi="Calibri" w:cs="Calibri"/>
          <w:sz w:val="24"/>
          <w:szCs w:val="24"/>
        </w:rPr>
        <w:t>Ostateczna wartość budżetu projektu, na którą zostanie zawart</w:t>
      </w:r>
      <w:r w:rsidR="00866F28">
        <w:rPr>
          <w:rFonts w:ascii="Calibri" w:hAnsi="Calibri" w:cs="Calibri"/>
          <w:sz w:val="24"/>
          <w:szCs w:val="24"/>
        </w:rPr>
        <w:t>a</w:t>
      </w:r>
      <w:r w:rsidRPr="00076AC9">
        <w:rPr>
          <w:rFonts w:ascii="Calibri" w:hAnsi="Calibri" w:cs="Calibri"/>
          <w:sz w:val="24"/>
          <w:szCs w:val="24"/>
        </w:rPr>
        <w:t xml:space="preserve"> </w:t>
      </w:r>
      <w:r w:rsidR="00866F28">
        <w:rPr>
          <w:rFonts w:ascii="Calibri" w:hAnsi="Calibri" w:cs="Calibri"/>
          <w:sz w:val="24"/>
          <w:szCs w:val="24"/>
        </w:rPr>
        <w:t>umowa/</w:t>
      </w:r>
      <w:r w:rsidR="00A93E2D" w:rsidRPr="00076AC9">
        <w:rPr>
          <w:rFonts w:ascii="Calibri" w:hAnsi="Calibri" w:cs="Calibri"/>
          <w:sz w:val="24"/>
          <w:szCs w:val="24"/>
        </w:rPr>
        <w:t>porozumienie</w:t>
      </w:r>
      <w:r w:rsidRPr="00076AC9">
        <w:rPr>
          <w:rFonts w:ascii="Calibri" w:hAnsi="Calibri" w:cs="Calibri"/>
          <w:sz w:val="24"/>
          <w:szCs w:val="24"/>
        </w:rPr>
        <w:t xml:space="preserve"> o dofinansowani</w:t>
      </w:r>
      <w:r w:rsidR="00A93E2D" w:rsidRPr="00076AC9">
        <w:rPr>
          <w:rFonts w:ascii="Calibri" w:hAnsi="Calibri" w:cs="Calibri"/>
          <w:sz w:val="24"/>
          <w:szCs w:val="24"/>
        </w:rPr>
        <w:t>e</w:t>
      </w:r>
      <w:r w:rsidRPr="00076AC9">
        <w:rPr>
          <w:rFonts w:ascii="Calibri" w:hAnsi="Calibri" w:cs="Calibri"/>
          <w:sz w:val="24"/>
          <w:szCs w:val="24"/>
        </w:rPr>
        <w:t xml:space="preserve"> projektu jest zatwierdzana przez KOP</w:t>
      </w:r>
      <w:r w:rsidR="00866F28">
        <w:rPr>
          <w:rFonts w:ascii="Calibri" w:hAnsi="Calibri" w:cs="Calibri"/>
          <w:sz w:val="24"/>
          <w:szCs w:val="24"/>
        </w:rPr>
        <w:t xml:space="preserve"> </w:t>
      </w:r>
      <w:r w:rsidR="00866F28" w:rsidRPr="00866F28">
        <w:rPr>
          <w:rFonts w:ascii="Calibri" w:hAnsi="Calibri" w:cs="Calibri"/>
          <w:sz w:val="24"/>
          <w:szCs w:val="24"/>
        </w:rPr>
        <w:t>w załączniku do protokołu z oceny projektów - Liście rankingowej</w:t>
      </w:r>
      <w:r w:rsidRPr="00076AC9">
        <w:rPr>
          <w:rFonts w:ascii="Calibri" w:hAnsi="Calibri" w:cs="Calibri"/>
          <w:sz w:val="24"/>
          <w:szCs w:val="24"/>
        </w:rPr>
        <w:t>.</w:t>
      </w:r>
      <w:bookmarkEnd w:id="2"/>
    </w:p>
    <w:p w14:paraId="4CC26B90" w14:textId="199F5FB4" w:rsidR="00B41986" w:rsidRPr="00496DE9" w:rsidRDefault="004120DA" w:rsidP="00057FA7">
      <w:pPr>
        <w:pStyle w:val="Nagwek2"/>
        <w:rPr>
          <w:b w:val="0"/>
        </w:rPr>
      </w:pPr>
      <w:r w:rsidRPr="00496DE9">
        <w:t>§ 9</w:t>
      </w:r>
      <w:r w:rsidR="00496DE9" w:rsidRPr="00496DE9">
        <w:t xml:space="preserve"> </w:t>
      </w:r>
      <w:r w:rsidRPr="00496DE9">
        <w:t>Weryfikacja budżetu wydatków kwalifikowalnych</w:t>
      </w:r>
    </w:p>
    <w:p w14:paraId="66C2CB1D" w14:textId="411A368A" w:rsidR="004120DA" w:rsidRPr="00496DE9" w:rsidRDefault="004120DA" w:rsidP="00057FA7">
      <w:pPr>
        <w:pStyle w:val="Tekstpodstawowywcity21"/>
        <w:numPr>
          <w:ilvl w:val="0"/>
          <w:numId w:val="14"/>
        </w:numPr>
        <w:tabs>
          <w:tab w:val="left" w:pos="426"/>
        </w:tabs>
        <w:spacing w:before="240" w:after="240" w:line="360" w:lineRule="auto"/>
        <w:ind w:left="357" w:hanging="357"/>
        <w:contextualSpacing/>
        <w:mirrorIndents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Ewentualne zmiany w budżecie wydatków kwalifikowalnych projektu, na zasadach wskazanych</w:t>
      </w:r>
      <w:r w:rsidR="00D20C14">
        <w:rPr>
          <w:rFonts w:ascii="Calibri" w:hAnsi="Calibri" w:cs="Calibri"/>
        </w:rPr>
        <w:t xml:space="preserve"> </w:t>
      </w:r>
      <w:r w:rsidRPr="00496DE9">
        <w:rPr>
          <w:rFonts w:ascii="Calibri" w:hAnsi="Calibri" w:cs="Calibri"/>
        </w:rPr>
        <w:t xml:space="preserve">w niniejszym paragrafie, następują na etapie </w:t>
      </w:r>
      <w:r w:rsidR="008554A7" w:rsidRPr="00496DE9">
        <w:rPr>
          <w:rFonts w:ascii="Calibri" w:hAnsi="Calibri" w:cs="Calibri"/>
        </w:rPr>
        <w:t xml:space="preserve">oceny </w:t>
      </w:r>
      <w:r w:rsidR="00100F7E">
        <w:rPr>
          <w:rFonts w:ascii="Calibri" w:hAnsi="Calibri" w:cs="Calibri"/>
        </w:rPr>
        <w:t>W</w:t>
      </w:r>
      <w:r w:rsidR="00100F7E" w:rsidRPr="00496DE9">
        <w:rPr>
          <w:rFonts w:ascii="Calibri" w:hAnsi="Calibri" w:cs="Calibri"/>
        </w:rPr>
        <w:t>niosku</w:t>
      </w:r>
      <w:r w:rsidRPr="00496DE9">
        <w:rPr>
          <w:rFonts w:ascii="Calibri" w:hAnsi="Calibri" w:cs="Calibri"/>
        </w:rPr>
        <w:t>.</w:t>
      </w:r>
    </w:p>
    <w:p w14:paraId="59F7041B" w14:textId="41024BE5" w:rsidR="004120DA" w:rsidRPr="00496DE9" w:rsidRDefault="004120DA" w:rsidP="009B1B46">
      <w:pPr>
        <w:pStyle w:val="Tekstpodstawowywcity21"/>
        <w:numPr>
          <w:ilvl w:val="0"/>
          <w:numId w:val="14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 zmiany budżetu wydatków kwalifikowalnych projektu dochodzi na skutek sformułowania</w:t>
      </w:r>
      <w:r w:rsidR="00FB6969">
        <w:rPr>
          <w:rFonts w:ascii="Calibri" w:hAnsi="Calibri" w:cs="Calibri"/>
        </w:rPr>
        <w:t xml:space="preserve"> </w:t>
      </w:r>
      <w:r w:rsidRPr="00496DE9">
        <w:rPr>
          <w:rFonts w:ascii="Calibri" w:hAnsi="Calibri" w:cs="Calibri"/>
        </w:rPr>
        <w:t xml:space="preserve">przez </w:t>
      </w:r>
      <w:r w:rsidR="008554A7" w:rsidRPr="00496DE9">
        <w:rPr>
          <w:rFonts w:ascii="Calibri" w:hAnsi="Calibri" w:cs="Calibri"/>
        </w:rPr>
        <w:t>członków KOP</w:t>
      </w:r>
      <w:r w:rsidRPr="00496DE9">
        <w:rPr>
          <w:rFonts w:ascii="Calibri" w:hAnsi="Calibri" w:cs="Calibri"/>
        </w:rPr>
        <w:t xml:space="preserve"> rekomendacji dotyczącej:</w:t>
      </w:r>
    </w:p>
    <w:p w14:paraId="74656136" w14:textId="6FAD88FE" w:rsidR="004120DA" w:rsidRPr="00496DE9" w:rsidRDefault="004120DA" w:rsidP="00B16DE9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>zmniejszenia wydatków kwalifikowalnych spowodowanej niekwalifikowalnością wydatku z powodu jego niecelowości lub zawyżenia;</w:t>
      </w:r>
    </w:p>
    <w:p w14:paraId="704F59E9" w14:textId="4989C6BD" w:rsidR="004120DA" w:rsidRPr="00496DE9" w:rsidRDefault="004120DA" w:rsidP="00164D4E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after="360" w:line="360" w:lineRule="auto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zmniejszenia wydatków kwalifikowalnych spowodowanej niekwalifikowalnością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496DE9">
        <w:rPr>
          <w:rFonts w:ascii="Calibri" w:hAnsi="Calibri" w:cs="Calibri"/>
        </w:rPr>
        <w:t>.</w:t>
      </w:r>
    </w:p>
    <w:p w14:paraId="2B290EBD" w14:textId="481B4A1C" w:rsidR="00E737B4" w:rsidRDefault="004120DA" w:rsidP="00845BC3">
      <w:pPr>
        <w:pStyle w:val="Tekstpodstawowywcity21"/>
        <w:numPr>
          <w:ilvl w:val="0"/>
          <w:numId w:val="14"/>
        </w:numPr>
        <w:tabs>
          <w:tab w:val="left" w:pos="426"/>
        </w:tabs>
        <w:spacing w:before="240" w:after="240" w:line="360" w:lineRule="auto"/>
        <w:ind w:left="426" w:hanging="426"/>
        <w:contextualSpacing/>
        <w:mirrorIndents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Rekomendacja sformułowana z powodów określonych w ust. 2 pkt. 1 – </w:t>
      </w:r>
      <w:r w:rsidR="007E69A8" w:rsidRPr="00496DE9">
        <w:rPr>
          <w:rFonts w:ascii="Calibri" w:hAnsi="Calibri" w:cs="Calibri"/>
        </w:rPr>
        <w:t>2</w:t>
      </w:r>
      <w:r w:rsidRPr="00496DE9">
        <w:rPr>
          <w:rFonts w:ascii="Calibri" w:hAnsi="Calibri" w:cs="Calibri"/>
        </w:rPr>
        <w:t xml:space="preserve"> powyżej, powstaje w oparciu o uzasadnienie oceny kryterium merytorycznego </w:t>
      </w:r>
      <w:r w:rsidR="00F20B54" w:rsidRPr="00496DE9">
        <w:rPr>
          <w:rFonts w:ascii="Calibri" w:hAnsi="Calibri" w:cs="Calibri"/>
        </w:rPr>
        <w:t>„</w:t>
      </w:r>
      <w:r w:rsidR="00866F28" w:rsidRPr="007D6053">
        <w:rPr>
          <w:rFonts w:ascii="Calibri" w:hAnsi="Calibri" w:cs="Calibri"/>
          <w:bCs/>
        </w:rPr>
        <w:t>Efektywność kosztowa projektu</w:t>
      </w:r>
      <w:r w:rsidRPr="00496DE9">
        <w:rPr>
          <w:rFonts w:ascii="Calibri" w:hAnsi="Calibri" w:cs="Calibri"/>
        </w:rPr>
        <w:t>”.</w:t>
      </w:r>
    </w:p>
    <w:p w14:paraId="5018A0BD" w14:textId="3628CB7C" w:rsidR="00B23F01" w:rsidRPr="00773406" w:rsidRDefault="00B23F01" w:rsidP="00057FA7">
      <w:pPr>
        <w:pStyle w:val="Nagwek2"/>
      </w:pPr>
      <w:bookmarkStart w:id="3" w:name="_Hlk157166627"/>
      <w:r w:rsidRPr="00773406">
        <w:lastRenderedPageBreak/>
        <w:t xml:space="preserve">§ </w:t>
      </w:r>
      <w:r w:rsidR="004120DA" w:rsidRPr="00773406">
        <w:t>10</w:t>
      </w:r>
      <w:bookmarkEnd w:id="3"/>
      <w:r w:rsidR="00773406" w:rsidRPr="00773406">
        <w:t xml:space="preserve"> </w:t>
      </w:r>
      <w:r w:rsidRPr="00773406">
        <w:t>Zakończenie oceny projekt</w:t>
      </w:r>
      <w:r w:rsidR="00AE57F8">
        <w:t>u</w:t>
      </w:r>
      <w:r w:rsidRPr="00773406">
        <w:t xml:space="preserve"> i przyznanie dofinansowania</w:t>
      </w:r>
    </w:p>
    <w:p w14:paraId="5BDB5869" w14:textId="77777777" w:rsidR="00B23F01" w:rsidRPr="00773406" w:rsidRDefault="00B23F01" w:rsidP="00057FA7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Projekt zostanie rekomendowany do dofinansowania, jeżeli uzyska:</w:t>
      </w:r>
    </w:p>
    <w:p w14:paraId="08DBA79D" w14:textId="77777777" w:rsidR="00B23F01" w:rsidRPr="00773406" w:rsidRDefault="00B23F01" w:rsidP="00B16DE9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formalnej i;</w:t>
      </w:r>
    </w:p>
    <w:p w14:paraId="6DB9E1FD" w14:textId="67E3A707" w:rsidR="00B23F01" w:rsidRPr="00773406" w:rsidRDefault="00B23F01" w:rsidP="00B16DE9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merytorycznej.</w:t>
      </w:r>
    </w:p>
    <w:p w14:paraId="0F1F8A58" w14:textId="77777777" w:rsidR="00B23F01" w:rsidRPr="00773406" w:rsidRDefault="00B23F01" w:rsidP="009B1B4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Informacja o projekcie wybranym do dofinansowania zostanie umieszczona na stronie internetowej ION oraz na Portalu nie później niż w terminie 7 dni od dnia </w:t>
      </w:r>
      <w:r w:rsidRPr="00773406">
        <w:rPr>
          <w:rFonts w:ascii="Calibri" w:hAnsi="Calibri" w:cs="Calibri"/>
          <w:color w:val="000000"/>
          <w:sz w:val="24"/>
          <w:szCs w:val="24"/>
        </w:rPr>
        <w:t>zatwierdzenia wyniku oceny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480B06F1" w14:textId="04CEBBF8" w:rsidR="00B23F01" w:rsidRPr="00773406" w:rsidRDefault="00B23F01" w:rsidP="009B1B4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 wybraniu projektu do dofinansowania, Wnioskodawca, pismem wysłanym na adres skrzynki Wnioskodawcy na platformie ePUAP, otrzymuje informację o pozytywnym wyniku oceny wraz z wezwaniem do przygotowania i dostarczenia dokumentów niezbędnych do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347F75">
        <w:rPr>
          <w:rFonts w:ascii="Calibri" w:hAnsi="Calibri" w:cs="Calibri"/>
          <w:sz w:val="24"/>
          <w:szCs w:val="24"/>
        </w:rPr>
        <w:t>umowy/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>o dofinansowani</w:t>
      </w:r>
      <w:r w:rsidR="00164D4E">
        <w:rPr>
          <w:rFonts w:ascii="Calibri" w:hAnsi="Calibri" w:cs="Calibri"/>
          <w:sz w:val="24"/>
          <w:szCs w:val="24"/>
        </w:rPr>
        <w:t>e</w:t>
      </w:r>
      <w:r w:rsidR="00544B90" w:rsidRPr="00773406">
        <w:rPr>
          <w:rFonts w:ascii="Calibri" w:hAnsi="Calibri" w:cs="Calibri"/>
          <w:sz w:val="24"/>
          <w:szCs w:val="24"/>
        </w:rPr>
        <w:t xml:space="preserve"> projektu</w:t>
      </w:r>
      <w:r w:rsidRPr="00773406">
        <w:rPr>
          <w:rFonts w:ascii="Calibri" w:hAnsi="Calibri" w:cs="Calibri"/>
          <w:sz w:val="24"/>
          <w:szCs w:val="24"/>
        </w:rPr>
        <w:t xml:space="preserve">, </w:t>
      </w:r>
      <w:r w:rsidR="00884A21" w:rsidRPr="00773406">
        <w:rPr>
          <w:rFonts w:ascii="Calibri" w:hAnsi="Calibri" w:cs="Calibri"/>
          <w:sz w:val="24"/>
          <w:szCs w:val="24"/>
        </w:rPr>
        <w:t xml:space="preserve">którego </w:t>
      </w:r>
      <w:r w:rsidRPr="00773406">
        <w:rPr>
          <w:rFonts w:ascii="Calibri" w:hAnsi="Calibri" w:cs="Calibri"/>
          <w:sz w:val="24"/>
          <w:szCs w:val="24"/>
        </w:rPr>
        <w:t xml:space="preserve">wzór stanowi </w:t>
      </w:r>
      <w:r w:rsidR="00347F75">
        <w:rPr>
          <w:rFonts w:ascii="Calibri" w:hAnsi="Calibri" w:cs="Calibri"/>
          <w:sz w:val="24"/>
          <w:szCs w:val="24"/>
        </w:rPr>
        <w:t xml:space="preserve">odpowiednio </w:t>
      </w:r>
      <w:r w:rsidRPr="00773406">
        <w:rPr>
          <w:rFonts w:ascii="Calibri" w:hAnsi="Calibri" w:cs="Calibri"/>
          <w:sz w:val="24"/>
          <w:szCs w:val="24"/>
        </w:rPr>
        <w:t>załącznik</w:t>
      </w:r>
      <w:r w:rsidR="00347F75">
        <w:rPr>
          <w:rFonts w:ascii="Calibri" w:hAnsi="Calibri" w:cs="Calibri"/>
          <w:sz w:val="24"/>
          <w:szCs w:val="24"/>
        </w:rPr>
        <w:t>i</w:t>
      </w:r>
      <w:r w:rsidRPr="00773406">
        <w:rPr>
          <w:rFonts w:ascii="Calibri" w:hAnsi="Calibri" w:cs="Calibri"/>
          <w:sz w:val="24"/>
          <w:szCs w:val="24"/>
        </w:rPr>
        <w:t xml:space="preserve"> nr 3</w:t>
      </w:r>
      <w:r w:rsidR="00347F75">
        <w:rPr>
          <w:rFonts w:ascii="Calibri" w:hAnsi="Calibri" w:cs="Calibri"/>
          <w:sz w:val="24"/>
          <w:szCs w:val="24"/>
        </w:rPr>
        <w:t xml:space="preserve"> i 4</w:t>
      </w:r>
      <w:r w:rsidRPr="00773406">
        <w:rPr>
          <w:rFonts w:ascii="Calibri" w:hAnsi="Calibri" w:cs="Calibri"/>
          <w:sz w:val="24"/>
          <w:szCs w:val="24"/>
        </w:rPr>
        <w:t xml:space="preserve"> do Regulaminu. Wnioskodawca przesyła ww. dokumenty w wersji elektronicznej w terminie </w:t>
      </w:r>
      <w:r w:rsidR="00767679">
        <w:rPr>
          <w:rFonts w:ascii="Calibri" w:hAnsi="Calibri" w:cs="Calibri"/>
          <w:sz w:val="24"/>
          <w:szCs w:val="24"/>
        </w:rPr>
        <w:t xml:space="preserve">do </w:t>
      </w:r>
      <w:r w:rsidRPr="00773406">
        <w:rPr>
          <w:rFonts w:ascii="Calibri" w:hAnsi="Calibri" w:cs="Calibri"/>
          <w:sz w:val="24"/>
          <w:szCs w:val="24"/>
        </w:rPr>
        <w:t xml:space="preserve">5 dni roboczych od dnia wysłania Wnioskodawcy informacji o wyniku oceny </w:t>
      </w:r>
      <w:r w:rsidR="00100F7E">
        <w:rPr>
          <w:rFonts w:ascii="Calibri" w:hAnsi="Calibri" w:cs="Calibri"/>
          <w:sz w:val="24"/>
          <w:szCs w:val="24"/>
        </w:rPr>
        <w:t>W</w:t>
      </w:r>
      <w:r w:rsidR="00100F7E" w:rsidRPr="00773406">
        <w:rPr>
          <w:rFonts w:ascii="Calibri" w:hAnsi="Calibri" w:cs="Calibri"/>
          <w:sz w:val="24"/>
          <w:szCs w:val="24"/>
        </w:rPr>
        <w:t>niosku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6A16357F" w14:textId="7FB3FE85" w:rsidR="00B23F01" w:rsidRPr="00773406" w:rsidRDefault="00B23F01" w:rsidP="009B1B4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Dokumenty niezbędne do </w:t>
      </w:r>
      <w:r w:rsidR="007C46F1" w:rsidRPr="00773406">
        <w:rPr>
          <w:rFonts w:ascii="Calibri" w:hAnsi="Calibri" w:cs="Calibri"/>
          <w:sz w:val="24"/>
          <w:szCs w:val="24"/>
        </w:rPr>
        <w:t xml:space="preserve">zawarcia </w:t>
      </w:r>
      <w:r w:rsidR="00347F75">
        <w:rPr>
          <w:rFonts w:ascii="Calibri" w:hAnsi="Calibri" w:cs="Calibri"/>
          <w:sz w:val="24"/>
          <w:szCs w:val="24"/>
        </w:rPr>
        <w:t>umowy/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 xml:space="preserve">o </w:t>
      </w:r>
      <w:r w:rsidR="00884A21" w:rsidRPr="00773406">
        <w:rPr>
          <w:rFonts w:ascii="Calibri" w:hAnsi="Calibri" w:cs="Calibri"/>
          <w:sz w:val="24"/>
          <w:szCs w:val="24"/>
        </w:rPr>
        <w:t>dofinansowani</w:t>
      </w:r>
      <w:r w:rsidR="00544B90" w:rsidRPr="00773406">
        <w:rPr>
          <w:rFonts w:ascii="Calibri" w:hAnsi="Calibri" w:cs="Calibri"/>
          <w:sz w:val="24"/>
          <w:szCs w:val="24"/>
        </w:rPr>
        <w:t>u</w:t>
      </w:r>
      <w:r w:rsidR="00884A21" w:rsidRPr="00773406">
        <w:rPr>
          <w:rFonts w:ascii="Calibri" w:hAnsi="Calibri" w:cs="Calibri"/>
          <w:sz w:val="24"/>
          <w:szCs w:val="24"/>
        </w:rPr>
        <w:t xml:space="preserve"> projektu </w:t>
      </w:r>
      <w:r w:rsidRPr="00773406">
        <w:rPr>
          <w:rFonts w:ascii="Calibri" w:hAnsi="Calibri" w:cs="Calibri"/>
          <w:sz w:val="24"/>
          <w:szCs w:val="24"/>
        </w:rPr>
        <w:t xml:space="preserve">określone zostały w załączniku nr </w:t>
      </w:r>
      <w:r w:rsidR="00347F75">
        <w:rPr>
          <w:rFonts w:ascii="Calibri" w:hAnsi="Calibri" w:cs="Calibri"/>
          <w:sz w:val="24"/>
          <w:szCs w:val="24"/>
        </w:rPr>
        <w:t>5</w:t>
      </w:r>
      <w:r w:rsidRPr="00773406">
        <w:rPr>
          <w:rFonts w:ascii="Calibri" w:hAnsi="Calibri" w:cs="Calibri"/>
          <w:sz w:val="24"/>
          <w:szCs w:val="24"/>
        </w:rPr>
        <w:t xml:space="preserve"> do Regulaminu.</w:t>
      </w:r>
    </w:p>
    <w:p w14:paraId="710F4331" w14:textId="129387C0" w:rsidR="00B23F01" w:rsidRPr="00773406" w:rsidRDefault="00347F75" w:rsidP="009B1B46">
      <w:pPr>
        <w:pStyle w:val="Tekstpodstawowy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Umowa/porozumienie </w:t>
      </w:r>
      <w:r w:rsidR="00B23F01" w:rsidRPr="00773406">
        <w:rPr>
          <w:rFonts w:ascii="Calibri" w:hAnsi="Calibri" w:cs="Calibri"/>
          <w:sz w:val="24"/>
          <w:szCs w:val="24"/>
        </w:rPr>
        <w:t>o dofinansowani</w:t>
      </w:r>
      <w:r w:rsidR="00164D4E">
        <w:rPr>
          <w:rFonts w:ascii="Calibri" w:hAnsi="Calibri" w:cs="Calibri"/>
          <w:sz w:val="24"/>
          <w:szCs w:val="24"/>
        </w:rPr>
        <w:t>e</w:t>
      </w:r>
      <w:r w:rsidR="00B23F01" w:rsidRPr="00773406">
        <w:rPr>
          <w:rFonts w:ascii="Calibri" w:hAnsi="Calibri" w:cs="Calibri"/>
          <w:sz w:val="24"/>
          <w:szCs w:val="24"/>
        </w:rPr>
        <w:t xml:space="preserve"> </w:t>
      </w:r>
      <w:r w:rsidR="00544B90" w:rsidRPr="00773406">
        <w:rPr>
          <w:rFonts w:ascii="Calibri" w:hAnsi="Calibri" w:cs="Calibri"/>
          <w:sz w:val="24"/>
          <w:szCs w:val="24"/>
        </w:rPr>
        <w:t xml:space="preserve">powinno </w:t>
      </w:r>
      <w:r w:rsidR="00B23F01" w:rsidRPr="00773406">
        <w:rPr>
          <w:rFonts w:ascii="Calibri" w:hAnsi="Calibri" w:cs="Calibri"/>
          <w:sz w:val="24"/>
          <w:szCs w:val="24"/>
        </w:rPr>
        <w:t xml:space="preserve">zostać </w:t>
      </w:r>
      <w:r w:rsidR="00544B90" w:rsidRPr="00773406">
        <w:rPr>
          <w:rFonts w:ascii="Calibri" w:hAnsi="Calibri" w:cs="Calibri"/>
          <w:sz w:val="24"/>
          <w:szCs w:val="24"/>
        </w:rPr>
        <w:t xml:space="preserve">zawarte </w:t>
      </w:r>
      <w:r w:rsidR="00B23F01" w:rsidRPr="00773406">
        <w:rPr>
          <w:rFonts w:ascii="Calibri" w:hAnsi="Calibri" w:cs="Calibri"/>
          <w:sz w:val="24"/>
          <w:szCs w:val="24"/>
        </w:rPr>
        <w:t xml:space="preserve">w </w:t>
      </w:r>
      <w:r w:rsidR="00544B90" w:rsidRPr="00773406">
        <w:rPr>
          <w:rFonts w:ascii="Calibri" w:hAnsi="Calibri" w:cs="Calibri"/>
          <w:sz w:val="24"/>
          <w:szCs w:val="24"/>
        </w:rPr>
        <w:t xml:space="preserve">terminie </w:t>
      </w:r>
      <w:r w:rsidR="00B23F01" w:rsidRPr="00773406">
        <w:rPr>
          <w:rFonts w:ascii="Calibri" w:hAnsi="Calibri" w:cs="Calibri"/>
          <w:sz w:val="24"/>
          <w:szCs w:val="24"/>
        </w:rPr>
        <w:t>45 dni od dnia poinformowania Wnioskodawcy o przyznaniu dofinansowania na realizację projektu.</w:t>
      </w:r>
    </w:p>
    <w:p w14:paraId="3C9C3B5C" w14:textId="072EF1DB" w:rsidR="00773406" w:rsidRPr="00B41986" w:rsidRDefault="00B23F01" w:rsidP="0053439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Jeżeli </w:t>
      </w:r>
      <w:r w:rsidR="00347F75">
        <w:rPr>
          <w:rFonts w:ascii="Calibri" w:hAnsi="Calibri" w:cs="Calibri"/>
          <w:sz w:val="24"/>
          <w:szCs w:val="24"/>
        </w:rPr>
        <w:t>umowa/</w:t>
      </w:r>
      <w:r w:rsidR="00544B90" w:rsidRPr="00773406">
        <w:rPr>
          <w:rFonts w:ascii="Calibri" w:hAnsi="Calibri" w:cs="Calibri"/>
          <w:sz w:val="24"/>
          <w:szCs w:val="24"/>
        </w:rPr>
        <w:t xml:space="preserve">porozumienie </w:t>
      </w:r>
      <w:r w:rsidRPr="00773406">
        <w:rPr>
          <w:rFonts w:ascii="Calibri" w:hAnsi="Calibri" w:cs="Calibri"/>
          <w:sz w:val="24"/>
          <w:szCs w:val="24"/>
        </w:rPr>
        <w:t>o dofinansowani</w:t>
      </w:r>
      <w:r w:rsidR="007C46F1" w:rsidRPr="00773406">
        <w:rPr>
          <w:rFonts w:ascii="Calibri" w:hAnsi="Calibri" w:cs="Calibri"/>
          <w:sz w:val="24"/>
          <w:szCs w:val="24"/>
        </w:rPr>
        <w:t>e</w:t>
      </w:r>
      <w:r w:rsidRPr="00773406">
        <w:rPr>
          <w:rFonts w:ascii="Calibri" w:hAnsi="Calibri" w:cs="Calibri"/>
          <w:sz w:val="24"/>
          <w:szCs w:val="24"/>
        </w:rPr>
        <w:t xml:space="preserve"> nie zostanie </w:t>
      </w:r>
      <w:r w:rsidR="00544B90" w:rsidRPr="00773406">
        <w:rPr>
          <w:rFonts w:ascii="Calibri" w:hAnsi="Calibri" w:cs="Calibri"/>
          <w:sz w:val="24"/>
          <w:szCs w:val="24"/>
        </w:rPr>
        <w:t xml:space="preserve">zawarte </w:t>
      </w:r>
      <w:r w:rsidRPr="00773406">
        <w:rPr>
          <w:rFonts w:ascii="Calibri" w:hAnsi="Calibri" w:cs="Calibr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347F75">
        <w:rPr>
          <w:rFonts w:ascii="Calibri" w:hAnsi="Calibri" w:cs="Calibri"/>
          <w:sz w:val="24"/>
          <w:szCs w:val="24"/>
        </w:rPr>
        <w:t>umowy/</w:t>
      </w:r>
      <w:r w:rsidR="00544B90" w:rsidRPr="00773406">
        <w:rPr>
          <w:rFonts w:ascii="Calibri" w:hAnsi="Calibri" w:cs="Calibri"/>
          <w:sz w:val="24"/>
          <w:szCs w:val="24"/>
        </w:rPr>
        <w:t>porozumienia o dofinansowanie</w:t>
      </w:r>
      <w:r w:rsidRPr="00773406">
        <w:rPr>
          <w:rFonts w:ascii="Calibri" w:hAnsi="Calibri" w:cs="Calibri"/>
          <w:sz w:val="24"/>
          <w:szCs w:val="24"/>
        </w:rPr>
        <w:t>, a Wnioskodawca traci uprawnienie do przyznania dofinansowania.</w:t>
      </w:r>
    </w:p>
    <w:p w14:paraId="70089A0E" w14:textId="6B864E59" w:rsidR="00B23F01" w:rsidRPr="00773406" w:rsidRDefault="00B23F01" w:rsidP="00534396">
      <w:pPr>
        <w:pStyle w:val="Nagwek2"/>
      </w:pPr>
      <w:r w:rsidRPr="00773406">
        <w:t>§ 1</w:t>
      </w:r>
      <w:r w:rsidR="002F4AE0" w:rsidRPr="00773406">
        <w:t>1</w:t>
      </w:r>
      <w:r w:rsidR="00773406" w:rsidRPr="00773406">
        <w:t xml:space="preserve"> </w:t>
      </w:r>
      <w:r w:rsidRPr="00773406">
        <w:t>Środki odwoławcze przysługujące Wnioskodawcy</w:t>
      </w:r>
    </w:p>
    <w:p w14:paraId="5F841841" w14:textId="0AFE0866" w:rsidR="00B23F01" w:rsidRDefault="00B23F01" w:rsidP="00057FA7">
      <w:pPr>
        <w:tabs>
          <w:tab w:val="left" w:pos="426"/>
          <w:tab w:val="left" w:pos="567"/>
        </w:tabs>
        <w:spacing w:before="240" w:after="240" w:line="360" w:lineRule="auto"/>
        <w:contextualSpacing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05334994" w14:textId="59086009" w:rsidR="00B23F01" w:rsidRPr="00773406" w:rsidRDefault="00B23F01" w:rsidP="00057FA7">
      <w:pPr>
        <w:pStyle w:val="Nagwek2"/>
      </w:pPr>
      <w:r w:rsidRPr="00773406">
        <w:lastRenderedPageBreak/>
        <w:t>§ 1</w:t>
      </w:r>
      <w:r w:rsidR="002F4AE0" w:rsidRPr="00773406">
        <w:t>2</w:t>
      </w:r>
      <w:r w:rsidR="00773406">
        <w:t xml:space="preserve"> </w:t>
      </w:r>
      <w:r w:rsidRPr="00773406">
        <w:t>Postanowienia końcowe</w:t>
      </w:r>
    </w:p>
    <w:p w14:paraId="1B9A5310" w14:textId="02CE4B83" w:rsidR="00B23F01" w:rsidRPr="00773406" w:rsidRDefault="00B23F01" w:rsidP="00057FA7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Regulamin może ulegać zmianom w trakcie trwania </w:t>
      </w:r>
      <w:r w:rsidR="00100F7E">
        <w:rPr>
          <w:rFonts w:ascii="Calibri" w:hAnsi="Calibri" w:cs="Calibri"/>
          <w:sz w:val="24"/>
          <w:szCs w:val="24"/>
        </w:rPr>
        <w:t>N</w:t>
      </w:r>
      <w:r w:rsidR="00100F7E" w:rsidRPr="00773406">
        <w:rPr>
          <w:rFonts w:ascii="Calibri" w:hAnsi="Calibri" w:cs="Calibri"/>
          <w:sz w:val="24"/>
          <w:szCs w:val="24"/>
        </w:rPr>
        <w:t>aboru</w:t>
      </w:r>
      <w:r w:rsidRPr="00773406">
        <w:rPr>
          <w:rFonts w:ascii="Calibri" w:hAnsi="Calibri" w:cs="Calibri"/>
          <w:sz w:val="24"/>
          <w:szCs w:val="24"/>
        </w:rPr>
        <w:t>, z zastrzeżeniem art. 51 ust. 3-5 Ustawy.</w:t>
      </w:r>
    </w:p>
    <w:p w14:paraId="3D77B5FD" w14:textId="0415DD96" w:rsidR="007E3192" w:rsidRPr="00773406" w:rsidRDefault="007E3192" w:rsidP="00767679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ION zastrzega sobie prawo skrócenia lub wydłużenia okresu trwania </w:t>
      </w:r>
      <w:r w:rsidR="00100F7E">
        <w:rPr>
          <w:rFonts w:ascii="Calibri" w:hAnsi="Calibri" w:cs="Calibri"/>
          <w:sz w:val="24"/>
          <w:szCs w:val="24"/>
        </w:rPr>
        <w:t>N</w:t>
      </w:r>
      <w:r w:rsidR="00100F7E" w:rsidRPr="00773406">
        <w:rPr>
          <w:rFonts w:ascii="Calibri" w:hAnsi="Calibri" w:cs="Calibri"/>
          <w:sz w:val="24"/>
          <w:szCs w:val="24"/>
        </w:rPr>
        <w:t>aboru</w:t>
      </w:r>
      <w:r w:rsidRPr="00773406">
        <w:rPr>
          <w:rFonts w:ascii="Calibri" w:hAnsi="Calibri" w:cs="Calibri"/>
          <w:sz w:val="24"/>
          <w:szCs w:val="24"/>
        </w:rPr>
        <w:t>, o którym mowa w § 5 ust. 1</w:t>
      </w:r>
      <w:r w:rsidR="0053439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w przypadku:</w:t>
      </w:r>
    </w:p>
    <w:p w14:paraId="348D6E32" w14:textId="01FA07A2" w:rsidR="007E3192" w:rsidRPr="00773406" w:rsidRDefault="007E3192" w:rsidP="00767679">
      <w:pPr>
        <w:pStyle w:val="Akapitzlist"/>
        <w:widowControl/>
        <w:numPr>
          <w:ilvl w:val="1"/>
          <w:numId w:val="13"/>
        </w:numPr>
        <w:spacing w:before="360" w:after="360" w:line="360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zwiększenia kwoty środków przeznaczonych na dofinansowanie projektów w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aborze 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z Europejskiego Funduszu Rozwoju Regionalnego, o której mowa w § 5 ust. 1;</w:t>
      </w:r>
    </w:p>
    <w:p w14:paraId="30C9525A" w14:textId="2698A9B2" w:rsidR="007E3192" w:rsidRPr="00773406" w:rsidRDefault="007E3192" w:rsidP="00767679">
      <w:pPr>
        <w:pStyle w:val="Akapitzlist"/>
        <w:widowControl/>
        <w:numPr>
          <w:ilvl w:val="1"/>
          <w:numId w:val="13"/>
        </w:numPr>
        <w:spacing w:before="360" w:after="360" w:line="360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gdy 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wpłyn</w:t>
      </w:r>
      <w:r w:rsidR="00767679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do ION 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uzasadnion</w:t>
      </w:r>
      <w:r w:rsidR="00767679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wnios</w:t>
      </w:r>
      <w:r w:rsidR="00767679">
        <w:rPr>
          <w:rFonts w:ascii="Calibri" w:eastAsia="Times New Roman" w:hAnsi="Calibri" w:cs="Calibri"/>
          <w:sz w:val="24"/>
          <w:szCs w:val="24"/>
          <w:lang w:eastAsia="pl-PL"/>
        </w:rPr>
        <w:t>ki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od 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Wnioskodawc</w:t>
      </w:r>
      <w:r w:rsidR="00767679">
        <w:rPr>
          <w:rFonts w:ascii="Calibri" w:eastAsia="Times New Roman" w:hAnsi="Calibri" w:cs="Calibri"/>
          <w:sz w:val="24"/>
          <w:szCs w:val="24"/>
          <w:lang w:eastAsia="pl-PL"/>
        </w:rPr>
        <w:t>ów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w zakresie możliwości wydłużenia terminu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aboru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762C8651" w14:textId="53D50B6D" w:rsidR="007E3192" w:rsidRPr="00773406" w:rsidRDefault="007E3192" w:rsidP="00767679">
      <w:pPr>
        <w:pStyle w:val="Akapitzlist"/>
        <w:widowControl/>
        <w:numPr>
          <w:ilvl w:val="1"/>
          <w:numId w:val="13"/>
        </w:numPr>
        <w:spacing w:before="360" w:after="360" w:line="360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konieczności zmiany/modyfikacji Regulaminu lub któregokolwiek z jego załączników na skutek okoliczności, których nie dało się przewidzieć na etapie ogłaszania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aboru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5544090E" w14:textId="3A535213" w:rsidR="00BD5D67" w:rsidRPr="00BD5D67" w:rsidRDefault="007E3192" w:rsidP="00767679">
      <w:pPr>
        <w:pStyle w:val="Akapitzlist"/>
        <w:widowControl/>
        <w:numPr>
          <w:ilvl w:val="1"/>
          <w:numId w:val="13"/>
        </w:numPr>
        <w:spacing w:before="360" w:after="360" w:line="360" w:lineRule="auto"/>
        <w:contextualSpacing/>
        <w:jc w:val="left"/>
        <w:rPr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wystąpienia technicznych problemów uniemożliwiających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złożenie</w:t>
      </w:r>
      <w:r w:rsidR="00BD5D6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Wniosku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A714B4E" w14:textId="6AA85C9A" w:rsidR="00B23F01" w:rsidRPr="00773406" w:rsidRDefault="00B23F01" w:rsidP="009B1B4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28B027FB" w:rsidR="00B23F01" w:rsidRPr="00773406" w:rsidRDefault="00B23F01" w:rsidP="00057FA7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ION zastrzega sobie prawo do unieważnienia </w:t>
      </w:r>
      <w:r w:rsidR="001E1949">
        <w:rPr>
          <w:rFonts w:ascii="Calibri" w:hAnsi="Calibri" w:cs="Calibri"/>
          <w:sz w:val="24"/>
          <w:szCs w:val="24"/>
        </w:rPr>
        <w:t>N</w:t>
      </w:r>
      <w:r w:rsidR="001E1949" w:rsidRPr="00773406">
        <w:rPr>
          <w:rFonts w:ascii="Calibri" w:hAnsi="Calibri" w:cs="Calibri"/>
          <w:sz w:val="24"/>
          <w:szCs w:val="24"/>
        </w:rPr>
        <w:t xml:space="preserve">aboru </w:t>
      </w:r>
      <w:r w:rsidRPr="00773406">
        <w:rPr>
          <w:rFonts w:ascii="Calibri" w:hAnsi="Calibri" w:cs="Calibri"/>
          <w:sz w:val="24"/>
          <w:szCs w:val="24"/>
        </w:rPr>
        <w:t>w następujących przypadkach:</w:t>
      </w:r>
    </w:p>
    <w:p w14:paraId="60DB76E7" w14:textId="6B55BB55" w:rsidR="00B23F01" w:rsidRPr="00773406" w:rsidRDefault="001E1949" w:rsidP="00B16DE9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terminie</w:t>
      </w:r>
      <w:r w:rsidR="00B23F01" w:rsidRPr="00773406">
        <w:rPr>
          <w:rFonts w:ascii="Calibri" w:hAnsi="Calibri" w:cs="Calibri"/>
          <w:sz w:val="24"/>
          <w:szCs w:val="24"/>
        </w:rPr>
        <w:t xml:space="preserve"> </w:t>
      </w:r>
      <w:r w:rsidR="00767679">
        <w:rPr>
          <w:rFonts w:ascii="Calibri" w:hAnsi="Calibri" w:cs="Calibri"/>
          <w:sz w:val="24"/>
          <w:szCs w:val="24"/>
        </w:rPr>
        <w:t xml:space="preserve">składania Wniosku nie złożono Wniosku </w:t>
      </w:r>
      <w:r w:rsidR="00B23F01" w:rsidRPr="00773406">
        <w:rPr>
          <w:rFonts w:ascii="Calibri" w:hAnsi="Calibri" w:cs="Calibri"/>
          <w:sz w:val="24"/>
          <w:szCs w:val="24"/>
        </w:rPr>
        <w:t>lub;</w:t>
      </w:r>
    </w:p>
    <w:p w14:paraId="5E6D5ADA" w14:textId="77777777" w:rsidR="00B23F01" w:rsidRPr="00773406" w:rsidRDefault="00B23F01" w:rsidP="00B16DE9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773406" w:rsidRDefault="00B23F01" w:rsidP="00B16DE9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postępowanie obarczone jest niemożliwą do usunięcia wadą prawną.</w:t>
      </w:r>
    </w:p>
    <w:p w14:paraId="580D6951" w14:textId="58D4AF26" w:rsidR="00CA1B0B" w:rsidRDefault="00B23F01" w:rsidP="00677E79">
      <w:pPr>
        <w:pStyle w:val="Akapitzlist"/>
        <w:numPr>
          <w:ilvl w:val="0"/>
          <w:numId w:val="9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sprawach nieuregulowanych Regulaminem zastosowanie mają przepisy</w:t>
      </w:r>
      <w:r w:rsidRPr="00773406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Ustawy.</w:t>
      </w:r>
    </w:p>
    <w:p w14:paraId="192D261E" w14:textId="753692F1" w:rsidR="00EC5B49" w:rsidRPr="00773406" w:rsidRDefault="00EC5B49" w:rsidP="00677E79">
      <w:pPr>
        <w:pStyle w:val="Nagwek2"/>
      </w:pPr>
      <w:r w:rsidRPr="00773406">
        <w:t>Załączniki do Regulaminu</w:t>
      </w:r>
    </w:p>
    <w:p w14:paraId="13F6861C" w14:textId="77777777" w:rsidR="00057FA7" w:rsidRDefault="1F17A07D" w:rsidP="00057FA7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057FA7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057FA7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057FA7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057FA7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057FA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3A601157" w14:textId="77777777" w:rsidR="00057FA7" w:rsidRDefault="00347F75" w:rsidP="00057FA7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t>Kryteria dla działania 2.1 Wysoka jakość i dostępność e-usług publicznych wyboru projektów w programie Fundusze Europejskie na Rozwój Cyfrowy 2021-2027 (FERC) - niekonkurencyjny sposób wyboru projektów</w:t>
      </w:r>
      <w:r w:rsidR="001F6917" w:rsidRPr="00057FA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39D549A1" w14:textId="77777777" w:rsidR="00057FA7" w:rsidRDefault="00866F28" w:rsidP="00057FA7">
      <w:pPr>
        <w:pStyle w:val="Akapitzlist"/>
        <w:numPr>
          <w:ilvl w:val="0"/>
          <w:numId w:val="21"/>
        </w:numPr>
        <w:spacing w:before="360" w:after="36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t>Wzór umowy o dofinansowanie projektu wraz z załącznikami</w:t>
      </w:r>
      <w:r w:rsidR="00347F75" w:rsidRPr="00057FA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5DCF6DB" w14:textId="77777777" w:rsidR="00057FA7" w:rsidRDefault="00347F75" w:rsidP="00057FA7">
      <w:pPr>
        <w:pStyle w:val="Akapitzlist"/>
        <w:numPr>
          <w:ilvl w:val="0"/>
          <w:numId w:val="21"/>
        </w:numPr>
        <w:spacing w:before="360" w:after="36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lastRenderedPageBreak/>
        <w:t>Wzór porozumienia o dofinansowanie projektu wraz z załącznikami;</w:t>
      </w:r>
    </w:p>
    <w:p w14:paraId="7F70FC03" w14:textId="0ED3291D" w:rsidR="005F6C6C" w:rsidRPr="00057FA7" w:rsidRDefault="7F7B30D5" w:rsidP="00057FA7">
      <w:pPr>
        <w:pStyle w:val="Akapitzlist"/>
        <w:numPr>
          <w:ilvl w:val="0"/>
          <w:numId w:val="21"/>
        </w:numPr>
        <w:spacing w:before="360" w:after="36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347F75" w:rsidRPr="00057FA7">
        <w:rPr>
          <w:rFonts w:ascii="Calibri" w:hAnsi="Calibri" w:cs="Calibri"/>
          <w:color w:val="000000" w:themeColor="text1"/>
          <w:sz w:val="24"/>
          <w:szCs w:val="24"/>
        </w:rPr>
        <w:t>umowy/</w:t>
      </w:r>
      <w:r w:rsidR="00884A21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564842" w:rsidRPr="00057FA7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580805" w:rsidRPr="00057FA7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EF16D1" w:rsidRPr="00057FA7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057FA7" w:rsidSect="00B82B06">
      <w:headerReference w:type="default" r:id="rId16"/>
      <w:footerReference w:type="default" r:id="rId17"/>
      <w:pgSz w:w="11930" w:h="16850"/>
      <w:pgMar w:top="1890" w:right="1298" w:bottom="1276" w:left="1200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3171" w14:textId="77777777" w:rsidR="00F121E8" w:rsidRDefault="00F121E8" w:rsidP="003C0B05">
      <w:r>
        <w:separator/>
      </w:r>
    </w:p>
  </w:endnote>
  <w:endnote w:type="continuationSeparator" w:id="0">
    <w:p w14:paraId="65A9D5F1" w14:textId="77777777" w:rsidR="00F121E8" w:rsidRDefault="00F121E8" w:rsidP="003C0B05">
      <w:r>
        <w:continuationSeparator/>
      </w:r>
    </w:p>
  </w:endnote>
  <w:endnote w:type="continuationNotice" w:id="1">
    <w:p w14:paraId="61D512BB" w14:textId="77777777" w:rsidR="00F121E8" w:rsidRDefault="00F12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75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3B418220" w14:textId="5470A251" w:rsidR="00DD18DC" w:rsidRPr="00DD18DC" w:rsidRDefault="00DD18DC">
        <w:pPr>
          <w:pStyle w:val="Stopka"/>
          <w:jc w:val="right"/>
          <w:rPr>
            <w:rFonts w:ascii="Calibri" w:hAnsi="Calibri" w:cs="Calibri"/>
            <w:sz w:val="24"/>
            <w:szCs w:val="24"/>
          </w:rPr>
        </w:pPr>
        <w:r w:rsidRPr="00DD18DC">
          <w:rPr>
            <w:rFonts w:ascii="Calibri" w:hAnsi="Calibri" w:cs="Calibri"/>
            <w:sz w:val="24"/>
            <w:szCs w:val="24"/>
          </w:rPr>
          <w:fldChar w:fldCharType="begin"/>
        </w:r>
        <w:r w:rsidRPr="00DD18DC">
          <w:rPr>
            <w:rFonts w:ascii="Calibri" w:hAnsi="Calibri" w:cs="Calibri"/>
            <w:sz w:val="24"/>
            <w:szCs w:val="24"/>
          </w:rPr>
          <w:instrText>PAGE   \* MERGEFORMAT</w:instrText>
        </w:r>
        <w:r w:rsidRPr="00DD18DC">
          <w:rPr>
            <w:rFonts w:ascii="Calibri" w:hAnsi="Calibri" w:cs="Calibri"/>
            <w:sz w:val="24"/>
            <w:szCs w:val="24"/>
          </w:rPr>
          <w:fldChar w:fldCharType="separate"/>
        </w:r>
        <w:r w:rsidRPr="00DD18DC">
          <w:rPr>
            <w:rFonts w:ascii="Calibri" w:hAnsi="Calibri" w:cs="Calibri"/>
            <w:sz w:val="24"/>
            <w:szCs w:val="24"/>
          </w:rPr>
          <w:t>2</w:t>
        </w:r>
        <w:r w:rsidRPr="00DD18DC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6661CF72" w14:textId="1346E443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E2D6" w14:textId="77777777" w:rsidR="00F121E8" w:rsidRDefault="00F121E8" w:rsidP="003C0B05">
      <w:r>
        <w:separator/>
      </w:r>
    </w:p>
  </w:footnote>
  <w:footnote w:type="continuationSeparator" w:id="0">
    <w:p w14:paraId="0D697DBC" w14:textId="77777777" w:rsidR="00F121E8" w:rsidRDefault="00F121E8" w:rsidP="003C0B05">
      <w:r>
        <w:continuationSeparator/>
      </w:r>
    </w:p>
  </w:footnote>
  <w:footnote w:type="continuationNotice" w:id="1">
    <w:p w14:paraId="388CAAD5" w14:textId="77777777" w:rsidR="00F121E8" w:rsidRDefault="00F121E8"/>
  </w:footnote>
  <w:footnote w:id="2">
    <w:p w14:paraId="2CF0087D" w14:textId="205FD6EE" w:rsidR="000537F1" w:rsidRPr="00792A74" w:rsidRDefault="000537F1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792A7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792A74">
        <w:rPr>
          <w:rFonts w:asciiTheme="minorHAnsi" w:hAnsiTheme="minorHAnsi" w:cstheme="minorHAnsi"/>
          <w:sz w:val="24"/>
          <w:szCs w:val="24"/>
        </w:rPr>
        <w:t xml:space="preserve"> </w:t>
      </w:r>
      <w:r w:rsidRPr="00792A74">
        <w:rPr>
          <w:rFonts w:ascii="Calibri" w:hAnsi="Calibri" w:cs="Calibri"/>
          <w:sz w:val="24"/>
          <w:szCs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943760"/>
      <w:docPartObj>
        <w:docPartGallery w:val="Page Numbers (Top of Page)"/>
        <w:docPartUnique/>
      </w:docPartObj>
    </w:sdtPr>
    <w:sdtEndPr/>
    <w:sdtContent>
      <w:p w14:paraId="4F761F7E" w14:textId="78088B07" w:rsidR="002E2D2C" w:rsidRPr="009C4A45" w:rsidRDefault="00DD18DC" w:rsidP="00B82B06">
        <w:pPr>
          <w:pStyle w:val="Nagwek"/>
          <w:jc w:val="right"/>
        </w:pPr>
        <w:r>
          <w:rPr>
            <w:noProof/>
            <w:sz w:val="11"/>
          </w:rPr>
          <w:drawing>
            <wp:anchor distT="0" distB="0" distL="114300" distR="114300" simplePos="0" relativeHeight="251658240" behindDoc="0" locked="0" layoutInCell="1" allowOverlap="1" wp14:anchorId="1BEADFB3" wp14:editId="5E26D1B4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5761355" cy="438785"/>
              <wp:effectExtent l="0" t="0" r="0" b="0"/>
              <wp:wrapNone/>
              <wp:docPr id="1951581888" name="Obraz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1581888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028"/>
    <w:multiLevelType w:val="hybridMultilevel"/>
    <w:tmpl w:val="6C346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91B55"/>
    <w:multiLevelType w:val="hybridMultilevel"/>
    <w:tmpl w:val="65A83CB8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E4E6FFBC">
      <w:start w:val="1"/>
      <w:numFmt w:val="decimal"/>
      <w:lvlText w:val="%2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1" w15:restartNumberingAfterBreak="0">
    <w:nsid w:val="3D094697"/>
    <w:multiLevelType w:val="hybridMultilevel"/>
    <w:tmpl w:val="93DA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6E8D"/>
    <w:multiLevelType w:val="hybridMultilevel"/>
    <w:tmpl w:val="27C4FBAE"/>
    <w:lvl w:ilvl="0" w:tplc="DFDA4B6C">
      <w:start w:val="1"/>
      <w:numFmt w:val="decimal"/>
      <w:lvlText w:val="%1."/>
      <w:lvlJc w:val="left"/>
      <w:pPr>
        <w:ind w:left="644" w:hanging="360"/>
      </w:pPr>
      <w:rPr>
        <w:rFonts w:ascii="Calibri" w:eastAsia="Trebuchet MS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5A122B41"/>
    <w:multiLevelType w:val="hybridMultilevel"/>
    <w:tmpl w:val="0A6E8C9A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ind w:left="1850" w:hanging="360"/>
      </w:pPr>
    </w:lvl>
    <w:lvl w:ilvl="2" w:tplc="FFFFFFFF" w:tentative="1">
      <w:start w:val="1"/>
      <w:numFmt w:val="lowerRoman"/>
      <w:lvlText w:val="%3."/>
      <w:lvlJc w:val="right"/>
      <w:pPr>
        <w:ind w:left="2570" w:hanging="180"/>
      </w:pPr>
    </w:lvl>
    <w:lvl w:ilvl="3" w:tplc="FFFFFFFF" w:tentative="1">
      <w:start w:val="1"/>
      <w:numFmt w:val="decimal"/>
      <w:lvlText w:val="%4."/>
      <w:lvlJc w:val="left"/>
      <w:pPr>
        <w:ind w:left="3290" w:hanging="360"/>
      </w:pPr>
    </w:lvl>
    <w:lvl w:ilvl="4" w:tplc="FFFFFFFF" w:tentative="1">
      <w:start w:val="1"/>
      <w:numFmt w:val="lowerLetter"/>
      <w:lvlText w:val="%5."/>
      <w:lvlJc w:val="left"/>
      <w:pPr>
        <w:ind w:left="4010" w:hanging="360"/>
      </w:pPr>
    </w:lvl>
    <w:lvl w:ilvl="5" w:tplc="FFFFFFFF" w:tentative="1">
      <w:start w:val="1"/>
      <w:numFmt w:val="lowerRoman"/>
      <w:lvlText w:val="%6."/>
      <w:lvlJc w:val="right"/>
      <w:pPr>
        <w:ind w:left="4730" w:hanging="180"/>
      </w:pPr>
    </w:lvl>
    <w:lvl w:ilvl="6" w:tplc="FFFFFFFF" w:tentative="1">
      <w:start w:val="1"/>
      <w:numFmt w:val="decimal"/>
      <w:lvlText w:val="%7."/>
      <w:lvlJc w:val="left"/>
      <w:pPr>
        <w:ind w:left="5450" w:hanging="360"/>
      </w:pPr>
    </w:lvl>
    <w:lvl w:ilvl="7" w:tplc="FFFFFFFF" w:tentative="1">
      <w:start w:val="1"/>
      <w:numFmt w:val="lowerLetter"/>
      <w:lvlText w:val="%8."/>
      <w:lvlJc w:val="left"/>
      <w:pPr>
        <w:ind w:left="6170" w:hanging="360"/>
      </w:pPr>
    </w:lvl>
    <w:lvl w:ilvl="8" w:tplc="FFFFFFFF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7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8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19" w15:restartNumberingAfterBreak="0">
    <w:nsid w:val="69F64322"/>
    <w:multiLevelType w:val="hybridMultilevel"/>
    <w:tmpl w:val="59DCCBDE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7"/>
  </w:num>
  <w:num w:numId="2" w16cid:durableId="1959290246">
    <w:abstractNumId w:val="3"/>
  </w:num>
  <w:num w:numId="3" w16cid:durableId="844587020">
    <w:abstractNumId w:val="2"/>
  </w:num>
  <w:num w:numId="4" w16cid:durableId="294144716">
    <w:abstractNumId w:val="10"/>
  </w:num>
  <w:num w:numId="5" w16cid:durableId="420878548">
    <w:abstractNumId w:val="18"/>
  </w:num>
  <w:num w:numId="6" w16cid:durableId="1357462234">
    <w:abstractNumId w:val="20"/>
  </w:num>
  <w:num w:numId="7" w16cid:durableId="1927882748">
    <w:abstractNumId w:val="4"/>
  </w:num>
  <w:num w:numId="8" w16cid:durableId="1923029507">
    <w:abstractNumId w:val="16"/>
  </w:num>
  <w:num w:numId="9" w16cid:durableId="232325227">
    <w:abstractNumId w:val="1"/>
  </w:num>
  <w:num w:numId="10" w16cid:durableId="2004814889">
    <w:abstractNumId w:val="9"/>
  </w:num>
  <w:num w:numId="11" w16cid:durableId="2092123425">
    <w:abstractNumId w:val="13"/>
  </w:num>
  <w:num w:numId="12" w16cid:durableId="345446391">
    <w:abstractNumId w:val="17"/>
  </w:num>
  <w:num w:numId="13" w16cid:durableId="836844412">
    <w:abstractNumId w:val="6"/>
  </w:num>
  <w:num w:numId="14" w16cid:durableId="207884147">
    <w:abstractNumId w:val="15"/>
  </w:num>
  <w:num w:numId="15" w16cid:durableId="1321546725">
    <w:abstractNumId w:val="5"/>
  </w:num>
  <w:num w:numId="16" w16cid:durableId="1148208884">
    <w:abstractNumId w:val="8"/>
  </w:num>
  <w:num w:numId="17" w16cid:durableId="1508977714">
    <w:abstractNumId w:val="11"/>
  </w:num>
  <w:num w:numId="18" w16cid:durableId="1006178974">
    <w:abstractNumId w:val="19"/>
  </w:num>
  <w:num w:numId="19" w16cid:durableId="489294868">
    <w:abstractNumId w:val="14"/>
  </w:num>
  <w:num w:numId="20" w16cid:durableId="2016835025">
    <w:abstractNumId w:val="0"/>
  </w:num>
  <w:num w:numId="21" w16cid:durableId="195567468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758D"/>
    <w:rsid w:val="00020E3A"/>
    <w:rsid w:val="0002538E"/>
    <w:rsid w:val="00027B1C"/>
    <w:rsid w:val="00027BEE"/>
    <w:rsid w:val="0003383F"/>
    <w:rsid w:val="00036EF2"/>
    <w:rsid w:val="00037C41"/>
    <w:rsid w:val="00037E39"/>
    <w:rsid w:val="0004548A"/>
    <w:rsid w:val="00047A31"/>
    <w:rsid w:val="000537F1"/>
    <w:rsid w:val="0005478F"/>
    <w:rsid w:val="00055669"/>
    <w:rsid w:val="00056448"/>
    <w:rsid w:val="0005708B"/>
    <w:rsid w:val="00057FA7"/>
    <w:rsid w:val="0006240D"/>
    <w:rsid w:val="000639CE"/>
    <w:rsid w:val="00063F54"/>
    <w:rsid w:val="00064814"/>
    <w:rsid w:val="0007257D"/>
    <w:rsid w:val="000727B6"/>
    <w:rsid w:val="00072E29"/>
    <w:rsid w:val="0007382D"/>
    <w:rsid w:val="00075FB8"/>
    <w:rsid w:val="00076AC9"/>
    <w:rsid w:val="00077542"/>
    <w:rsid w:val="00077AAD"/>
    <w:rsid w:val="00082467"/>
    <w:rsid w:val="00083ACB"/>
    <w:rsid w:val="00085ABA"/>
    <w:rsid w:val="00086935"/>
    <w:rsid w:val="000869EC"/>
    <w:rsid w:val="00090070"/>
    <w:rsid w:val="00090B27"/>
    <w:rsid w:val="0009388A"/>
    <w:rsid w:val="00093D2B"/>
    <w:rsid w:val="000943D5"/>
    <w:rsid w:val="000A6526"/>
    <w:rsid w:val="000A7CA7"/>
    <w:rsid w:val="000B2001"/>
    <w:rsid w:val="000B5BCA"/>
    <w:rsid w:val="000B7251"/>
    <w:rsid w:val="000B72BF"/>
    <w:rsid w:val="000B7DE3"/>
    <w:rsid w:val="000C1C0C"/>
    <w:rsid w:val="000C4CFA"/>
    <w:rsid w:val="000C653A"/>
    <w:rsid w:val="000D08CC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E7362"/>
    <w:rsid w:val="000F0BAD"/>
    <w:rsid w:val="000F0E35"/>
    <w:rsid w:val="000F2578"/>
    <w:rsid w:val="000F3ED8"/>
    <w:rsid w:val="000F4B4C"/>
    <w:rsid w:val="000F6039"/>
    <w:rsid w:val="000F6E07"/>
    <w:rsid w:val="00100A77"/>
    <w:rsid w:val="00100F7E"/>
    <w:rsid w:val="00102E69"/>
    <w:rsid w:val="001049DE"/>
    <w:rsid w:val="001105ED"/>
    <w:rsid w:val="00110A82"/>
    <w:rsid w:val="00112138"/>
    <w:rsid w:val="00121D2D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4D4E"/>
    <w:rsid w:val="001656AE"/>
    <w:rsid w:val="0017054C"/>
    <w:rsid w:val="0017273A"/>
    <w:rsid w:val="00172C85"/>
    <w:rsid w:val="0017367E"/>
    <w:rsid w:val="00175826"/>
    <w:rsid w:val="00176F34"/>
    <w:rsid w:val="001771EC"/>
    <w:rsid w:val="00181A59"/>
    <w:rsid w:val="00184D41"/>
    <w:rsid w:val="001934DB"/>
    <w:rsid w:val="0019389F"/>
    <w:rsid w:val="00193930"/>
    <w:rsid w:val="00196459"/>
    <w:rsid w:val="00196884"/>
    <w:rsid w:val="001A0D5E"/>
    <w:rsid w:val="001A7985"/>
    <w:rsid w:val="001B4DF4"/>
    <w:rsid w:val="001B4E36"/>
    <w:rsid w:val="001B663E"/>
    <w:rsid w:val="001B7C4D"/>
    <w:rsid w:val="001B7D58"/>
    <w:rsid w:val="001C0FEA"/>
    <w:rsid w:val="001C46B1"/>
    <w:rsid w:val="001C5129"/>
    <w:rsid w:val="001C6B46"/>
    <w:rsid w:val="001D3DA6"/>
    <w:rsid w:val="001D562B"/>
    <w:rsid w:val="001D6666"/>
    <w:rsid w:val="001D6833"/>
    <w:rsid w:val="001D71C1"/>
    <w:rsid w:val="001E0AEC"/>
    <w:rsid w:val="001E1949"/>
    <w:rsid w:val="001E1A13"/>
    <w:rsid w:val="001E2423"/>
    <w:rsid w:val="001E2B21"/>
    <w:rsid w:val="001E5164"/>
    <w:rsid w:val="001F1CCB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16D3"/>
    <w:rsid w:val="00201B24"/>
    <w:rsid w:val="002061C5"/>
    <w:rsid w:val="00207CE3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2EB"/>
    <w:rsid w:val="00230C40"/>
    <w:rsid w:val="00230E6A"/>
    <w:rsid w:val="00232785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37FC"/>
    <w:rsid w:val="002545E6"/>
    <w:rsid w:val="00255410"/>
    <w:rsid w:val="00255C92"/>
    <w:rsid w:val="002560D3"/>
    <w:rsid w:val="002560E2"/>
    <w:rsid w:val="00256374"/>
    <w:rsid w:val="00261651"/>
    <w:rsid w:val="00262350"/>
    <w:rsid w:val="002638E2"/>
    <w:rsid w:val="00264581"/>
    <w:rsid w:val="002652E3"/>
    <w:rsid w:val="00265F97"/>
    <w:rsid w:val="00265F9B"/>
    <w:rsid w:val="002673B8"/>
    <w:rsid w:val="002676F2"/>
    <w:rsid w:val="00274030"/>
    <w:rsid w:val="00275575"/>
    <w:rsid w:val="0027609F"/>
    <w:rsid w:val="002766AA"/>
    <w:rsid w:val="00277580"/>
    <w:rsid w:val="00281550"/>
    <w:rsid w:val="0028355F"/>
    <w:rsid w:val="00287F3D"/>
    <w:rsid w:val="00288ABC"/>
    <w:rsid w:val="002915D9"/>
    <w:rsid w:val="0029306D"/>
    <w:rsid w:val="00293B1C"/>
    <w:rsid w:val="00297E3A"/>
    <w:rsid w:val="002A1991"/>
    <w:rsid w:val="002A1D30"/>
    <w:rsid w:val="002A63C8"/>
    <w:rsid w:val="002A64FB"/>
    <w:rsid w:val="002A6940"/>
    <w:rsid w:val="002A7D4A"/>
    <w:rsid w:val="002B0A41"/>
    <w:rsid w:val="002B7C30"/>
    <w:rsid w:val="002C0B34"/>
    <w:rsid w:val="002C1F52"/>
    <w:rsid w:val="002C2F86"/>
    <w:rsid w:val="002C5547"/>
    <w:rsid w:val="002D146F"/>
    <w:rsid w:val="002D2F5C"/>
    <w:rsid w:val="002D2FC3"/>
    <w:rsid w:val="002D3DBE"/>
    <w:rsid w:val="002D5B00"/>
    <w:rsid w:val="002D66DB"/>
    <w:rsid w:val="002D7623"/>
    <w:rsid w:val="002E00E6"/>
    <w:rsid w:val="002E152C"/>
    <w:rsid w:val="002E2D2C"/>
    <w:rsid w:val="002F14E9"/>
    <w:rsid w:val="002F19A1"/>
    <w:rsid w:val="002F4281"/>
    <w:rsid w:val="002F4AE0"/>
    <w:rsid w:val="002F6875"/>
    <w:rsid w:val="002F7627"/>
    <w:rsid w:val="003005A1"/>
    <w:rsid w:val="00302AFE"/>
    <w:rsid w:val="003076FD"/>
    <w:rsid w:val="003105BF"/>
    <w:rsid w:val="00311836"/>
    <w:rsid w:val="00314AB7"/>
    <w:rsid w:val="00315F56"/>
    <w:rsid w:val="003242BA"/>
    <w:rsid w:val="00324ED9"/>
    <w:rsid w:val="00327336"/>
    <w:rsid w:val="0033040A"/>
    <w:rsid w:val="0033064F"/>
    <w:rsid w:val="00330CBE"/>
    <w:rsid w:val="003324BB"/>
    <w:rsid w:val="00333630"/>
    <w:rsid w:val="00335D4E"/>
    <w:rsid w:val="00337D5B"/>
    <w:rsid w:val="003422E3"/>
    <w:rsid w:val="00342C52"/>
    <w:rsid w:val="00344275"/>
    <w:rsid w:val="0034509B"/>
    <w:rsid w:val="00345439"/>
    <w:rsid w:val="00347F75"/>
    <w:rsid w:val="003550AE"/>
    <w:rsid w:val="003558DF"/>
    <w:rsid w:val="00355BA0"/>
    <w:rsid w:val="00360B01"/>
    <w:rsid w:val="00360CCC"/>
    <w:rsid w:val="00362BF9"/>
    <w:rsid w:val="00366AE7"/>
    <w:rsid w:val="00371F6D"/>
    <w:rsid w:val="00380BF3"/>
    <w:rsid w:val="00381BCD"/>
    <w:rsid w:val="003856C4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BFB"/>
    <w:rsid w:val="003A746D"/>
    <w:rsid w:val="003A7BED"/>
    <w:rsid w:val="003B3A32"/>
    <w:rsid w:val="003B3C1A"/>
    <w:rsid w:val="003B5C2A"/>
    <w:rsid w:val="003B7C2A"/>
    <w:rsid w:val="003C02E5"/>
    <w:rsid w:val="003C0B05"/>
    <w:rsid w:val="003C0E2A"/>
    <w:rsid w:val="003C174C"/>
    <w:rsid w:val="003C187C"/>
    <w:rsid w:val="003C2A14"/>
    <w:rsid w:val="003C2BE6"/>
    <w:rsid w:val="003C4836"/>
    <w:rsid w:val="003C661F"/>
    <w:rsid w:val="003C671F"/>
    <w:rsid w:val="003C6960"/>
    <w:rsid w:val="003D2762"/>
    <w:rsid w:val="003D30A4"/>
    <w:rsid w:val="003D3B51"/>
    <w:rsid w:val="003D4476"/>
    <w:rsid w:val="003D61EF"/>
    <w:rsid w:val="003D725F"/>
    <w:rsid w:val="003E0708"/>
    <w:rsid w:val="003E2828"/>
    <w:rsid w:val="003E2958"/>
    <w:rsid w:val="003E5803"/>
    <w:rsid w:val="003E7D36"/>
    <w:rsid w:val="003F26F4"/>
    <w:rsid w:val="003F40C6"/>
    <w:rsid w:val="003F632F"/>
    <w:rsid w:val="0040209D"/>
    <w:rsid w:val="00402AE7"/>
    <w:rsid w:val="00406A45"/>
    <w:rsid w:val="00407494"/>
    <w:rsid w:val="00407FF8"/>
    <w:rsid w:val="004105AA"/>
    <w:rsid w:val="0041087D"/>
    <w:rsid w:val="004120DA"/>
    <w:rsid w:val="00421B29"/>
    <w:rsid w:val="00422041"/>
    <w:rsid w:val="00423651"/>
    <w:rsid w:val="00423791"/>
    <w:rsid w:val="0042381F"/>
    <w:rsid w:val="0042471A"/>
    <w:rsid w:val="00425CA0"/>
    <w:rsid w:val="00432E8F"/>
    <w:rsid w:val="00433818"/>
    <w:rsid w:val="0043622C"/>
    <w:rsid w:val="00443FD5"/>
    <w:rsid w:val="004444F7"/>
    <w:rsid w:val="00444FEC"/>
    <w:rsid w:val="00453C58"/>
    <w:rsid w:val="00456519"/>
    <w:rsid w:val="0046093F"/>
    <w:rsid w:val="00461B96"/>
    <w:rsid w:val="00461E29"/>
    <w:rsid w:val="004713E3"/>
    <w:rsid w:val="00471E5B"/>
    <w:rsid w:val="004765D6"/>
    <w:rsid w:val="004801CC"/>
    <w:rsid w:val="0048505C"/>
    <w:rsid w:val="00485CAE"/>
    <w:rsid w:val="00486B3F"/>
    <w:rsid w:val="00490BF8"/>
    <w:rsid w:val="00491234"/>
    <w:rsid w:val="0049177B"/>
    <w:rsid w:val="004934E5"/>
    <w:rsid w:val="00495B27"/>
    <w:rsid w:val="004965B0"/>
    <w:rsid w:val="00496DE9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C72E8"/>
    <w:rsid w:val="004D068E"/>
    <w:rsid w:val="004D349D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216C"/>
    <w:rsid w:val="005039C1"/>
    <w:rsid w:val="00503D3E"/>
    <w:rsid w:val="00504D6A"/>
    <w:rsid w:val="005068BE"/>
    <w:rsid w:val="00511CDC"/>
    <w:rsid w:val="00511E00"/>
    <w:rsid w:val="00512812"/>
    <w:rsid w:val="00513092"/>
    <w:rsid w:val="0051400C"/>
    <w:rsid w:val="00522EFC"/>
    <w:rsid w:val="0052787B"/>
    <w:rsid w:val="005306AE"/>
    <w:rsid w:val="005308A8"/>
    <w:rsid w:val="00531232"/>
    <w:rsid w:val="00531948"/>
    <w:rsid w:val="00534396"/>
    <w:rsid w:val="00534FEE"/>
    <w:rsid w:val="00535CA5"/>
    <w:rsid w:val="005360BE"/>
    <w:rsid w:val="0054033A"/>
    <w:rsid w:val="00543B8B"/>
    <w:rsid w:val="00544B90"/>
    <w:rsid w:val="00550599"/>
    <w:rsid w:val="00551CBD"/>
    <w:rsid w:val="00554C96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76530"/>
    <w:rsid w:val="00580109"/>
    <w:rsid w:val="00580805"/>
    <w:rsid w:val="00582287"/>
    <w:rsid w:val="005825A2"/>
    <w:rsid w:val="00582CCD"/>
    <w:rsid w:val="00582DC2"/>
    <w:rsid w:val="0058448C"/>
    <w:rsid w:val="00585312"/>
    <w:rsid w:val="00585CE1"/>
    <w:rsid w:val="005867AA"/>
    <w:rsid w:val="00587891"/>
    <w:rsid w:val="005878F9"/>
    <w:rsid w:val="0059109D"/>
    <w:rsid w:val="00592C94"/>
    <w:rsid w:val="005946E3"/>
    <w:rsid w:val="0059701F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1BD2"/>
    <w:rsid w:val="005D2267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2D5"/>
    <w:rsid w:val="005F6C6C"/>
    <w:rsid w:val="005F6E84"/>
    <w:rsid w:val="005F7528"/>
    <w:rsid w:val="00600ADB"/>
    <w:rsid w:val="00601BF0"/>
    <w:rsid w:val="00601C26"/>
    <w:rsid w:val="00603EBF"/>
    <w:rsid w:val="006074F3"/>
    <w:rsid w:val="00611012"/>
    <w:rsid w:val="00611233"/>
    <w:rsid w:val="006115DB"/>
    <w:rsid w:val="006139AB"/>
    <w:rsid w:val="006144D0"/>
    <w:rsid w:val="006203B6"/>
    <w:rsid w:val="00620494"/>
    <w:rsid w:val="00622BE0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547A7"/>
    <w:rsid w:val="0066028D"/>
    <w:rsid w:val="006608B9"/>
    <w:rsid w:val="00662318"/>
    <w:rsid w:val="006637E3"/>
    <w:rsid w:val="00664EEC"/>
    <w:rsid w:val="0067197F"/>
    <w:rsid w:val="006739EF"/>
    <w:rsid w:val="00673A0B"/>
    <w:rsid w:val="0067409C"/>
    <w:rsid w:val="00676367"/>
    <w:rsid w:val="006772F5"/>
    <w:rsid w:val="0067733A"/>
    <w:rsid w:val="00677E79"/>
    <w:rsid w:val="00681E90"/>
    <w:rsid w:val="006865DA"/>
    <w:rsid w:val="00686726"/>
    <w:rsid w:val="006901A3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557D"/>
    <w:rsid w:val="006A7AA4"/>
    <w:rsid w:val="006B0723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4BB4"/>
    <w:rsid w:val="006C4D4B"/>
    <w:rsid w:val="006C5514"/>
    <w:rsid w:val="006C5524"/>
    <w:rsid w:val="006C5C06"/>
    <w:rsid w:val="006C62CF"/>
    <w:rsid w:val="006D3062"/>
    <w:rsid w:val="006D5D5B"/>
    <w:rsid w:val="006E17C4"/>
    <w:rsid w:val="006F1B1B"/>
    <w:rsid w:val="006F21AC"/>
    <w:rsid w:val="006F3AEE"/>
    <w:rsid w:val="00700367"/>
    <w:rsid w:val="0070476F"/>
    <w:rsid w:val="00710EAB"/>
    <w:rsid w:val="00713A67"/>
    <w:rsid w:val="007152E5"/>
    <w:rsid w:val="00720484"/>
    <w:rsid w:val="00720952"/>
    <w:rsid w:val="00720CD1"/>
    <w:rsid w:val="00721CB3"/>
    <w:rsid w:val="00727F75"/>
    <w:rsid w:val="007321FC"/>
    <w:rsid w:val="00734397"/>
    <w:rsid w:val="00735CD3"/>
    <w:rsid w:val="00735F22"/>
    <w:rsid w:val="007371BD"/>
    <w:rsid w:val="00740560"/>
    <w:rsid w:val="00740860"/>
    <w:rsid w:val="00741685"/>
    <w:rsid w:val="00742ABD"/>
    <w:rsid w:val="00743F57"/>
    <w:rsid w:val="00746F62"/>
    <w:rsid w:val="00750586"/>
    <w:rsid w:val="007507A1"/>
    <w:rsid w:val="00753D43"/>
    <w:rsid w:val="007600F3"/>
    <w:rsid w:val="00760E69"/>
    <w:rsid w:val="007623C1"/>
    <w:rsid w:val="0076415A"/>
    <w:rsid w:val="007669E1"/>
    <w:rsid w:val="00766E22"/>
    <w:rsid w:val="00767679"/>
    <w:rsid w:val="0077139C"/>
    <w:rsid w:val="00773406"/>
    <w:rsid w:val="0077597B"/>
    <w:rsid w:val="007760E6"/>
    <w:rsid w:val="007760E7"/>
    <w:rsid w:val="00777BDF"/>
    <w:rsid w:val="00777DF0"/>
    <w:rsid w:val="0078013A"/>
    <w:rsid w:val="00781A94"/>
    <w:rsid w:val="0078218B"/>
    <w:rsid w:val="00783CCC"/>
    <w:rsid w:val="007919ED"/>
    <w:rsid w:val="00792A74"/>
    <w:rsid w:val="00794E26"/>
    <w:rsid w:val="007971F5"/>
    <w:rsid w:val="007A0B2F"/>
    <w:rsid w:val="007A0E77"/>
    <w:rsid w:val="007A18DE"/>
    <w:rsid w:val="007B3C7E"/>
    <w:rsid w:val="007B40BD"/>
    <w:rsid w:val="007B693E"/>
    <w:rsid w:val="007B6C08"/>
    <w:rsid w:val="007B7467"/>
    <w:rsid w:val="007C19D7"/>
    <w:rsid w:val="007C46F1"/>
    <w:rsid w:val="007C59EF"/>
    <w:rsid w:val="007C5C5E"/>
    <w:rsid w:val="007C67C5"/>
    <w:rsid w:val="007D1926"/>
    <w:rsid w:val="007D1FE4"/>
    <w:rsid w:val="007D2181"/>
    <w:rsid w:val="007D24FC"/>
    <w:rsid w:val="007D793D"/>
    <w:rsid w:val="007E0FEB"/>
    <w:rsid w:val="007E1552"/>
    <w:rsid w:val="007E3192"/>
    <w:rsid w:val="007E4518"/>
    <w:rsid w:val="007E4C2E"/>
    <w:rsid w:val="007E5240"/>
    <w:rsid w:val="007E69A8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5BC3"/>
    <w:rsid w:val="00847132"/>
    <w:rsid w:val="008477ED"/>
    <w:rsid w:val="00847A47"/>
    <w:rsid w:val="0085167B"/>
    <w:rsid w:val="00854BFD"/>
    <w:rsid w:val="00855045"/>
    <w:rsid w:val="008554A7"/>
    <w:rsid w:val="0085676D"/>
    <w:rsid w:val="0085688B"/>
    <w:rsid w:val="00857718"/>
    <w:rsid w:val="008578C1"/>
    <w:rsid w:val="008579BF"/>
    <w:rsid w:val="00860A39"/>
    <w:rsid w:val="00862624"/>
    <w:rsid w:val="00862750"/>
    <w:rsid w:val="00863562"/>
    <w:rsid w:val="0086645D"/>
    <w:rsid w:val="00866F28"/>
    <w:rsid w:val="00871647"/>
    <w:rsid w:val="00871650"/>
    <w:rsid w:val="0087299F"/>
    <w:rsid w:val="00876183"/>
    <w:rsid w:val="00877CE8"/>
    <w:rsid w:val="00883CF9"/>
    <w:rsid w:val="008841CB"/>
    <w:rsid w:val="00884A21"/>
    <w:rsid w:val="0088614C"/>
    <w:rsid w:val="00886CCF"/>
    <w:rsid w:val="00890583"/>
    <w:rsid w:val="00890E4B"/>
    <w:rsid w:val="00891CBA"/>
    <w:rsid w:val="00892426"/>
    <w:rsid w:val="0089343F"/>
    <w:rsid w:val="00893F8B"/>
    <w:rsid w:val="00894204"/>
    <w:rsid w:val="00895B2C"/>
    <w:rsid w:val="008961B6"/>
    <w:rsid w:val="00897A4E"/>
    <w:rsid w:val="008A73DF"/>
    <w:rsid w:val="008B1029"/>
    <w:rsid w:val="008B4B4C"/>
    <w:rsid w:val="008B4C35"/>
    <w:rsid w:val="008B5ED5"/>
    <w:rsid w:val="008B65F1"/>
    <w:rsid w:val="008B6C2F"/>
    <w:rsid w:val="008B7199"/>
    <w:rsid w:val="008B874F"/>
    <w:rsid w:val="008C203D"/>
    <w:rsid w:val="008C218A"/>
    <w:rsid w:val="008C4942"/>
    <w:rsid w:val="008C5B23"/>
    <w:rsid w:val="008D0FB4"/>
    <w:rsid w:val="008D2BA0"/>
    <w:rsid w:val="008D3055"/>
    <w:rsid w:val="008D5870"/>
    <w:rsid w:val="008D5CD1"/>
    <w:rsid w:val="008D7A1A"/>
    <w:rsid w:val="008D7C2E"/>
    <w:rsid w:val="008E2154"/>
    <w:rsid w:val="008E23F8"/>
    <w:rsid w:val="008E3772"/>
    <w:rsid w:val="008E3AAE"/>
    <w:rsid w:val="008E64DF"/>
    <w:rsid w:val="008E6B2D"/>
    <w:rsid w:val="008E6CCA"/>
    <w:rsid w:val="008F2096"/>
    <w:rsid w:val="008F2CDC"/>
    <w:rsid w:val="008F395B"/>
    <w:rsid w:val="008F3B0B"/>
    <w:rsid w:val="008F3ECE"/>
    <w:rsid w:val="008F3FE7"/>
    <w:rsid w:val="008F604C"/>
    <w:rsid w:val="008F760B"/>
    <w:rsid w:val="009012D9"/>
    <w:rsid w:val="00901DD4"/>
    <w:rsid w:val="00902FC7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FCF"/>
    <w:rsid w:val="0092258B"/>
    <w:rsid w:val="00922C33"/>
    <w:rsid w:val="00924452"/>
    <w:rsid w:val="009248E2"/>
    <w:rsid w:val="00926473"/>
    <w:rsid w:val="00926E7B"/>
    <w:rsid w:val="009273BB"/>
    <w:rsid w:val="0093054B"/>
    <w:rsid w:val="00931511"/>
    <w:rsid w:val="00934665"/>
    <w:rsid w:val="00936FFC"/>
    <w:rsid w:val="00942AF0"/>
    <w:rsid w:val="0094364D"/>
    <w:rsid w:val="0094531D"/>
    <w:rsid w:val="00950660"/>
    <w:rsid w:val="00952793"/>
    <w:rsid w:val="009572FB"/>
    <w:rsid w:val="00957783"/>
    <w:rsid w:val="00961195"/>
    <w:rsid w:val="009636A0"/>
    <w:rsid w:val="00965958"/>
    <w:rsid w:val="00971D73"/>
    <w:rsid w:val="0097237C"/>
    <w:rsid w:val="00975A6A"/>
    <w:rsid w:val="00976661"/>
    <w:rsid w:val="009767D7"/>
    <w:rsid w:val="009807F6"/>
    <w:rsid w:val="00982410"/>
    <w:rsid w:val="00984365"/>
    <w:rsid w:val="00984EF6"/>
    <w:rsid w:val="0099043D"/>
    <w:rsid w:val="00992686"/>
    <w:rsid w:val="00992BE6"/>
    <w:rsid w:val="009949E8"/>
    <w:rsid w:val="009963B7"/>
    <w:rsid w:val="00997D7A"/>
    <w:rsid w:val="009A0239"/>
    <w:rsid w:val="009A2D58"/>
    <w:rsid w:val="009A63B1"/>
    <w:rsid w:val="009B15E1"/>
    <w:rsid w:val="009B1B46"/>
    <w:rsid w:val="009B21E6"/>
    <w:rsid w:val="009B22F2"/>
    <w:rsid w:val="009B485A"/>
    <w:rsid w:val="009B56A3"/>
    <w:rsid w:val="009C02AF"/>
    <w:rsid w:val="009C21C8"/>
    <w:rsid w:val="009C36A7"/>
    <w:rsid w:val="009C4A45"/>
    <w:rsid w:val="009C61FE"/>
    <w:rsid w:val="009C635E"/>
    <w:rsid w:val="009D0236"/>
    <w:rsid w:val="009D081E"/>
    <w:rsid w:val="009D0A24"/>
    <w:rsid w:val="009D1432"/>
    <w:rsid w:val="009D2B82"/>
    <w:rsid w:val="009D36B7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0559E"/>
    <w:rsid w:val="00A12AD1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1396"/>
    <w:rsid w:val="00A421BC"/>
    <w:rsid w:val="00A42CC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45B"/>
    <w:rsid w:val="00A71D3D"/>
    <w:rsid w:val="00A72239"/>
    <w:rsid w:val="00A739D1"/>
    <w:rsid w:val="00A74BD3"/>
    <w:rsid w:val="00A74CDB"/>
    <w:rsid w:val="00A76646"/>
    <w:rsid w:val="00A76CA6"/>
    <w:rsid w:val="00A76E8F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3E2D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ECF"/>
    <w:rsid w:val="00AD4F3A"/>
    <w:rsid w:val="00AD543D"/>
    <w:rsid w:val="00AD5E08"/>
    <w:rsid w:val="00AE2728"/>
    <w:rsid w:val="00AE3529"/>
    <w:rsid w:val="00AE57F8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92A"/>
    <w:rsid w:val="00B07BDA"/>
    <w:rsid w:val="00B07E93"/>
    <w:rsid w:val="00B12EDB"/>
    <w:rsid w:val="00B14485"/>
    <w:rsid w:val="00B16830"/>
    <w:rsid w:val="00B16DE9"/>
    <w:rsid w:val="00B1717B"/>
    <w:rsid w:val="00B21AA9"/>
    <w:rsid w:val="00B2303E"/>
    <w:rsid w:val="00B231EB"/>
    <w:rsid w:val="00B23F01"/>
    <w:rsid w:val="00B264A2"/>
    <w:rsid w:val="00B27AB7"/>
    <w:rsid w:val="00B30A38"/>
    <w:rsid w:val="00B32215"/>
    <w:rsid w:val="00B3349B"/>
    <w:rsid w:val="00B33787"/>
    <w:rsid w:val="00B35378"/>
    <w:rsid w:val="00B35B1C"/>
    <w:rsid w:val="00B360B7"/>
    <w:rsid w:val="00B36BB8"/>
    <w:rsid w:val="00B37735"/>
    <w:rsid w:val="00B40D26"/>
    <w:rsid w:val="00B41986"/>
    <w:rsid w:val="00B41C5C"/>
    <w:rsid w:val="00B432E0"/>
    <w:rsid w:val="00B4492A"/>
    <w:rsid w:val="00B46587"/>
    <w:rsid w:val="00B477C3"/>
    <w:rsid w:val="00B50158"/>
    <w:rsid w:val="00B516F2"/>
    <w:rsid w:val="00B549C8"/>
    <w:rsid w:val="00B63558"/>
    <w:rsid w:val="00B64BB8"/>
    <w:rsid w:val="00B66398"/>
    <w:rsid w:val="00B66C54"/>
    <w:rsid w:val="00B754AA"/>
    <w:rsid w:val="00B7624E"/>
    <w:rsid w:val="00B76CBF"/>
    <w:rsid w:val="00B81AFC"/>
    <w:rsid w:val="00B82B06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4779"/>
    <w:rsid w:val="00BC6C9D"/>
    <w:rsid w:val="00BC7DFC"/>
    <w:rsid w:val="00BD0A4C"/>
    <w:rsid w:val="00BD3765"/>
    <w:rsid w:val="00BD4CC0"/>
    <w:rsid w:val="00BD5D67"/>
    <w:rsid w:val="00BE2DA6"/>
    <w:rsid w:val="00BE35A4"/>
    <w:rsid w:val="00BE474D"/>
    <w:rsid w:val="00BE527E"/>
    <w:rsid w:val="00BE6A7C"/>
    <w:rsid w:val="00BE7AE8"/>
    <w:rsid w:val="00BF1780"/>
    <w:rsid w:val="00BF22F3"/>
    <w:rsid w:val="00BF7D0B"/>
    <w:rsid w:val="00C008D9"/>
    <w:rsid w:val="00C01827"/>
    <w:rsid w:val="00C0290A"/>
    <w:rsid w:val="00C029CA"/>
    <w:rsid w:val="00C037E4"/>
    <w:rsid w:val="00C03821"/>
    <w:rsid w:val="00C046ED"/>
    <w:rsid w:val="00C05019"/>
    <w:rsid w:val="00C06742"/>
    <w:rsid w:val="00C06B42"/>
    <w:rsid w:val="00C11E0B"/>
    <w:rsid w:val="00C133D8"/>
    <w:rsid w:val="00C15A4D"/>
    <w:rsid w:val="00C1683D"/>
    <w:rsid w:val="00C171E1"/>
    <w:rsid w:val="00C204AD"/>
    <w:rsid w:val="00C2192C"/>
    <w:rsid w:val="00C21DBA"/>
    <w:rsid w:val="00C21F0C"/>
    <w:rsid w:val="00C22275"/>
    <w:rsid w:val="00C26659"/>
    <w:rsid w:val="00C271FB"/>
    <w:rsid w:val="00C33528"/>
    <w:rsid w:val="00C33B12"/>
    <w:rsid w:val="00C34086"/>
    <w:rsid w:val="00C356A0"/>
    <w:rsid w:val="00C3649F"/>
    <w:rsid w:val="00C37901"/>
    <w:rsid w:val="00C420C6"/>
    <w:rsid w:val="00C45224"/>
    <w:rsid w:val="00C45540"/>
    <w:rsid w:val="00C45EFC"/>
    <w:rsid w:val="00C45F4A"/>
    <w:rsid w:val="00C465E3"/>
    <w:rsid w:val="00C46D9D"/>
    <w:rsid w:val="00C51B85"/>
    <w:rsid w:val="00C51F71"/>
    <w:rsid w:val="00C533AE"/>
    <w:rsid w:val="00C54B70"/>
    <w:rsid w:val="00C55E46"/>
    <w:rsid w:val="00C61CA5"/>
    <w:rsid w:val="00C6540F"/>
    <w:rsid w:val="00C662E3"/>
    <w:rsid w:val="00C725E8"/>
    <w:rsid w:val="00C72A2F"/>
    <w:rsid w:val="00C73958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1B0B"/>
    <w:rsid w:val="00CA3E1E"/>
    <w:rsid w:val="00CB2759"/>
    <w:rsid w:val="00CB6C65"/>
    <w:rsid w:val="00CC0018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D5604"/>
    <w:rsid w:val="00CE2537"/>
    <w:rsid w:val="00CE2CB3"/>
    <w:rsid w:val="00CE357C"/>
    <w:rsid w:val="00CE3BB2"/>
    <w:rsid w:val="00CE4432"/>
    <w:rsid w:val="00CE4CAE"/>
    <w:rsid w:val="00CE519F"/>
    <w:rsid w:val="00CF0088"/>
    <w:rsid w:val="00CF0F95"/>
    <w:rsid w:val="00CF2F91"/>
    <w:rsid w:val="00CF3F43"/>
    <w:rsid w:val="00CF581C"/>
    <w:rsid w:val="00CF66F8"/>
    <w:rsid w:val="00CF7106"/>
    <w:rsid w:val="00D033AF"/>
    <w:rsid w:val="00D0417D"/>
    <w:rsid w:val="00D0480B"/>
    <w:rsid w:val="00D050FA"/>
    <w:rsid w:val="00D058A8"/>
    <w:rsid w:val="00D0736C"/>
    <w:rsid w:val="00D10DF1"/>
    <w:rsid w:val="00D115C0"/>
    <w:rsid w:val="00D1453C"/>
    <w:rsid w:val="00D1565A"/>
    <w:rsid w:val="00D20C14"/>
    <w:rsid w:val="00D2400A"/>
    <w:rsid w:val="00D24797"/>
    <w:rsid w:val="00D2694B"/>
    <w:rsid w:val="00D31696"/>
    <w:rsid w:val="00D31842"/>
    <w:rsid w:val="00D35F6E"/>
    <w:rsid w:val="00D40DEC"/>
    <w:rsid w:val="00D428DC"/>
    <w:rsid w:val="00D440DB"/>
    <w:rsid w:val="00D44146"/>
    <w:rsid w:val="00D472AC"/>
    <w:rsid w:val="00D502BF"/>
    <w:rsid w:val="00D5146A"/>
    <w:rsid w:val="00D52D8B"/>
    <w:rsid w:val="00D60FFF"/>
    <w:rsid w:val="00D61D57"/>
    <w:rsid w:val="00D61E4F"/>
    <w:rsid w:val="00D6253A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0BF2"/>
    <w:rsid w:val="00D9496A"/>
    <w:rsid w:val="00DA0638"/>
    <w:rsid w:val="00DA2453"/>
    <w:rsid w:val="00DA3812"/>
    <w:rsid w:val="00DA4CD8"/>
    <w:rsid w:val="00DA7051"/>
    <w:rsid w:val="00DA7F65"/>
    <w:rsid w:val="00DADD1D"/>
    <w:rsid w:val="00DB09F6"/>
    <w:rsid w:val="00DB0FF1"/>
    <w:rsid w:val="00DB2BF0"/>
    <w:rsid w:val="00DB3DD0"/>
    <w:rsid w:val="00DC0374"/>
    <w:rsid w:val="00DC39E1"/>
    <w:rsid w:val="00DC5EB1"/>
    <w:rsid w:val="00DC7992"/>
    <w:rsid w:val="00DC7CBA"/>
    <w:rsid w:val="00DD0E85"/>
    <w:rsid w:val="00DD18DC"/>
    <w:rsid w:val="00DD3D25"/>
    <w:rsid w:val="00DD3EBD"/>
    <w:rsid w:val="00DD569B"/>
    <w:rsid w:val="00DD7C70"/>
    <w:rsid w:val="00DD7E12"/>
    <w:rsid w:val="00DE295B"/>
    <w:rsid w:val="00DE6C04"/>
    <w:rsid w:val="00DF0B8B"/>
    <w:rsid w:val="00DF0E88"/>
    <w:rsid w:val="00DF1129"/>
    <w:rsid w:val="00DF2031"/>
    <w:rsid w:val="00DF6281"/>
    <w:rsid w:val="00DF638A"/>
    <w:rsid w:val="00DF6C9B"/>
    <w:rsid w:val="00DF6DAC"/>
    <w:rsid w:val="00DF7272"/>
    <w:rsid w:val="00E0338F"/>
    <w:rsid w:val="00E03A93"/>
    <w:rsid w:val="00E0738D"/>
    <w:rsid w:val="00E10C8B"/>
    <w:rsid w:val="00E12929"/>
    <w:rsid w:val="00E12EFD"/>
    <w:rsid w:val="00E143E5"/>
    <w:rsid w:val="00E1617B"/>
    <w:rsid w:val="00E21B1B"/>
    <w:rsid w:val="00E22650"/>
    <w:rsid w:val="00E2527F"/>
    <w:rsid w:val="00E26F29"/>
    <w:rsid w:val="00E30FB7"/>
    <w:rsid w:val="00E32141"/>
    <w:rsid w:val="00E326D6"/>
    <w:rsid w:val="00E33815"/>
    <w:rsid w:val="00E344BE"/>
    <w:rsid w:val="00E344CA"/>
    <w:rsid w:val="00E34C0E"/>
    <w:rsid w:val="00E351D3"/>
    <w:rsid w:val="00E37175"/>
    <w:rsid w:val="00E44168"/>
    <w:rsid w:val="00E4662E"/>
    <w:rsid w:val="00E5037B"/>
    <w:rsid w:val="00E52ADC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7B4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620F"/>
    <w:rsid w:val="00E871B8"/>
    <w:rsid w:val="00E90C85"/>
    <w:rsid w:val="00E91F7B"/>
    <w:rsid w:val="00E923D3"/>
    <w:rsid w:val="00E929EE"/>
    <w:rsid w:val="00E9687A"/>
    <w:rsid w:val="00E96F4B"/>
    <w:rsid w:val="00EA2F24"/>
    <w:rsid w:val="00EA5178"/>
    <w:rsid w:val="00EA522A"/>
    <w:rsid w:val="00EA6C50"/>
    <w:rsid w:val="00EB0290"/>
    <w:rsid w:val="00EB02F4"/>
    <w:rsid w:val="00EB3DD8"/>
    <w:rsid w:val="00EB66AD"/>
    <w:rsid w:val="00EC0759"/>
    <w:rsid w:val="00EC090B"/>
    <w:rsid w:val="00EC0CD6"/>
    <w:rsid w:val="00EC1093"/>
    <w:rsid w:val="00EC1442"/>
    <w:rsid w:val="00EC2212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8E9"/>
    <w:rsid w:val="00EF3C11"/>
    <w:rsid w:val="00EF4474"/>
    <w:rsid w:val="00EF72AF"/>
    <w:rsid w:val="00F03AA4"/>
    <w:rsid w:val="00F03E05"/>
    <w:rsid w:val="00F04A31"/>
    <w:rsid w:val="00F0504C"/>
    <w:rsid w:val="00F05557"/>
    <w:rsid w:val="00F065DD"/>
    <w:rsid w:val="00F07DE7"/>
    <w:rsid w:val="00F102FA"/>
    <w:rsid w:val="00F121E8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2515"/>
    <w:rsid w:val="00F36932"/>
    <w:rsid w:val="00F41568"/>
    <w:rsid w:val="00F42067"/>
    <w:rsid w:val="00F428CB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385"/>
    <w:rsid w:val="00F63FB2"/>
    <w:rsid w:val="00F66035"/>
    <w:rsid w:val="00F6783C"/>
    <w:rsid w:val="00F722D0"/>
    <w:rsid w:val="00F75532"/>
    <w:rsid w:val="00F76575"/>
    <w:rsid w:val="00F80272"/>
    <w:rsid w:val="00F842BD"/>
    <w:rsid w:val="00F844B5"/>
    <w:rsid w:val="00F848ED"/>
    <w:rsid w:val="00F84EBD"/>
    <w:rsid w:val="00F85076"/>
    <w:rsid w:val="00F85832"/>
    <w:rsid w:val="00F85CEF"/>
    <w:rsid w:val="00F85F95"/>
    <w:rsid w:val="00F87702"/>
    <w:rsid w:val="00F9010C"/>
    <w:rsid w:val="00F91FD6"/>
    <w:rsid w:val="00F92079"/>
    <w:rsid w:val="00F9364E"/>
    <w:rsid w:val="00F939FE"/>
    <w:rsid w:val="00F9566F"/>
    <w:rsid w:val="00F95C47"/>
    <w:rsid w:val="00F97173"/>
    <w:rsid w:val="00F97370"/>
    <w:rsid w:val="00FA147D"/>
    <w:rsid w:val="00FA338D"/>
    <w:rsid w:val="00FA37F1"/>
    <w:rsid w:val="00FA6009"/>
    <w:rsid w:val="00FB3D70"/>
    <w:rsid w:val="00FB4258"/>
    <w:rsid w:val="00FB45D7"/>
    <w:rsid w:val="00FB4B8B"/>
    <w:rsid w:val="00FB522F"/>
    <w:rsid w:val="00FB5B81"/>
    <w:rsid w:val="00FB6194"/>
    <w:rsid w:val="00FB6969"/>
    <w:rsid w:val="00FB6972"/>
    <w:rsid w:val="00FC095C"/>
    <w:rsid w:val="00FC3A74"/>
    <w:rsid w:val="00FC50B7"/>
    <w:rsid w:val="00FC78A4"/>
    <w:rsid w:val="00FD2D0D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DD0E85"/>
    <w:pPr>
      <w:spacing w:before="115"/>
      <w:ind w:left="2208" w:right="1813"/>
      <w:outlineLvl w:val="0"/>
    </w:pPr>
    <w:rPr>
      <w:rFonts w:asciiTheme="minorHAnsi" w:hAnsiTheme="minorHAnsi"/>
      <w:b/>
      <w:bCs/>
      <w:color w:val="1F4E79"/>
      <w:sz w:val="4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57F8"/>
    <w:pPr>
      <w:keepNext/>
      <w:spacing w:before="240" w:after="240" w:line="360" w:lineRule="auto"/>
      <w:ind w:left="357" w:hanging="357"/>
      <w:outlineLvl w:val="1"/>
    </w:pPr>
    <w:rPr>
      <w:rFonts w:ascii="Calibri" w:eastAsia="Calibri" w:hAnsi="Calibri" w:cs="Calibri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D0E85"/>
    <w:rPr>
      <w:rFonts w:eastAsia="Trebuchet MS" w:cs="Trebuchet MS"/>
      <w:b/>
      <w:bCs/>
      <w:color w:val="1F4E79"/>
      <w:sz w:val="4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AE57F8"/>
    <w:rPr>
      <w:rFonts w:ascii="Calibri" w:eastAsia="Calibri" w:hAnsi="Calibri" w:cs="Calibri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F92079"/>
    <w:rPr>
      <w:rFonts w:ascii="Trebuchet MS" w:eastAsia="Trebuchet MS" w:hAnsi="Trebuchet MS" w:cs="Trebuchet MS"/>
    </w:rPr>
  </w:style>
  <w:style w:type="character" w:styleId="UyteHipercze">
    <w:name w:val="FollowedHyperlink"/>
    <w:basedOn w:val="Domylnaczcionkaakapitu"/>
    <w:uiPriority w:val="99"/>
    <w:semiHidden/>
    <w:unhideWhenUsed/>
    <w:rsid w:val="00207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zwojcyfrowy.gov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zwojcyfrowy.gov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cpp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ozwojcyfrowy.gov.pl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ozwojcyfrowy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C168C-0E8B-40E5-83F5-2FB946D9010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8b5fc0e-f05d-4f3e-a1be-272ebb1ccc4f"/>
  </ds:schemaRefs>
</ds:datastoreItem>
</file>

<file path=customXml/itemProps3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3700</Words>
  <Characters>22204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Sylwia Frąckiewicz</cp:lastModifiedBy>
  <cp:revision>15</cp:revision>
  <cp:lastPrinted>2023-03-29T05:39:00Z</cp:lastPrinted>
  <dcterms:created xsi:type="dcterms:W3CDTF">2025-08-04T06:38:00Z</dcterms:created>
  <dcterms:modified xsi:type="dcterms:W3CDTF">2025-08-12T08:23:00Z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