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FDD61" w14:textId="4FE161FF" w:rsidR="00083CFD" w:rsidRPr="00083CFD" w:rsidRDefault="00083CFD" w:rsidP="00083CFD">
      <w:pPr>
        <w:pStyle w:val="Style5"/>
        <w:widowControl/>
        <w:spacing w:after="240" w:line="360" w:lineRule="auto"/>
        <w:rPr>
          <w:rStyle w:val="FontStyle18"/>
          <w:rFonts w:ascii="Arial" w:hAnsi="Arial" w:cs="Arial"/>
          <w:sz w:val="28"/>
          <w:szCs w:val="28"/>
        </w:rPr>
      </w:pPr>
      <w:r w:rsidRPr="0055534B">
        <w:rPr>
          <w:rFonts w:ascii="Arial" w:hAnsi="Arial" w:cs="Arial"/>
          <w:b/>
          <w:noProof/>
          <w:color w:val="57575B"/>
          <w:sz w:val="28"/>
          <w:szCs w:val="28"/>
        </w:rPr>
        <w:drawing>
          <wp:inline distT="0" distB="0" distL="0" distR="0" wp14:anchorId="14794E61" wp14:editId="0CC09172">
            <wp:extent cx="2590800" cy="619125"/>
            <wp:effectExtent l="0" t="0" r="0" b="0"/>
            <wp:docPr id="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165CB" w14:textId="2A9C8E8F" w:rsidR="00083CFD" w:rsidRDefault="00083CFD" w:rsidP="00083CFD">
      <w:pPr>
        <w:pStyle w:val="Style5"/>
        <w:widowControl/>
        <w:spacing w:after="240" w:line="360" w:lineRule="auto"/>
        <w:jc w:val="left"/>
        <w:rPr>
          <w:rStyle w:val="FontStyle18"/>
          <w:rFonts w:ascii="Arial" w:hAnsi="Arial" w:cs="Arial"/>
          <w:sz w:val="28"/>
          <w:szCs w:val="28"/>
        </w:rPr>
      </w:pPr>
      <w:r w:rsidRPr="00083CFD">
        <w:rPr>
          <w:rStyle w:val="FontStyle18"/>
          <w:rFonts w:ascii="Arial" w:hAnsi="Arial" w:cs="Arial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D2C96AA" w14:textId="7CCAA824" w:rsidR="00FB52F6" w:rsidRDefault="002F24A6" w:rsidP="00720A86">
      <w:pPr>
        <w:pStyle w:val="Style5"/>
        <w:widowControl/>
        <w:spacing w:after="240" w:line="360" w:lineRule="auto"/>
        <w:jc w:val="left"/>
        <w:rPr>
          <w:rStyle w:val="FontStyle18"/>
          <w:rFonts w:ascii="Arial" w:hAnsi="Arial" w:cs="Arial"/>
          <w:sz w:val="28"/>
          <w:szCs w:val="28"/>
        </w:rPr>
      </w:pPr>
      <w:r w:rsidRPr="00720A86">
        <w:rPr>
          <w:rStyle w:val="FontStyle18"/>
          <w:rFonts w:ascii="Arial" w:hAnsi="Arial" w:cs="Arial"/>
          <w:sz w:val="28"/>
          <w:szCs w:val="28"/>
        </w:rPr>
        <w:t>Warszawa, dnia 9 marca 2022 r.</w:t>
      </w:r>
    </w:p>
    <w:p w14:paraId="1EB632A0" w14:textId="40476A2A" w:rsidR="00720A86" w:rsidRPr="00720A86" w:rsidRDefault="00720A86" w:rsidP="00720A86">
      <w:pPr>
        <w:pStyle w:val="Style5"/>
        <w:widowControl/>
        <w:spacing w:after="240" w:line="360" w:lineRule="auto"/>
        <w:jc w:val="left"/>
        <w:rPr>
          <w:rStyle w:val="FontStyle18"/>
          <w:rFonts w:ascii="Arial" w:hAnsi="Arial" w:cs="Arial"/>
          <w:sz w:val="28"/>
          <w:szCs w:val="28"/>
        </w:rPr>
      </w:pPr>
      <w:r w:rsidRPr="00720A86">
        <w:rPr>
          <w:rStyle w:val="FontStyle18"/>
          <w:rFonts w:ascii="Arial" w:hAnsi="Arial" w:cs="Arial"/>
          <w:sz w:val="28"/>
          <w:szCs w:val="28"/>
        </w:rPr>
        <w:t>Sygn. akt KR VI R 16/22</w:t>
      </w:r>
    </w:p>
    <w:p w14:paraId="4B00D429" w14:textId="3EA651ED" w:rsidR="00FB52F6" w:rsidRPr="00720A86" w:rsidRDefault="002F24A6" w:rsidP="00720A86">
      <w:pPr>
        <w:pStyle w:val="Style1"/>
        <w:widowControl/>
        <w:spacing w:before="216" w:after="240" w:line="360" w:lineRule="auto"/>
        <w:ind w:right="6182"/>
        <w:jc w:val="left"/>
        <w:rPr>
          <w:rFonts w:ascii="Arial" w:hAnsi="Arial" w:cs="Arial"/>
          <w:b/>
          <w:bCs/>
          <w:sz w:val="28"/>
          <w:szCs w:val="28"/>
        </w:rPr>
      </w:pPr>
      <w:r w:rsidRPr="00720A86">
        <w:rPr>
          <w:rStyle w:val="FontStyle13"/>
          <w:rFonts w:ascii="Arial" w:hAnsi="Arial" w:cs="Arial"/>
          <w:b w:val="0"/>
          <w:bCs w:val="0"/>
          <w:sz w:val="28"/>
          <w:szCs w:val="28"/>
        </w:rPr>
        <w:t>DPA-VI.9130.6.2022</w:t>
      </w:r>
    </w:p>
    <w:p w14:paraId="79D800DB" w14:textId="77777777" w:rsidR="00FB52F6" w:rsidRPr="00720A86" w:rsidRDefault="002F24A6" w:rsidP="00720A86">
      <w:pPr>
        <w:pStyle w:val="Style3"/>
        <w:widowControl/>
        <w:spacing w:before="134" w:after="240" w:line="360" w:lineRule="auto"/>
        <w:ind w:right="19"/>
        <w:rPr>
          <w:rStyle w:val="FontStyle12"/>
          <w:rFonts w:ascii="Arial" w:hAnsi="Arial" w:cs="Arial"/>
          <w:b w:val="0"/>
          <w:bCs w:val="0"/>
        </w:rPr>
      </w:pPr>
      <w:r w:rsidRPr="00720A86">
        <w:rPr>
          <w:rStyle w:val="FontStyle12"/>
          <w:rFonts w:ascii="Arial" w:hAnsi="Arial" w:cs="Arial"/>
          <w:b w:val="0"/>
          <w:bCs w:val="0"/>
        </w:rPr>
        <w:t>POSTANOWIENIE</w:t>
      </w:r>
    </w:p>
    <w:p w14:paraId="0E3C2E40" w14:textId="77777777" w:rsidR="00720A86" w:rsidRDefault="002F24A6" w:rsidP="00083CFD">
      <w:pPr>
        <w:pStyle w:val="Style4"/>
        <w:widowControl/>
        <w:spacing w:before="226" w:after="240" w:line="360" w:lineRule="auto"/>
        <w:ind w:firstLine="0"/>
        <w:rPr>
          <w:rStyle w:val="FontStyle18"/>
          <w:rFonts w:ascii="Arial" w:hAnsi="Arial" w:cs="Arial"/>
          <w:sz w:val="28"/>
          <w:szCs w:val="28"/>
        </w:rPr>
      </w:pPr>
      <w:r w:rsidRPr="00720A86">
        <w:rPr>
          <w:rStyle w:val="FontStyle18"/>
          <w:rFonts w:ascii="Arial" w:hAnsi="Arial" w:cs="Arial"/>
          <w:sz w:val="28"/>
          <w:szCs w:val="28"/>
        </w:rPr>
        <w:t xml:space="preserve">Komisja do spraw reprywatyzacji nieruchomości warszawskich w składzie: </w:t>
      </w:r>
    </w:p>
    <w:p w14:paraId="30763A18" w14:textId="77777777" w:rsidR="00720A86" w:rsidRPr="00720A86" w:rsidRDefault="002F24A6" w:rsidP="00720A86">
      <w:pPr>
        <w:pStyle w:val="Style4"/>
        <w:widowControl/>
        <w:spacing w:before="226" w:after="240" w:line="360" w:lineRule="auto"/>
        <w:ind w:firstLine="0"/>
        <w:rPr>
          <w:rStyle w:val="FontStyle13"/>
          <w:rFonts w:ascii="Arial" w:hAnsi="Arial" w:cs="Arial"/>
          <w:b w:val="0"/>
          <w:bCs w:val="0"/>
          <w:sz w:val="28"/>
          <w:szCs w:val="28"/>
        </w:rPr>
      </w:pPr>
      <w:r w:rsidRPr="00720A86">
        <w:rPr>
          <w:rStyle w:val="FontStyle13"/>
          <w:rFonts w:ascii="Arial" w:hAnsi="Arial" w:cs="Arial"/>
          <w:b w:val="0"/>
          <w:bCs w:val="0"/>
          <w:sz w:val="28"/>
          <w:szCs w:val="28"/>
        </w:rPr>
        <w:t xml:space="preserve">Przewodniczący Komisji: </w:t>
      </w:r>
    </w:p>
    <w:p w14:paraId="7B4BA386" w14:textId="77777777" w:rsidR="00720A86" w:rsidRDefault="002F24A6" w:rsidP="00720A86">
      <w:pPr>
        <w:pStyle w:val="Style4"/>
        <w:widowControl/>
        <w:spacing w:before="226" w:after="240" w:line="360" w:lineRule="auto"/>
        <w:ind w:firstLine="0"/>
        <w:rPr>
          <w:rStyle w:val="FontStyle18"/>
          <w:rFonts w:ascii="Arial" w:hAnsi="Arial" w:cs="Arial"/>
          <w:sz w:val="28"/>
          <w:szCs w:val="28"/>
        </w:rPr>
      </w:pPr>
      <w:r w:rsidRPr="00720A86">
        <w:rPr>
          <w:rStyle w:val="FontStyle18"/>
          <w:rFonts w:ascii="Arial" w:hAnsi="Arial" w:cs="Arial"/>
          <w:sz w:val="28"/>
          <w:szCs w:val="28"/>
        </w:rPr>
        <w:t xml:space="preserve">Sebastian Kaleta </w:t>
      </w:r>
    </w:p>
    <w:p w14:paraId="6BD7274A" w14:textId="429F7B57" w:rsidR="00FB52F6" w:rsidRPr="00720A86" w:rsidRDefault="002F24A6" w:rsidP="00720A86">
      <w:pPr>
        <w:pStyle w:val="Style4"/>
        <w:widowControl/>
        <w:spacing w:before="226" w:after="240" w:line="360" w:lineRule="auto"/>
        <w:ind w:firstLine="0"/>
        <w:rPr>
          <w:rStyle w:val="FontStyle13"/>
          <w:rFonts w:ascii="Arial" w:hAnsi="Arial" w:cs="Arial"/>
          <w:b w:val="0"/>
          <w:bCs w:val="0"/>
          <w:sz w:val="28"/>
          <w:szCs w:val="28"/>
        </w:rPr>
      </w:pPr>
      <w:r w:rsidRPr="00720A86">
        <w:rPr>
          <w:rStyle w:val="FontStyle13"/>
          <w:rFonts w:ascii="Arial" w:hAnsi="Arial" w:cs="Arial"/>
          <w:b w:val="0"/>
          <w:bCs w:val="0"/>
          <w:sz w:val="28"/>
          <w:szCs w:val="28"/>
        </w:rPr>
        <w:t>Członkowie Komisji:</w:t>
      </w:r>
    </w:p>
    <w:p w14:paraId="380B3426" w14:textId="77777777" w:rsidR="00FB52F6" w:rsidRPr="00720A86" w:rsidRDefault="002F24A6" w:rsidP="00720A86">
      <w:pPr>
        <w:pStyle w:val="Style5"/>
        <w:widowControl/>
        <w:spacing w:after="240" w:line="360" w:lineRule="auto"/>
        <w:jc w:val="left"/>
        <w:rPr>
          <w:rStyle w:val="FontStyle18"/>
          <w:rFonts w:ascii="Arial" w:hAnsi="Arial" w:cs="Arial"/>
          <w:sz w:val="28"/>
          <w:szCs w:val="28"/>
        </w:rPr>
      </w:pPr>
      <w:r w:rsidRPr="00720A86">
        <w:rPr>
          <w:rStyle w:val="FontStyle18"/>
          <w:rFonts w:ascii="Arial" w:hAnsi="Arial" w:cs="Arial"/>
          <w:sz w:val="28"/>
          <w:szCs w:val="28"/>
        </w:rPr>
        <w:t>Paweł Lisiecki, Bartłomiej Opaliński, Wiktor Klimiuk, Łukasz Kondratko, Robert Kropiwnicki, Jan Mosiński, Sławomir Potapowicz, Adam Zieliński,</w:t>
      </w:r>
    </w:p>
    <w:p w14:paraId="20DC6FCC" w14:textId="77777777" w:rsidR="00FB52F6" w:rsidRPr="00720A86" w:rsidRDefault="002F24A6" w:rsidP="00720A86">
      <w:pPr>
        <w:pStyle w:val="Style5"/>
        <w:widowControl/>
        <w:spacing w:after="240" w:line="360" w:lineRule="auto"/>
        <w:jc w:val="left"/>
        <w:rPr>
          <w:rStyle w:val="FontStyle18"/>
          <w:rFonts w:ascii="Arial" w:hAnsi="Arial" w:cs="Arial"/>
          <w:sz w:val="28"/>
          <w:szCs w:val="28"/>
        </w:rPr>
      </w:pPr>
      <w:r w:rsidRPr="00720A86">
        <w:rPr>
          <w:rStyle w:val="FontStyle18"/>
          <w:rFonts w:ascii="Arial" w:hAnsi="Arial" w:cs="Arial"/>
          <w:sz w:val="28"/>
          <w:szCs w:val="28"/>
        </w:rPr>
        <w:t>po przeprowadzeniu w dniu 9 marca 2022 r. na posiedzeniu niejawnym czynności sprawdzających w celu stwierdzenia, czy istnieją podstawy do wszczęcia postępowania rozpoznawczego</w:t>
      </w:r>
    </w:p>
    <w:p w14:paraId="035F02A6" w14:textId="1FCD539A" w:rsidR="00FB52F6" w:rsidRPr="00083CFD" w:rsidRDefault="002F24A6" w:rsidP="00083CFD">
      <w:pPr>
        <w:pStyle w:val="Nagwek1"/>
        <w:rPr>
          <w:color w:val="000000" w:themeColor="text1"/>
        </w:rPr>
      </w:pPr>
      <w:r w:rsidRPr="00083CFD">
        <w:rPr>
          <w:rStyle w:val="FontStyle13"/>
          <w:rFonts w:ascii="Arial" w:hAnsi="Arial" w:cs="Arial"/>
          <w:b w:val="0"/>
          <w:bCs w:val="0"/>
          <w:color w:val="000000" w:themeColor="text1"/>
          <w:sz w:val="28"/>
          <w:szCs w:val="28"/>
        </w:rPr>
        <w:lastRenderedPageBreak/>
        <w:t>postanawia:</w:t>
      </w:r>
    </w:p>
    <w:p w14:paraId="08648986" w14:textId="3A64433B" w:rsidR="00FB52F6" w:rsidRPr="00083CFD" w:rsidRDefault="002F24A6" w:rsidP="00083CFD">
      <w:pPr>
        <w:pStyle w:val="Style5"/>
        <w:widowControl/>
        <w:numPr>
          <w:ilvl w:val="0"/>
          <w:numId w:val="1"/>
        </w:numPr>
        <w:tabs>
          <w:tab w:val="left" w:pos="7042"/>
        </w:tabs>
        <w:spacing w:before="192" w:after="240" w:line="360" w:lineRule="auto"/>
        <w:jc w:val="left"/>
        <w:rPr>
          <w:rFonts w:ascii="Arial" w:hAnsi="Arial" w:cs="Arial"/>
          <w:sz w:val="28"/>
          <w:szCs w:val="28"/>
        </w:rPr>
      </w:pPr>
      <w:r w:rsidRPr="00720A86">
        <w:rPr>
          <w:rStyle w:val="FontStyle18"/>
          <w:rFonts w:ascii="Arial" w:hAnsi="Arial" w:cs="Arial"/>
          <w:sz w:val="28"/>
          <w:szCs w:val="28"/>
        </w:rPr>
        <w:t>na podstawie art. 15 ust. 2 i ust. 3 w zw. z art. 16 ust. 1 i ust. 2 ustawy z dnia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9 marca 2017 r. o szczególnych zasadach usuwania skutków prawnych decyzji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reprywatyzacyjnych dotyczących nieruchomości warszawskich, wydanych z naruszeniem</w:t>
      </w:r>
      <w:r w:rsidR="00083CFD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prawa (Dz. U. z 2021 r. poz. 795; dalej ustawa), wszcząć z urzędu postępowanie rozpoznawcze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w</w:t>
      </w:r>
      <w:r w:rsidR="00083CFD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sprawie   decyzji</w:t>
      </w:r>
      <w:r w:rsidR="00083CFD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Prezydenta</w:t>
      </w:r>
      <w:r w:rsidR="00083CFD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m.st.</w:t>
      </w:r>
      <w:r w:rsidR="00083CFD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Warszawy z</w:t>
      </w:r>
      <w:r w:rsidR="00083CFD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dnia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stycznia</w:t>
      </w:r>
      <w:r w:rsidR="00083CFD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2005 r.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nr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ustanawiającej prawo użytkowania wieczystego do udziału wynoszącego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0,7754 ułamkowej części zabudowanego gruntu o powierzchni 234 m</w:t>
      </w:r>
      <w:r w:rsidRPr="00720A86">
        <w:rPr>
          <w:rStyle w:val="FontStyle18"/>
          <w:rFonts w:ascii="Arial" w:hAnsi="Arial" w:cs="Arial"/>
          <w:sz w:val="28"/>
          <w:szCs w:val="28"/>
          <w:vertAlign w:val="superscript"/>
        </w:rPr>
        <w:t>2</w:t>
      </w:r>
      <w:r w:rsidRPr="00720A86">
        <w:rPr>
          <w:rStyle w:val="FontStyle18"/>
          <w:rFonts w:ascii="Arial" w:hAnsi="Arial" w:cs="Arial"/>
          <w:sz w:val="28"/>
          <w:szCs w:val="28"/>
        </w:rPr>
        <w:t xml:space="preserve"> oznaczonego jako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działka ewidencyjna nr w obrębie, oraz odmawiającej ustanowienia prawa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użytkowania wieczystego do udziału wynoszącego 0,2246 ułamkowej części zabudowanego gruntu o pow. 234 m2, położonego w Warszawie przy ulicy Grochowskiej 325, dla której Sąd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Rejonowy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dla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W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-M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w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W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prowadzi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księgę wieczystą</w:t>
      </w:r>
      <w:r w:rsidR="00720A86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720A86">
        <w:rPr>
          <w:rStyle w:val="FontStyle18"/>
          <w:rFonts w:ascii="Arial" w:hAnsi="Arial" w:cs="Arial"/>
          <w:sz w:val="28"/>
          <w:szCs w:val="28"/>
        </w:rPr>
        <w:t>nr, dawne oznaczenie wykazem hipotecznym nr</w:t>
      </w:r>
      <w:r w:rsidR="00083CFD">
        <w:rPr>
          <w:rStyle w:val="FontStyle18"/>
          <w:rFonts w:ascii="Arial" w:hAnsi="Arial" w:cs="Arial"/>
          <w:sz w:val="28"/>
          <w:szCs w:val="28"/>
        </w:rPr>
        <w:t xml:space="preserve">, </w:t>
      </w:r>
      <w:r w:rsidRPr="00083CFD">
        <w:rPr>
          <w:rStyle w:val="FontStyle18"/>
          <w:rFonts w:ascii="Arial" w:hAnsi="Arial" w:cs="Arial"/>
          <w:sz w:val="28"/>
          <w:szCs w:val="28"/>
        </w:rPr>
        <w:t>z udziałem stron: Miasta Stołecznego Warszawy,</w:t>
      </w:r>
      <w:r w:rsidR="00720A86" w:rsidRPr="00720A86">
        <w:t xml:space="preserve"> </w:t>
      </w:r>
      <w:r w:rsidR="00720A86" w:rsidRPr="00083CFD">
        <w:rPr>
          <w:rStyle w:val="FontStyle18"/>
          <w:rFonts w:ascii="Arial" w:hAnsi="Arial" w:cs="Arial"/>
          <w:sz w:val="28"/>
          <w:szCs w:val="28"/>
        </w:rPr>
        <w:t>W K, A M Ś, M B-P, J A K, M K, D J K-K i P A K, M S, I M S, S J Ch, T Z S, H E P, A G,W T S, i K E P</w:t>
      </w:r>
      <w:r w:rsidR="00083CFD">
        <w:rPr>
          <w:rStyle w:val="FontStyle18"/>
          <w:rFonts w:ascii="Arial" w:hAnsi="Arial" w:cs="Arial"/>
          <w:sz w:val="28"/>
          <w:szCs w:val="28"/>
        </w:rPr>
        <w:t>,</w:t>
      </w:r>
      <w:r w:rsidRPr="00083CFD">
        <w:rPr>
          <w:rStyle w:val="FontStyle18"/>
          <w:rFonts w:ascii="Arial" w:hAnsi="Arial" w:cs="Arial"/>
          <w:sz w:val="28"/>
          <w:szCs w:val="28"/>
        </w:rPr>
        <w:t xml:space="preserve"> </w:t>
      </w:r>
    </w:p>
    <w:p w14:paraId="5D94689D" w14:textId="79E443BE" w:rsidR="00FB52F6" w:rsidRPr="00083CFD" w:rsidRDefault="002F24A6" w:rsidP="00720A86">
      <w:pPr>
        <w:pStyle w:val="Style5"/>
        <w:widowControl/>
        <w:numPr>
          <w:ilvl w:val="0"/>
          <w:numId w:val="1"/>
        </w:numPr>
        <w:spacing w:before="163" w:after="240" w:line="360" w:lineRule="auto"/>
        <w:jc w:val="left"/>
        <w:rPr>
          <w:rStyle w:val="FontStyle18"/>
          <w:rFonts w:ascii="Arial" w:hAnsi="Arial" w:cs="Arial"/>
          <w:sz w:val="28"/>
          <w:szCs w:val="28"/>
        </w:rPr>
        <w:sectPr w:rsidR="00FB52F6" w:rsidRPr="00083CFD">
          <w:type w:val="continuous"/>
          <w:pgSz w:w="11905" w:h="16837"/>
          <w:pgMar w:top="1124" w:right="1145" w:bottom="794" w:left="1865" w:header="708" w:footer="708" w:gutter="0"/>
          <w:cols w:space="60"/>
          <w:noEndnote/>
        </w:sectPr>
      </w:pPr>
      <w:r w:rsidRPr="00720A86">
        <w:rPr>
          <w:rStyle w:val="FontStyle18"/>
          <w:rFonts w:ascii="Arial" w:hAnsi="Arial" w:cs="Arial"/>
          <w:sz w:val="28"/>
          <w:szCs w:val="28"/>
        </w:rPr>
        <w:t>na podstawie art, 16 ust, 2 i ust, 3 ustawy, zawiadomić strony o wszczęciu postępowania rozpoznawczego poprzez ogłoszenie w Biuletynie Informacji Publicznej.</w:t>
      </w:r>
    </w:p>
    <w:p w14:paraId="7F7A307A" w14:textId="77777777" w:rsidR="00FB52F6" w:rsidRPr="00720A86" w:rsidRDefault="00FB52F6" w:rsidP="00720A86">
      <w:pPr>
        <w:pStyle w:val="Style10"/>
        <w:widowControl/>
        <w:spacing w:after="240" w:line="360" w:lineRule="auto"/>
        <w:rPr>
          <w:rFonts w:ascii="Arial" w:hAnsi="Arial" w:cs="Arial"/>
          <w:sz w:val="28"/>
          <w:szCs w:val="28"/>
        </w:rPr>
      </w:pPr>
    </w:p>
    <w:p w14:paraId="0DA2A558" w14:textId="09778610" w:rsidR="00FB52F6" w:rsidRPr="00720A86" w:rsidRDefault="00720A86" w:rsidP="00720A86">
      <w:pPr>
        <w:pStyle w:val="Style10"/>
        <w:widowControl/>
        <w:spacing w:after="240" w:line="360" w:lineRule="auto"/>
        <w:rPr>
          <w:rFonts w:ascii="Arial" w:hAnsi="Arial" w:cs="Arial"/>
          <w:sz w:val="28"/>
          <w:szCs w:val="28"/>
        </w:rPr>
      </w:pPr>
      <w:r w:rsidRPr="00720A86">
        <w:rPr>
          <w:rFonts w:ascii="Arial" w:hAnsi="Arial" w:cs="Arial"/>
          <w:sz w:val="28"/>
          <w:szCs w:val="28"/>
        </w:rPr>
        <w:t>Przewodniczący Komisji</w:t>
      </w:r>
    </w:p>
    <w:p w14:paraId="61FEAF53" w14:textId="13E5466D" w:rsidR="00FB52F6" w:rsidRDefault="00720A86" w:rsidP="00720A86">
      <w:pPr>
        <w:pStyle w:val="Style10"/>
        <w:widowControl/>
        <w:spacing w:after="240" w:line="360" w:lineRule="auto"/>
        <w:rPr>
          <w:rFonts w:ascii="Arial" w:hAnsi="Arial" w:cs="Arial"/>
          <w:sz w:val="28"/>
          <w:szCs w:val="28"/>
        </w:rPr>
      </w:pPr>
      <w:r w:rsidRPr="00720A86">
        <w:rPr>
          <w:rFonts w:ascii="Arial" w:hAnsi="Arial" w:cs="Arial"/>
          <w:sz w:val="28"/>
          <w:szCs w:val="28"/>
        </w:rPr>
        <w:t>Sebastian Kaleta</w:t>
      </w:r>
    </w:p>
    <w:p w14:paraId="2968F65A" w14:textId="77777777" w:rsidR="00083CFD" w:rsidRPr="00720A86" w:rsidRDefault="00083CFD" w:rsidP="00720A86">
      <w:pPr>
        <w:pStyle w:val="Style10"/>
        <w:widowControl/>
        <w:spacing w:after="240" w:line="360" w:lineRule="auto"/>
        <w:rPr>
          <w:rFonts w:ascii="Arial" w:hAnsi="Arial" w:cs="Arial"/>
          <w:sz w:val="28"/>
          <w:szCs w:val="28"/>
        </w:rPr>
      </w:pPr>
    </w:p>
    <w:p w14:paraId="0298EE4E" w14:textId="77777777" w:rsidR="00FB52F6" w:rsidRPr="00083CFD" w:rsidRDefault="002F24A6" w:rsidP="00083CFD">
      <w:pPr>
        <w:pStyle w:val="Nagwek1"/>
        <w:rPr>
          <w:rStyle w:val="FontStyle19"/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083CFD">
        <w:rPr>
          <w:rStyle w:val="FontStyle19"/>
          <w:rFonts w:ascii="Arial" w:hAnsi="Arial" w:cs="Arial"/>
          <w:b w:val="0"/>
          <w:bCs w:val="0"/>
          <w:color w:val="000000" w:themeColor="text1"/>
          <w:sz w:val="28"/>
          <w:szCs w:val="28"/>
        </w:rPr>
        <w:lastRenderedPageBreak/>
        <w:t>POUCZENIE:</w:t>
      </w:r>
    </w:p>
    <w:p w14:paraId="3FFAD012" w14:textId="77777777" w:rsidR="00FB52F6" w:rsidRPr="00720A86" w:rsidRDefault="002F24A6" w:rsidP="00720A86">
      <w:pPr>
        <w:pStyle w:val="Style2"/>
        <w:widowControl/>
        <w:spacing w:after="240" w:line="360" w:lineRule="auto"/>
        <w:rPr>
          <w:rStyle w:val="FontStyle20"/>
          <w:rFonts w:ascii="Arial" w:hAnsi="Arial" w:cs="Arial"/>
          <w:sz w:val="28"/>
          <w:szCs w:val="28"/>
        </w:rPr>
      </w:pPr>
      <w:r w:rsidRPr="00720A86">
        <w:rPr>
          <w:rStyle w:val="FontStyle20"/>
          <w:rFonts w:ascii="Arial" w:hAnsi="Arial" w:cs="Arial"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140D230D" w14:textId="77777777" w:rsidR="00FB52F6" w:rsidRDefault="00FB52F6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14:paraId="57067267" w14:textId="77777777" w:rsidR="00FB52F6" w:rsidRDefault="00FB52F6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14:paraId="2D5FBA9A" w14:textId="77777777" w:rsidR="00FB52F6" w:rsidRDefault="00FB52F6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14:paraId="4C866FF9" w14:textId="77777777" w:rsidR="00FB52F6" w:rsidRDefault="00FB52F6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14:paraId="6F67A7BD" w14:textId="0CCFC75B" w:rsidR="008917F2" w:rsidRDefault="008917F2">
      <w:pPr>
        <w:pStyle w:val="Style9"/>
        <w:widowControl/>
        <w:spacing w:before="86"/>
        <w:jc w:val="both"/>
        <w:rPr>
          <w:rStyle w:val="FontStyle15"/>
        </w:rPr>
      </w:pPr>
    </w:p>
    <w:sectPr w:rsidR="008917F2">
      <w:type w:val="continuous"/>
      <w:pgSz w:w="11905" w:h="16837"/>
      <w:pgMar w:top="1098" w:right="1160" w:bottom="820" w:left="1885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34332" w14:textId="77777777" w:rsidR="00A9527D" w:rsidRDefault="00A9527D">
      <w:r>
        <w:separator/>
      </w:r>
    </w:p>
  </w:endnote>
  <w:endnote w:type="continuationSeparator" w:id="0">
    <w:p w14:paraId="1EC01E59" w14:textId="77777777" w:rsidR="00A9527D" w:rsidRDefault="00A9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005AE" w14:textId="77777777" w:rsidR="00A9527D" w:rsidRDefault="00A9527D">
      <w:r>
        <w:separator/>
      </w:r>
    </w:p>
  </w:footnote>
  <w:footnote w:type="continuationSeparator" w:id="0">
    <w:p w14:paraId="19ED1A3B" w14:textId="77777777" w:rsidR="00A9527D" w:rsidRDefault="00A95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6017C"/>
    <w:multiLevelType w:val="hybridMultilevel"/>
    <w:tmpl w:val="67128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F2"/>
    <w:rsid w:val="00083CFD"/>
    <w:rsid w:val="002F24A6"/>
    <w:rsid w:val="00672750"/>
    <w:rsid w:val="00720A86"/>
    <w:rsid w:val="007B69AD"/>
    <w:rsid w:val="008917F2"/>
    <w:rsid w:val="00A9527D"/>
    <w:rsid w:val="00BA67B5"/>
    <w:rsid w:val="00EB3360"/>
    <w:rsid w:val="00FB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14BE"/>
  <w14:defaultImageDpi w14:val="96"/>
  <w15:docId w15:val="{27516698-BDB1-4512-906F-22463C84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3C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31" w:lineRule="exact"/>
      <w:jc w:val="both"/>
    </w:pPr>
  </w:style>
  <w:style w:type="paragraph" w:customStyle="1" w:styleId="Style2">
    <w:name w:val="Style2"/>
    <w:basedOn w:val="Normalny"/>
    <w:uiPriority w:val="99"/>
    <w:pPr>
      <w:spacing w:line="336" w:lineRule="exact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402" w:lineRule="exact"/>
      <w:ind w:firstLine="691"/>
    </w:pPr>
  </w:style>
  <w:style w:type="paragraph" w:customStyle="1" w:styleId="Style5">
    <w:name w:val="Style5"/>
    <w:basedOn w:val="Normalny"/>
    <w:uiPriority w:val="99"/>
    <w:pPr>
      <w:spacing w:line="398" w:lineRule="exact"/>
      <w:jc w:val="both"/>
    </w:pPr>
  </w:style>
  <w:style w:type="paragraph" w:customStyle="1" w:styleId="Style6">
    <w:name w:val="Style6"/>
    <w:basedOn w:val="Normalny"/>
    <w:uiPriority w:val="99"/>
    <w:pPr>
      <w:spacing w:line="403" w:lineRule="exact"/>
      <w:ind w:hanging="686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</w:style>
  <w:style w:type="character" w:customStyle="1" w:styleId="FontStyle12">
    <w:name w:val="Font Style12"/>
    <w:basedOn w:val="Domylnaczcionkaakapitu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sz w:val="12"/>
      <w:szCs w:val="12"/>
    </w:rPr>
  </w:style>
  <w:style w:type="character" w:customStyle="1" w:styleId="FontStyle15">
    <w:name w:val="Font Style15"/>
    <w:basedOn w:val="Domylnaczcionkaakapitu"/>
    <w:uiPriority w:val="99"/>
    <w:rPr>
      <w:rFonts w:ascii="Sylfaen" w:hAnsi="Sylfaen" w:cs="Sylfaen"/>
      <w:sz w:val="12"/>
      <w:szCs w:val="12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">
    <w:name w:val="Font Style17"/>
    <w:basedOn w:val="Domylnaczcionkaakapitu"/>
    <w:uiPriority w:val="99"/>
    <w:rPr>
      <w:rFonts w:ascii="Sylfaen" w:hAnsi="Sylfaen" w:cs="Sylfaen"/>
      <w:i/>
      <w:iCs/>
      <w:sz w:val="20"/>
      <w:szCs w:val="20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Domylnaczcionkaakapitu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0">
    <w:name w:val="Font Style20"/>
    <w:basedOn w:val="Domylnaczcionkaakapitu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Domylnaczcionkaakapitu"/>
    <w:uiPriority w:val="99"/>
    <w:rPr>
      <w:rFonts w:ascii="Sylfaen" w:hAnsi="Sylfaen" w:cs="Sylfaen"/>
      <w:b/>
      <w:bCs/>
      <w:sz w:val="12"/>
      <w:szCs w:val="12"/>
    </w:rPr>
  </w:style>
  <w:style w:type="character" w:customStyle="1" w:styleId="FontStyle22">
    <w:name w:val="Font Style22"/>
    <w:basedOn w:val="Domylnaczcionkaakapitu"/>
    <w:uiPriority w:val="99"/>
    <w:rPr>
      <w:rFonts w:ascii="Sylfaen" w:hAnsi="Sylfaen" w:cs="Sylfaen"/>
      <w:i/>
      <w:iCs/>
      <w:spacing w:val="60"/>
      <w:sz w:val="12"/>
      <w:szCs w:val="1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083C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organów i sądów o wszczęciu postępowania w sprawie sygn. KR VI R 16/22, ul. Grochowska 325</dc:title>
  <dc:subject/>
  <dc:creator>Leszczyna Agnieszka  (DPA)</dc:creator>
  <cp:keywords/>
  <dc:description/>
  <cp:lastModifiedBy>Warchoł Marcin  (DPA)</cp:lastModifiedBy>
  <cp:revision>2</cp:revision>
  <dcterms:created xsi:type="dcterms:W3CDTF">2022-03-18T13:41:00Z</dcterms:created>
  <dcterms:modified xsi:type="dcterms:W3CDTF">2022-03-18T13:41:00Z</dcterms:modified>
</cp:coreProperties>
</file>