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6D5" w:rsidRPr="00A37E0A" w:rsidRDefault="00291541" w:rsidP="00A37E0A">
      <w:pPr>
        <w:tabs>
          <w:tab w:val="left" w:pos="7920"/>
          <w:tab w:val="right" w:pos="9298"/>
        </w:tabs>
        <w:jc w:val="center"/>
        <w:rPr>
          <w:rFonts w:ascii="Verdana" w:hAnsi="Verdana"/>
          <w:b/>
          <w:sz w:val="18"/>
          <w:szCs w:val="18"/>
          <w:u w:val="single"/>
        </w:rPr>
      </w:pPr>
      <w:r w:rsidRPr="00A37E0A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3F0BAC" w:rsidRPr="003F0BAC" w:rsidRDefault="003F0BAC" w:rsidP="003F0BAC">
      <w:pPr>
        <w:pStyle w:val="Akapitzlist"/>
        <w:numPr>
          <w:ilvl w:val="0"/>
          <w:numId w:val="42"/>
        </w:numPr>
        <w:spacing w:after="0" w:line="240" w:lineRule="auto"/>
        <w:ind w:left="709" w:hanging="709"/>
        <w:jc w:val="both"/>
        <w:rPr>
          <w:rFonts w:ascii="Verdana" w:hAnsi="Verdana" w:cstheme="minorHAnsi"/>
          <w:b/>
          <w:sz w:val="18"/>
          <w:szCs w:val="18"/>
        </w:rPr>
      </w:pPr>
      <w:r w:rsidRPr="003F0BAC">
        <w:rPr>
          <w:rFonts w:ascii="Verdana" w:hAnsi="Verdana" w:cstheme="minorHAnsi"/>
          <w:b/>
          <w:sz w:val="18"/>
          <w:szCs w:val="18"/>
        </w:rPr>
        <w:t>Zamawiający</w:t>
      </w:r>
    </w:p>
    <w:p w:rsidR="003F0BAC" w:rsidRPr="003F0BAC" w:rsidRDefault="003F0BAC" w:rsidP="003F0BAC">
      <w:pPr>
        <w:spacing w:after="0" w:line="240" w:lineRule="auto"/>
        <w:ind w:left="1" w:firstLine="708"/>
        <w:jc w:val="both"/>
        <w:rPr>
          <w:rFonts w:ascii="Verdana" w:hAnsi="Verdana" w:cstheme="minorHAnsi"/>
          <w:sz w:val="18"/>
          <w:szCs w:val="18"/>
        </w:rPr>
      </w:pPr>
      <w:r w:rsidRPr="003F0BAC">
        <w:rPr>
          <w:rFonts w:ascii="Verdana" w:hAnsi="Verdana" w:cstheme="minorHAnsi"/>
          <w:sz w:val="18"/>
          <w:szCs w:val="18"/>
        </w:rPr>
        <w:t>Generalna Dyrekcja Dróg Krajowych i Autostrad Oddział w Szczecinie</w:t>
      </w:r>
      <w:r w:rsidR="00B404A6">
        <w:rPr>
          <w:rFonts w:ascii="Verdana" w:hAnsi="Verdana" w:cstheme="minorHAnsi"/>
          <w:sz w:val="18"/>
          <w:szCs w:val="18"/>
        </w:rPr>
        <w:t xml:space="preserve"> Rejon w Stargardzie</w:t>
      </w:r>
    </w:p>
    <w:p w:rsidR="003F0BAC" w:rsidRPr="003F0BAC" w:rsidRDefault="00B404A6" w:rsidP="003F0BAC">
      <w:pPr>
        <w:spacing w:after="0" w:line="240" w:lineRule="auto"/>
        <w:ind w:firstLine="708"/>
        <w:jc w:val="both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>ul. Bydgoska 13/15; 73-110 Stargard</w:t>
      </w:r>
    </w:p>
    <w:p w:rsidR="003F0BAC" w:rsidRPr="003F0BAC" w:rsidRDefault="003F0BAC" w:rsidP="003F0BAC">
      <w:pPr>
        <w:spacing w:after="0" w:line="240" w:lineRule="auto"/>
        <w:jc w:val="both"/>
        <w:rPr>
          <w:rFonts w:ascii="Verdana" w:hAnsi="Verdana" w:cstheme="minorHAnsi"/>
          <w:sz w:val="18"/>
          <w:szCs w:val="18"/>
        </w:rPr>
      </w:pPr>
    </w:p>
    <w:p w:rsidR="003F0BAC" w:rsidRPr="003F0BAC" w:rsidRDefault="003F0BAC" w:rsidP="003F0BAC">
      <w:pPr>
        <w:pStyle w:val="Akapitzlist"/>
        <w:numPr>
          <w:ilvl w:val="0"/>
          <w:numId w:val="42"/>
        </w:numPr>
        <w:spacing w:after="0" w:line="240" w:lineRule="auto"/>
        <w:ind w:left="709"/>
        <w:jc w:val="both"/>
        <w:rPr>
          <w:rFonts w:ascii="Verdana" w:hAnsi="Verdana" w:cstheme="minorHAnsi"/>
          <w:b/>
          <w:sz w:val="18"/>
          <w:szCs w:val="18"/>
        </w:rPr>
      </w:pPr>
      <w:r w:rsidRPr="003F0BAC">
        <w:rPr>
          <w:rFonts w:ascii="Verdana" w:hAnsi="Verdana" w:cstheme="minorHAnsi"/>
          <w:b/>
          <w:sz w:val="18"/>
          <w:szCs w:val="18"/>
        </w:rPr>
        <w:t>Tryb udzielenia zamówienia</w:t>
      </w:r>
    </w:p>
    <w:p w:rsidR="003F0BAC" w:rsidRPr="003F0BAC" w:rsidRDefault="003F0BAC" w:rsidP="003F0BAC">
      <w:pPr>
        <w:pStyle w:val="Akapitzlist"/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3F0BAC">
        <w:rPr>
          <w:rFonts w:ascii="Verdana" w:hAnsi="Verdana"/>
          <w:sz w:val="18"/>
          <w:szCs w:val="18"/>
        </w:rPr>
        <w:t>Zamówienie jest wyłączone spod stosowania ustawy z dnia 11 września 2019 r. Prawo zamówień publicznych (Dz. U. z 2019 r., poz. 2020) – wartość zamówienia nie przekracza kwoty 130.000,00 PLN (netto)</w:t>
      </w:r>
    </w:p>
    <w:p w:rsidR="0056786A" w:rsidRPr="00A37E0A" w:rsidRDefault="0056786A" w:rsidP="00A37E0A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56786A" w:rsidRPr="00A37E0A" w:rsidRDefault="0056786A" w:rsidP="00A37E0A">
      <w:pPr>
        <w:pStyle w:val="Akapitzlist"/>
        <w:numPr>
          <w:ilvl w:val="0"/>
          <w:numId w:val="1"/>
        </w:numPr>
        <w:spacing w:after="0"/>
        <w:ind w:left="720"/>
        <w:jc w:val="both"/>
        <w:rPr>
          <w:rFonts w:ascii="Verdana" w:hAnsi="Verdana"/>
          <w:b/>
          <w:sz w:val="18"/>
          <w:szCs w:val="18"/>
        </w:rPr>
      </w:pPr>
      <w:r w:rsidRPr="00A37E0A">
        <w:rPr>
          <w:rFonts w:ascii="Verdana" w:hAnsi="Verdana"/>
          <w:b/>
          <w:sz w:val="18"/>
          <w:szCs w:val="18"/>
        </w:rPr>
        <w:t>Przedmiot zamówienia</w:t>
      </w:r>
    </w:p>
    <w:p w:rsidR="00536DC9" w:rsidRPr="00A37E0A" w:rsidRDefault="00536DC9" w:rsidP="00A37E0A">
      <w:pPr>
        <w:spacing w:after="0"/>
        <w:ind w:left="720"/>
        <w:jc w:val="both"/>
        <w:rPr>
          <w:rFonts w:ascii="Verdana" w:hAnsi="Verdana"/>
          <w:b/>
          <w:color w:val="002060"/>
          <w:sz w:val="18"/>
          <w:szCs w:val="18"/>
        </w:rPr>
      </w:pPr>
      <w:r w:rsidRPr="00A37E0A">
        <w:rPr>
          <w:rFonts w:ascii="Verdana" w:hAnsi="Verdana"/>
          <w:b/>
          <w:color w:val="002060"/>
          <w:sz w:val="18"/>
          <w:szCs w:val="18"/>
        </w:rPr>
        <w:t>Remont pomieszczeń biurowych w budynku Oddziału Szczecin</w:t>
      </w:r>
      <w:r w:rsidR="006D7C0D">
        <w:rPr>
          <w:rFonts w:ascii="Verdana" w:hAnsi="Verdana"/>
          <w:b/>
          <w:color w:val="002060"/>
          <w:sz w:val="18"/>
          <w:szCs w:val="18"/>
        </w:rPr>
        <w:t xml:space="preserve"> Rejon Stargard</w:t>
      </w:r>
      <w:r w:rsidRPr="00A37E0A">
        <w:rPr>
          <w:rFonts w:ascii="Verdana" w:hAnsi="Verdana"/>
          <w:b/>
          <w:color w:val="002060"/>
          <w:sz w:val="18"/>
          <w:szCs w:val="18"/>
        </w:rPr>
        <w:t xml:space="preserve"> przy </w:t>
      </w:r>
    </w:p>
    <w:p w:rsidR="00141CF8" w:rsidRPr="00A37E0A" w:rsidRDefault="006D7C0D" w:rsidP="00A37E0A">
      <w:pPr>
        <w:spacing w:after="0"/>
        <w:ind w:firstLine="708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ul</w:t>
      </w:r>
      <w:r w:rsidR="00536DC9" w:rsidRPr="00A37E0A">
        <w:rPr>
          <w:rFonts w:ascii="Verdana" w:hAnsi="Verdana"/>
          <w:b/>
          <w:color w:val="002060"/>
          <w:sz w:val="18"/>
          <w:szCs w:val="18"/>
        </w:rPr>
        <w:t xml:space="preserve">. </w:t>
      </w:r>
      <w:r>
        <w:rPr>
          <w:rFonts w:ascii="Verdana" w:hAnsi="Verdana"/>
          <w:b/>
          <w:color w:val="002060"/>
          <w:sz w:val="18"/>
          <w:szCs w:val="18"/>
        </w:rPr>
        <w:t>Bydgoska 13/15; 73-110 Stargard</w:t>
      </w:r>
    </w:p>
    <w:p w:rsidR="00536DC9" w:rsidRPr="00A37E0A" w:rsidRDefault="00536DC9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</w:p>
    <w:p w:rsidR="00116827" w:rsidRPr="00A37E0A" w:rsidRDefault="001755FD" w:rsidP="00A37E0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b/>
          <w:sz w:val="18"/>
          <w:szCs w:val="18"/>
        </w:rPr>
        <w:t>Lokalizacja</w:t>
      </w:r>
      <w:r w:rsidR="005965AC" w:rsidRPr="00A37E0A">
        <w:rPr>
          <w:rFonts w:ascii="Verdana" w:hAnsi="Verdana"/>
          <w:b/>
          <w:sz w:val="18"/>
          <w:szCs w:val="18"/>
        </w:rPr>
        <w:t xml:space="preserve"> obiektu</w:t>
      </w:r>
      <w:r w:rsidRPr="00A37E0A">
        <w:rPr>
          <w:rFonts w:ascii="Verdana" w:hAnsi="Verdana"/>
          <w:b/>
          <w:sz w:val="18"/>
          <w:szCs w:val="18"/>
        </w:rPr>
        <w:t xml:space="preserve">: </w:t>
      </w:r>
    </w:p>
    <w:p w:rsidR="001A12D4" w:rsidRPr="00A37E0A" w:rsidRDefault="006D7C0D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ul. Bydgoska 13/15</w:t>
      </w:r>
    </w:p>
    <w:p w:rsidR="002F071C" w:rsidRPr="00A37E0A" w:rsidRDefault="006D7C0D" w:rsidP="00A37E0A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73-110 Stargard</w:t>
      </w:r>
    </w:p>
    <w:p w:rsidR="00141CF8" w:rsidRPr="00A37E0A" w:rsidRDefault="00141CF8" w:rsidP="00A37E0A">
      <w:pPr>
        <w:spacing w:after="0"/>
        <w:ind w:left="-11"/>
        <w:rPr>
          <w:rFonts w:ascii="Verdana" w:hAnsi="Verdana"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 xml:space="preserve">Realizacja zamówienia </w:t>
      </w:r>
    </w:p>
    <w:p w:rsidR="00A37E0A" w:rsidRPr="00A37E0A" w:rsidRDefault="00A37E0A" w:rsidP="00A37E0A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Realizacja zamówienia podlega prawu polskiemu, w tym w ustawie z dnia 7 lipca 1994 roku Prawo budowlane i ustawie z dnia 23 kwietnia 1964 r. Kodeks cywilny.</w:t>
      </w:r>
    </w:p>
    <w:p w:rsidR="00A37E0A" w:rsidRPr="00A37E0A" w:rsidRDefault="00A37E0A" w:rsidP="00A37E0A">
      <w:pPr>
        <w:pStyle w:val="Akapitzlist"/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>Zamawiający nie dopuszcza wykonania przedmiotu zamówienia przy udziale podwykonawców.</w:t>
      </w:r>
    </w:p>
    <w:p w:rsidR="00A37E0A" w:rsidRPr="00A37E0A" w:rsidRDefault="00A37E0A" w:rsidP="00A37E0A">
      <w:pPr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</w:p>
    <w:p w:rsidR="001755FD" w:rsidRPr="00A32E03" w:rsidRDefault="00A37E0A" w:rsidP="00717AC9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hAnsi="Verdana"/>
          <w:sz w:val="18"/>
          <w:szCs w:val="18"/>
        </w:rPr>
      </w:pPr>
      <w:r w:rsidRPr="00A32E03">
        <w:rPr>
          <w:rFonts w:ascii="Verdana" w:hAnsi="Verdana" w:cstheme="minorHAnsi"/>
          <w:sz w:val="18"/>
          <w:szCs w:val="18"/>
        </w:rPr>
        <w:t>Termin wykonania zamówienia</w:t>
      </w:r>
      <w:r w:rsidRPr="00A32E03">
        <w:rPr>
          <w:rFonts w:ascii="Verdana" w:hAnsi="Verdana" w:cstheme="minorHAnsi"/>
          <w:b/>
          <w:sz w:val="18"/>
          <w:szCs w:val="18"/>
        </w:rPr>
        <w:t xml:space="preserve"> – </w:t>
      </w:r>
      <w:r w:rsidR="00A32E03">
        <w:rPr>
          <w:rFonts w:ascii="Arial" w:hAnsi="Arial" w:cs="Arial"/>
          <w:b/>
          <w:bCs/>
        </w:rPr>
        <w:t>30</w:t>
      </w:r>
      <w:r w:rsidR="00A32E03" w:rsidRPr="002A7442">
        <w:rPr>
          <w:rFonts w:ascii="Arial" w:hAnsi="Arial" w:cs="Arial"/>
          <w:b/>
          <w:bCs/>
        </w:rPr>
        <w:t xml:space="preserve"> dni</w:t>
      </w:r>
      <w:r w:rsidR="00A32E03" w:rsidRPr="00C6674A">
        <w:rPr>
          <w:rFonts w:ascii="Arial" w:hAnsi="Arial" w:cs="Arial"/>
          <w:b/>
          <w:bCs/>
        </w:rPr>
        <w:t xml:space="preserve"> kalendarzowych</w:t>
      </w:r>
      <w:r w:rsidR="00A32E03">
        <w:rPr>
          <w:rFonts w:ascii="Arial" w:hAnsi="Arial" w:cs="Arial"/>
          <w:b/>
          <w:bCs/>
        </w:rPr>
        <w:t xml:space="preserve"> od dnia zawarcia umo</w:t>
      </w:r>
      <w:r w:rsidR="00A32E03">
        <w:rPr>
          <w:rFonts w:ascii="Arial" w:hAnsi="Arial" w:cs="Arial"/>
          <w:b/>
          <w:bCs/>
        </w:rPr>
        <w:t>wy</w:t>
      </w:r>
    </w:p>
    <w:p w:rsidR="00A32E03" w:rsidRPr="00A32E03" w:rsidRDefault="00A32E03" w:rsidP="00A32E03">
      <w:pPr>
        <w:pStyle w:val="Akapitzlist"/>
        <w:rPr>
          <w:rFonts w:ascii="Verdana" w:hAnsi="Verdana"/>
          <w:sz w:val="18"/>
          <w:szCs w:val="18"/>
        </w:rPr>
      </w:pPr>
    </w:p>
    <w:p w:rsidR="00A32E03" w:rsidRPr="00A32E03" w:rsidRDefault="00A32E03" w:rsidP="00A32E03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</w:p>
    <w:p w:rsidR="002F071C" w:rsidRPr="00A37E0A" w:rsidRDefault="002F071C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przygotowania ofert </w:t>
      </w:r>
    </w:p>
    <w:p w:rsidR="002F071C" w:rsidRPr="00A37E0A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Wykonawca może złożyć tylko jedną ofertę.</w:t>
      </w:r>
    </w:p>
    <w:p w:rsidR="002F071C" w:rsidRPr="00A37E0A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częściowych.</w:t>
      </w:r>
    </w:p>
    <w:p w:rsidR="002F071C" w:rsidRPr="003F0BAC" w:rsidRDefault="002F071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Zamawiający nie dopuszcza składania ofert wariantowych.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Ofertę stanowi wypełniony formularz ofertowy – z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ałącznik nr 2 </w:t>
      </w: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oraz 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kosz</w:t>
      </w:r>
      <w:r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torys ofertowy – załącznik nr 3,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ferta powinna być podpisana przez osobę upoważnioną do reprezentowania Wykonawcy, zgodnie z formą reprezentacji Wykonawcy określoną w rejestrze lub innym dokumencie, właściwym dla danej formy organizacyjnej Wykonawcy albo przez upoważnionego przedstawiciela Wykonawcy,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ferta powinna być sporządzona w języku polskim, z zachowaniem formy pisemnej pod rygorem nieważności. Każdy dokument składający się na ofertę powinien być czytelny,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K</w:t>
      </w:r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ażda poprawka w treści oferty, a w szczególności każde przerobienie, przekreślenie, uzupełnienie, nadpisanie, </w:t>
      </w:r>
      <w:proofErr w:type="spellStart"/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etc</w:t>
      </w:r>
      <w:proofErr w:type="spellEnd"/>
      <w:r w:rsidR="002F071C"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 powinno być parafowane przez Wykonawcę, w przeciwnym razie nie będzie uwzględnione,</w:t>
      </w:r>
    </w:p>
    <w:p w:rsidR="002F071C" w:rsidRPr="00A37E0A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hAnsi="Verdana" w:cstheme="minorHAnsi"/>
          <w:sz w:val="18"/>
          <w:szCs w:val="18"/>
        </w:rPr>
        <w:t>Z</w:t>
      </w:r>
      <w:r w:rsidR="002F071C" w:rsidRPr="00A37E0A">
        <w:rPr>
          <w:rFonts w:ascii="Verdana" w:hAnsi="Verdana" w:cstheme="minorHAnsi"/>
          <w:sz w:val="18"/>
          <w:szCs w:val="18"/>
        </w:rPr>
        <w:t>aleca się aby wszystkie strony oferty były ponumerowane, ułożone w kolejności przedstawionej w formularzu oferty oraz aby oferta była spięta razem z załącznikami,</w:t>
      </w:r>
    </w:p>
    <w:p w:rsidR="002F071C" w:rsidRPr="003F0BAC" w:rsidRDefault="003F0BAC" w:rsidP="003F0BAC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>
        <w:rPr>
          <w:rFonts w:ascii="Verdana" w:eastAsia="Times New Roman" w:hAnsi="Verdana" w:cstheme="minorHAnsi"/>
          <w:bCs/>
          <w:sz w:val="18"/>
          <w:szCs w:val="18"/>
          <w:lang w:eastAsia="ar-SA"/>
        </w:rPr>
        <w:t>O</w:t>
      </w:r>
      <w:r w:rsidR="002F071C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fertę wraz dokumentami należy spo</w:t>
      </w:r>
      <w:r w:rsidR="00A37E0A" w:rsidRPr="003F0BAC">
        <w:rPr>
          <w:rFonts w:ascii="Verdana" w:eastAsia="Times New Roman" w:hAnsi="Verdana" w:cstheme="minorHAnsi"/>
          <w:bCs/>
          <w:sz w:val="18"/>
          <w:szCs w:val="18"/>
          <w:lang w:eastAsia="ar-SA"/>
        </w:rPr>
        <w:t>rządzić i złożyć w 1 oryginale</w:t>
      </w:r>
    </w:p>
    <w:p w:rsidR="00B404A6" w:rsidRPr="00B404A6" w:rsidRDefault="00A37E0A" w:rsidP="00B404A6">
      <w:pPr>
        <w:pStyle w:val="Akapitzlist"/>
        <w:numPr>
          <w:ilvl w:val="1"/>
          <w:numId w:val="1"/>
        </w:numPr>
        <w:spacing w:after="0"/>
        <w:ind w:left="1134" w:hanging="425"/>
        <w:jc w:val="both"/>
        <w:rPr>
          <w:rFonts w:ascii="Verdana" w:eastAsia="Times New Roman" w:hAnsi="Verdana" w:cstheme="minorHAnsi"/>
          <w:bCs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Ofertę należy złożyć </w:t>
      </w:r>
      <w:r w:rsidRPr="00A37E0A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 xml:space="preserve">do dnia </w:t>
      </w:r>
      <w:r w:rsidR="00A32E03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>13</w:t>
      </w:r>
      <w:r w:rsidR="00B404A6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 xml:space="preserve">.10.2022 </w:t>
      </w:r>
      <w:r w:rsidRPr="00A37E0A">
        <w:rPr>
          <w:rFonts w:ascii="Verdana" w:eastAsia="Times New Roman" w:hAnsi="Verdana" w:cstheme="minorHAnsi"/>
          <w:b/>
          <w:bCs/>
          <w:sz w:val="18"/>
          <w:szCs w:val="18"/>
          <w:lang w:eastAsia="ar-SA"/>
        </w:rPr>
        <w:t xml:space="preserve">r. </w:t>
      </w:r>
      <w:r w:rsidR="00B404A6">
        <w:rPr>
          <w:rFonts w:ascii="Verdana" w:eastAsia="Times New Roman" w:hAnsi="Verdana" w:cstheme="minorHAnsi"/>
          <w:bCs/>
          <w:sz w:val="18"/>
          <w:szCs w:val="18"/>
          <w:lang w:eastAsia="ar-SA"/>
        </w:rPr>
        <w:t xml:space="preserve">na adres email </w:t>
      </w:r>
      <w:r w:rsidR="00B404A6" w:rsidRPr="006D7DF8">
        <w:rPr>
          <w:rFonts w:ascii="Verdana" w:eastAsia="Times New Roman" w:hAnsi="Verdana" w:cstheme="minorHAnsi"/>
          <w:bCs/>
          <w:color w:val="0070C0"/>
          <w:sz w:val="18"/>
          <w:szCs w:val="18"/>
          <w:u w:val="single"/>
          <w:lang w:eastAsia="ar-SA"/>
        </w:rPr>
        <w:t>rejon.</w:t>
      </w:r>
      <w:hyperlink r:id="rId8" w:history="1">
        <w:r w:rsidR="00B404A6" w:rsidRPr="006D7DF8">
          <w:rPr>
            <w:rStyle w:val="Hipercze"/>
            <w:rFonts w:ascii="Verdana" w:eastAsia="Times New Roman" w:hAnsi="Verdana" w:cstheme="minorHAnsi"/>
            <w:bCs/>
            <w:color w:val="0070C0"/>
            <w:sz w:val="18"/>
            <w:szCs w:val="18"/>
            <w:lang w:eastAsia="ar-SA"/>
          </w:rPr>
          <w:t>stargard@gddkia.gov.pl</w:t>
        </w:r>
      </w:hyperlink>
    </w:p>
    <w:p w:rsidR="002F071C" w:rsidRPr="00A37E0A" w:rsidRDefault="002F071C" w:rsidP="00A37E0A">
      <w:pPr>
        <w:spacing w:after="0"/>
        <w:rPr>
          <w:rFonts w:ascii="Verdana" w:hAnsi="Verdana" w:cstheme="minorHAnsi"/>
          <w:sz w:val="18"/>
          <w:szCs w:val="18"/>
        </w:rPr>
      </w:pPr>
    </w:p>
    <w:p w:rsidR="002F071C" w:rsidRPr="00A37E0A" w:rsidRDefault="002F071C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 xml:space="preserve">Opis sposobu obliczenia ceny ofertowej 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zostanie wyliczona przez Wykonawcę w oparciu o kosztorys ofertowy.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ar-SA"/>
        </w:rPr>
        <w:t xml:space="preserve">Kosztorys ofertowy należy sporządzić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metodą kalkulacji uproszczonej</w:t>
      </w:r>
      <w:r w:rsidRPr="00A37E0A">
        <w:rPr>
          <w:rFonts w:ascii="Verdana" w:eastAsia="Times New Roman" w:hAnsi="Verdana" w:cstheme="minorHAnsi"/>
          <w:bCs/>
          <w:i/>
          <w:sz w:val="18"/>
          <w:szCs w:val="18"/>
          <w:lang w:eastAsia="ar-SA"/>
        </w:rPr>
        <w:t xml:space="preserve">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ar-SA"/>
        </w:rPr>
        <w:t>ściśle według kolejności pozycji</w:t>
      </w:r>
      <w:r w:rsidRPr="00A37E0A">
        <w:rPr>
          <w:rFonts w:ascii="Verdana" w:eastAsia="Times New Roman" w:hAnsi="Verdana" w:cstheme="minorHAnsi"/>
          <w:iCs/>
          <w:sz w:val="18"/>
          <w:szCs w:val="18"/>
          <w:lang w:eastAsia="ar-SA"/>
        </w:rPr>
        <w:t xml:space="preserve">. Wykonawca określi ceny jednostkowe netto oraz wartości netto dla wszystkich jego pozycji </w:t>
      </w:r>
      <w:r w:rsidRPr="00A37E0A">
        <w:rPr>
          <w:rFonts w:ascii="Verdana" w:eastAsia="Times New Roman" w:hAnsi="Verdana" w:cstheme="minorHAnsi"/>
          <w:iCs/>
          <w:color w:val="FF0000"/>
          <w:sz w:val="18"/>
          <w:szCs w:val="18"/>
          <w:lang w:eastAsia="ar-SA"/>
        </w:rPr>
        <w:t xml:space="preserve"> </w:t>
      </w:r>
      <w:r w:rsidRPr="00A37E0A">
        <w:rPr>
          <w:rFonts w:ascii="Verdana" w:eastAsia="Times New Roman" w:hAnsi="Verdana" w:cstheme="minorHAnsi"/>
          <w:iCs/>
          <w:sz w:val="18"/>
          <w:szCs w:val="18"/>
          <w:lang w:eastAsia="ar-SA"/>
        </w:rPr>
        <w:t>następnie zsumuje wartości netto i wyliczy cenę oferty brutto.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lastRenderedPageBreak/>
        <w:t>Wykonawca obliczając cenę oferty musi uwzględnić wszystkie pozycje w kosztorysach ofertowych</w:t>
      </w:r>
      <w:r w:rsidRPr="00A37E0A">
        <w:rPr>
          <w:rFonts w:ascii="Verdana" w:eastAsia="Times New Roman" w:hAnsi="Verdana" w:cstheme="minorHAnsi"/>
          <w:i/>
          <w:sz w:val="18"/>
          <w:szCs w:val="18"/>
          <w:lang w:eastAsia="pl-PL"/>
        </w:rPr>
        <w:t>.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Wszystkie błędy ujawnione w załączonych dokumentach postępowania  Wykonawca powinien zgłosić Zamawiającemu przed terminem składania ofert.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powinna obejmować całkowity koszt wykonania przedmiotu zamówienia w tym również wszelkie koszty towarzyszące wykonaniu. Koszty towarzyszące wykonaniu przedmiotu zamówienia, których w kosztorysach nie ujęto w odrębnych pozycjach, Wykonawca powinien ująć w cenach jednostkowych opisanych pozycji.</w:t>
      </w:r>
    </w:p>
    <w:p w:rsidR="002F071C" w:rsidRPr="00A37E0A" w:rsidRDefault="002F071C" w:rsidP="00A37E0A">
      <w:pPr>
        <w:pStyle w:val="Akapitzlist"/>
        <w:numPr>
          <w:ilvl w:val="1"/>
          <w:numId w:val="1"/>
        </w:numPr>
        <w:spacing w:after="0"/>
        <w:ind w:left="1418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powinna być wyrażona w złotych polskich (PLN) z dokładnością do dwóch miejsc po przecinku.</w:t>
      </w:r>
    </w:p>
    <w:p w:rsidR="00A37E0A" w:rsidRPr="00A37E0A" w:rsidRDefault="00A37E0A" w:rsidP="00A37E0A">
      <w:pPr>
        <w:spacing w:after="0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A37E0A" w:rsidRPr="00982B5E" w:rsidRDefault="00A37E0A" w:rsidP="00A37E0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ar-SA"/>
        </w:rPr>
        <w:t>Kryteria wyboru i sposób oceny ofert oraz udzielenie zamówienia</w:t>
      </w:r>
    </w:p>
    <w:p w:rsidR="00982B5E" w:rsidRPr="00982B5E" w:rsidRDefault="00982B5E" w:rsidP="00982B5E">
      <w:pPr>
        <w:pStyle w:val="Akapitzlist"/>
        <w:spacing w:after="0"/>
        <w:ind w:left="709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Wybór oferty najkorzystniejszej zostanie dokonany według następujących kryteriów oceny ofert:</w:t>
      </w:r>
    </w:p>
    <w:p w:rsidR="00A37E0A" w:rsidRPr="00A37E0A" w:rsidRDefault="00A37E0A" w:rsidP="00A37E0A">
      <w:pPr>
        <w:pStyle w:val="Akapitzlist"/>
        <w:spacing w:after="0"/>
        <w:ind w:left="1854"/>
        <w:rPr>
          <w:rFonts w:ascii="Verdana" w:eastAsia="Times New Roman" w:hAnsi="Verdana" w:cstheme="minorHAnsi"/>
          <w:b/>
          <w:sz w:val="18"/>
          <w:szCs w:val="18"/>
          <w:lang w:eastAsia="ar-SA"/>
        </w:rPr>
      </w:pPr>
    </w:p>
    <w:p w:rsidR="00A37E0A" w:rsidRPr="00A37E0A" w:rsidRDefault="00A37E0A" w:rsidP="00A37E0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Cena – 80 %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Sposób przyznania punktów w kryterium „cena”: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najniższa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------------------------- x 100 pkt x znaczenie kryterium 80 %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cena oferty ocenianej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bCs/>
          <w:i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 xml:space="preserve">Kryterium 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cena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będzie rozpatrywane na podstawie ceny brutto za wykonanie przedmiotu zamówienia, podanej przez Wykonawcę na Formularzu Oferty.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36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widowControl w:val="0"/>
        <w:numPr>
          <w:ilvl w:val="0"/>
          <w:numId w:val="37"/>
        </w:num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Okres gwarancji – 20 %</w:t>
      </w:r>
    </w:p>
    <w:p w:rsidR="00A37E0A" w:rsidRPr="00A37E0A" w:rsidRDefault="00A37E0A" w:rsidP="00A37E0A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Kryterium „okres gwarancji” będzie rozpatrywany na podstawie oświadczenia Wykonawcy złożonego w formularzu oferty.</w:t>
      </w: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 xml:space="preserve">Wykonawca może zaproponować następujący okres gwarancji: </w:t>
      </w:r>
    </w:p>
    <w:p w:rsidR="00A37E0A" w:rsidRPr="00A37E0A" w:rsidRDefault="00A37E0A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24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/ 36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/ 48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/ 60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</w:p>
    <w:p w:rsidR="00A37E0A" w:rsidRPr="00A37E0A" w:rsidRDefault="00A37E0A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Liczba punktów w ramach kryterium „okres gwarancji” zostanie przyznana w następujący sposób:</w:t>
      </w:r>
      <w:r w:rsidRPr="00A37E0A">
        <w:rPr>
          <w:rFonts w:ascii="Verdana" w:hAnsi="Verdana" w:cstheme="minorHAnsi"/>
          <w:sz w:val="18"/>
          <w:szCs w:val="18"/>
        </w:rPr>
        <w:tab/>
      </w:r>
    </w:p>
    <w:p w:rsidR="00A37E0A" w:rsidRPr="00A37E0A" w:rsidRDefault="00A37E0A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- 24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– 0 pkt</w:t>
      </w:r>
      <w:r w:rsidRPr="00A37E0A">
        <w:rPr>
          <w:rFonts w:ascii="Verdana" w:hAnsi="Verdana" w:cstheme="minorHAnsi"/>
          <w:sz w:val="18"/>
          <w:szCs w:val="18"/>
        </w:rPr>
        <w:tab/>
      </w:r>
      <w:r w:rsidRPr="00A37E0A">
        <w:rPr>
          <w:rFonts w:ascii="Verdana" w:hAnsi="Verdana" w:cstheme="minorHAnsi"/>
          <w:sz w:val="18"/>
          <w:szCs w:val="18"/>
        </w:rPr>
        <w:tab/>
      </w:r>
      <w:r w:rsidRPr="00A37E0A">
        <w:rPr>
          <w:rFonts w:ascii="Verdana" w:hAnsi="Verdana" w:cstheme="minorHAnsi"/>
          <w:sz w:val="18"/>
          <w:szCs w:val="18"/>
        </w:rPr>
        <w:tab/>
        <w:t>- 36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– 5 pkt</w:t>
      </w:r>
    </w:p>
    <w:p w:rsidR="00A37E0A" w:rsidRPr="00A37E0A" w:rsidRDefault="00A37E0A" w:rsidP="00A37E0A">
      <w:pPr>
        <w:pStyle w:val="Akapitzlist"/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- 48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– 10 pkt</w:t>
      </w:r>
      <w:r w:rsidRPr="00A37E0A">
        <w:rPr>
          <w:rFonts w:ascii="Verdana" w:hAnsi="Verdana" w:cstheme="minorHAnsi"/>
          <w:sz w:val="18"/>
          <w:szCs w:val="18"/>
        </w:rPr>
        <w:tab/>
      </w:r>
      <w:r w:rsidRPr="00A37E0A">
        <w:rPr>
          <w:rFonts w:ascii="Verdana" w:hAnsi="Verdana" w:cstheme="minorHAnsi"/>
          <w:sz w:val="18"/>
          <w:szCs w:val="18"/>
        </w:rPr>
        <w:tab/>
      </w:r>
      <w:r w:rsidRPr="00A37E0A">
        <w:rPr>
          <w:rFonts w:ascii="Verdana" w:hAnsi="Verdana" w:cstheme="minorHAnsi"/>
          <w:sz w:val="18"/>
          <w:szCs w:val="18"/>
        </w:rPr>
        <w:tab/>
        <w:t>- 60 m-</w:t>
      </w:r>
      <w:proofErr w:type="spellStart"/>
      <w:r w:rsidRPr="00A37E0A">
        <w:rPr>
          <w:rFonts w:ascii="Verdana" w:hAnsi="Verdana" w:cstheme="minorHAnsi"/>
          <w:sz w:val="18"/>
          <w:szCs w:val="18"/>
        </w:rPr>
        <w:t>cy</w:t>
      </w:r>
      <w:proofErr w:type="spellEnd"/>
      <w:r w:rsidRPr="00A37E0A">
        <w:rPr>
          <w:rFonts w:ascii="Verdana" w:hAnsi="Verdana" w:cstheme="minorHAnsi"/>
          <w:sz w:val="18"/>
          <w:szCs w:val="18"/>
        </w:rPr>
        <w:t xml:space="preserve"> – 20 pkt</w:t>
      </w:r>
    </w:p>
    <w:p w:rsidR="00A37E0A" w:rsidRPr="00A37E0A" w:rsidRDefault="00A37E0A" w:rsidP="00A37E0A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bCs/>
          <w:sz w:val="18"/>
          <w:szCs w:val="18"/>
          <w:lang w:eastAsia="pl-PL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Okres gwarancji nie może by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ć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krótszy ni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ż </w:t>
      </w:r>
      <w:r w:rsidRPr="00A37E0A">
        <w:rPr>
          <w:rFonts w:ascii="Verdana" w:eastAsia="Times New Roman" w:hAnsi="Verdana" w:cstheme="minorHAnsi"/>
          <w:bCs/>
          <w:sz w:val="18"/>
          <w:szCs w:val="18"/>
          <w:lang w:eastAsia="pl-PL"/>
        </w:rPr>
        <w:t>24 miesięcy i dłuższy niż 60 miesięcy</w:t>
      </w:r>
      <w:r w:rsidRPr="00A37E0A">
        <w:rPr>
          <w:rFonts w:ascii="Verdana" w:hAnsi="Verdana" w:cstheme="minorHAnsi"/>
          <w:sz w:val="18"/>
          <w:szCs w:val="18"/>
        </w:rPr>
        <w:t xml:space="preserve">. W przypadku błędnego wypełnienia oferty w zakresie „okres gwarancji” tj. braku wskazania, bądź wskazania innego, niż opisanego powyżej, oferta w tym kryterium otrzyma 0 pkt. i zostanie przyjęty </w:t>
      </w:r>
      <w:r w:rsidRPr="00A37E0A">
        <w:rPr>
          <w:rFonts w:ascii="Verdana" w:hAnsi="Verdana" w:cstheme="minorHAnsi"/>
          <w:b/>
          <w:sz w:val="18"/>
          <w:szCs w:val="18"/>
        </w:rPr>
        <w:t>minimalny wymagany okres gwarancji tj.  24 miesięcy.</w:t>
      </w:r>
    </w:p>
    <w:p w:rsidR="00A37E0A" w:rsidRPr="00A37E0A" w:rsidRDefault="00A37E0A" w:rsidP="00A37E0A">
      <w:pPr>
        <w:pStyle w:val="Akapitzlist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widowControl w:val="0"/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ar-SA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ar-SA"/>
        </w:rPr>
        <w:t>Zamawiający udzieli zamówienia Wykonawcy, który spełni wszystkie postawione w Opisie przedmiotu zamówienia  warunki oraz otrzyma największą liczbę punktów.</w:t>
      </w:r>
    </w:p>
    <w:p w:rsidR="002F071C" w:rsidRPr="00A37E0A" w:rsidRDefault="002F071C" w:rsidP="00A37E0A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2F071C" w:rsidRPr="00A37E0A" w:rsidRDefault="002F071C" w:rsidP="00A37E0A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eastAsia="Times New Roman" w:hAnsi="Verdana" w:cstheme="minorHAnsi"/>
          <w:b/>
          <w:sz w:val="18"/>
          <w:szCs w:val="18"/>
          <w:lang w:eastAsia="pl-PL"/>
        </w:rPr>
        <w:t>Opis sposobu porozumiewania się oraz udzielania wyjaśnień treści niniejszego Opisu przedmiotu zamówienia</w:t>
      </w:r>
    </w:p>
    <w:p w:rsidR="00A37E0A" w:rsidRPr="00A37E0A" w:rsidRDefault="00A37E0A" w:rsidP="00A37E0A">
      <w:pPr>
        <w:widowControl w:val="0"/>
        <w:autoSpaceDE w:val="0"/>
        <w:autoSpaceDN w:val="0"/>
        <w:adjustRightInd w:val="0"/>
        <w:spacing w:after="0"/>
        <w:ind w:left="960"/>
        <w:jc w:val="both"/>
        <w:rPr>
          <w:rFonts w:ascii="Verdana" w:eastAsia="Times New Roman" w:hAnsi="Verdana" w:cstheme="minorHAnsi"/>
          <w:b/>
          <w:sz w:val="18"/>
          <w:szCs w:val="18"/>
          <w:lang w:eastAsia="pl-PL"/>
        </w:rPr>
      </w:pPr>
    </w:p>
    <w:p w:rsidR="00A37E0A" w:rsidRPr="00A37E0A" w:rsidRDefault="00A37E0A" w:rsidP="00A37E0A">
      <w:pPr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Zaleca się  aby  Wykonawcy, na własną odpowiedzialność i ryzyko, dokonali  oględzin/wizji lokalnej remontowanych pomieszczeń i jego bezpośredniego otoczenia  oraz uzyskiwania wszelkich informacji, które mogą być konieczne do przygotowania oferty.</w:t>
      </w:r>
    </w:p>
    <w:p w:rsidR="00A37E0A" w:rsidRPr="00A37E0A" w:rsidRDefault="00A37E0A" w:rsidP="000A107E">
      <w:pPr>
        <w:widowControl w:val="0"/>
        <w:tabs>
          <w:tab w:val="num" w:pos="720"/>
        </w:tabs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Zamawiający przewiduje spotkania wyjaśniające w ramach wizji lokalnej z Wykonawcami po wcześniejszym kontakcie z osobą prowadzącą postępowanie:</w:t>
      </w:r>
    </w:p>
    <w:p w:rsidR="00A37E0A" w:rsidRPr="00A37E0A" w:rsidRDefault="00A37E0A" w:rsidP="00A37E0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     - </w:t>
      </w:r>
      <w:r w:rsidR="00A32E03">
        <w:rPr>
          <w:rFonts w:ascii="Verdana" w:eastAsia="Times New Roman" w:hAnsi="Verdana" w:cstheme="minorHAnsi"/>
          <w:sz w:val="18"/>
          <w:szCs w:val="18"/>
          <w:lang w:eastAsia="pl-PL"/>
        </w:rPr>
        <w:t>Dawid Charowski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– tel. </w:t>
      </w:r>
      <w:r w:rsidR="00A32E03">
        <w:rPr>
          <w:rFonts w:ascii="Verdana" w:eastAsia="Times New Roman" w:hAnsi="Verdana" w:cstheme="minorHAnsi"/>
          <w:sz w:val="18"/>
          <w:szCs w:val="18"/>
          <w:lang w:eastAsia="pl-PL"/>
        </w:rPr>
        <w:t>532 515 118</w:t>
      </w:r>
      <w:r w:rsidRPr="00A37E0A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:rsidR="00A37E0A" w:rsidRPr="00A37E0A" w:rsidRDefault="00A37E0A" w:rsidP="000A107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spacing w:val="-13"/>
          <w:sz w:val="18"/>
          <w:szCs w:val="18"/>
          <w:lang w:eastAsia="pl-PL"/>
        </w:rPr>
        <w:t>Koszty wizytacji terenu remontowanych pomieszczeń stanowić będą własne wydatki Wykonawców .</w:t>
      </w:r>
    </w:p>
    <w:p w:rsidR="00A37E0A" w:rsidRPr="00A37E0A" w:rsidRDefault="00A37E0A" w:rsidP="00A37E0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uppressAutoHyphens/>
        <w:spacing w:after="0"/>
        <w:ind w:left="709" w:hanging="653"/>
        <w:jc w:val="both"/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</w:pPr>
      <w:r w:rsidRPr="00A37E0A"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  <w:t>Przedmiotu zamówienia</w:t>
      </w:r>
    </w:p>
    <w:p w:rsidR="0084375A" w:rsidRPr="00A37E0A" w:rsidRDefault="0084375A" w:rsidP="00A37E0A">
      <w:pPr>
        <w:pStyle w:val="Akapitzlist"/>
        <w:suppressAutoHyphens/>
        <w:spacing w:after="0"/>
        <w:ind w:left="709"/>
        <w:jc w:val="both"/>
        <w:rPr>
          <w:rFonts w:ascii="Verdana" w:eastAsia="Times New Roman" w:hAnsi="Verdana" w:cstheme="minorHAnsi"/>
          <w:b/>
          <w:iCs/>
          <w:sz w:val="18"/>
          <w:szCs w:val="18"/>
          <w:lang w:eastAsia="pl-PL"/>
        </w:rPr>
      </w:pPr>
    </w:p>
    <w:p w:rsidR="00A37E0A" w:rsidRPr="000A107E" w:rsidRDefault="00A37E0A" w:rsidP="00C73A80">
      <w:pPr>
        <w:pStyle w:val="Akapitzlist"/>
        <w:spacing w:after="0"/>
        <w:ind w:left="426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Zamówienie obejmuje r</w:t>
      </w:r>
      <w:r w:rsidR="000A107E">
        <w:rPr>
          <w:rFonts w:ascii="Verdana" w:hAnsi="Verdana" w:cstheme="minorHAnsi"/>
          <w:sz w:val="18"/>
          <w:szCs w:val="18"/>
        </w:rPr>
        <w:t xml:space="preserve">oboty remontowe ogólnobudowlane </w:t>
      </w:r>
      <w:r w:rsidR="00A32E03">
        <w:rPr>
          <w:rFonts w:ascii="Verdana" w:hAnsi="Verdana" w:cstheme="minorHAnsi"/>
          <w:sz w:val="18"/>
          <w:szCs w:val="18"/>
        </w:rPr>
        <w:t xml:space="preserve">pomieszczeń biurowych w budynku </w:t>
      </w:r>
      <w:bookmarkStart w:id="0" w:name="_GoBack"/>
      <w:bookmarkEnd w:id="0"/>
      <w:r w:rsidR="00A32E03">
        <w:rPr>
          <w:rFonts w:ascii="Verdana" w:hAnsi="Verdana" w:cstheme="minorHAnsi"/>
          <w:sz w:val="18"/>
          <w:szCs w:val="18"/>
        </w:rPr>
        <w:t>GDDKiA Oddziału  Szczecin Rejon Stargard</w:t>
      </w:r>
      <w:r w:rsidRPr="000A107E">
        <w:rPr>
          <w:rFonts w:ascii="Verdana" w:hAnsi="Verdana" w:cstheme="minorHAnsi"/>
          <w:sz w:val="18"/>
          <w:szCs w:val="18"/>
        </w:rPr>
        <w:t xml:space="preserve"> przy </w:t>
      </w:r>
      <w:r w:rsidR="000A107E">
        <w:rPr>
          <w:rFonts w:ascii="Verdana" w:hAnsi="Verdana" w:cstheme="minorHAnsi"/>
          <w:sz w:val="18"/>
          <w:szCs w:val="18"/>
        </w:rPr>
        <w:br/>
      </w:r>
      <w:r w:rsidR="00A32E03">
        <w:rPr>
          <w:rFonts w:ascii="Verdana" w:hAnsi="Verdana" w:cstheme="minorHAnsi"/>
          <w:sz w:val="18"/>
          <w:szCs w:val="18"/>
        </w:rPr>
        <w:t>ul</w:t>
      </w:r>
      <w:r w:rsidRPr="000A107E">
        <w:rPr>
          <w:rFonts w:ascii="Verdana" w:hAnsi="Verdana" w:cstheme="minorHAnsi"/>
          <w:sz w:val="18"/>
          <w:szCs w:val="18"/>
        </w:rPr>
        <w:t xml:space="preserve">. </w:t>
      </w:r>
      <w:r w:rsidR="00A32E03">
        <w:rPr>
          <w:rFonts w:ascii="Verdana" w:hAnsi="Verdana" w:cstheme="minorHAnsi"/>
          <w:sz w:val="18"/>
          <w:szCs w:val="18"/>
        </w:rPr>
        <w:t>Bydgoska 13/15; 73-110 Stargard</w:t>
      </w:r>
      <w:r w:rsidRPr="000A107E">
        <w:rPr>
          <w:rFonts w:ascii="Verdana" w:hAnsi="Verdana" w:cstheme="minorHAnsi"/>
          <w:sz w:val="18"/>
          <w:szCs w:val="18"/>
        </w:rPr>
        <w:t>, w tym w szczególności: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przygotowawcze, wynoszenie i wnoszenie mebli,</w:t>
      </w:r>
    </w:p>
    <w:p w:rsidR="00A37E0A" w:rsidRPr="000A107E" w:rsidRDefault="003602F3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demontażowe,</w:t>
      </w:r>
    </w:p>
    <w:p w:rsidR="003602F3" w:rsidRPr="000A107E" w:rsidRDefault="003602F3" w:rsidP="003602F3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montażowe,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tynkarskie,</w:t>
      </w:r>
    </w:p>
    <w:p w:rsidR="00A37E0A" w:rsidRPr="000A107E" w:rsidRDefault="00A37E0A" w:rsidP="00A37E0A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roboty malarskie,</w:t>
      </w:r>
    </w:p>
    <w:p w:rsidR="00731279" w:rsidRPr="000A107E" w:rsidRDefault="00A37E0A" w:rsidP="00731279">
      <w:pPr>
        <w:widowControl w:val="0"/>
        <w:numPr>
          <w:ilvl w:val="0"/>
          <w:numId w:val="38"/>
        </w:num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roboty naprawcze, </w:t>
      </w:r>
      <w:r w:rsidR="00731279" w:rsidRPr="000A107E">
        <w:rPr>
          <w:rFonts w:ascii="Verdana" w:hAnsi="Verdana" w:cstheme="minorHAnsi"/>
          <w:sz w:val="18"/>
          <w:szCs w:val="18"/>
        </w:rPr>
        <w:t>wykończeniowe, porządkowe,</w:t>
      </w:r>
    </w:p>
    <w:p w:rsidR="00731279" w:rsidRPr="000A107E" w:rsidRDefault="00731279" w:rsidP="003602F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8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itp.</w:t>
      </w:r>
    </w:p>
    <w:p w:rsidR="00A37E0A" w:rsidRPr="000A107E" w:rsidRDefault="00A37E0A" w:rsidP="00A37E0A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left="78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A37E0A" w:rsidP="00A37E0A">
      <w:pPr>
        <w:spacing w:after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W poniżej ogólnie wymienionym zakresie: </w:t>
      </w:r>
    </w:p>
    <w:p w:rsidR="00A37E0A" w:rsidRDefault="00A37E0A" w:rsidP="00A37E0A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ściany, sufity – na wymyte, oczyszczone, wygładzone, zagruntowane i przygotowane powierzchnie ścian i sufitów - malowanie </w:t>
      </w:r>
      <w:r w:rsidR="00731279" w:rsidRPr="000A107E">
        <w:rPr>
          <w:rFonts w:ascii="Verdana" w:hAnsi="Verdana" w:cstheme="minorHAnsi"/>
          <w:sz w:val="18"/>
          <w:szCs w:val="18"/>
        </w:rPr>
        <w:t xml:space="preserve">wysokiej jakości </w:t>
      </w:r>
      <w:r w:rsidRPr="000A107E">
        <w:rPr>
          <w:rFonts w:ascii="Verdana" w:hAnsi="Verdana" w:cstheme="minorHAnsi"/>
          <w:sz w:val="18"/>
          <w:szCs w:val="18"/>
        </w:rPr>
        <w:t>farbą wodorozcieńczalną lateksową plamoodporną</w:t>
      </w:r>
      <w:r w:rsidR="00731279" w:rsidRPr="000A107E">
        <w:rPr>
          <w:rFonts w:ascii="Verdana" w:hAnsi="Verdana" w:cstheme="minorHAnsi"/>
          <w:sz w:val="18"/>
          <w:szCs w:val="18"/>
        </w:rPr>
        <w:t>, odporną na zmywanie</w:t>
      </w:r>
      <w:r w:rsidRPr="000A107E">
        <w:rPr>
          <w:rFonts w:ascii="Verdana" w:hAnsi="Verdana" w:cstheme="minorHAnsi"/>
          <w:sz w:val="18"/>
          <w:szCs w:val="18"/>
        </w:rPr>
        <w:t xml:space="preserve"> - przeznaczoną d</w:t>
      </w:r>
      <w:r w:rsidR="000A107E">
        <w:rPr>
          <w:rFonts w:ascii="Verdana" w:hAnsi="Verdana" w:cstheme="minorHAnsi"/>
          <w:sz w:val="18"/>
          <w:szCs w:val="18"/>
        </w:rPr>
        <w:t>o malowania ścian i sufitów wewnątrz</w:t>
      </w:r>
      <w:r w:rsidRPr="000A107E">
        <w:rPr>
          <w:rFonts w:ascii="Verdana" w:hAnsi="Verdana" w:cstheme="minorHAnsi"/>
          <w:sz w:val="18"/>
          <w:szCs w:val="18"/>
        </w:rPr>
        <w:t xml:space="preserve"> pomieszczeń</w:t>
      </w:r>
      <w:r w:rsidR="000A107E">
        <w:rPr>
          <w:rFonts w:ascii="Verdana" w:hAnsi="Verdana" w:cstheme="minorHAnsi"/>
          <w:sz w:val="18"/>
          <w:szCs w:val="18"/>
        </w:rPr>
        <w:t>,</w:t>
      </w:r>
      <w:r w:rsidRPr="000A107E">
        <w:rPr>
          <w:rFonts w:ascii="Verdana" w:hAnsi="Verdana" w:cstheme="minorHAnsi"/>
          <w:sz w:val="18"/>
          <w:szCs w:val="18"/>
        </w:rPr>
        <w:t xml:space="preserve"> w kolorze uzgodnionym z Zamawiającym (</w:t>
      </w:r>
      <w:r w:rsidRPr="000A107E">
        <w:rPr>
          <w:rFonts w:ascii="Verdana" w:hAnsi="Verdana" w:cstheme="minorHAnsi"/>
          <w:bCs/>
          <w:sz w:val="18"/>
          <w:szCs w:val="18"/>
        </w:rPr>
        <w:t xml:space="preserve">należy rozumieć jako zastrzeżenie przez Zamawiającego prawa do wyboru koloru  spośród palety kolorów </w:t>
      </w:r>
      <w:r w:rsidR="00731279" w:rsidRPr="000A107E">
        <w:rPr>
          <w:rFonts w:ascii="Verdana" w:hAnsi="Verdana" w:cstheme="minorHAnsi"/>
          <w:sz w:val="18"/>
          <w:szCs w:val="18"/>
        </w:rPr>
        <w:t>danego producenta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 wskazanego przez Wykonawcę</w:t>
      </w:r>
      <w:r w:rsidRPr="000A107E">
        <w:rPr>
          <w:rFonts w:ascii="Verdana" w:hAnsi="Verdana" w:cstheme="minorHAnsi"/>
          <w:sz w:val="18"/>
          <w:szCs w:val="18"/>
        </w:rPr>
        <w:t>)</w:t>
      </w:r>
      <w:r w:rsidR="003602F3" w:rsidRPr="000A107E">
        <w:rPr>
          <w:rFonts w:ascii="Verdana" w:hAnsi="Verdana" w:cstheme="minorHAnsi"/>
          <w:sz w:val="18"/>
          <w:szCs w:val="18"/>
        </w:rPr>
        <w:t xml:space="preserve">, </w:t>
      </w:r>
    </w:p>
    <w:p w:rsidR="003602F3" w:rsidRPr="001877E7" w:rsidRDefault="003602F3" w:rsidP="001877E7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D06E58" w:rsidRPr="000A107E" w:rsidRDefault="00D06E58" w:rsidP="00D06E58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3602F3" w:rsidP="003602F3">
      <w:pPr>
        <w:pStyle w:val="Akapitzlist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Zamawiający zastrzega sobie prawo do kontroli jakości materiałów na każdym etapie wykonywania prac.</w:t>
      </w:r>
    </w:p>
    <w:p w:rsidR="000A107E" w:rsidRDefault="000A107E" w:rsidP="003602F3">
      <w:pPr>
        <w:pStyle w:val="Akapitzlist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</w:p>
    <w:p w:rsidR="00EC5D03" w:rsidRPr="000A107E" w:rsidRDefault="00EC5D03" w:rsidP="003602F3">
      <w:pPr>
        <w:pStyle w:val="Akapitzlist"/>
        <w:widowControl w:val="0"/>
        <w:autoSpaceDE w:val="0"/>
        <w:autoSpaceDN w:val="0"/>
        <w:adjustRightInd w:val="0"/>
        <w:spacing w:after="0"/>
        <w:contextualSpacing w:val="0"/>
        <w:jc w:val="both"/>
        <w:rPr>
          <w:rFonts w:ascii="Verdana" w:hAnsi="Verdana" w:cstheme="minorHAnsi"/>
          <w:sz w:val="18"/>
          <w:szCs w:val="18"/>
        </w:rPr>
      </w:pPr>
    </w:p>
    <w:p w:rsidR="00A37E0A" w:rsidRPr="000A107E" w:rsidRDefault="00A37E0A" w:rsidP="00A37E0A">
      <w:pPr>
        <w:spacing w:after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Prace towarzyszące:</w:t>
      </w:r>
    </w:p>
    <w:p w:rsidR="00A37E0A" w:rsidRDefault="00A37E0A" w:rsidP="00A37E0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>prace porządkowe,</w:t>
      </w:r>
    </w:p>
    <w:p w:rsidR="001877E7" w:rsidRPr="000A107E" w:rsidRDefault="001877E7" w:rsidP="00A37E0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zabezpieczenie mebli (przeniesienie mebli), demontaż i ponowny montaż elementów wyposażenia </w:t>
      </w:r>
    </w:p>
    <w:p w:rsidR="00A37E0A" w:rsidRPr="000A107E" w:rsidRDefault="00A37E0A" w:rsidP="00A37E0A">
      <w:pPr>
        <w:pStyle w:val="Akapitzlist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contextualSpacing w:val="0"/>
        <w:rPr>
          <w:rFonts w:ascii="Verdana" w:hAnsi="Verdana" w:cstheme="minorHAnsi"/>
          <w:sz w:val="18"/>
          <w:szCs w:val="18"/>
        </w:rPr>
      </w:pPr>
      <w:r w:rsidRPr="000A107E">
        <w:rPr>
          <w:rFonts w:ascii="Verdana" w:hAnsi="Verdana" w:cstheme="minorHAnsi"/>
          <w:sz w:val="18"/>
          <w:szCs w:val="18"/>
        </w:rPr>
        <w:t xml:space="preserve">transport i utylizacja </w:t>
      </w:r>
      <w:r w:rsidR="000A107E" w:rsidRPr="000A107E">
        <w:rPr>
          <w:rFonts w:ascii="Verdana" w:hAnsi="Verdana" w:cstheme="minorHAnsi"/>
          <w:sz w:val="18"/>
          <w:szCs w:val="18"/>
        </w:rPr>
        <w:t xml:space="preserve">materiałów z demontażu i </w:t>
      </w:r>
      <w:r w:rsidRPr="000A107E">
        <w:rPr>
          <w:rFonts w:ascii="Verdana" w:hAnsi="Verdana" w:cstheme="minorHAnsi"/>
          <w:sz w:val="18"/>
          <w:szCs w:val="18"/>
        </w:rPr>
        <w:t>gruzu.</w:t>
      </w:r>
    </w:p>
    <w:p w:rsidR="00A37E0A" w:rsidRPr="00982B5E" w:rsidRDefault="00A37E0A" w:rsidP="00A37E0A">
      <w:pPr>
        <w:pStyle w:val="Akapitzlist"/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Verdana" w:hAnsi="Verdana" w:cstheme="minorHAnsi"/>
          <w:color w:val="0070C0"/>
          <w:sz w:val="18"/>
          <w:szCs w:val="18"/>
        </w:rPr>
      </w:pPr>
    </w:p>
    <w:p w:rsidR="00A37E0A" w:rsidRPr="001877E7" w:rsidRDefault="00A37E0A" w:rsidP="001877E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 w:cstheme="minorHAnsi"/>
          <w:b/>
          <w:bCs/>
          <w:spacing w:val="-7"/>
          <w:sz w:val="18"/>
          <w:szCs w:val="18"/>
        </w:rPr>
      </w:pPr>
    </w:p>
    <w:p w:rsidR="00A37E0A" w:rsidRPr="00A37E0A" w:rsidRDefault="00A37E0A" w:rsidP="00D3587E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Verdana" w:hAnsi="Verdana" w:cstheme="minorHAnsi"/>
          <w:b/>
          <w:bCs/>
          <w:spacing w:val="-7"/>
          <w:sz w:val="18"/>
          <w:szCs w:val="18"/>
        </w:rPr>
      </w:pPr>
      <w:r w:rsidRPr="00A37E0A">
        <w:rPr>
          <w:rFonts w:ascii="Verdana" w:hAnsi="Verdana" w:cstheme="minorHAnsi"/>
          <w:b/>
          <w:spacing w:val="-7"/>
          <w:sz w:val="18"/>
          <w:szCs w:val="18"/>
        </w:rPr>
        <w:t>Dodatkowe informacje i ustalenia</w:t>
      </w:r>
    </w:p>
    <w:p w:rsidR="00A37E0A" w:rsidRPr="00A37E0A" w:rsidRDefault="00A37E0A" w:rsidP="00A37E0A">
      <w:pPr>
        <w:shd w:val="clear" w:color="auto" w:fill="FFFFFF"/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hd w:val="clear" w:color="auto" w:fill="FFFFFF"/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 xml:space="preserve">Wykonawcy przystępując do niniejszego postępowania są zobowiązani do dokładnego zapoznania się oraz przestrzegania wszystkich zapisów  zawartych w niniejszym </w:t>
      </w:r>
      <w:r w:rsidR="001877E7">
        <w:rPr>
          <w:rFonts w:ascii="Verdana" w:hAnsi="Verdana" w:cstheme="minorHAnsi"/>
          <w:sz w:val="18"/>
          <w:szCs w:val="18"/>
        </w:rPr>
        <w:t>opisie przedmiotu zamówienia, w </w:t>
      </w:r>
      <w:r w:rsidRPr="00A37E0A">
        <w:rPr>
          <w:rFonts w:ascii="Verdana" w:hAnsi="Verdana" w:cstheme="minorHAnsi"/>
          <w:sz w:val="18"/>
          <w:szCs w:val="18"/>
        </w:rPr>
        <w:t xml:space="preserve">załączonym wzorze umowy i przedmiarze robót. </w:t>
      </w: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jc w:val="both"/>
        <w:rPr>
          <w:rFonts w:ascii="Verdana" w:hAnsi="Verdana"/>
          <w:sz w:val="18"/>
          <w:szCs w:val="18"/>
        </w:rPr>
      </w:pPr>
      <w:r w:rsidRPr="00A37E0A">
        <w:rPr>
          <w:rFonts w:ascii="Verdana" w:hAnsi="Verdana"/>
          <w:sz w:val="18"/>
          <w:szCs w:val="18"/>
        </w:rPr>
        <w:t>Zamawiający zastrzega sobie prawo do rezygnacji z zamówienia lub z części zamówienia bez podania przyczyny.</w:t>
      </w:r>
    </w:p>
    <w:p w:rsidR="00A37E0A" w:rsidRPr="00A37E0A" w:rsidRDefault="00A37E0A" w:rsidP="00A37E0A">
      <w:pPr>
        <w:suppressAutoHyphens/>
        <w:spacing w:after="0"/>
        <w:ind w:left="283"/>
        <w:jc w:val="both"/>
        <w:rPr>
          <w:rFonts w:ascii="Verdana" w:eastAsia="Times New Roman" w:hAnsi="Verdana" w:cstheme="minorHAnsi"/>
          <w:b/>
          <w:bCs/>
          <w:sz w:val="18"/>
          <w:szCs w:val="18"/>
          <w:lang w:eastAsia="pl-PL"/>
        </w:rPr>
      </w:pPr>
    </w:p>
    <w:p w:rsidR="00A37E0A" w:rsidRPr="00A37E0A" w:rsidRDefault="00A37E0A" w:rsidP="00A37E0A">
      <w:pPr>
        <w:pStyle w:val="Akapitzlist"/>
        <w:numPr>
          <w:ilvl w:val="0"/>
          <w:numId w:val="1"/>
        </w:numPr>
        <w:spacing w:after="0"/>
        <w:ind w:left="709" w:hanging="567"/>
        <w:jc w:val="both"/>
        <w:rPr>
          <w:rFonts w:ascii="Verdana" w:hAnsi="Verdana" w:cstheme="minorHAnsi"/>
          <w:b/>
          <w:sz w:val="18"/>
          <w:szCs w:val="18"/>
        </w:rPr>
      </w:pPr>
      <w:r w:rsidRPr="00A37E0A">
        <w:rPr>
          <w:rFonts w:ascii="Verdana" w:hAnsi="Verdana" w:cstheme="minorHAnsi"/>
          <w:b/>
          <w:sz w:val="18"/>
          <w:szCs w:val="18"/>
        </w:rPr>
        <w:t>Warunki płatności</w:t>
      </w:r>
    </w:p>
    <w:p w:rsidR="00A37E0A" w:rsidRPr="00A37E0A" w:rsidRDefault="00A37E0A" w:rsidP="00A37E0A">
      <w:pPr>
        <w:spacing w:after="0"/>
        <w:ind w:left="142"/>
        <w:jc w:val="both"/>
        <w:rPr>
          <w:rFonts w:ascii="Verdana" w:hAnsi="Verdana" w:cstheme="minorHAnsi"/>
          <w:sz w:val="18"/>
          <w:szCs w:val="18"/>
        </w:rPr>
      </w:pPr>
    </w:p>
    <w:p w:rsidR="00A37E0A" w:rsidRPr="00A37E0A" w:rsidRDefault="00A37E0A" w:rsidP="00A37E0A">
      <w:pPr>
        <w:spacing w:after="0"/>
        <w:jc w:val="both"/>
        <w:rPr>
          <w:rFonts w:ascii="Verdana" w:hAnsi="Verdana" w:cstheme="minorHAnsi"/>
          <w:sz w:val="18"/>
          <w:szCs w:val="18"/>
        </w:rPr>
      </w:pPr>
      <w:r w:rsidRPr="00A37E0A">
        <w:rPr>
          <w:rFonts w:ascii="Verdana" w:hAnsi="Verdana" w:cstheme="minorHAnsi"/>
          <w:sz w:val="18"/>
          <w:szCs w:val="18"/>
        </w:rPr>
        <w:t>Płatność wynagrodzenia na rachunek bankowy Wykonawcy wskazany na fakturze nastąpi po odbiorze robót bez zastrzeżeń, w terminie do 21 dni od daty dostarczenia do siedziby Zamawiającego prawidłowo wystawionej faktury VAT. Za datę realizacji płatności uważa się datę, w którym Zamawiający wydał swojemu bankowi dyspozycję polecenia przelewu pieniędzy na konto Wykonawcy.</w:t>
      </w:r>
    </w:p>
    <w:p w:rsidR="00AC1A01" w:rsidRPr="00A37E0A" w:rsidRDefault="00AC1A01" w:rsidP="00A37E0A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A37E0A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2A4" w:rsidRDefault="001D62A4" w:rsidP="00420301">
      <w:pPr>
        <w:spacing w:after="0" w:line="240" w:lineRule="auto"/>
      </w:pPr>
      <w:r>
        <w:separator/>
      </w:r>
    </w:p>
  </w:endnote>
  <w:endnote w:type="continuationSeparator" w:id="0">
    <w:p w:rsidR="001D62A4" w:rsidRDefault="001D62A4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2B0DF3">
        <w:pPr>
          <w:pStyle w:val="Stopka"/>
          <w:jc w:val="right"/>
        </w:pPr>
        <w:r>
          <w:fldChar w:fldCharType="begin"/>
        </w:r>
        <w:r w:rsidR="00420301">
          <w:instrText>PAGE   \* MERGEFORMAT</w:instrText>
        </w:r>
        <w:r>
          <w:fldChar w:fldCharType="separate"/>
        </w:r>
        <w:r w:rsidR="00C73A80">
          <w:rPr>
            <w:noProof/>
          </w:rPr>
          <w:t>3</w:t>
        </w:r>
        <w:r>
          <w:fldChar w:fldCharType="end"/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2A4" w:rsidRDefault="001D62A4" w:rsidP="00420301">
      <w:pPr>
        <w:spacing w:after="0" w:line="240" w:lineRule="auto"/>
      </w:pPr>
      <w:r>
        <w:separator/>
      </w:r>
    </w:p>
  </w:footnote>
  <w:footnote w:type="continuationSeparator" w:id="0">
    <w:p w:rsidR="001D62A4" w:rsidRDefault="001D62A4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7BAD"/>
    <w:multiLevelType w:val="hybridMultilevel"/>
    <w:tmpl w:val="72D4C840"/>
    <w:lvl w:ilvl="0" w:tplc="ACE2FCA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DA7489"/>
    <w:multiLevelType w:val="hybridMultilevel"/>
    <w:tmpl w:val="EC003CC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A7D0C09"/>
    <w:multiLevelType w:val="hybridMultilevel"/>
    <w:tmpl w:val="2E5A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25B7D"/>
    <w:multiLevelType w:val="hybridMultilevel"/>
    <w:tmpl w:val="380693CC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6DFE"/>
    <w:multiLevelType w:val="hybridMultilevel"/>
    <w:tmpl w:val="4C6AE706"/>
    <w:lvl w:ilvl="0" w:tplc="3F700A6C">
      <w:start w:val="1"/>
      <w:numFmt w:val="lowerLetter"/>
      <w:lvlText w:val="%1)"/>
      <w:lvlJc w:val="left"/>
      <w:pPr>
        <w:ind w:left="34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EC3094F"/>
    <w:multiLevelType w:val="hybridMultilevel"/>
    <w:tmpl w:val="8F10060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1E4138F"/>
    <w:multiLevelType w:val="hybridMultilevel"/>
    <w:tmpl w:val="291ED6B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3DA44DD"/>
    <w:multiLevelType w:val="hybridMultilevel"/>
    <w:tmpl w:val="B978A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5425C"/>
    <w:multiLevelType w:val="hybridMultilevel"/>
    <w:tmpl w:val="F69075FA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D075E4B"/>
    <w:multiLevelType w:val="multilevel"/>
    <w:tmpl w:val="9E1624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1E0C78A2"/>
    <w:multiLevelType w:val="hybridMultilevel"/>
    <w:tmpl w:val="79DC7F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2A13FAD"/>
    <w:multiLevelType w:val="hybridMultilevel"/>
    <w:tmpl w:val="259EA1A6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66ACE"/>
    <w:multiLevelType w:val="hybridMultilevel"/>
    <w:tmpl w:val="786A14FA"/>
    <w:lvl w:ilvl="0" w:tplc="94F8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52DB9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2BD957E2"/>
    <w:multiLevelType w:val="hybridMultilevel"/>
    <w:tmpl w:val="9B160D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683"/>
    <w:multiLevelType w:val="multilevel"/>
    <w:tmpl w:val="EA3807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18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6" w15:restartNumberingAfterBreak="0">
    <w:nsid w:val="36F62B5F"/>
    <w:multiLevelType w:val="hybridMultilevel"/>
    <w:tmpl w:val="37DE97B4"/>
    <w:lvl w:ilvl="0" w:tplc="94F89BC2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7" w15:restartNumberingAfterBreak="0">
    <w:nsid w:val="3C5846C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EE0C41"/>
    <w:multiLevelType w:val="hybridMultilevel"/>
    <w:tmpl w:val="A98A9158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3F904157"/>
    <w:multiLevelType w:val="hybridMultilevel"/>
    <w:tmpl w:val="E69A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664E0"/>
    <w:multiLevelType w:val="hybridMultilevel"/>
    <w:tmpl w:val="8806B5A4"/>
    <w:lvl w:ilvl="0" w:tplc="94F89B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6035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1F645B1"/>
    <w:multiLevelType w:val="hybridMultilevel"/>
    <w:tmpl w:val="9F74C034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420323C2"/>
    <w:multiLevelType w:val="multilevel"/>
    <w:tmpl w:val="083AD7E2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49C123DC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52072FFF"/>
    <w:multiLevelType w:val="hybridMultilevel"/>
    <w:tmpl w:val="FCE20DD2"/>
    <w:lvl w:ilvl="0" w:tplc="CB74D6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7" w15:restartNumberingAfterBreak="0">
    <w:nsid w:val="56AF3A9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C246DA"/>
    <w:multiLevelType w:val="hybridMultilevel"/>
    <w:tmpl w:val="999A1BCE"/>
    <w:lvl w:ilvl="0" w:tplc="CB74D6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9666E09"/>
    <w:multiLevelType w:val="hybridMultilevel"/>
    <w:tmpl w:val="557E30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90559"/>
    <w:multiLevelType w:val="hybridMultilevel"/>
    <w:tmpl w:val="0B1EE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36287"/>
    <w:multiLevelType w:val="hybridMultilevel"/>
    <w:tmpl w:val="3C782C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A23E56"/>
    <w:multiLevelType w:val="hybridMultilevel"/>
    <w:tmpl w:val="1EA2AE08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62BC35F4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1F0A18C8">
      <w:start w:val="1"/>
      <w:numFmt w:val="lowerLetter"/>
      <w:lvlText w:val="%3)"/>
      <w:lvlJc w:val="left"/>
      <w:pPr>
        <w:ind w:left="375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3" w15:restartNumberingAfterBreak="0">
    <w:nsid w:val="630514CC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64DF12E3"/>
    <w:multiLevelType w:val="hybridMultilevel"/>
    <w:tmpl w:val="78500C02"/>
    <w:lvl w:ilvl="0" w:tplc="0415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5" w15:restartNumberingAfterBreak="0">
    <w:nsid w:val="66F1747E"/>
    <w:multiLevelType w:val="hybridMultilevel"/>
    <w:tmpl w:val="9EB2AAB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687518DB"/>
    <w:multiLevelType w:val="hybridMultilevel"/>
    <w:tmpl w:val="89F644EC"/>
    <w:lvl w:ilvl="0" w:tplc="1DF821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9A77410"/>
    <w:multiLevelType w:val="hybridMultilevel"/>
    <w:tmpl w:val="3D8C8546"/>
    <w:lvl w:ilvl="0" w:tplc="45C60E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C515B"/>
    <w:multiLevelType w:val="hybridMultilevel"/>
    <w:tmpl w:val="BB66DBEE"/>
    <w:lvl w:ilvl="0" w:tplc="F878DE56">
      <w:numFmt w:val="bullet"/>
      <w:lvlText w:val=""/>
      <w:lvlJc w:val="left"/>
      <w:pPr>
        <w:ind w:left="1776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74F64E91"/>
    <w:multiLevelType w:val="multilevel"/>
    <w:tmpl w:val="A4305F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6643828"/>
    <w:multiLevelType w:val="multilevel"/>
    <w:tmpl w:val="0F6ACD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B2103E5"/>
    <w:multiLevelType w:val="hybridMultilevel"/>
    <w:tmpl w:val="354E7DD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0F">
      <w:start w:val="1"/>
      <w:numFmt w:val="decimal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2" w15:restartNumberingAfterBreak="0">
    <w:nsid w:val="7C400791"/>
    <w:multiLevelType w:val="multilevel"/>
    <w:tmpl w:val="4832F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2"/>
  </w:num>
  <w:num w:numId="2">
    <w:abstractNumId w:val="13"/>
  </w:num>
  <w:num w:numId="3">
    <w:abstractNumId w:val="34"/>
  </w:num>
  <w:num w:numId="4">
    <w:abstractNumId w:val="26"/>
  </w:num>
  <w:num w:numId="5">
    <w:abstractNumId w:val="7"/>
  </w:num>
  <w:num w:numId="6">
    <w:abstractNumId w:val="19"/>
  </w:num>
  <w:num w:numId="7">
    <w:abstractNumId w:val="22"/>
  </w:num>
  <w:num w:numId="8">
    <w:abstractNumId w:val="18"/>
  </w:num>
  <w:num w:numId="9">
    <w:abstractNumId w:val="4"/>
  </w:num>
  <w:num w:numId="10">
    <w:abstractNumId w:val="1"/>
  </w:num>
  <w:num w:numId="11">
    <w:abstractNumId w:val="41"/>
  </w:num>
  <w:num w:numId="12">
    <w:abstractNumId w:val="10"/>
  </w:num>
  <w:num w:numId="13">
    <w:abstractNumId w:val="6"/>
  </w:num>
  <w:num w:numId="14">
    <w:abstractNumId w:val="8"/>
  </w:num>
  <w:num w:numId="15">
    <w:abstractNumId w:val="5"/>
  </w:num>
  <w:num w:numId="16">
    <w:abstractNumId w:val="14"/>
  </w:num>
  <w:num w:numId="17">
    <w:abstractNumId w:val="29"/>
  </w:num>
  <w:num w:numId="18">
    <w:abstractNumId w:val="39"/>
  </w:num>
  <w:num w:numId="19">
    <w:abstractNumId w:val="2"/>
  </w:num>
  <w:num w:numId="20">
    <w:abstractNumId w:val="31"/>
  </w:num>
  <w:num w:numId="21">
    <w:abstractNumId w:val="12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35"/>
  </w:num>
  <w:num w:numId="25">
    <w:abstractNumId w:val="36"/>
  </w:num>
  <w:num w:numId="26">
    <w:abstractNumId w:val="40"/>
  </w:num>
  <w:num w:numId="27">
    <w:abstractNumId w:val="33"/>
  </w:num>
  <w:num w:numId="28">
    <w:abstractNumId w:val="42"/>
  </w:num>
  <w:num w:numId="29">
    <w:abstractNumId w:val="21"/>
  </w:num>
  <w:num w:numId="30">
    <w:abstractNumId w:val="17"/>
  </w:num>
  <w:num w:numId="31">
    <w:abstractNumId w:val="24"/>
  </w:num>
  <w:num w:numId="32">
    <w:abstractNumId w:val="9"/>
  </w:num>
  <w:num w:numId="33">
    <w:abstractNumId w:val="23"/>
  </w:num>
  <w:num w:numId="34">
    <w:abstractNumId w:val="27"/>
  </w:num>
  <w:num w:numId="35">
    <w:abstractNumId w:val="15"/>
  </w:num>
  <w:num w:numId="36">
    <w:abstractNumId w:val="16"/>
  </w:num>
  <w:num w:numId="37">
    <w:abstractNumId w:val="37"/>
  </w:num>
  <w:num w:numId="38">
    <w:abstractNumId w:val="0"/>
  </w:num>
  <w:num w:numId="39">
    <w:abstractNumId w:val="11"/>
  </w:num>
  <w:num w:numId="40">
    <w:abstractNumId w:val="3"/>
  </w:num>
  <w:num w:numId="41">
    <w:abstractNumId w:val="28"/>
  </w:num>
  <w:num w:numId="42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25034"/>
    <w:rsid w:val="00061AC9"/>
    <w:rsid w:val="00066CF5"/>
    <w:rsid w:val="00073919"/>
    <w:rsid w:val="000773D0"/>
    <w:rsid w:val="00083A35"/>
    <w:rsid w:val="000A107E"/>
    <w:rsid w:val="000B39FF"/>
    <w:rsid w:val="000C5B16"/>
    <w:rsid w:val="000D5B65"/>
    <w:rsid w:val="000E2055"/>
    <w:rsid w:val="00100E65"/>
    <w:rsid w:val="0011347B"/>
    <w:rsid w:val="00116827"/>
    <w:rsid w:val="00133A3B"/>
    <w:rsid w:val="00141CF8"/>
    <w:rsid w:val="00145CF6"/>
    <w:rsid w:val="00155334"/>
    <w:rsid w:val="00166081"/>
    <w:rsid w:val="00171ECB"/>
    <w:rsid w:val="00172F9F"/>
    <w:rsid w:val="001755FD"/>
    <w:rsid w:val="0018182E"/>
    <w:rsid w:val="00182142"/>
    <w:rsid w:val="00185E19"/>
    <w:rsid w:val="001877E7"/>
    <w:rsid w:val="0019603A"/>
    <w:rsid w:val="00197441"/>
    <w:rsid w:val="001A12D4"/>
    <w:rsid w:val="001A21CC"/>
    <w:rsid w:val="001A5C6A"/>
    <w:rsid w:val="001C005B"/>
    <w:rsid w:val="001D151E"/>
    <w:rsid w:val="001D2157"/>
    <w:rsid w:val="001D62A4"/>
    <w:rsid w:val="001E18BF"/>
    <w:rsid w:val="001F5245"/>
    <w:rsid w:val="001F5C28"/>
    <w:rsid w:val="00203042"/>
    <w:rsid w:val="00214675"/>
    <w:rsid w:val="0021478F"/>
    <w:rsid w:val="00215E63"/>
    <w:rsid w:val="00216797"/>
    <w:rsid w:val="00220A72"/>
    <w:rsid w:val="00220D91"/>
    <w:rsid w:val="002528F9"/>
    <w:rsid w:val="00254A4A"/>
    <w:rsid w:val="00256755"/>
    <w:rsid w:val="0026546F"/>
    <w:rsid w:val="00291541"/>
    <w:rsid w:val="002955B0"/>
    <w:rsid w:val="002B0DF3"/>
    <w:rsid w:val="002B5E34"/>
    <w:rsid w:val="002D433D"/>
    <w:rsid w:val="002D4DA2"/>
    <w:rsid w:val="002D67C1"/>
    <w:rsid w:val="002F071C"/>
    <w:rsid w:val="00300D17"/>
    <w:rsid w:val="00303E68"/>
    <w:rsid w:val="0030525E"/>
    <w:rsid w:val="00317FDD"/>
    <w:rsid w:val="0032749B"/>
    <w:rsid w:val="00337597"/>
    <w:rsid w:val="003406D5"/>
    <w:rsid w:val="00347B53"/>
    <w:rsid w:val="00353281"/>
    <w:rsid w:val="003602F3"/>
    <w:rsid w:val="00360D8F"/>
    <w:rsid w:val="00370329"/>
    <w:rsid w:val="00370E60"/>
    <w:rsid w:val="00371E06"/>
    <w:rsid w:val="00374B6A"/>
    <w:rsid w:val="003B6957"/>
    <w:rsid w:val="003C47D0"/>
    <w:rsid w:val="003D0356"/>
    <w:rsid w:val="003D44B1"/>
    <w:rsid w:val="003E0FF2"/>
    <w:rsid w:val="003E2AB8"/>
    <w:rsid w:val="003F0BAC"/>
    <w:rsid w:val="003F2BDB"/>
    <w:rsid w:val="00403B67"/>
    <w:rsid w:val="00403EAF"/>
    <w:rsid w:val="00420301"/>
    <w:rsid w:val="004242EB"/>
    <w:rsid w:val="00425D50"/>
    <w:rsid w:val="0043316E"/>
    <w:rsid w:val="00436641"/>
    <w:rsid w:val="00436EFF"/>
    <w:rsid w:val="00452EE3"/>
    <w:rsid w:val="004633AF"/>
    <w:rsid w:val="00474AC5"/>
    <w:rsid w:val="0047637A"/>
    <w:rsid w:val="00487F87"/>
    <w:rsid w:val="00493905"/>
    <w:rsid w:val="004B2590"/>
    <w:rsid w:val="004B3666"/>
    <w:rsid w:val="004C5B80"/>
    <w:rsid w:val="004E0203"/>
    <w:rsid w:val="005020EF"/>
    <w:rsid w:val="00503FE2"/>
    <w:rsid w:val="005128C9"/>
    <w:rsid w:val="005133D9"/>
    <w:rsid w:val="00517149"/>
    <w:rsid w:val="005202BB"/>
    <w:rsid w:val="005203E1"/>
    <w:rsid w:val="0052184D"/>
    <w:rsid w:val="00523708"/>
    <w:rsid w:val="00536DC9"/>
    <w:rsid w:val="005603A9"/>
    <w:rsid w:val="00564647"/>
    <w:rsid w:val="0056786A"/>
    <w:rsid w:val="005965AC"/>
    <w:rsid w:val="005972C8"/>
    <w:rsid w:val="005B7463"/>
    <w:rsid w:val="00634C1B"/>
    <w:rsid w:val="0064171C"/>
    <w:rsid w:val="00644727"/>
    <w:rsid w:val="0065146E"/>
    <w:rsid w:val="00652965"/>
    <w:rsid w:val="00690270"/>
    <w:rsid w:val="006A306E"/>
    <w:rsid w:val="006B0920"/>
    <w:rsid w:val="006B1C93"/>
    <w:rsid w:val="006C579B"/>
    <w:rsid w:val="006C63E5"/>
    <w:rsid w:val="006D1A99"/>
    <w:rsid w:val="006D295A"/>
    <w:rsid w:val="006D7C0D"/>
    <w:rsid w:val="006D7DF8"/>
    <w:rsid w:val="006E033B"/>
    <w:rsid w:val="006E5411"/>
    <w:rsid w:val="006F312E"/>
    <w:rsid w:val="00712FD5"/>
    <w:rsid w:val="00731279"/>
    <w:rsid w:val="00731B87"/>
    <w:rsid w:val="00735778"/>
    <w:rsid w:val="00746A58"/>
    <w:rsid w:val="007470C6"/>
    <w:rsid w:val="00760D9F"/>
    <w:rsid w:val="00764057"/>
    <w:rsid w:val="00781744"/>
    <w:rsid w:val="00792FA1"/>
    <w:rsid w:val="007C7ABE"/>
    <w:rsid w:val="007F1359"/>
    <w:rsid w:val="007F17C0"/>
    <w:rsid w:val="0080286E"/>
    <w:rsid w:val="008435C7"/>
    <w:rsid w:val="0084375A"/>
    <w:rsid w:val="0086317E"/>
    <w:rsid w:val="00877510"/>
    <w:rsid w:val="00880186"/>
    <w:rsid w:val="0088795F"/>
    <w:rsid w:val="008922AF"/>
    <w:rsid w:val="008B5930"/>
    <w:rsid w:val="008C6705"/>
    <w:rsid w:val="008E3B4A"/>
    <w:rsid w:val="00901BDB"/>
    <w:rsid w:val="00931774"/>
    <w:rsid w:val="00946913"/>
    <w:rsid w:val="00951C95"/>
    <w:rsid w:val="0095496C"/>
    <w:rsid w:val="00955146"/>
    <w:rsid w:val="009577B2"/>
    <w:rsid w:val="00962DCB"/>
    <w:rsid w:val="009638F5"/>
    <w:rsid w:val="0096620A"/>
    <w:rsid w:val="00967D07"/>
    <w:rsid w:val="00982B5E"/>
    <w:rsid w:val="00985709"/>
    <w:rsid w:val="00986BEB"/>
    <w:rsid w:val="00995373"/>
    <w:rsid w:val="009A01D8"/>
    <w:rsid w:val="009A1204"/>
    <w:rsid w:val="009A4167"/>
    <w:rsid w:val="009A6F96"/>
    <w:rsid w:val="009A774C"/>
    <w:rsid w:val="009B1560"/>
    <w:rsid w:val="009D3012"/>
    <w:rsid w:val="009D4146"/>
    <w:rsid w:val="009D5A43"/>
    <w:rsid w:val="009D6CAE"/>
    <w:rsid w:val="009E795D"/>
    <w:rsid w:val="009E7A5F"/>
    <w:rsid w:val="00A15590"/>
    <w:rsid w:val="00A32E03"/>
    <w:rsid w:val="00A338CD"/>
    <w:rsid w:val="00A35E2A"/>
    <w:rsid w:val="00A37E0A"/>
    <w:rsid w:val="00A45F0D"/>
    <w:rsid w:val="00A64E88"/>
    <w:rsid w:val="00A67C90"/>
    <w:rsid w:val="00A83FC0"/>
    <w:rsid w:val="00AA4C4F"/>
    <w:rsid w:val="00AA516A"/>
    <w:rsid w:val="00AC1A01"/>
    <w:rsid w:val="00AC576D"/>
    <w:rsid w:val="00AC5A9C"/>
    <w:rsid w:val="00AD1CAA"/>
    <w:rsid w:val="00AE532C"/>
    <w:rsid w:val="00AF05D3"/>
    <w:rsid w:val="00B10D2D"/>
    <w:rsid w:val="00B12779"/>
    <w:rsid w:val="00B12F3C"/>
    <w:rsid w:val="00B20275"/>
    <w:rsid w:val="00B371D5"/>
    <w:rsid w:val="00B404A6"/>
    <w:rsid w:val="00B609FE"/>
    <w:rsid w:val="00B650A3"/>
    <w:rsid w:val="00B80A0E"/>
    <w:rsid w:val="00B87CD6"/>
    <w:rsid w:val="00BD1660"/>
    <w:rsid w:val="00BD303E"/>
    <w:rsid w:val="00BD40C0"/>
    <w:rsid w:val="00BE71FE"/>
    <w:rsid w:val="00C17FC5"/>
    <w:rsid w:val="00C21182"/>
    <w:rsid w:val="00C318F4"/>
    <w:rsid w:val="00C4061A"/>
    <w:rsid w:val="00C4593F"/>
    <w:rsid w:val="00C47B24"/>
    <w:rsid w:val="00C549EC"/>
    <w:rsid w:val="00C644A6"/>
    <w:rsid w:val="00C73A80"/>
    <w:rsid w:val="00C8284F"/>
    <w:rsid w:val="00C87569"/>
    <w:rsid w:val="00C937FA"/>
    <w:rsid w:val="00CC584B"/>
    <w:rsid w:val="00CD652E"/>
    <w:rsid w:val="00CE790F"/>
    <w:rsid w:val="00CF07F4"/>
    <w:rsid w:val="00CF35BF"/>
    <w:rsid w:val="00D06E58"/>
    <w:rsid w:val="00D10640"/>
    <w:rsid w:val="00D2002B"/>
    <w:rsid w:val="00D3587E"/>
    <w:rsid w:val="00D47BEA"/>
    <w:rsid w:val="00D50113"/>
    <w:rsid w:val="00D54231"/>
    <w:rsid w:val="00D6196E"/>
    <w:rsid w:val="00D87D74"/>
    <w:rsid w:val="00D914FD"/>
    <w:rsid w:val="00DE794D"/>
    <w:rsid w:val="00E03A5D"/>
    <w:rsid w:val="00E06AB3"/>
    <w:rsid w:val="00E1252C"/>
    <w:rsid w:val="00E2572C"/>
    <w:rsid w:val="00E25D46"/>
    <w:rsid w:val="00E43738"/>
    <w:rsid w:val="00E438A0"/>
    <w:rsid w:val="00E61D4A"/>
    <w:rsid w:val="00E62A5F"/>
    <w:rsid w:val="00E8061B"/>
    <w:rsid w:val="00EB53F0"/>
    <w:rsid w:val="00EC41A4"/>
    <w:rsid w:val="00EC5D03"/>
    <w:rsid w:val="00ED232D"/>
    <w:rsid w:val="00ED7DEF"/>
    <w:rsid w:val="00EE29F6"/>
    <w:rsid w:val="00EE504B"/>
    <w:rsid w:val="00F0336D"/>
    <w:rsid w:val="00F03A3E"/>
    <w:rsid w:val="00F0436B"/>
    <w:rsid w:val="00F11528"/>
    <w:rsid w:val="00F1406B"/>
    <w:rsid w:val="00F16858"/>
    <w:rsid w:val="00F22956"/>
    <w:rsid w:val="00F34100"/>
    <w:rsid w:val="00F352B7"/>
    <w:rsid w:val="00F44A0D"/>
    <w:rsid w:val="00F52877"/>
    <w:rsid w:val="00F711CB"/>
    <w:rsid w:val="00F73848"/>
    <w:rsid w:val="00F83BFD"/>
    <w:rsid w:val="00F92E85"/>
    <w:rsid w:val="00FA0565"/>
    <w:rsid w:val="00FB5C93"/>
    <w:rsid w:val="00FB5D97"/>
    <w:rsid w:val="00FC7310"/>
    <w:rsid w:val="00FD44ED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440F3"/>
  <w15:docId w15:val="{10442E11-B649-4167-B91C-EA2D7809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Styl1">
    <w:name w:val="Styl1"/>
    <w:uiPriority w:val="99"/>
    <w:rsid w:val="001F5245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gard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2A73ED-C1EF-4138-9140-698A66E7F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1026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Kubiak Adriana</cp:lastModifiedBy>
  <cp:revision>4</cp:revision>
  <cp:lastPrinted>2021-08-23T10:20:00Z</cp:lastPrinted>
  <dcterms:created xsi:type="dcterms:W3CDTF">2022-10-04T08:33:00Z</dcterms:created>
  <dcterms:modified xsi:type="dcterms:W3CDTF">2022-10-04T10:16:00Z</dcterms:modified>
</cp:coreProperties>
</file>