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E50" w:rsidRDefault="00B76286" w:rsidP="00B76286">
      <w:pPr>
        <w:ind w:left="-1276" w:firstLine="1276"/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-718820</wp:posOffset>
            </wp:positionH>
            <wp:positionV relativeFrom="paragraph">
              <wp:posOffset>-385445</wp:posOffset>
            </wp:positionV>
            <wp:extent cx="7147361" cy="9848215"/>
            <wp:effectExtent l="0" t="0" r="0" b="635"/>
            <wp:wrapNone/>
            <wp:docPr id="1" name="Obraz 1" descr="Schemat Organizacyjny Wydziału Koordynacji Świadczeń &#10;&#10;U góry w jasnoniebieskiej ramce napis Dyrektor Wydziału od którego wychodzcą strzałki  prezentujące stanowiska podległe dyrektorowi. Schemat pokazuje, że bezpośrednio Dyrektorowi Wydziału podlegają: WKS-III - samodzielne stanowisko ds. organizacyjno administracyjnych oraz  WKS-IV - samodzilene stanowisko pracy ds. systemów teleinformstycznych.&#10;&#10;Dyrektorowi podlega również Kierownik. Natomiast kierownikowi bezpośrednio podelga WKS-I - Oddział Koordynacji Świadczeń Rodzinnych - w tym oodziale pracują osoby zajmujące stanowiska ds. świadczeń rodzinnych i wychowawczych, stanowiska ds. formularzy i obsługi oraz stanowiska do spraw windykacji." title="Schemat Organizacyjny Wydziału Koordynacji Świadcz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aemta_page-00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929" cy="9864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A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86"/>
    <w:rsid w:val="001A7E50"/>
    <w:rsid w:val="00B7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89DC1-146B-4FC0-A050-13DBDF4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Ramczyk</dc:creator>
  <cp:keywords/>
  <dc:description/>
  <cp:lastModifiedBy>Iwona Ramczyk</cp:lastModifiedBy>
  <cp:revision>1</cp:revision>
  <dcterms:created xsi:type="dcterms:W3CDTF">2024-06-11T08:14:00Z</dcterms:created>
  <dcterms:modified xsi:type="dcterms:W3CDTF">2024-06-11T08:18:00Z</dcterms:modified>
</cp:coreProperties>
</file>