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197"/>
        <w:gridCol w:w="682"/>
        <w:gridCol w:w="310"/>
        <w:gridCol w:w="32"/>
        <w:gridCol w:w="383"/>
        <w:gridCol w:w="554"/>
        <w:gridCol w:w="16"/>
        <w:gridCol w:w="118"/>
        <w:gridCol w:w="151"/>
        <w:gridCol w:w="300"/>
        <w:gridCol w:w="353"/>
        <w:gridCol w:w="217"/>
        <w:gridCol w:w="569"/>
        <w:gridCol w:w="81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217623" w:rsidRPr="00217623" w14:paraId="37A4E78C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6ACB77DC" w14:textId="77777777" w:rsidR="006A701A" w:rsidRPr="00217623" w:rsidRDefault="006A701A" w:rsidP="009B7CAC">
            <w:pPr>
              <w:spacing w:line="240" w:lineRule="auto"/>
              <w:ind w:hanging="45"/>
              <w:rPr>
                <w:rFonts w:ascii="Times New Roman" w:hAnsi="Times New Roman"/>
              </w:rPr>
            </w:pPr>
            <w:bookmarkStart w:id="0" w:name="t1"/>
            <w:r w:rsidRPr="00217623">
              <w:rPr>
                <w:rFonts w:ascii="Times New Roman" w:hAnsi="Times New Roman"/>
                <w:b/>
              </w:rPr>
              <w:t xml:space="preserve">Nazwa </w:t>
            </w:r>
            <w:r w:rsidR="001B75D8" w:rsidRPr="00217623">
              <w:rPr>
                <w:rFonts w:ascii="Times New Roman" w:hAnsi="Times New Roman"/>
                <w:b/>
              </w:rPr>
              <w:t>projektu</w:t>
            </w:r>
          </w:p>
          <w:p w14:paraId="1AC22DF5" w14:textId="0A417AD3" w:rsidR="00CF15BB" w:rsidRPr="00217623" w:rsidRDefault="00933D8B" w:rsidP="009B7CAC">
            <w:pPr>
              <w:spacing w:line="240" w:lineRule="auto"/>
              <w:ind w:hanging="45"/>
              <w:rPr>
                <w:rFonts w:ascii="Times New Roman" w:hAnsi="Times New Roman"/>
              </w:rPr>
            </w:pPr>
            <w:r w:rsidRPr="00217623">
              <w:rPr>
                <w:rFonts w:ascii="Times New Roman" w:eastAsia="Times New Roman" w:hAnsi="Times New Roman"/>
              </w:rPr>
              <w:t xml:space="preserve">Uchwała Rady Ministrów w sprawie </w:t>
            </w:r>
            <w:r w:rsidR="00525939" w:rsidRPr="00525939">
              <w:rPr>
                <w:rFonts w:ascii="Times New Roman" w:eastAsia="Times New Roman" w:hAnsi="Times New Roman"/>
              </w:rPr>
              <w:t xml:space="preserve">ustanowienia </w:t>
            </w:r>
            <w:r w:rsidRPr="00217623">
              <w:rPr>
                <w:rFonts w:ascii="Times New Roman" w:eastAsia="Times New Roman" w:hAnsi="Times New Roman"/>
              </w:rPr>
              <w:t xml:space="preserve">programu rządowego </w:t>
            </w:r>
            <w:r w:rsidR="003F5115" w:rsidRPr="00217623">
              <w:rPr>
                <w:rFonts w:ascii="Times New Roman" w:eastAsia="Times New Roman" w:hAnsi="Times New Roman"/>
              </w:rPr>
              <w:t>pod nazwą</w:t>
            </w:r>
            <w:r w:rsidRPr="00217623">
              <w:rPr>
                <w:rFonts w:ascii="Times New Roman" w:eastAsia="Times New Roman" w:hAnsi="Times New Roman"/>
              </w:rPr>
              <w:t xml:space="preserve"> „Promocja Spo</w:t>
            </w:r>
            <w:r w:rsidR="006F79C1" w:rsidRPr="00217623">
              <w:rPr>
                <w:rFonts w:ascii="Times New Roman" w:eastAsia="Times New Roman" w:hAnsi="Times New Roman"/>
              </w:rPr>
              <w:t xml:space="preserve">rtu Osób </w:t>
            </w:r>
            <w:r w:rsidR="00EB2776" w:rsidRPr="00B7504A">
              <w:rPr>
                <w:rFonts w:ascii="Times New Roman" w:hAnsi="Times New Roman"/>
              </w:rPr>
              <w:t>z Niepełnosprawnościami</w:t>
            </w:r>
            <w:r w:rsidR="00FA5A70" w:rsidRPr="00217623">
              <w:rPr>
                <w:rFonts w:ascii="Times New Roman" w:eastAsia="Times New Roman" w:hAnsi="Times New Roman"/>
              </w:rPr>
              <w:t xml:space="preserve"> w 202</w:t>
            </w:r>
            <w:r w:rsidR="009B34D3">
              <w:rPr>
                <w:rFonts w:ascii="Times New Roman" w:eastAsia="Times New Roman" w:hAnsi="Times New Roman"/>
              </w:rPr>
              <w:t>5</w:t>
            </w:r>
            <w:r w:rsidRPr="00217623">
              <w:rPr>
                <w:rFonts w:ascii="Times New Roman" w:eastAsia="Times New Roman" w:hAnsi="Times New Roman"/>
              </w:rPr>
              <w:t xml:space="preserve"> r.”</w:t>
            </w:r>
          </w:p>
          <w:p w14:paraId="2669CD5F" w14:textId="77777777" w:rsidR="006A701A" w:rsidRPr="00217623" w:rsidRDefault="006A701A" w:rsidP="009B7CAC">
            <w:pPr>
              <w:spacing w:line="240" w:lineRule="auto"/>
              <w:ind w:hanging="45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>Ministerstwo wiodące i ministerstwa współpracujące</w:t>
            </w:r>
          </w:p>
          <w:bookmarkEnd w:id="0"/>
          <w:p w14:paraId="43F88649" w14:textId="2F73181D" w:rsidR="006A701A" w:rsidRPr="00217623" w:rsidRDefault="00933D8B" w:rsidP="009B7CAC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Ministerstwo</w:t>
            </w:r>
            <w:r w:rsidR="00FA5A70" w:rsidRPr="00217623">
              <w:rPr>
                <w:rFonts w:ascii="Times New Roman" w:hAnsi="Times New Roman"/>
              </w:rPr>
              <w:t xml:space="preserve"> S</w:t>
            </w:r>
            <w:r w:rsidRPr="00217623">
              <w:rPr>
                <w:rFonts w:ascii="Times New Roman" w:hAnsi="Times New Roman"/>
              </w:rPr>
              <w:t>portu</w:t>
            </w:r>
            <w:r w:rsidR="001228F3" w:rsidRPr="00217623">
              <w:rPr>
                <w:rFonts w:ascii="Times New Roman" w:hAnsi="Times New Roman"/>
              </w:rPr>
              <w:t xml:space="preserve"> i Turystyki</w:t>
            </w:r>
          </w:p>
          <w:p w14:paraId="30447104" w14:textId="77777777" w:rsidR="007415D0" w:rsidRPr="00217623" w:rsidRDefault="007415D0" w:rsidP="009B7CAC">
            <w:pPr>
              <w:spacing w:line="240" w:lineRule="auto"/>
              <w:ind w:hanging="34"/>
              <w:rPr>
                <w:rFonts w:ascii="Times New Roman" w:hAnsi="Times New Roman"/>
              </w:rPr>
            </w:pPr>
          </w:p>
          <w:p w14:paraId="4CB07FC4" w14:textId="77777777" w:rsidR="001B3460" w:rsidRPr="00217623" w:rsidRDefault="001B3460" w:rsidP="009B7CA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217623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21762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6AD89CD3" w14:textId="20F2A50F" w:rsidR="00933D8B" w:rsidRPr="00217623" w:rsidRDefault="00401F1A" w:rsidP="00933D8B">
            <w:pPr>
              <w:spacing w:after="212"/>
              <w:ind w:left="11"/>
            </w:pPr>
            <w:r>
              <w:rPr>
                <w:rFonts w:ascii="Times New Roman" w:eastAsia="Times New Roman" w:hAnsi="Times New Roman"/>
              </w:rPr>
              <w:t>Sławomir Nitras</w:t>
            </w:r>
            <w:r w:rsidR="001228F3" w:rsidRPr="00217623">
              <w:rPr>
                <w:rFonts w:ascii="Times New Roman" w:eastAsia="Times New Roman" w:hAnsi="Times New Roman"/>
              </w:rPr>
              <w:t>, Minister Sportu i Turystyki</w:t>
            </w:r>
          </w:p>
          <w:p w14:paraId="48855558" w14:textId="77777777" w:rsidR="006A701A" w:rsidRPr="00217623" w:rsidRDefault="006A701A" w:rsidP="009B7CAC">
            <w:pPr>
              <w:spacing w:line="240" w:lineRule="auto"/>
              <w:ind w:hanging="45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>Kontakt do opiekuna merytorycznego projektu</w:t>
            </w:r>
          </w:p>
          <w:p w14:paraId="11EFAB8F" w14:textId="0708F81F" w:rsidR="00200C0A" w:rsidRPr="00217623" w:rsidRDefault="009B34D3" w:rsidP="008E684D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Dorota Ognicha, </w:t>
            </w:r>
            <w:r w:rsidR="00BA567E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yrektor</w:t>
            </w:r>
            <w:r w:rsidR="00933D8B" w:rsidRPr="00217623">
              <w:rPr>
                <w:rFonts w:ascii="Times New Roman" w:eastAsia="Times New Roman" w:hAnsi="Times New Roman"/>
              </w:rPr>
              <w:t xml:space="preserve"> Departament</w:t>
            </w:r>
            <w:r w:rsidR="00BA567E">
              <w:rPr>
                <w:rFonts w:ascii="Times New Roman" w:eastAsia="Times New Roman" w:hAnsi="Times New Roman"/>
              </w:rPr>
              <w:t>u</w:t>
            </w:r>
            <w:r w:rsidR="00933D8B" w:rsidRPr="00217623">
              <w:rPr>
                <w:rFonts w:ascii="Times New Roman" w:eastAsia="Times New Roman" w:hAnsi="Times New Roman"/>
              </w:rPr>
              <w:t xml:space="preserve"> Sportu dla Wszystkich, </w:t>
            </w:r>
            <w:r w:rsidR="00FA08AC">
              <w:rPr>
                <w:rFonts w:ascii="Times New Roman" w:eastAsia="Times New Roman" w:hAnsi="Times New Roman"/>
              </w:rPr>
              <w:br/>
            </w:r>
            <w:r w:rsidR="00933D8B" w:rsidRPr="00217623">
              <w:rPr>
                <w:rFonts w:ascii="Times New Roman" w:eastAsia="Times New Roman" w:hAnsi="Times New Roman"/>
              </w:rPr>
              <w:t>tel. 22 2</w:t>
            </w:r>
            <w:r w:rsidR="00DC4586">
              <w:rPr>
                <w:rFonts w:ascii="Times New Roman" w:eastAsia="Times New Roman" w:hAnsi="Times New Roman"/>
              </w:rPr>
              <w:t>6</w:t>
            </w:r>
            <w:r w:rsidR="00933D8B" w:rsidRPr="00217623">
              <w:rPr>
                <w:rFonts w:ascii="Times New Roman" w:eastAsia="Times New Roman" w:hAnsi="Times New Roman"/>
              </w:rPr>
              <w:t xml:space="preserve"> </w:t>
            </w:r>
            <w:r w:rsidR="00DC4586">
              <w:rPr>
                <w:rFonts w:ascii="Times New Roman" w:eastAsia="Times New Roman" w:hAnsi="Times New Roman"/>
              </w:rPr>
              <w:t>6</w:t>
            </w:r>
            <w:r w:rsidR="00933D8B" w:rsidRPr="00217623">
              <w:rPr>
                <w:rFonts w:ascii="Times New Roman" w:eastAsia="Times New Roman" w:hAnsi="Times New Roman"/>
              </w:rPr>
              <w:t xml:space="preserve">3 103, </w:t>
            </w:r>
            <w:hyperlink r:id="rId7" w:history="1">
              <w:r w:rsidRPr="00A65853">
                <w:rPr>
                  <w:rStyle w:val="Hipercze"/>
                  <w:rFonts w:ascii="Times New Roman" w:hAnsi="Times New Roman"/>
                </w:rPr>
                <w:t>dorota.ognicha@msit.gov.pl</w:t>
              </w:r>
            </w:hyperlink>
            <w:r w:rsidR="008E684D">
              <w:t xml:space="preserve"> </w:t>
            </w:r>
          </w:p>
          <w:p w14:paraId="317DFCFE" w14:textId="5B145B4A" w:rsidR="006A701A" w:rsidRPr="00217623" w:rsidRDefault="006A701A" w:rsidP="009115A5">
            <w:pPr>
              <w:spacing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495F6E52" w14:textId="467F571E" w:rsidR="001B3460" w:rsidRPr="00217623" w:rsidRDefault="001B3460" w:rsidP="009B7CA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217623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217623">
              <w:rPr>
                <w:rFonts w:ascii="Times New Roman" w:hAnsi="Times New Roman"/>
                <w:b/>
                <w:sz w:val="21"/>
                <w:szCs w:val="21"/>
              </w:rPr>
              <w:br/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345788683"/>
                <w:placeholder>
                  <w:docPart w:val="DefaultPlaceholder_1082065160"/>
                </w:placeholder>
                <w:date w:fullDate="2025-04-1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184F5E">
                  <w:rPr>
                    <w:rFonts w:ascii="Times New Roman" w:hAnsi="Times New Roman"/>
                    <w:b/>
                    <w:sz w:val="21"/>
                    <w:szCs w:val="21"/>
                  </w:rPr>
                  <w:t>16.04.2025</w:t>
                </w:r>
              </w:sdtContent>
            </w:sdt>
          </w:p>
          <w:p w14:paraId="6D1815A8" w14:textId="77777777" w:rsidR="00F76884" w:rsidRPr="00217623" w:rsidRDefault="00F76884" w:rsidP="009B7CAC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5003AE04" w14:textId="77777777" w:rsidR="00F76884" w:rsidRPr="00217623" w:rsidRDefault="00F76884" w:rsidP="009B7CA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02A7B32E" w14:textId="77777777" w:rsidR="00AE15CE" w:rsidRPr="00217623" w:rsidRDefault="00AE15CE" w:rsidP="00AE15CE">
            <w:pPr>
              <w:ind w:left="46"/>
            </w:pPr>
            <w:r w:rsidRPr="00217623">
              <w:rPr>
                <w:rFonts w:ascii="Times New Roman" w:eastAsia="Times New Roman" w:hAnsi="Times New Roman"/>
              </w:rPr>
              <w:t>Inicjatywa własna</w:t>
            </w:r>
          </w:p>
          <w:p w14:paraId="4C7ABBC4" w14:textId="74A3F1A7" w:rsidR="00AE15CE" w:rsidRPr="00217623" w:rsidRDefault="00AE15CE" w:rsidP="00B83DA5">
            <w:pPr>
              <w:spacing w:line="238" w:lineRule="auto"/>
              <w:ind w:left="46" w:right="70"/>
              <w:jc w:val="both"/>
            </w:pPr>
            <w:r w:rsidRPr="00217623">
              <w:rPr>
                <w:rFonts w:ascii="Times New Roman" w:eastAsia="Times New Roman" w:hAnsi="Times New Roman"/>
              </w:rPr>
              <w:t xml:space="preserve">Art. 7 </w:t>
            </w:r>
            <w:r w:rsidR="00C55436" w:rsidRPr="00217623">
              <w:rPr>
                <w:rFonts w:ascii="Times New Roman" w:eastAsia="Times New Roman" w:hAnsi="Times New Roman"/>
              </w:rPr>
              <w:t xml:space="preserve">ust. 1 </w:t>
            </w:r>
            <w:r w:rsidRPr="00217623">
              <w:rPr>
                <w:rFonts w:ascii="Times New Roman" w:eastAsia="Times New Roman" w:hAnsi="Times New Roman"/>
              </w:rPr>
              <w:t>ustawy z dnia 23 października 2018 r. o Funduszu Solidarn</w:t>
            </w:r>
            <w:r w:rsidR="000A2FDB" w:rsidRPr="00217623">
              <w:rPr>
                <w:rFonts w:ascii="Times New Roman" w:eastAsia="Times New Roman" w:hAnsi="Times New Roman"/>
              </w:rPr>
              <w:t xml:space="preserve">ościowym </w:t>
            </w:r>
            <w:r w:rsidR="001228F3" w:rsidRPr="00217623">
              <w:rPr>
                <w:rFonts w:ascii="Times New Roman" w:eastAsia="Times New Roman" w:hAnsi="Times New Roman"/>
              </w:rPr>
              <w:br/>
            </w:r>
            <w:r w:rsidR="000A2FDB" w:rsidRPr="00217623">
              <w:rPr>
                <w:rFonts w:ascii="Times New Roman" w:eastAsia="Times New Roman" w:hAnsi="Times New Roman"/>
              </w:rPr>
              <w:t>(</w:t>
            </w:r>
            <w:bookmarkStart w:id="2" w:name="_Hlk164680330"/>
            <w:r w:rsidR="00976B2D" w:rsidRPr="00976B2D">
              <w:rPr>
                <w:rFonts w:ascii="Times New Roman" w:eastAsia="Times New Roman" w:hAnsi="Times New Roman"/>
              </w:rPr>
              <w:t xml:space="preserve">Dz. U. z 2024 r. poz. </w:t>
            </w:r>
            <w:bookmarkEnd w:id="2"/>
            <w:r w:rsidR="00BA567E">
              <w:rPr>
                <w:rFonts w:ascii="Times New Roman" w:eastAsia="Times New Roman" w:hAnsi="Times New Roman"/>
              </w:rPr>
              <w:t>1848</w:t>
            </w:r>
            <w:r w:rsidR="00BF1DA0" w:rsidRPr="00217623">
              <w:rPr>
                <w:rFonts w:ascii="Times New Roman" w:eastAsia="Times New Roman" w:hAnsi="Times New Roman"/>
              </w:rPr>
              <w:t>)</w:t>
            </w:r>
          </w:p>
          <w:p w14:paraId="620C6137" w14:textId="77777777" w:rsidR="00F76884" w:rsidRPr="00217623" w:rsidRDefault="00F76884" w:rsidP="009B7CAC">
            <w:pPr>
              <w:spacing w:line="240" w:lineRule="auto"/>
              <w:rPr>
                <w:rFonts w:ascii="Times New Roman" w:hAnsi="Times New Roman"/>
              </w:rPr>
            </w:pPr>
          </w:p>
          <w:p w14:paraId="36232DD0" w14:textId="23DDFE5C" w:rsidR="006A701A" w:rsidRPr="00217623" w:rsidRDefault="006A701A" w:rsidP="009B7CA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 xml:space="preserve">Nr </w:t>
            </w:r>
            <w:r w:rsidR="0057668E" w:rsidRPr="00217623">
              <w:rPr>
                <w:rFonts w:ascii="Times New Roman" w:hAnsi="Times New Roman"/>
                <w:b/>
              </w:rPr>
              <w:t>w</w:t>
            </w:r>
            <w:r w:rsidRPr="00217623">
              <w:rPr>
                <w:rFonts w:ascii="Times New Roman" w:hAnsi="Times New Roman"/>
                <w:b/>
              </w:rPr>
              <w:t xml:space="preserve"> wykaz</w:t>
            </w:r>
            <w:r w:rsidR="0057668E" w:rsidRPr="00217623">
              <w:rPr>
                <w:rFonts w:ascii="Times New Roman" w:hAnsi="Times New Roman"/>
                <w:b/>
              </w:rPr>
              <w:t>ie</w:t>
            </w:r>
            <w:r w:rsidRPr="00217623">
              <w:rPr>
                <w:rFonts w:ascii="Times New Roman" w:hAnsi="Times New Roman"/>
                <w:b/>
              </w:rPr>
              <w:t xml:space="preserve"> prac </w:t>
            </w:r>
            <w:r w:rsidR="00741CFA">
              <w:rPr>
                <w:rFonts w:ascii="Times New Roman" w:hAnsi="Times New Roman"/>
                <w:b/>
              </w:rPr>
              <w:t>legislacyjnych i programowych Rady Ministrów</w:t>
            </w:r>
            <w:r w:rsidR="00B67DF6" w:rsidRPr="00217623">
              <w:rPr>
                <w:rFonts w:ascii="Times New Roman" w:hAnsi="Times New Roman"/>
                <w:b/>
              </w:rPr>
              <w:t>:</w:t>
            </w:r>
          </w:p>
          <w:p w14:paraId="147A6C99" w14:textId="07DA4CC5" w:rsidR="000E406E" w:rsidRPr="00217623" w:rsidRDefault="00184F5E" w:rsidP="009B7C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118</w:t>
            </w:r>
          </w:p>
        </w:tc>
      </w:tr>
      <w:tr w:rsidR="00217623" w:rsidRPr="00217623" w14:paraId="452D195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C53C804" w14:textId="77777777" w:rsidR="006A701A" w:rsidRPr="00217623" w:rsidRDefault="006A701A" w:rsidP="009B7CAC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17623">
              <w:rPr>
                <w:rFonts w:ascii="Times New Roman" w:hAnsi="Times New Roman"/>
                <w:b/>
                <w:sz w:val="32"/>
                <w:szCs w:val="32"/>
              </w:rPr>
              <w:t>OCENA SKUTKÓW REGULACJI</w:t>
            </w:r>
          </w:p>
        </w:tc>
      </w:tr>
      <w:tr w:rsidR="00217623" w:rsidRPr="00217623" w14:paraId="1433989B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E322147" w14:textId="77777777" w:rsidR="006A701A" w:rsidRPr="00217623" w:rsidRDefault="003D12F6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217623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217623" w:rsidRPr="00217623" w14:paraId="0198D6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485E545" w14:textId="6BE8066F" w:rsidR="00860876" w:rsidRPr="00076FF2" w:rsidRDefault="00860876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>Ustawa z dnia 23 października 2018 r. o Funduszu Solidarnościowym (</w:t>
            </w:r>
            <w:r w:rsidR="00976B2D" w:rsidRPr="00076FF2">
              <w:rPr>
                <w:rFonts w:ascii="Times New Roman" w:eastAsia="Times New Roman" w:hAnsi="Times New Roman"/>
              </w:rPr>
              <w:t xml:space="preserve">Dz. U. z 2024 r. poz. </w:t>
            </w:r>
            <w:r w:rsidR="00BA567E">
              <w:rPr>
                <w:rFonts w:ascii="Times New Roman" w:eastAsia="Times New Roman" w:hAnsi="Times New Roman"/>
              </w:rPr>
              <w:t>1848</w:t>
            </w:r>
            <w:r w:rsidR="00C43BAF" w:rsidRPr="00076FF2">
              <w:rPr>
                <w:rFonts w:ascii="Times New Roman" w:hAnsi="Times New Roman"/>
              </w:rPr>
              <w:t xml:space="preserve">) </w:t>
            </w:r>
            <w:r w:rsidRPr="00076FF2">
              <w:rPr>
                <w:rFonts w:ascii="Times New Roman" w:hAnsi="Times New Roman"/>
              </w:rPr>
              <w:t>wprowadziła do porządku prawnego państwowy fundusz celowy nieposiadający osobowości prawnej, tj. Fundusz Solidarnościowy. Środki gromadzone w Funduszu Solidarnościowym są przeznaczone na w</w:t>
            </w:r>
            <w:r w:rsidR="002F3AF4" w:rsidRPr="00076FF2">
              <w:rPr>
                <w:rFonts w:ascii="Times New Roman" w:hAnsi="Times New Roman"/>
              </w:rPr>
              <w:t xml:space="preserve">sparcie społeczne, zawodowe, </w:t>
            </w:r>
            <w:r w:rsidRPr="00076FF2">
              <w:rPr>
                <w:rFonts w:ascii="Times New Roman" w:hAnsi="Times New Roman"/>
              </w:rPr>
              <w:t xml:space="preserve">zdrowotne </w:t>
            </w:r>
            <w:r w:rsidR="002F3AF4" w:rsidRPr="00076FF2">
              <w:rPr>
                <w:rFonts w:ascii="Times New Roman" w:hAnsi="Times New Roman"/>
              </w:rPr>
              <w:t xml:space="preserve">oraz finansowe </w:t>
            </w:r>
            <w:r w:rsidRPr="00076FF2">
              <w:rPr>
                <w:rFonts w:ascii="Times New Roman" w:hAnsi="Times New Roman"/>
              </w:rPr>
              <w:t>osób niepełnosprawnych w rozumieniu przepisów ustawy z dnia 27 sierpnia 1997 r. o rehabilitacji zawodowej i społecznej oraz zatrudnianiu osób niepełnosprawnych (</w:t>
            </w:r>
            <w:r w:rsidR="001228F3" w:rsidRPr="00076FF2">
              <w:rPr>
                <w:rFonts w:ascii="Times New Roman" w:hAnsi="Times New Roman"/>
              </w:rPr>
              <w:t>Dz. U. z 202</w:t>
            </w:r>
            <w:r w:rsidR="00DC349D" w:rsidRPr="00076FF2">
              <w:rPr>
                <w:rFonts w:ascii="Times New Roman" w:hAnsi="Times New Roman"/>
              </w:rPr>
              <w:t>4</w:t>
            </w:r>
            <w:r w:rsidR="001228F3" w:rsidRPr="00076FF2">
              <w:rPr>
                <w:rFonts w:ascii="Times New Roman" w:hAnsi="Times New Roman"/>
              </w:rPr>
              <w:t xml:space="preserve"> r. poz.</w:t>
            </w:r>
            <w:r w:rsidR="00C43BAF" w:rsidRPr="00076FF2">
              <w:rPr>
                <w:rFonts w:ascii="Times New Roman" w:hAnsi="Times New Roman"/>
              </w:rPr>
              <w:t xml:space="preserve"> </w:t>
            </w:r>
            <w:r w:rsidR="00DC349D" w:rsidRPr="00076FF2">
              <w:rPr>
                <w:rFonts w:ascii="Times New Roman" w:hAnsi="Times New Roman"/>
              </w:rPr>
              <w:t>44</w:t>
            </w:r>
            <w:r w:rsidR="008E684D">
              <w:rPr>
                <w:rFonts w:ascii="Times New Roman" w:hAnsi="Times New Roman"/>
              </w:rPr>
              <w:t>, 858</w:t>
            </w:r>
            <w:r w:rsidR="00386914">
              <w:rPr>
                <w:rFonts w:ascii="Times New Roman" w:hAnsi="Times New Roman"/>
              </w:rPr>
              <w:t xml:space="preserve">, </w:t>
            </w:r>
            <w:r w:rsidR="008E684D">
              <w:rPr>
                <w:rFonts w:ascii="Times New Roman" w:hAnsi="Times New Roman"/>
              </w:rPr>
              <w:t>1089</w:t>
            </w:r>
            <w:r w:rsidR="00BA567E">
              <w:rPr>
                <w:rFonts w:ascii="Times New Roman" w:hAnsi="Times New Roman"/>
              </w:rPr>
              <w:t>,</w:t>
            </w:r>
            <w:r w:rsidR="00386914">
              <w:rPr>
                <w:rFonts w:ascii="Times New Roman" w:hAnsi="Times New Roman"/>
              </w:rPr>
              <w:t xml:space="preserve"> 1165</w:t>
            </w:r>
            <w:r w:rsidR="00BA567E">
              <w:rPr>
                <w:rFonts w:ascii="Times New Roman" w:hAnsi="Times New Roman"/>
              </w:rPr>
              <w:t>, 1494 i 1961</w:t>
            </w:r>
            <w:r w:rsidRPr="00076FF2">
              <w:rPr>
                <w:rFonts w:ascii="Times New Roman" w:hAnsi="Times New Roman"/>
              </w:rPr>
              <w:t>), które wymagają szerszego wsparcia niż dotychczas dostępne, by móc korzystać na zasadzie równości z innymi osobami, z różnorodnych obszarów życia.</w:t>
            </w:r>
          </w:p>
          <w:p w14:paraId="3FB9450F" w14:textId="3D7B5FC8" w:rsidR="00860876" w:rsidRPr="00076FF2" w:rsidRDefault="00860876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 xml:space="preserve">W art. 7 </w:t>
            </w:r>
            <w:r w:rsidR="00E139A9" w:rsidRPr="00076FF2">
              <w:rPr>
                <w:rFonts w:ascii="Times New Roman" w:hAnsi="Times New Roman"/>
              </w:rPr>
              <w:t xml:space="preserve">ust. 1 </w:t>
            </w:r>
            <w:r w:rsidRPr="00076FF2">
              <w:rPr>
                <w:rFonts w:ascii="Times New Roman" w:hAnsi="Times New Roman"/>
              </w:rPr>
              <w:t xml:space="preserve">ustawy </w:t>
            </w:r>
            <w:r w:rsidR="00A63613" w:rsidRPr="00076FF2">
              <w:rPr>
                <w:rFonts w:ascii="Times New Roman" w:hAnsi="Times New Roman"/>
              </w:rPr>
              <w:t xml:space="preserve">z dnia 23 października 2018 r. o Funduszu Solidarnościowym </w:t>
            </w:r>
            <w:r w:rsidRPr="00076FF2">
              <w:rPr>
                <w:rFonts w:ascii="Times New Roman" w:hAnsi="Times New Roman"/>
              </w:rPr>
              <w:t>wskazano, iż Rada Ministrów może przyjąć</w:t>
            </w:r>
            <w:r w:rsidR="005D7ED1" w:rsidRPr="00076FF2">
              <w:rPr>
                <w:rFonts w:ascii="Times New Roman" w:hAnsi="Times New Roman"/>
              </w:rPr>
              <w:t>,</w:t>
            </w:r>
            <w:r w:rsidRPr="00076FF2">
              <w:rPr>
                <w:rFonts w:ascii="Times New Roman" w:hAnsi="Times New Roman"/>
              </w:rPr>
              <w:t xml:space="preserve"> w drodze uchwały</w:t>
            </w:r>
            <w:r w:rsidR="005D7ED1" w:rsidRPr="00076FF2">
              <w:rPr>
                <w:rFonts w:ascii="Times New Roman" w:hAnsi="Times New Roman"/>
              </w:rPr>
              <w:t>,</w:t>
            </w:r>
            <w:r w:rsidRPr="00076FF2">
              <w:rPr>
                <w:rFonts w:ascii="Times New Roman" w:hAnsi="Times New Roman"/>
              </w:rPr>
              <w:t xml:space="preserve"> </w:t>
            </w:r>
            <w:r w:rsidR="001E722A" w:rsidRPr="00076FF2">
              <w:rPr>
                <w:rFonts w:ascii="Times New Roman" w:hAnsi="Times New Roman"/>
              </w:rPr>
              <w:t xml:space="preserve">rządowy program mający na celu wsparcie społeczne, zawodowe lub zdrowotne osób </w:t>
            </w:r>
            <w:r w:rsidR="00DC349D" w:rsidRPr="00076FF2">
              <w:rPr>
                <w:rFonts w:ascii="Times New Roman" w:hAnsi="Times New Roman"/>
              </w:rPr>
              <w:t xml:space="preserve">z </w:t>
            </w:r>
            <w:r w:rsidR="001E722A" w:rsidRPr="00076FF2">
              <w:rPr>
                <w:rFonts w:ascii="Times New Roman" w:hAnsi="Times New Roman"/>
              </w:rPr>
              <w:t>niepełnosprawn</w:t>
            </w:r>
            <w:r w:rsidR="00DC349D" w:rsidRPr="00076FF2">
              <w:rPr>
                <w:rFonts w:ascii="Times New Roman" w:hAnsi="Times New Roman"/>
              </w:rPr>
              <w:t>ościami</w:t>
            </w:r>
            <w:r w:rsidRPr="00076FF2">
              <w:rPr>
                <w:rFonts w:ascii="Times New Roman" w:hAnsi="Times New Roman"/>
              </w:rPr>
              <w:t xml:space="preserve"> oraz realizację zadań związanych z promowaniem i wspieraniem systemu wsparcia osób </w:t>
            </w:r>
            <w:r w:rsidR="00DC349D" w:rsidRPr="00076FF2">
              <w:rPr>
                <w:rFonts w:ascii="Times New Roman" w:hAnsi="Times New Roman"/>
              </w:rPr>
              <w:t>z niepełnosprawnościami</w:t>
            </w:r>
            <w:r w:rsidRPr="00076FF2">
              <w:rPr>
                <w:rFonts w:ascii="Times New Roman" w:hAnsi="Times New Roman"/>
              </w:rPr>
              <w:t xml:space="preserve">, a także zadań z zakresu innowacyjnych rozwiązań w zakresie wsparcia osób </w:t>
            </w:r>
            <w:r w:rsidR="00DC349D" w:rsidRPr="00076FF2">
              <w:rPr>
                <w:rFonts w:ascii="Times New Roman" w:hAnsi="Times New Roman"/>
              </w:rPr>
              <w:t>z niepełnosprawnościami</w:t>
            </w:r>
            <w:r w:rsidRPr="00076FF2">
              <w:rPr>
                <w:rFonts w:ascii="Times New Roman" w:hAnsi="Times New Roman"/>
              </w:rPr>
              <w:t>.</w:t>
            </w:r>
          </w:p>
          <w:p w14:paraId="419B24BE" w14:textId="3403BAEC" w:rsidR="00860876" w:rsidRPr="00076FF2" w:rsidRDefault="00860876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>Program rządowy pn. „Promocja Spo</w:t>
            </w:r>
            <w:r w:rsidR="006F79C1" w:rsidRPr="00076FF2">
              <w:rPr>
                <w:rFonts w:ascii="Times New Roman" w:hAnsi="Times New Roman"/>
              </w:rPr>
              <w:t xml:space="preserve">rtu Osób </w:t>
            </w:r>
            <w:r w:rsidR="00EB2776" w:rsidRPr="00076FF2">
              <w:rPr>
                <w:rFonts w:ascii="Times New Roman" w:hAnsi="Times New Roman"/>
              </w:rPr>
              <w:t>z Niepełnosprawnościami</w:t>
            </w:r>
            <w:r w:rsidR="00FA5A70" w:rsidRPr="00076FF2">
              <w:rPr>
                <w:rFonts w:ascii="Times New Roman" w:hAnsi="Times New Roman"/>
              </w:rPr>
              <w:t xml:space="preserve"> w 202</w:t>
            </w:r>
            <w:r w:rsidR="009B34D3">
              <w:rPr>
                <w:rFonts w:ascii="Times New Roman" w:hAnsi="Times New Roman"/>
              </w:rPr>
              <w:t>5</w:t>
            </w:r>
            <w:r w:rsidRPr="00076FF2">
              <w:rPr>
                <w:rFonts w:ascii="Times New Roman" w:hAnsi="Times New Roman"/>
              </w:rPr>
              <w:t xml:space="preserve"> r.”, </w:t>
            </w:r>
            <w:r w:rsidR="005D7ED1" w:rsidRPr="00076FF2">
              <w:rPr>
                <w:rFonts w:ascii="Times New Roman" w:hAnsi="Times New Roman"/>
              </w:rPr>
              <w:t xml:space="preserve">zwany dalej „Programem </w:t>
            </w:r>
            <w:proofErr w:type="spellStart"/>
            <w:r w:rsidR="005D7ED1" w:rsidRPr="00076FF2">
              <w:rPr>
                <w:rFonts w:ascii="Times New Roman" w:hAnsi="Times New Roman"/>
              </w:rPr>
              <w:t>PSO</w:t>
            </w:r>
            <w:r w:rsidR="00EB2776" w:rsidRPr="00076FF2">
              <w:rPr>
                <w:rFonts w:ascii="Times New Roman" w:hAnsi="Times New Roman"/>
              </w:rPr>
              <w:t>z</w:t>
            </w:r>
            <w:r w:rsidR="005D7ED1" w:rsidRPr="00076FF2">
              <w:rPr>
                <w:rFonts w:ascii="Times New Roman" w:hAnsi="Times New Roman"/>
              </w:rPr>
              <w:t>N</w:t>
            </w:r>
            <w:proofErr w:type="spellEnd"/>
            <w:r w:rsidR="005D7ED1" w:rsidRPr="00076FF2">
              <w:rPr>
                <w:rFonts w:ascii="Times New Roman" w:hAnsi="Times New Roman"/>
              </w:rPr>
              <w:t xml:space="preserve"> 202</w:t>
            </w:r>
            <w:r w:rsidR="009B34D3">
              <w:rPr>
                <w:rFonts w:ascii="Times New Roman" w:hAnsi="Times New Roman"/>
              </w:rPr>
              <w:t>5</w:t>
            </w:r>
            <w:r w:rsidR="005D7ED1" w:rsidRPr="00076FF2">
              <w:rPr>
                <w:rFonts w:ascii="Times New Roman" w:hAnsi="Times New Roman"/>
              </w:rPr>
              <w:t xml:space="preserve">” </w:t>
            </w:r>
            <w:r w:rsidRPr="00076FF2">
              <w:rPr>
                <w:rFonts w:ascii="Times New Roman" w:hAnsi="Times New Roman"/>
              </w:rPr>
              <w:t>odpowiada zgłaszanemu zapotrzebowaniu społecznemu na rozszerzenie zakresu wsparcia działań na rzecz promocji spo</w:t>
            </w:r>
            <w:r w:rsidR="006F79C1" w:rsidRPr="00076FF2">
              <w:rPr>
                <w:rFonts w:ascii="Times New Roman" w:hAnsi="Times New Roman"/>
              </w:rPr>
              <w:t xml:space="preserve">rtu osób </w:t>
            </w:r>
            <w:r w:rsidR="00EB2776" w:rsidRPr="00076FF2">
              <w:rPr>
                <w:rFonts w:ascii="Times New Roman" w:hAnsi="Times New Roman"/>
              </w:rPr>
              <w:t>z niepełnosprawnościami</w:t>
            </w:r>
            <w:r w:rsidRPr="00076FF2">
              <w:rPr>
                <w:rFonts w:ascii="Times New Roman" w:hAnsi="Times New Roman"/>
              </w:rPr>
              <w:t>.</w:t>
            </w:r>
          </w:p>
          <w:p w14:paraId="77DD741F" w14:textId="2ACC5805" w:rsidR="00860876" w:rsidRPr="00076FF2" w:rsidRDefault="00860876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>Dotychczas promocja spo</w:t>
            </w:r>
            <w:r w:rsidR="006F79C1" w:rsidRPr="00076FF2">
              <w:rPr>
                <w:rFonts w:ascii="Times New Roman" w:hAnsi="Times New Roman"/>
              </w:rPr>
              <w:t xml:space="preserve">rtu osób </w:t>
            </w:r>
            <w:r w:rsidR="00EB2776" w:rsidRPr="00076FF2">
              <w:rPr>
                <w:rFonts w:ascii="Times New Roman" w:hAnsi="Times New Roman"/>
              </w:rPr>
              <w:t>z niepełnosprawnościami</w:t>
            </w:r>
            <w:r w:rsidRPr="00076FF2">
              <w:rPr>
                <w:rFonts w:ascii="Times New Roman" w:hAnsi="Times New Roman"/>
              </w:rPr>
              <w:t xml:space="preserve"> s</w:t>
            </w:r>
            <w:r w:rsidR="004D1DD9" w:rsidRPr="00076FF2">
              <w:rPr>
                <w:rFonts w:ascii="Times New Roman" w:hAnsi="Times New Roman"/>
              </w:rPr>
              <w:t>tanowiła jedno z czterech zadań</w:t>
            </w:r>
            <w:r w:rsidRPr="00076FF2">
              <w:rPr>
                <w:rFonts w:ascii="Times New Roman" w:hAnsi="Times New Roman"/>
              </w:rPr>
              <w:t xml:space="preserve"> objętych dofinansowaniem ze środków Funduszu Rozwoju Kultury Fizycznej</w:t>
            </w:r>
            <w:r w:rsidR="00C43BAF" w:rsidRPr="00076FF2">
              <w:rPr>
                <w:rFonts w:ascii="Times New Roman" w:hAnsi="Times New Roman"/>
              </w:rPr>
              <w:t>,</w:t>
            </w:r>
            <w:r w:rsidR="00C43BAF" w:rsidRPr="00076FF2">
              <w:t xml:space="preserve"> </w:t>
            </w:r>
            <w:r w:rsidR="005D7ED1" w:rsidRPr="00076FF2">
              <w:rPr>
                <w:rFonts w:ascii="Times New Roman" w:hAnsi="Times New Roman"/>
              </w:rPr>
              <w:t xml:space="preserve">zwanego </w:t>
            </w:r>
            <w:r w:rsidR="00C43BAF" w:rsidRPr="00076FF2">
              <w:rPr>
                <w:rFonts w:ascii="Times New Roman" w:hAnsi="Times New Roman"/>
              </w:rPr>
              <w:t>dalej „FRKF”</w:t>
            </w:r>
            <w:r w:rsidR="005D7ED1" w:rsidRPr="00076FF2">
              <w:rPr>
                <w:rFonts w:ascii="Times New Roman" w:hAnsi="Times New Roman"/>
              </w:rPr>
              <w:t>,</w:t>
            </w:r>
            <w:r w:rsidRPr="00076FF2">
              <w:rPr>
                <w:rFonts w:ascii="Times New Roman" w:hAnsi="Times New Roman"/>
              </w:rPr>
              <w:t xml:space="preserve"> w ramach Programu Upowszechniania Sportu Osób Niepełnosprawnych</w:t>
            </w:r>
            <w:r w:rsidR="00B62A04" w:rsidRPr="00076FF2">
              <w:rPr>
                <w:rFonts w:ascii="Times New Roman" w:hAnsi="Times New Roman"/>
              </w:rPr>
              <w:t xml:space="preserve"> zwanego dalej „Programem USON”</w:t>
            </w:r>
            <w:r w:rsidRPr="00076FF2">
              <w:rPr>
                <w:rFonts w:ascii="Times New Roman" w:hAnsi="Times New Roman"/>
              </w:rPr>
              <w:t>.</w:t>
            </w:r>
          </w:p>
          <w:p w14:paraId="0394A2D6" w14:textId="20F7A08E" w:rsidR="00860876" w:rsidRPr="00076FF2" w:rsidRDefault="00860876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>Na znaczenie promocji w procesie rozwoju spo</w:t>
            </w:r>
            <w:r w:rsidR="006F79C1" w:rsidRPr="00076FF2">
              <w:rPr>
                <w:rFonts w:ascii="Times New Roman" w:hAnsi="Times New Roman"/>
              </w:rPr>
              <w:t xml:space="preserve">rtu osób </w:t>
            </w:r>
            <w:r w:rsidR="00EB2776" w:rsidRPr="00076FF2">
              <w:rPr>
                <w:rFonts w:ascii="Times New Roman" w:hAnsi="Times New Roman"/>
              </w:rPr>
              <w:t>z niepełnosprawnościami</w:t>
            </w:r>
            <w:r w:rsidRPr="00076FF2">
              <w:rPr>
                <w:rFonts w:ascii="Times New Roman" w:hAnsi="Times New Roman"/>
              </w:rPr>
              <w:t xml:space="preserve"> w Polsce zwrócono uwagę w ramach kontroli </w:t>
            </w:r>
            <w:r w:rsidR="005D7ED1" w:rsidRPr="00076FF2">
              <w:rPr>
                <w:rFonts w:ascii="Times New Roman" w:hAnsi="Times New Roman"/>
              </w:rPr>
              <w:t xml:space="preserve">nr P/16/023, pn. „Rozwój sportu osób niepełnosprawnych”, </w:t>
            </w:r>
            <w:r w:rsidR="00C43BAF" w:rsidRPr="00076FF2">
              <w:rPr>
                <w:rFonts w:ascii="Times New Roman" w:hAnsi="Times New Roman"/>
              </w:rPr>
              <w:t xml:space="preserve">przeprowadzonej przez Najwyższą Izbę Kontroli, </w:t>
            </w:r>
            <w:r w:rsidR="005D7ED1" w:rsidRPr="00076FF2">
              <w:rPr>
                <w:rFonts w:ascii="Times New Roman" w:hAnsi="Times New Roman"/>
              </w:rPr>
              <w:t xml:space="preserve">zwaną </w:t>
            </w:r>
            <w:r w:rsidR="00C43BAF" w:rsidRPr="00076FF2">
              <w:rPr>
                <w:rFonts w:ascii="Times New Roman" w:hAnsi="Times New Roman"/>
              </w:rPr>
              <w:t>dalej</w:t>
            </w:r>
            <w:r w:rsidR="005D7ED1" w:rsidRPr="00076FF2">
              <w:rPr>
                <w:rFonts w:ascii="Times New Roman" w:hAnsi="Times New Roman"/>
              </w:rPr>
              <w:t xml:space="preserve"> </w:t>
            </w:r>
            <w:r w:rsidR="00C43BAF" w:rsidRPr="00076FF2">
              <w:rPr>
                <w:rFonts w:ascii="Times New Roman" w:hAnsi="Times New Roman"/>
              </w:rPr>
              <w:t>„NIK</w:t>
            </w:r>
            <w:r w:rsidR="005D7ED1" w:rsidRPr="00076FF2">
              <w:rPr>
                <w:rFonts w:ascii="Times New Roman" w:hAnsi="Times New Roman"/>
              </w:rPr>
              <w:t>”</w:t>
            </w:r>
            <w:r w:rsidRPr="00076FF2">
              <w:rPr>
                <w:rFonts w:ascii="Times New Roman" w:hAnsi="Times New Roman"/>
              </w:rPr>
              <w:t xml:space="preserve">. Jednym ze zgłoszonych wniosków pokontrolnych było zintensyfikowanie działań promujących sport oraz aktywność fizyczną osób </w:t>
            </w:r>
            <w:r w:rsidR="00DC349D" w:rsidRPr="00076FF2">
              <w:rPr>
                <w:rFonts w:ascii="Times New Roman" w:hAnsi="Times New Roman"/>
              </w:rPr>
              <w:t>z niepełnosprawnościami</w:t>
            </w:r>
            <w:r w:rsidRPr="00076FF2">
              <w:rPr>
                <w:rFonts w:ascii="Times New Roman" w:hAnsi="Times New Roman"/>
              </w:rPr>
              <w:t>, w szczególności realizowanych przy wykorzystaniu publicznej telewizji i radia, Internetu oraz reklamy outdoor (m.in. kampanie i filmy promocyjne, kampanie billboardowe).</w:t>
            </w:r>
          </w:p>
          <w:p w14:paraId="6D582E10" w14:textId="4F135979" w:rsidR="001228F3" w:rsidRPr="00076FF2" w:rsidRDefault="00860876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>W zwi</w:t>
            </w:r>
            <w:r w:rsidR="00FA5A70" w:rsidRPr="00076FF2">
              <w:rPr>
                <w:rFonts w:ascii="Times New Roman" w:hAnsi="Times New Roman"/>
              </w:rPr>
              <w:t xml:space="preserve">ązku z powyższym zwiększono </w:t>
            </w:r>
            <w:r w:rsidRPr="00076FF2">
              <w:rPr>
                <w:rFonts w:ascii="Times New Roman" w:hAnsi="Times New Roman"/>
              </w:rPr>
              <w:t>nakłady na promocję spo</w:t>
            </w:r>
            <w:r w:rsidR="006F79C1" w:rsidRPr="00076FF2">
              <w:rPr>
                <w:rFonts w:ascii="Times New Roman" w:hAnsi="Times New Roman"/>
              </w:rPr>
              <w:t xml:space="preserve">rtu osób </w:t>
            </w:r>
            <w:r w:rsidR="00EB2776" w:rsidRPr="00076FF2">
              <w:rPr>
                <w:rFonts w:ascii="Times New Roman" w:hAnsi="Times New Roman"/>
              </w:rPr>
              <w:t>z niepełnosprawnościami</w:t>
            </w:r>
            <w:r w:rsidRPr="00076FF2">
              <w:rPr>
                <w:rFonts w:ascii="Times New Roman" w:hAnsi="Times New Roman"/>
              </w:rPr>
              <w:t xml:space="preserve"> i wspieranie szeroko zakrojonych kampanii społecznych, co pozwoliło rozszerzyć krąg odbiorców z 237</w:t>
            </w:r>
            <w:r w:rsidR="00FA6B3A" w:rsidRPr="00076FF2">
              <w:rPr>
                <w:rFonts w:ascii="Times New Roman" w:hAnsi="Times New Roman"/>
              </w:rPr>
              <w:t xml:space="preserve"> 674 os</w:t>
            </w:r>
            <w:r w:rsidR="00C43BAF" w:rsidRPr="00076FF2">
              <w:rPr>
                <w:rFonts w:ascii="Times New Roman" w:hAnsi="Times New Roman"/>
              </w:rPr>
              <w:t>ób</w:t>
            </w:r>
            <w:r w:rsidR="00FA6B3A" w:rsidRPr="00076FF2">
              <w:rPr>
                <w:rFonts w:ascii="Times New Roman" w:hAnsi="Times New Roman"/>
              </w:rPr>
              <w:t xml:space="preserve"> w 2016 r. </w:t>
            </w:r>
            <w:r w:rsidR="00CB4158" w:rsidRPr="00076FF2">
              <w:rPr>
                <w:rFonts w:ascii="Times New Roman" w:hAnsi="Times New Roman"/>
              </w:rPr>
              <w:t>do</w:t>
            </w:r>
            <w:r w:rsidR="00FA6B3A" w:rsidRPr="00076FF2">
              <w:rPr>
                <w:rFonts w:ascii="Times New Roman" w:hAnsi="Times New Roman"/>
              </w:rPr>
              <w:t xml:space="preserve"> </w:t>
            </w:r>
            <w:r w:rsidR="001228F3" w:rsidRPr="00076FF2">
              <w:rPr>
                <w:rFonts w:ascii="Times New Roman" w:hAnsi="Times New Roman"/>
              </w:rPr>
              <w:t>rekordowej liczby 32 164 389 os</w:t>
            </w:r>
            <w:r w:rsidR="00C43BAF" w:rsidRPr="00076FF2">
              <w:rPr>
                <w:rFonts w:ascii="Times New Roman" w:hAnsi="Times New Roman"/>
              </w:rPr>
              <w:t>ób</w:t>
            </w:r>
            <w:r w:rsidR="001228F3" w:rsidRPr="00076FF2">
              <w:rPr>
                <w:rFonts w:ascii="Times New Roman" w:hAnsi="Times New Roman"/>
              </w:rPr>
              <w:t xml:space="preserve"> w 2021 r., kiedy to dofinansowaniem objęto Kampanię Informacyjną Stowarzyszenia Olimpiady Specjalne Polska pn. „Grajmy Razem” skierowaną do 5 000 000 odbiorców oraz Kampanię Informacyjną Stowarzyszenia Piłki Nożnej Osób Niepełnosprawnych „Amp Futbol” pn. „Jedną Nogą w Finale” skierowaną do 26 745 989 odbiorców.</w:t>
            </w:r>
          </w:p>
          <w:p w14:paraId="23A59149" w14:textId="769F88C6" w:rsidR="006A701A" w:rsidRPr="00076FF2" w:rsidRDefault="00BA7CC4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>R</w:t>
            </w:r>
            <w:r w:rsidR="00860876" w:rsidRPr="00076FF2">
              <w:rPr>
                <w:rFonts w:ascii="Times New Roman" w:hAnsi="Times New Roman"/>
              </w:rPr>
              <w:t>ealizując zale</w:t>
            </w:r>
            <w:r w:rsidR="00650F9C" w:rsidRPr="00076FF2">
              <w:rPr>
                <w:rFonts w:ascii="Times New Roman" w:hAnsi="Times New Roman"/>
              </w:rPr>
              <w:t>cenia NIK</w:t>
            </w:r>
            <w:r w:rsidRPr="00076FF2">
              <w:rPr>
                <w:rFonts w:ascii="Times New Roman" w:hAnsi="Times New Roman"/>
              </w:rPr>
              <w:t xml:space="preserve"> sukcesywnie zwiększano</w:t>
            </w:r>
            <w:r w:rsidR="00860876" w:rsidRPr="00076FF2">
              <w:rPr>
                <w:rFonts w:ascii="Times New Roman" w:hAnsi="Times New Roman"/>
              </w:rPr>
              <w:t xml:space="preserve"> nakłady na promocję sportu osób </w:t>
            </w:r>
            <w:r w:rsidR="00EB2776" w:rsidRPr="00076FF2">
              <w:rPr>
                <w:rFonts w:ascii="Times New Roman" w:hAnsi="Times New Roman"/>
              </w:rPr>
              <w:t>z niepełnosprawnościami</w:t>
            </w:r>
            <w:r w:rsidR="00FA5A70" w:rsidRPr="00076FF2">
              <w:rPr>
                <w:rFonts w:ascii="Times New Roman" w:hAnsi="Times New Roman"/>
              </w:rPr>
              <w:t xml:space="preserve"> z 309 tys. zł w</w:t>
            </w:r>
            <w:r w:rsidRPr="00076FF2">
              <w:rPr>
                <w:rFonts w:ascii="Times New Roman" w:hAnsi="Times New Roman"/>
              </w:rPr>
              <w:t> </w:t>
            </w:r>
            <w:r w:rsidR="00FA5A70" w:rsidRPr="00076FF2">
              <w:rPr>
                <w:rFonts w:ascii="Times New Roman" w:hAnsi="Times New Roman"/>
              </w:rPr>
              <w:t xml:space="preserve">2015 r. do </w:t>
            </w:r>
            <w:r w:rsidR="009B34D3">
              <w:rPr>
                <w:rFonts w:ascii="Times New Roman" w:hAnsi="Times New Roman"/>
              </w:rPr>
              <w:t>1 479</w:t>
            </w:r>
            <w:r w:rsidR="000E406E" w:rsidRPr="00076FF2">
              <w:rPr>
                <w:rFonts w:ascii="Times New Roman" w:hAnsi="Times New Roman"/>
              </w:rPr>
              <w:t xml:space="preserve"> tys. zł w 202</w:t>
            </w:r>
            <w:r w:rsidR="009B34D3">
              <w:rPr>
                <w:rFonts w:ascii="Times New Roman" w:hAnsi="Times New Roman"/>
              </w:rPr>
              <w:t>4</w:t>
            </w:r>
            <w:r w:rsidR="000E406E" w:rsidRPr="00076FF2">
              <w:rPr>
                <w:rFonts w:ascii="Times New Roman" w:hAnsi="Times New Roman"/>
              </w:rPr>
              <w:t xml:space="preserve"> r. </w:t>
            </w:r>
            <w:r w:rsidR="00860876" w:rsidRPr="00076FF2">
              <w:rPr>
                <w:rFonts w:ascii="Times New Roman" w:hAnsi="Times New Roman"/>
              </w:rPr>
              <w:t>Jednak potrzeby zgłaszane przez organizacje pozarządowe działające na rzecz promocji spo</w:t>
            </w:r>
            <w:r w:rsidR="006F79C1" w:rsidRPr="00076FF2">
              <w:rPr>
                <w:rFonts w:ascii="Times New Roman" w:hAnsi="Times New Roman"/>
              </w:rPr>
              <w:t xml:space="preserve">rtu osób </w:t>
            </w:r>
            <w:r w:rsidR="00EB2776" w:rsidRPr="00076FF2">
              <w:rPr>
                <w:rFonts w:ascii="Times New Roman" w:hAnsi="Times New Roman"/>
              </w:rPr>
              <w:t>z niepełnosprawnościami</w:t>
            </w:r>
            <w:r w:rsidR="00860876" w:rsidRPr="00076FF2">
              <w:rPr>
                <w:rFonts w:ascii="Times New Roman" w:hAnsi="Times New Roman"/>
              </w:rPr>
              <w:t xml:space="preserve"> znacznie przekraczają możliwości wsparcia ze strony FRKF. Wysokość wnioskowanego dofinansowania działań promujących ten rodzaj sportu wzrosła na przestrzeni</w:t>
            </w:r>
            <w:r w:rsidR="000E406E" w:rsidRPr="00076FF2">
              <w:rPr>
                <w:rFonts w:ascii="Times New Roman" w:hAnsi="Times New Roman"/>
              </w:rPr>
              <w:t xml:space="preserve"> ostatnich lat do </w:t>
            </w:r>
            <w:r w:rsidR="009B34D3">
              <w:rPr>
                <w:rFonts w:ascii="Times New Roman" w:hAnsi="Times New Roman"/>
              </w:rPr>
              <w:t>14 433</w:t>
            </w:r>
            <w:r w:rsidR="000E406E" w:rsidRPr="00076FF2">
              <w:rPr>
                <w:rFonts w:ascii="Times New Roman" w:hAnsi="Times New Roman"/>
              </w:rPr>
              <w:t xml:space="preserve"> tys. zł w 202</w:t>
            </w:r>
            <w:r w:rsidR="009B34D3">
              <w:rPr>
                <w:rFonts w:ascii="Times New Roman" w:hAnsi="Times New Roman"/>
              </w:rPr>
              <w:t>4</w:t>
            </w:r>
            <w:r w:rsidR="000E406E" w:rsidRPr="00076FF2">
              <w:rPr>
                <w:rFonts w:ascii="Times New Roman" w:hAnsi="Times New Roman"/>
              </w:rPr>
              <w:t xml:space="preserve"> r.</w:t>
            </w:r>
          </w:p>
          <w:p w14:paraId="4D8CB40A" w14:textId="59216AD2" w:rsidR="00EE13A7" w:rsidRPr="00076FF2" w:rsidRDefault="00EE13A7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 xml:space="preserve">Należy wskazać, że działania promujące sport osób z niepełnosprawnościami wsparto również ze środków Funduszu Solidarnościowego, w ramach Programów Promocji Sportu Osób z Niepełnosprawnościami w </w:t>
            </w:r>
            <w:r w:rsidR="009B34D3">
              <w:rPr>
                <w:rFonts w:ascii="Times New Roman" w:hAnsi="Times New Roman"/>
              </w:rPr>
              <w:t>latach 2021, 2023 i 2024.</w:t>
            </w:r>
          </w:p>
          <w:p w14:paraId="70F79A07" w14:textId="36EB89D5" w:rsidR="00EE13A7" w:rsidRPr="00076FF2" w:rsidRDefault="00EE13A7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 xml:space="preserve">Głównym celem </w:t>
            </w:r>
            <w:r w:rsidR="009B34D3">
              <w:rPr>
                <w:rFonts w:ascii="Times New Roman" w:hAnsi="Times New Roman"/>
              </w:rPr>
              <w:t>tych</w:t>
            </w:r>
            <w:r w:rsidR="00A16A51" w:rsidRPr="00076FF2">
              <w:rPr>
                <w:rFonts w:ascii="Times New Roman" w:hAnsi="Times New Roman"/>
              </w:rPr>
              <w:t xml:space="preserve"> </w:t>
            </w:r>
            <w:r w:rsidR="00BA567E">
              <w:rPr>
                <w:rFonts w:ascii="Times New Roman" w:hAnsi="Times New Roman"/>
              </w:rPr>
              <w:t>p</w:t>
            </w:r>
            <w:r w:rsidRPr="00076FF2">
              <w:rPr>
                <w:rFonts w:ascii="Times New Roman" w:hAnsi="Times New Roman"/>
              </w:rPr>
              <w:t>rogramów</w:t>
            </w:r>
            <w:r w:rsidR="00A16A51" w:rsidRPr="00076FF2">
              <w:rPr>
                <w:rFonts w:ascii="Times New Roman" w:hAnsi="Times New Roman"/>
              </w:rPr>
              <w:t xml:space="preserve"> </w:t>
            </w:r>
            <w:r w:rsidRPr="00076FF2">
              <w:rPr>
                <w:rFonts w:ascii="Times New Roman" w:hAnsi="Times New Roman"/>
              </w:rPr>
              <w:t xml:space="preserve">była popularyzacja sportu i aktywności fizycznej wśród osób z niepełnosprawnościami oraz podnoszenie świadomości społeczeństwa w zakresie sportu osób z niepełnosprawnościami. Podstawę prawną powyższych programów stanowił art. 7 ust. 1 ustawy z dnia 23 października 2018 r. o Funduszu Solidarnościowym. </w:t>
            </w:r>
            <w:r w:rsidR="009B34D3">
              <w:rPr>
                <w:rFonts w:ascii="Times New Roman" w:hAnsi="Times New Roman"/>
              </w:rPr>
              <w:t>Łączna k</w:t>
            </w:r>
            <w:r w:rsidRPr="00076FF2">
              <w:rPr>
                <w:rFonts w:ascii="Times New Roman" w:hAnsi="Times New Roman"/>
              </w:rPr>
              <w:t xml:space="preserve">wota środków z Funduszu Solidarnościowego przeznaczona na realizację </w:t>
            </w:r>
            <w:r w:rsidR="009B34D3">
              <w:rPr>
                <w:rFonts w:ascii="Times New Roman" w:hAnsi="Times New Roman"/>
              </w:rPr>
              <w:t>tych</w:t>
            </w:r>
            <w:r w:rsidRPr="00076FF2">
              <w:rPr>
                <w:rFonts w:ascii="Times New Roman" w:hAnsi="Times New Roman"/>
              </w:rPr>
              <w:t xml:space="preserve"> programów wynosiła </w:t>
            </w:r>
            <w:r w:rsidR="009B34D3">
              <w:rPr>
                <w:rFonts w:ascii="Times New Roman" w:hAnsi="Times New Roman"/>
              </w:rPr>
              <w:t>9 225</w:t>
            </w:r>
            <w:r w:rsidRPr="00076FF2">
              <w:rPr>
                <w:rFonts w:ascii="Times New Roman" w:hAnsi="Times New Roman"/>
              </w:rPr>
              <w:t xml:space="preserve"> tys. zł, w tym </w:t>
            </w:r>
            <w:r w:rsidR="009B34D3">
              <w:rPr>
                <w:rFonts w:ascii="Times New Roman" w:hAnsi="Times New Roman"/>
              </w:rPr>
              <w:t>9</w:t>
            </w:r>
            <w:r w:rsidRPr="00076FF2">
              <w:rPr>
                <w:rFonts w:ascii="Times New Roman" w:hAnsi="Times New Roman"/>
              </w:rPr>
              <w:t xml:space="preserve"> 000 tys. zł na realizację zadania oraz </w:t>
            </w:r>
            <w:r w:rsidR="009B34D3">
              <w:rPr>
                <w:rFonts w:ascii="Times New Roman" w:hAnsi="Times New Roman"/>
              </w:rPr>
              <w:t>225</w:t>
            </w:r>
            <w:r w:rsidRPr="00076FF2">
              <w:rPr>
                <w:rFonts w:ascii="Times New Roman" w:hAnsi="Times New Roman"/>
              </w:rPr>
              <w:t xml:space="preserve"> tys. zł na jego obsługę.</w:t>
            </w:r>
          </w:p>
          <w:p w14:paraId="69C9BB45" w14:textId="5DF9CBD2" w:rsidR="00EE13A7" w:rsidRPr="00076FF2" w:rsidRDefault="00EE13A7" w:rsidP="00A1687B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t>Decyzją ówczesnego Ministra Kultury, Dziedzictwa Narodowego i Sportu z dnia 18 października 2021 r. dofinansowaniem objęto łącznie 6 podmiotów prowadzących działania w zakresie promocji sportu osób z niepełnosprawnościami</w:t>
            </w:r>
            <w:r w:rsidR="007E4899">
              <w:rPr>
                <w:rFonts w:ascii="Times New Roman" w:hAnsi="Times New Roman"/>
              </w:rPr>
              <w:t xml:space="preserve"> na kwotę 2 050 000,00 zł</w:t>
            </w:r>
            <w:r w:rsidRPr="00076FF2">
              <w:rPr>
                <w:rFonts w:ascii="Times New Roman" w:hAnsi="Times New Roman"/>
              </w:rPr>
              <w:t>, które trafiły łącznie do 1 038 000 odbiorców.</w:t>
            </w:r>
            <w:r w:rsidR="00D8447A" w:rsidRPr="00076FF2">
              <w:rPr>
                <w:rFonts w:ascii="Times New Roman" w:hAnsi="Times New Roman"/>
              </w:rPr>
              <w:t xml:space="preserve"> </w:t>
            </w:r>
          </w:p>
          <w:p w14:paraId="0C6C9598" w14:textId="51442CBB" w:rsidR="00D8447A" w:rsidRPr="00076FF2" w:rsidRDefault="00D8447A" w:rsidP="007E4899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076FF2">
              <w:rPr>
                <w:rFonts w:ascii="Times New Roman" w:hAnsi="Times New Roman"/>
              </w:rPr>
              <w:lastRenderedPageBreak/>
              <w:t>Decyzją Ministra Sportu i Turystyki z dnia 19 października 2023 r. dofinansowaniem objęto łącznie 8 podmiotów prowadzących działania w zakresie promocji sportu osób z niepełnosprawnościami na kwotę 2 050 000,00 zł, które trafiły łącznie do 1 768 550 odbiorców</w:t>
            </w:r>
            <w:r w:rsidR="007E4899">
              <w:rPr>
                <w:rFonts w:ascii="Times New Roman" w:hAnsi="Times New Roman"/>
              </w:rPr>
              <w:t>.</w:t>
            </w:r>
          </w:p>
          <w:p w14:paraId="274BB622" w14:textId="5385590E" w:rsidR="009B34D3" w:rsidRDefault="00A7032E" w:rsidP="009B34D3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 xml:space="preserve">Decyzją Ministra Sportu i Turystyki z dnia </w:t>
            </w:r>
            <w:r>
              <w:rPr>
                <w:rFonts w:ascii="Times New Roman" w:hAnsi="Times New Roman"/>
              </w:rPr>
              <w:t>8 listopada</w:t>
            </w:r>
            <w:r w:rsidRPr="00A7032E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A7032E">
              <w:rPr>
                <w:rFonts w:ascii="Times New Roman" w:hAnsi="Times New Roman"/>
              </w:rPr>
              <w:t xml:space="preserve"> r. dofinansowaniem objęto łącznie </w:t>
            </w:r>
            <w:r>
              <w:rPr>
                <w:rFonts w:ascii="Times New Roman" w:hAnsi="Times New Roman"/>
              </w:rPr>
              <w:t>11</w:t>
            </w:r>
            <w:r w:rsidRPr="00A7032E">
              <w:rPr>
                <w:rFonts w:ascii="Times New Roman" w:hAnsi="Times New Roman"/>
              </w:rPr>
              <w:t xml:space="preserve"> podmiotów prowadzących działania w zakresie promocji sportu osób z niepełnosprawnościami na kwotę </w:t>
            </w:r>
            <w:r>
              <w:rPr>
                <w:rFonts w:ascii="Times New Roman" w:hAnsi="Times New Roman"/>
              </w:rPr>
              <w:t>3 117 025,00</w:t>
            </w:r>
            <w:r w:rsidRPr="00A7032E">
              <w:rPr>
                <w:rFonts w:ascii="Times New Roman" w:hAnsi="Times New Roman"/>
              </w:rPr>
              <w:t xml:space="preserve"> zł, zgodnie z następującą szczegółowością:</w:t>
            </w:r>
          </w:p>
          <w:p w14:paraId="2D7C9F3E" w14:textId="356D05C8" w:rsidR="00A7032E" w:rsidRP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Olimpiady Specjalne Polska</w:t>
            </w:r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A7032E">
              <w:rPr>
                <w:rFonts w:ascii="Times New Roman" w:hAnsi="Times New Roman"/>
              </w:rPr>
              <w:t>256 250,00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20F5E75D" w14:textId="0DDA14F8" w:rsidR="00A7032E" w:rsidRP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Polska Fundacja Paraolimpijska</w:t>
            </w:r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A7032E">
              <w:rPr>
                <w:rFonts w:ascii="Times New Roman" w:hAnsi="Times New Roman"/>
              </w:rPr>
              <w:t>30 000,00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14B9AC76" w14:textId="11EBC48E" w:rsidR="00A7032E" w:rsidRP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Polski Komitet Paralimpijski</w:t>
            </w:r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A7032E">
              <w:rPr>
                <w:rFonts w:ascii="Times New Roman" w:hAnsi="Times New Roman"/>
              </w:rPr>
              <w:t>1 958 775,00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3219DDE5" w14:textId="36B67079" w:rsidR="00A7032E" w:rsidRP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Polski Związek Sportu Niepełnosprawnych "Start"</w:t>
            </w:r>
            <w:r w:rsidRPr="00A7032E">
              <w:rPr>
                <w:rFonts w:ascii="Times New Roman" w:hAnsi="Times New Roman"/>
              </w:rPr>
              <w:tab/>
              <w:t>656 000,00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2562686B" w14:textId="2E47223D" w:rsidR="00A7032E" w:rsidRP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Stowarzyszenie Integracyjne EUROBESKIDY</w:t>
            </w:r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</w:t>
            </w:r>
            <w:r w:rsidRPr="00A7032E">
              <w:rPr>
                <w:rFonts w:ascii="Times New Roman" w:hAnsi="Times New Roman"/>
              </w:rPr>
              <w:t>60 000,00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4B4C9CA0" w14:textId="51354ED5" w:rsidR="00A7032E" w:rsidRP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Związek Kultury Fizycznej "Olimp"</w:t>
            </w:r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A7032E">
              <w:rPr>
                <w:rFonts w:ascii="Times New Roman" w:hAnsi="Times New Roman"/>
              </w:rPr>
              <w:t>75 000,00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5521721A" w14:textId="385ED0A4" w:rsidR="00A7032E" w:rsidRP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 xml:space="preserve">Związek Stowarzyszeń Sportowych </w:t>
            </w:r>
            <w:proofErr w:type="spellStart"/>
            <w:r w:rsidRPr="00A7032E">
              <w:rPr>
                <w:rFonts w:ascii="Times New Roman" w:hAnsi="Times New Roman"/>
              </w:rPr>
              <w:t>Sprawni-Razem</w:t>
            </w:r>
            <w:proofErr w:type="spellEnd"/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</w:t>
            </w:r>
            <w:r w:rsidRPr="00A7032E">
              <w:rPr>
                <w:rFonts w:ascii="Times New Roman" w:hAnsi="Times New Roman"/>
              </w:rPr>
              <w:t>21 000,00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44C05E66" w14:textId="0AAD27D3" w:rsid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Fundacja "Blask Nadziei"</w:t>
            </w:r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  <w:r w:rsidRPr="00A7032E">
              <w:rPr>
                <w:rFonts w:ascii="Times New Roman" w:hAnsi="Times New Roman"/>
              </w:rPr>
              <w:t>10 000,00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5FA57BD0" w14:textId="45AD6C4F" w:rsid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>Fundacja Dobro Wraca</w:t>
            </w:r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  <w:r w:rsidRPr="00A7032E">
              <w:rPr>
                <w:rFonts w:ascii="Times New Roman" w:hAnsi="Times New Roman"/>
              </w:rPr>
              <w:t>10 000,00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09584066" w14:textId="29AD0B58" w:rsid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032E">
              <w:rPr>
                <w:rFonts w:ascii="Times New Roman" w:hAnsi="Times New Roman"/>
              </w:rPr>
              <w:t>Horsesports</w:t>
            </w:r>
            <w:proofErr w:type="spellEnd"/>
            <w:r w:rsidRPr="00A7032E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</w:t>
            </w:r>
            <w:r w:rsidR="00EA5754">
              <w:rPr>
                <w:rFonts w:ascii="Times New Roman" w:hAnsi="Times New Roman"/>
              </w:rPr>
              <w:t xml:space="preserve">                                         </w:t>
            </w:r>
            <w:r w:rsidRPr="00A7032E">
              <w:rPr>
                <w:rFonts w:ascii="Times New Roman" w:hAnsi="Times New Roman"/>
              </w:rPr>
              <w:t>10 000,00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605E917F" w14:textId="7E133297" w:rsidR="00A7032E" w:rsidRDefault="00A7032E" w:rsidP="00A7032E">
            <w:pPr>
              <w:pStyle w:val="Akapitzlist"/>
              <w:numPr>
                <w:ilvl w:val="0"/>
                <w:numId w:val="43"/>
              </w:num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A7032E">
              <w:rPr>
                <w:rFonts w:ascii="Times New Roman" w:hAnsi="Times New Roman"/>
              </w:rPr>
              <w:t xml:space="preserve">Stowarzyszenie </w:t>
            </w:r>
            <w:proofErr w:type="spellStart"/>
            <w:r w:rsidRPr="00A7032E">
              <w:rPr>
                <w:rFonts w:ascii="Times New Roman" w:hAnsi="Times New Roman"/>
              </w:rPr>
              <w:t>Nautica</w:t>
            </w:r>
            <w:proofErr w:type="spellEnd"/>
            <w:r w:rsidRPr="00A7032E">
              <w:rPr>
                <w:rFonts w:ascii="Times New Roman" w:hAnsi="Times New Roman"/>
              </w:rPr>
              <w:tab/>
            </w:r>
            <w:r w:rsidR="00EA5754">
              <w:rPr>
                <w:rFonts w:ascii="Times New Roman" w:hAnsi="Times New Roman"/>
              </w:rPr>
              <w:t xml:space="preserve">                                         </w:t>
            </w:r>
            <w:r w:rsidRPr="00A7032E">
              <w:rPr>
                <w:rFonts w:ascii="Times New Roman" w:hAnsi="Times New Roman"/>
              </w:rPr>
              <w:t>30 000,00</w:t>
            </w:r>
            <w:r>
              <w:rPr>
                <w:rFonts w:ascii="Times New Roman" w:hAnsi="Times New Roman"/>
              </w:rPr>
              <w:t xml:space="preserve"> zł</w:t>
            </w:r>
          </w:p>
          <w:p w14:paraId="7C02A8EC" w14:textId="0626178C" w:rsidR="00EA5754" w:rsidRPr="00EA5754" w:rsidRDefault="00EA5754" w:rsidP="00EA5754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EA5754">
              <w:rPr>
                <w:rFonts w:ascii="Times New Roman" w:hAnsi="Times New Roman"/>
              </w:rPr>
              <w:t xml:space="preserve">Pozostałe środki </w:t>
            </w:r>
            <w:r w:rsidR="007E4899">
              <w:rPr>
                <w:rFonts w:ascii="Times New Roman" w:hAnsi="Times New Roman"/>
              </w:rPr>
              <w:t xml:space="preserve">Funduszu Solidarnościowego </w:t>
            </w:r>
            <w:r w:rsidRPr="00EA5754">
              <w:rPr>
                <w:rFonts w:ascii="Times New Roman" w:hAnsi="Times New Roman"/>
              </w:rPr>
              <w:t>w wysokości 2 007 975,00 zł nie zostały wykorzystane z uwagi na zbyt krótki okres czasu na ogłoszenie dodatkowego naboru wniosków i realizację zadania.</w:t>
            </w:r>
          </w:p>
          <w:p w14:paraId="0D1762CB" w14:textId="0E8DB868" w:rsidR="00EA5754" w:rsidRPr="00EA5754" w:rsidRDefault="00EA5754" w:rsidP="00EA5754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EA5754">
              <w:rPr>
                <w:rFonts w:ascii="Times New Roman" w:hAnsi="Times New Roman"/>
              </w:rPr>
              <w:t>Beneficjen</w:t>
            </w:r>
            <w:r w:rsidR="00BA567E">
              <w:rPr>
                <w:rFonts w:ascii="Times New Roman" w:hAnsi="Times New Roman"/>
              </w:rPr>
              <w:t>tów</w:t>
            </w:r>
            <w:r w:rsidRPr="00EA5754">
              <w:rPr>
                <w:rFonts w:ascii="Times New Roman" w:hAnsi="Times New Roman"/>
              </w:rPr>
              <w:t xml:space="preserve"> Programu realizujący</w:t>
            </w:r>
            <w:r w:rsidR="00BA567E">
              <w:rPr>
                <w:rFonts w:ascii="Times New Roman" w:hAnsi="Times New Roman"/>
              </w:rPr>
              <w:t>ch</w:t>
            </w:r>
            <w:r w:rsidRPr="00EA5754">
              <w:rPr>
                <w:rFonts w:ascii="Times New Roman" w:hAnsi="Times New Roman"/>
              </w:rPr>
              <w:t xml:space="preserve"> zadanie </w:t>
            </w:r>
            <w:r w:rsidR="00BA567E">
              <w:rPr>
                <w:rFonts w:ascii="Times New Roman" w:hAnsi="Times New Roman"/>
              </w:rPr>
              <w:t xml:space="preserve">w ramach </w:t>
            </w:r>
            <w:r w:rsidR="00BA567E" w:rsidRPr="00EA5754">
              <w:rPr>
                <w:rFonts w:ascii="Times New Roman" w:hAnsi="Times New Roman"/>
              </w:rPr>
              <w:t>Programu</w:t>
            </w:r>
            <w:r w:rsidR="00BA567E">
              <w:rPr>
                <w:rFonts w:ascii="Times New Roman" w:hAnsi="Times New Roman"/>
              </w:rPr>
              <w:t xml:space="preserve"> </w:t>
            </w:r>
            <w:r w:rsidR="00BA567E" w:rsidRPr="00076FF2">
              <w:rPr>
                <w:rFonts w:ascii="Times New Roman" w:hAnsi="Times New Roman"/>
              </w:rPr>
              <w:t>Promocji Sportu Osób z Niepełnosprawnościami</w:t>
            </w:r>
            <w:r w:rsidR="00BA567E" w:rsidRPr="00EA5754">
              <w:rPr>
                <w:rFonts w:ascii="Times New Roman" w:hAnsi="Times New Roman"/>
              </w:rPr>
              <w:t xml:space="preserve"> w 2024 r.</w:t>
            </w:r>
            <w:r w:rsidR="00BA567E">
              <w:rPr>
                <w:rFonts w:ascii="Times New Roman" w:hAnsi="Times New Roman"/>
              </w:rPr>
              <w:t xml:space="preserve"> zobowiązano </w:t>
            </w:r>
            <w:r w:rsidRPr="00EA5754">
              <w:rPr>
                <w:rFonts w:ascii="Times New Roman" w:hAnsi="Times New Roman"/>
              </w:rPr>
              <w:t xml:space="preserve">do przekazania rozliczenia środków z Funduszu w zakresie rzeczowym i finansowym w terminie 30 dni od dania zakończenia realizacji zadania tj. </w:t>
            </w:r>
            <w:r>
              <w:rPr>
                <w:rFonts w:ascii="Times New Roman" w:hAnsi="Times New Roman"/>
              </w:rPr>
              <w:t>do 30 stycznia</w:t>
            </w:r>
            <w:r w:rsidRPr="00EA5754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EA5754">
              <w:rPr>
                <w:rFonts w:ascii="Times New Roman" w:hAnsi="Times New Roman"/>
              </w:rPr>
              <w:t xml:space="preserve"> r.</w:t>
            </w:r>
          </w:p>
          <w:p w14:paraId="088F6EC3" w14:textId="39D44D96" w:rsidR="00A7032E" w:rsidRPr="00A7032E" w:rsidRDefault="00EA5754" w:rsidP="00EA5754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EA5754">
              <w:rPr>
                <w:rFonts w:ascii="Times New Roman" w:hAnsi="Times New Roman"/>
              </w:rPr>
              <w:t>Minister Sportu i Turystyki sporządz</w:t>
            </w:r>
            <w:r w:rsidR="00BA567E">
              <w:rPr>
                <w:rFonts w:ascii="Times New Roman" w:hAnsi="Times New Roman"/>
              </w:rPr>
              <w:t>i</w:t>
            </w:r>
            <w:r w:rsidRPr="00EA5754">
              <w:rPr>
                <w:rFonts w:ascii="Times New Roman" w:hAnsi="Times New Roman"/>
              </w:rPr>
              <w:t xml:space="preserve"> i przeka</w:t>
            </w:r>
            <w:r w:rsidR="00BA567E">
              <w:rPr>
                <w:rFonts w:ascii="Times New Roman" w:hAnsi="Times New Roman"/>
              </w:rPr>
              <w:t>że</w:t>
            </w:r>
            <w:r w:rsidRPr="00EA5754">
              <w:rPr>
                <w:rFonts w:ascii="Times New Roman" w:hAnsi="Times New Roman"/>
              </w:rPr>
              <w:t xml:space="preserve"> Ministrowi Rodziny, Pracy i Polityki Społecznej zbiorczego sprawozdania rocznego z realizacji Programu</w:t>
            </w:r>
            <w:r w:rsidR="00BA567E">
              <w:rPr>
                <w:rFonts w:ascii="Times New Roman" w:hAnsi="Times New Roman"/>
              </w:rPr>
              <w:t xml:space="preserve"> </w:t>
            </w:r>
            <w:r w:rsidR="00BA567E" w:rsidRPr="00076FF2">
              <w:rPr>
                <w:rFonts w:ascii="Times New Roman" w:hAnsi="Times New Roman"/>
              </w:rPr>
              <w:t>Promocji Sportu Osób z Niepełnosprawnościami</w:t>
            </w:r>
            <w:r w:rsidRPr="00EA5754">
              <w:rPr>
                <w:rFonts w:ascii="Times New Roman" w:hAnsi="Times New Roman"/>
              </w:rPr>
              <w:t xml:space="preserve"> w 2024 r., obejmującego rozliczenie środków Funduszu w zakresie rzeczowym i finansowym w terminie do dnia 31 marca 2025 r.</w:t>
            </w:r>
          </w:p>
        </w:tc>
      </w:tr>
      <w:tr w:rsidR="00217623" w:rsidRPr="00217623" w14:paraId="6B942C1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F7A22C1" w14:textId="77777777" w:rsidR="006A701A" w:rsidRPr="00076FF2" w:rsidRDefault="0013216E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076FF2">
              <w:rPr>
                <w:rFonts w:ascii="Times New Roman" w:hAnsi="Times New Roman"/>
                <w:b/>
                <w:spacing w:val="-2"/>
              </w:rPr>
              <w:lastRenderedPageBreak/>
              <w:t>Rekomendowane rozwiązanie, w tym planowane narzędzia interwencji, i oczekiwany efekt</w:t>
            </w:r>
          </w:p>
        </w:tc>
      </w:tr>
      <w:tr w:rsidR="00217623" w:rsidRPr="00217623" w14:paraId="32F0187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21B7923F" w14:textId="3852EB3A" w:rsidR="00860876" w:rsidRPr="00EB2776" w:rsidRDefault="00860876" w:rsidP="00BA567E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EB2776">
              <w:rPr>
                <w:rFonts w:ascii="Times New Roman" w:hAnsi="Times New Roman"/>
              </w:rPr>
              <w:t xml:space="preserve">Środki Funduszu Solidarnościowego pozwolą zintensyfikować działania promocyjne prowadzone w obszarze sportu </w:t>
            </w:r>
            <w:r w:rsidR="006F79C1" w:rsidRPr="00EB2776">
              <w:rPr>
                <w:rFonts w:ascii="Times New Roman" w:hAnsi="Times New Roman"/>
              </w:rPr>
              <w:t xml:space="preserve">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="00FA5A70" w:rsidRPr="00EB2776">
              <w:rPr>
                <w:rFonts w:ascii="Times New Roman" w:hAnsi="Times New Roman"/>
              </w:rPr>
              <w:t xml:space="preserve"> w 202</w:t>
            </w:r>
            <w:r w:rsidR="00EA5754">
              <w:rPr>
                <w:rFonts w:ascii="Times New Roman" w:hAnsi="Times New Roman"/>
              </w:rPr>
              <w:t>5</w:t>
            </w:r>
            <w:r w:rsidRPr="00EB2776">
              <w:rPr>
                <w:rFonts w:ascii="Times New Roman" w:hAnsi="Times New Roman"/>
              </w:rPr>
              <w:t xml:space="preserve"> r., a co za tym idzie wpłyną na wzrost aktywności fizycz</w:t>
            </w:r>
            <w:r w:rsidR="006F79C1" w:rsidRPr="00EB2776">
              <w:rPr>
                <w:rFonts w:ascii="Times New Roman" w:hAnsi="Times New Roman"/>
              </w:rPr>
              <w:t xml:space="preserve">nej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Pr="00EB2776">
              <w:rPr>
                <w:rFonts w:ascii="Times New Roman" w:hAnsi="Times New Roman"/>
              </w:rPr>
              <w:t xml:space="preserve"> i stan</w:t>
            </w:r>
            <w:r w:rsidR="00DF7748" w:rsidRPr="00EB2776">
              <w:rPr>
                <w:rFonts w:ascii="Times New Roman" w:hAnsi="Times New Roman"/>
              </w:rPr>
              <w:t>u</w:t>
            </w:r>
            <w:r w:rsidRPr="00EB2776">
              <w:rPr>
                <w:rFonts w:ascii="Times New Roman" w:hAnsi="Times New Roman"/>
              </w:rPr>
              <w:t xml:space="preserve"> wiedzy społeczeństwa na temat sportu</w:t>
            </w:r>
            <w:r w:rsidR="004C5261" w:rsidRPr="00EB2776">
              <w:rPr>
                <w:rFonts w:ascii="Times New Roman" w:hAnsi="Times New Roman"/>
              </w:rPr>
              <w:t xml:space="preserve">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Pr="00EB2776">
              <w:rPr>
                <w:rFonts w:ascii="Times New Roman" w:hAnsi="Times New Roman"/>
              </w:rPr>
              <w:t>.</w:t>
            </w:r>
          </w:p>
          <w:p w14:paraId="62651FF1" w14:textId="6B06F694" w:rsidR="00860876" w:rsidRPr="00EB2776" w:rsidRDefault="00BF705C" w:rsidP="00BA567E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EB2776">
              <w:rPr>
                <w:rFonts w:ascii="Times New Roman" w:hAnsi="Times New Roman"/>
              </w:rPr>
              <w:t xml:space="preserve">Cele szczegółowe Programu </w:t>
            </w:r>
            <w:proofErr w:type="spellStart"/>
            <w:r w:rsidRPr="00EB2776">
              <w:rPr>
                <w:rFonts w:ascii="Times New Roman" w:hAnsi="Times New Roman"/>
              </w:rPr>
              <w:t>P</w:t>
            </w:r>
            <w:r w:rsidR="005D7ED1" w:rsidRPr="00EB2776">
              <w:rPr>
                <w:rFonts w:ascii="Times New Roman" w:hAnsi="Times New Roman"/>
              </w:rPr>
              <w:t>SO</w:t>
            </w:r>
            <w:r w:rsidR="0057790A">
              <w:rPr>
                <w:rFonts w:ascii="Times New Roman" w:hAnsi="Times New Roman"/>
              </w:rPr>
              <w:t>z</w:t>
            </w:r>
            <w:r w:rsidR="005D7ED1" w:rsidRPr="00EB2776">
              <w:rPr>
                <w:rFonts w:ascii="Times New Roman" w:hAnsi="Times New Roman"/>
              </w:rPr>
              <w:t>N</w:t>
            </w:r>
            <w:proofErr w:type="spellEnd"/>
            <w:r w:rsidR="005D7ED1" w:rsidRPr="00EB2776">
              <w:rPr>
                <w:rFonts w:ascii="Times New Roman" w:hAnsi="Times New Roman"/>
              </w:rPr>
              <w:t xml:space="preserve"> 202</w:t>
            </w:r>
            <w:r w:rsidR="00EA5754">
              <w:rPr>
                <w:rFonts w:ascii="Times New Roman" w:hAnsi="Times New Roman"/>
              </w:rPr>
              <w:t>5</w:t>
            </w:r>
            <w:r w:rsidRPr="00EB2776">
              <w:rPr>
                <w:rFonts w:ascii="Times New Roman" w:hAnsi="Times New Roman"/>
              </w:rPr>
              <w:t xml:space="preserve"> będą obejmowały</w:t>
            </w:r>
            <w:r w:rsidR="00860876" w:rsidRPr="00EB2776">
              <w:rPr>
                <w:rFonts w:ascii="Times New Roman" w:hAnsi="Times New Roman"/>
              </w:rPr>
              <w:t>:</w:t>
            </w:r>
          </w:p>
          <w:p w14:paraId="3B88D024" w14:textId="4B2107FA" w:rsidR="005716CB" w:rsidRPr="00BA567E" w:rsidRDefault="005716CB" w:rsidP="00BA567E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A567E">
              <w:rPr>
                <w:rFonts w:ascii="Times New Roman" w:hAnsi="Times New Roman"/>
                <w:spacing w:val="-2"/>
              </w:rPr>
              <w:t xml:space="preserve">podniesienie poziomu wiedzy i świadomości osób </w:t>
            </w:r>
            <w:r w:rsidR="00EB2776" w:rsidRPr="00BA567E">
              <w:rPr>
                <w:rFonts w:ascii="Times New Roman" w:hAnsi="Times New Roman"/>
                <w:spacing w:val="-2"/>
              </w:rPr>
              <w:t>z niepełnosprawnościami</w:t>
            </w:r>
            <w:r w:rsidRPr="00BA567E">
              <w:rPr>
                <w:rFonts w:ascii="Times New Roman" w:hAnsi="Times New Roman"/>
                <w:spacing w:val="-2"/>
              </w:rPr>
              <w:t xml:space="preserve"> na temat możliwości aktywnego życia oraz rozwoju psychofizycznego</w:t>
            </w:r>
            <w:r w:rsidR="002765C3" w:rsidRPr="00BA567E">
              <w:rPr>
                <w:rFonts w:ascii="Times New Roman" w:hAnsi="Times New Roman"/>
                <w:spacing w:val="-2"/>
              </w:rPr>
              <w:t>, w tym dostępu do usług i infrastruktury sportowej</w:t>
            </w:r>
            <w:r w:rsidRPr="00BA567E">
              <w:rPr>
                <w:rFonts w:ascii="Times New Roman" w:hAnsi="Times New Roman"/>
                <w:spacing w:val="-2"/>
              </w:rPr>
              <w:t>;</w:t>
            </w:r>
          </w:p>
          <w:p w14:paraId="0AA5B957" w14:textId="328C853D" w:rsidR="005716CB" w:rsidRPr="00BA567E" w:rsidRDefault="005716CB" w:rsidP="00BA567E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A567E">
              <w:rPr>
                <w:rFonts w:ascii="Times New Roman" w:hAnsi="Times New Roman"/>
                <w:spacing w:val="-2"/>
              </w:rPr>
              <w:t xml:space="preserve">promocję konkretnych dyscyplin, wydarzeń, zawodników </w:t>
            </w:r>
            <w:r w:rsidR="00EB2776" w:rsidRPr="00BA567E">
              <w:rPr>
                <w:rFonts w:ascii="Times New Roman" w:hAnsi="Times New Roman"/>
                <w:spacing w:val="-2"/>
              </w:rPr>
              <w:t xml:space="preserve">z niepełnosprawnościami </w:t>
            </w:r>
            <w:r w:rsidRPr="00BA567E">
              <w:rPr>
                <w:rFonts w:ascii="Times New Roman" w:hAnsi="Times New Roman"/>
                <w:spacing w:val="-2"/>
              </w:rPr>
              <w:t>uprawiających sport;</w:t>
            </w:r>
          </w:p>
          <w:p w14:paraId="12C4044B" w14:textId="0101FBC3" w:rsidR="005716CB" w:rsidRPr="00BA567E" w:rsidRDefault="005716CB" w:rsidP="00BA567E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A567E">
              <w:rPr>
                <w:rFonts w:ascii="Times New Roman" w:hAnsi="Times New Roman"/>
                <w:spacing w:val="-2"/>
              </w:rPr>
              <w:t xml:space="preserve">promocję sportu, jako jednej z form włączenia społecznego i rozwoju zawodowego osób </w:t>
            </w:r>
            <w:r w:rsidR="00EB2776" w:rsidRPr="00BA567E">
              <w:rPr>
                <w:rFonts w:ascii="Times New Roman" w:hAnsi="Times New Roman"/>
                <w:spacing w:val="-2"/>
              </w:rPr>
              <w:t>z niepełnosprawnościami</w:t>
            </w:r>
            <w:r w:rsidR="002765C3" w:rsidRPr="00BA567E">
              <w:rPr>
                <w:rFonts w:ascii="Times New Roman" w:hAnsi="Times New Roman"/>
                <w:spacing w:val="-2"/>
              </w:rPr>
              <w:t>,</w:t>
            </w:r>
            <w:r w:rsidR="002765C3" w:rsidRPr="00BA567E">
              <w:rPr>
                <w:rFonts w:ascii="Times New Roman" w:hAnsi="Times New Roman"/>
                <w:spacing w:val="-2"/>
              </w:rPr>
              <w:br/>
              <w:t xml:space="preserve">w tym możliwości doskonalenia oraz edukacji trenerów i instruktorów sportowych w zakresie prowadzenia zajęć z osobami </w:t>
            </w:r>
            <w:r w:rsidR="00EB2776" w:rsidRPr="00BA567E">
              <w:rPr>
                <w:rFonts w:ascii="Times New Roman" w:hAnsi="Times New Roman"/>
                <w:spacing w:val="-2"/>
              </w:rPr>
              <w:t>z niepełnosprawnościami</w:t>
            </w:r>
            <w:r w:rsidRPr="00BA567E">
              <w:rPr>
                <w:rFonts w:ascii="Times New Roman" w:hAnsi="Times New Roman"/>
                <w:spacing w:val="-2"/>
              </w:rPr>
              <w:t>;</w:t>
            </w:r>
          </w:p>
          <w:p w14:paraId="04E561E1" w14:textId="6D3CB4B5" w:rsidR="005716CB" w:rsidRPr="00BA567E" w:rsidRDefault="005716CB" w:rsidP="00BA567E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A567E">
              <w:rPr>
                <w:rFonts w:ascii="Times New Roman" w:hAnsi="Times New Roman"/>
                <w:spacing w:val="-2"/>
              </w:rPr>
              <w:t xml:space="preserve">kreowanie pozytywnych postaw wobec uprawiania sportu osób </w:t>
            </w:r>
            <w:r w:rsidR="00EB2776" w:rsidRPr="00BA567E">
              <w:rPr>
                <w:rFonts w:ascii="Times New Roman" w:hAnsi="Times New Roman"/>
                <w:spacing w:val="-2"/>
              </w:rPr>
              <w:t>z niepełnosprawnościami</w:t>
            </w:r>
            <w:r w:rsidRPr="00BA567E">
              <w:rPr>
                <w:rFonts w:ascii="Times New Roman" w:hAnsi="Times New Roman"/>
                <w:spacing w:val="-2"/>
              </w:rPr>
              <w:t>;</w:t>
            </w:r>
          </w:p>
          <w:p w14:paraId="6EE8A3CA" w14:textId="1786D9F2" w:rsidR="005716CB" w:rsidRPr="00BA567E" w:rsidRDefault="005716CB" w:rsidP="00BA567E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A567E">
              <w:rPr>
                <w:rFonts w:ascii="Times New Roman" w:hAnsi="Times New Roman"/>
                <w:spacing w:val="-2"/>
              </w:rPr>
              <w:t>popularyz</w:t>
            </w:r>
            <w:r w:rsidR="005D7ED1" w:rsidRPr="00BA567E">
              <w:rPr>
                <w:rFonts w:ascii="Times New Roman" w:hAnsi="Times New Roman"/>
                <w:spacing w:val="-2"/>
              </w:rPr>
              <w:t>owanie</w:t>
            </w:r>
            <w:r w:rsidRPr="00BA567E">
              <w:rPr>
                <w:rFonts w:ascii="Times New Roman" w:hAnsi="Times New Roman"/>
                <w:spacing w:val="-2"/>
              </w:rPr>
              <w:t xml:space="preserve"> sportu, jako czynnika wpływającego na poprawę zdrowia osób </w:t>
            </w:r>
            <w:r w:rsidR="00EB2776" w:rsidRPr="00BA567E">
              <w:rPr>
                <w:rFonts w:ascii="Times New Roman" w:hAnsi="Times New Roman"/>
                <w:spacing w:val="-2"/>
              </w:rPr>
              <w:t>z niepełnosprawnościami</w:t>
            </w:r>
            <w:r w:rsidRPr="00BA567E">
              <w:rPr>
                <w:rFonts w:ascii="Times New Roman" w:hAnsi="Times New Roman"/>
                <w:spacing w:val="-2"/>
              </w:rPr>
              <w:t>;</w:t>
            </w:r>
          </w:p>
          <w:p w14:paraId="6DE07F48" w14:textId="3239E0BF" w:rsidR="005716CB" w:rsidRPr="00BA567E" w:rsidRDefault="005716CB" w:rsidP="00BA567E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A567E">
              <w:rPr>
                <w:rFonts w:ascii="Times New Roman" w:hAnsi="Times New Roman"/>
                <w:spacing w:val="-2"/>
              </w:rPr>
              <w:t>zwiększ</w:t>
            </w:r>
            <w:r w:rsidR="005D7ED1" w:rsidRPr="00BA567E">
              <w:rPr>
                <w:rFonts w:ascii="Times New Roman" w:hAnsi="Times New Roman"/>
                <w:spacing w:val="-2"/>
              </w:rPr>
              <w:t>a</w:t>
            </w:r>
            <w:r w:rsidRPr="00BA567E">
              <w:rPr>
                <w:rFonts w:ascii="Times New Roman" w:hAnsi="Times New Roman"/>
                <w:spacing w:val="-2"/>
              </w:rPr>
              <w:t xml:space="preserve">nie świadomości opinii publicznej na temat sportu osób </w:t>
            </w:r>
            <w:r w:rsidR="00EB2776" w:rsidRPr="00BA567E">
              <w:rPr>
                <w:rFonts w:ascii="Times New Roman" w:hAnsi="Times New Roman"/>
                <w:spacing w:val="-2"/>
              </w:rPr>
              <w:t>z niepełnosprawnościami</w:t>
            </w:r>
            <w:r w:rsidRPr="00BA567E">
              <w:rPr>
                <w:rFonts w:ascii="Times New Roman" w:hAnsi="Times New Roman"/>
                <w:spacing w:val="-2"/>
              </w:rPr>
              <w:t>;</w:t>
            </w:r>
          </w:p>
          <w:p w14:paraId="587FD395" w14:textId="5A41DC9B" w:rsidR="005716CB" w:rsidRPr="00BA567E" w:rsidRDefault="005716CB" w:rsidP="00BA567E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BA567E">
              <w:rPr>
                <w:rFonts w:ascii="Times New Roman" w:hAnsi="Times New Roman"/>
                <w:spacing w:val="-2"/>
              </w:rPr>
              <w:t xml:space="preserve">promocję zdrowego stylu życia i aktywności osób </w:t>
            </w:r>
            <w:r w:rsidR="00EB2776" w:rsidRPr="00BA567E">
              <w:rPr>
                <w:rFonts w:ascii="Times New Roman" w:hAnsi="Times New Roman"/>
                <w:spacing w:val="-2"/>
              </w:rPr>
              <w:t>z niepełnosprawnościami</w:t>
            </w:r>
            <w:r w:rsidRPr="00BA567E">
              <w:rPr>
                <w:rFonts w:ascii="Times New Roman" w:hAnsi="Times New Roman"/>
                <w:spacing w:val="-2"/>
              </w:rPr>
              <w:t>.</w:t>
            </w:r>
          </w:p>
          <w:p w14:paraId="01A72D0D" w14:textId="6DCA9024" w:rsidR="001A40A0" w:rsidRPr="00EB2776" w:rsidRDefault="00D75D3A" w:rsidP="001A40A0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bookmarkStart w:id="4" w:name="_Hlk137622994"/>
            <w:r w:rsidRPr="00EB2776">
              <w:rPr>
                <w:rFonts w:ascii="Times New Roman" w:hAnsi="Times New Roman"/>
                <w:spacing w:val="-2"/>
              </w:rPr>
              <w:t>W</w:t>
            </w:r>
            <w:r w:rsidR="001A40A0" w:rsidRPr="00EB2776">
              <w:rPr>
                <w:rFonts w:ascii="Times New Roman" w:hAnsi="Times New Roman"/>
                <w:spacing w:val="-2"/>
              </w:rPr>
              <w:t xml:space="preserve">sparciem objęte będą </w:t>
            </w:r>
            <w:r w:rsidRPr="00EB2776">
              <w:rPr>
                <w:rFonts w:ascii="Times New Roman" w:hAnsi="Times New Roman"/>
                <w:spacing w:val="-2"/>
              </w:rPr>
              <w:t xml:space="preserve">następujące </w:t>
            </w:r>
            <w:r w:rsidR="001A40A0" w:rsidRPr="00EB2776">
              <w:rPr>
                <w:rFonts w:ascii="Times New Roman" w:hAnsi="Times New Roman"/>
                <w:spacing w:val="-2"/>
              </w:rPr>
              <w:t>projekty promujące sp</w:t>
            </w:r>
            <w:r w:rsidR="006F79C1" w:rsidRPr="00EB2776">
              <w:rPr>
                <w:rFonts w:ascii="Times New Roman" w:hAnsi="Times New Roman"/>
                <w:spacing w:val="-2"/>
              </w:rPr>
              <w:t xml:space="preserve">ort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="001A40A0" w:rsidRPr="00EB2776">
              <w:rPr>
                <w:rFonts w:ascii="Times New Roman" w:hAnsi="Times New Roman"/>
                <w:spacing w:val="-2"/>
              </w:rPr>
              <w:t>:</w:t>
            </w:r>
          </w:p>
          <w:bookmarkEnd w:id="4"/>
          <w:p w14:paraId="6FB8E906" w14:textId="306C42B4" w:rsidR="00D75D3A" w:rsidRPr="00EB2776" w:rsidRDefault="00D75D3A" w:rsidP="0029239A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 xml:space="preserve">festyny integracyjne, </w:t>
            </w:r>
            <w:r w:rsidR="0087487D" w:rsidRPr="00EB2776">
              <w:rPr>
                <w:rFonts w:ascii="Times New Roman" w:hAnsi="Times New Roman"/>
                <w:spacing w:val="-2"/>
              </w:rPr>
              <w:t xml:space="preserve">eventy, </w:t>
            </w:r>
            <w:r w:rsidRPr="00EB2776">
              <w:rPr>
                <w:rFonts w:ascii="Times New Roman" w:hAnsi="Times New Roman"/>
                <w:spacing w:val="-2"/>
              </w:rPr>
              <w:t>wystawy i pokazy;</w:t>
            </w:r>
          </w:p>
          <w:p w14:paraId="05780100" w14:textId="5EF17240" w:rsidR="001A40A0" w:rsidRPr="00EB2776" w:rsidRDefault="001A40A0" w:rsidP="0029239A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kampanie outdoorowe, w tym wystawy plenerowe</w:t>
            </w:r>
            <w:r w:rsidR="00D14D5F" w:rsidRPr="00EB2776">
              <w:rPr>
                <w:rFonts w:ascii="Times New Roman" w:hAnsi="Times New Roman"/>
                <w:spacing w:val="-2"/>
              </w:rPr>
              <w:t>;</w:t>
            </w:r>
          </w:p>
          <w:p w14:paraId="67CB2198" w14:textId="25F0BE4E" w:rsidR="001A40A0" w:rsidRPr="00EB2776" w:rsidRDefault="001A40A0" w:rsidP="0029239A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kampanie społeczne z wykorzystaniem prasy, radia, telewizji i mediów społecznościowych</w:t>
            </w:r>
            <w:r w:rsidR="00D14D5F" w:rsidRPr="00EB2776">
              <w:rPr>
                <w:rFonts w:ascii="Times New Roman" w:hAnsi="Times New Roman"/>
                <w:spacing w:val="-2"/>
              </w:rPr>
              <w:t>;</w:t>
            </w:r>
            <w:r w:rsidRPr="00EB2776">
              <w:rPr>
                <w:rFonts w:ascii="Times New Roman" w:hAnsi="Times New Roman"/>
                <w:spacing w:val="-2"/>
              </w:rPr>
              <w:t xml:space="preserve"> </w:t>
            </w:r>
          </w:p>
          <w:p w14:paraId="76D4A572" w14:textId="1FC16A90" w:rsidR="001A40A0" w:rsidRPr="00EB2776" w:rsidRDefault="001A40A0" w:rsidP="0029239A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różnego rodzaju publikacje oraz wydawnictwa</w:t>
            </w:r>
            <w:r w:rsidR="00D14D5F" w:rsidRPr="00EB2776">
              <w:rPr>
                <w:rFonts w:ascii="Times New Roman" w:hAnsi="Times New Roman"/>
                <w:spacing w:val="-2"/>
              </w:rPr>
              <w:t>;</w:t>
            </w:r>
          </w:p>
          <w:p w14:paraId="27E11552" w14:textId="387A09E4" w:rsidR="001A40A0" w:rsidRPr="00EB2776" w:rsidRDefault="00940040" w:rsidP="0029239A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filmy i spoty promocyjne;</w:t>
            </w:r>
          </w:p>
          <w:p w14:paraId="3CDA549B" w14:textId="7759072B" w:rsidR="00940040" w:rsidRPr="00EB2776" w:rsidRDefault="00940040" w:rsidP="0029239A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transmisje telewizyjne i live streaming.</w:t>
            </w:r>
          </w:p>
          <w:p w14:paraId="28C75832" w14:textId="6626D5FB" w:rsidR="00BF705C" w:rsidRPr="00EB2776" w:rsidRDefault="00BF705C" w:rsidP="001A40A0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O przyznanie dofinansowania projektów promujących sp</w:t>
            </w:r>
            <w:r w:rsidR="006F79C1" w:rsidRPr="00EB2776">
              <w:rPr>
                <w:rFonts w:ascii="Times New Roman" w:hAnsi="Times New Roman"/>
                <w:spacing w:val="-2"/>
              </w:rPr>
              <w:t xml:space="preserve">ort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="00FA5A70" w:rsidRPr="00EB2776">
              <w:rPr>
                <w:rFonts w:ascii="Times New Roman" w:hAnsi="Times New Roman"/>
                <w:spacing w:val="-2"/>
              </w:rPr>
              <w:t xml:space="preserve"> w 202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Pr="00EB2776">
              <w:rPr>
                <w:rFonts w:ascii="Times New Roman" w:hAnsi="Times New Roman"/>
                <w:spacing w:val="-2"/>
              </w:rPr>
              <w:t xml:space="preserve"> r. będą mogły ubiegać się organizacje pozarządowe, których celem statutowym jest prowadzenie działalności w zakresie kultury fizycznej i spo</w:t>
            </w:r>
            <w:r w:rsidR="006F79C1" w:rsidRPr="00EB2776">
              <w:rPr>
                <w:rFonts w:ascii="Times New Roman" w:hAnsi="Times New Roman"/>
                <w:spacing w:val="-2"/>
              </w:rPr>
              <w:t xml:space="preserve">rtu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Pr="00EB2776">
              <w:rPr>
                <w:rFonts w:ascii="Times New Roman" w:hAnsi="Times New Roman"/>
                <w:spacing w:val="-2"/>
              </w:rPr>
              <w:t>.</w:t>
            </w:r>
          </w:p>
          <w:p w14:paraId="152ACEB7" w14:textId="45E47CE5" w:rsidR="00E3361F" w:rsidRPr="00EB2776" w:rsidRDefault="00E3361F" w:rsidP="00E3361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 xml:space="preserve">Wnioskodawca musi przewidywać w ramach realizacji zadania udział środków własnych w wysokości nie mniejszej niż 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Pr="00EB2776">
              <w:rPr>
                <w:rFonts w:ascii="Times New Roman" w:hAnsi="Times New Roman"/>
                <w:spacing w:val="-2"/>
              </w:rPr>
              <w:t>% całości kosztów zadania</w:t>
            </w:r>
            <w:r w:rsidR="005D7ED1" w:rsidRPr="00EB2776">
              <w:rPr>
                <w:rFonts w:ascii="Times New Roman" w:hAnsi="Times New Roman"/>
                <w:spacing w:val="-2"/>
              </w:rPr>
              <w:t>,</w:t>
            </w:r>
            <w:r w:rsidRPr="00EB2776">
              <w:rPr>
                <w:rFonts w:ascii="Times New Roman" w:hAnsi="Times New Roman"/>
                <w:spacing w:val="-2"/>
              </w:rPr>
              <w:t xml:space="preserve"> w tym zadań jednostkowych.</w:t>
            </w:r>
          </w:p>
          <w:p w14:paraId="7058B9E3" w14:textId="77777777" w:rsidR="007C24CF" w:rsidRPr="00EB2776" w:rsidRDefault="00E3361F" w:rsidP="007C24C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W ramach środków własnych można wykazać środki jednostek samorządu terytorialnego dowolnego szc</w:t>
            </w:r>
            <w:r w:rsidR="007C24CF" w:rsidRPr="00EB2776">
              <w:rPr>
                <w:rFonts w:ascii="Times New Roman" w:hAnsi="Times New Roman"/>
                <w:spacing w:val="-2"/>
              </w:rPr>
              <w:t>zebla</w:t>
            </w:r>
            <w:r w:rsidRPr="00EB2776">
              <w:rPr>
                <w:rFonts w:ascii="Times New Roman" w:hAnsi="Times New Roman"/>
                <w:spacing w:val="-2"/>
              </w:rPr>
              <w:t xml:space="preserve">, Unii Europejskiej, sponsorów lub własne (w tym w postaci pracy wolontariuszy – na podstawie stosownej umowy z wyceną świadczenia oraz wyceny udostępnionej infrastruktury – na podstawie stosownej umowy). </w:t>
            </w:r>
          </w:p>
          <w:p w14:paraId="59B716AA" w14:textId="79A2CE81" w:rsidR="00E3361F" w:rsidRPr="00EB2776" w:rsidRDefault="00E3361F" w:rsidP="007C24C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 xml:space="preserve">Udziału własnego nie można finansować ze środków przekazanych przez </w:t>
            </w:r>
            <w:r w:rsidR="000A2FDB" w:rsidRPr="00EB2776">
              <w:rPr>
                <w:rFonts w:ascii="Times New Roman" w:hAnsi="Times New Roman"/>
                <w:spacing w:val="-2"/>
              </w:rPr>
              <w:t>Ministerstwo Rodziny</w:t>
            </w:r>
            <w:r w:rsidR="00401F1A">
              <w:rPr>
                <w:rFonts w:ascii="Times New Roman" w:hAnsi="Times New Roman"/>
                <w:spacing w:val="-2"/>
              </w:rPr>
              <w:t>, Pracy</w:t>
            </w:r>
            <w:r w:rsidR="000A2FDB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7C24CF" w:rsidRPr="00EB2776">
              <w:rPr>
                <w:rFonts w:ascii="Times New Roman" w:hAnsi="Times New Roman"/>
                <w:spacing w:val="-2"/>
              </w:rPr>
              <w:t>i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7C24CF" w:rsidRPr="00EB2776">
              <w:rPr>
                <w:rFonts w:ascii="Times New Roman" w:hAnsi="Times New Roman"/>
                <w:spacing w:val="-2"/>
              </w:rPr>
              <w:t xml:space="preserve">Polityki Społecznej, w tym środków PFRON oraz </w:t>
            </w:r>
            <w:r w:rsidR="000A2FDB" w:rsidRPr="00EB2776">
              <w:rPr>
                <w:rFonts w:ascii="Times New Roman" w:hAnsi="Times New Roman"/>
                <w:spacing w:val="-2"/>
              </w:rPr>
              <w:t>Ministerstwo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Pr="00EB2776">
              <w:rPr>
                <w:rFonts w:ascii="Times New Roman" w:hAnsi="Times New Roman"/>
                <w:spacing w:val="-2"/>
              </w:rPr>
              <w:t xml:space="preserve">Sportu 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i Turystyki </w:t>
            </w:r>
            <w:r w:rsidRPr="00EB2776">
              <w:rPr>
                <w:rFonts w:ascii="Times New Roman" w:hAnsi="Times New Roman"/>
                <w:spacing w:val="-2"/>
              </w:rPr>
              <w:t xml:space="preserve">(np. otrzymanych w ramach innych konkursów lub naborach wniosków). </w:t>
            </w:r>
          </w:p>
          <w:p w14:paraId="2F827F31" w14:textId="0F366313" w:rsidR="00E3361F" w:rsidRPr="00EB2776" w:rsidRDefault="00E3361F" w:rsidP="00E3361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 xml:space="preserve">Zadania realizowane w ramach Programu </w:t>
            </w:r>
            <w:proofErr w:type="spellStart"/>
            <w:r w:rsidR="00E20965" w:rsidRPr="00EB2776">
              <w:rPr>
                <w:rFonts w:ascii="Times New Roman" w:hAnsi="Times New Roman"/>
                <w:spacing w:val="-2"/>
              </w:rPr>
              <w:t>PSO</w:t>
            </w:r>
            <w:r w:rsidR="0057790A">
              <w:rPr>
                <w:rFonts w:ascii="Times New Roman" w:hAnsi="Times New Roman"/>
                <w:spacing w:val="-2"/>
              </w:rPr>
              <w:t>z</w:t>
            </w:r>
            <w:r w:rsidR="00E20965" w:rsidRPr="00EB2776">
              <w:rPr>
                <w:rFonts w:ascii="Times New Roman" w:hAnsi="Times New Roman"/>
                <w:spacing w:val="-2"/>
              </w:rPr>
              <w:t>N</w:t>
            </w:r>
            <w:proofErr w:type="spellEnd"/>
            <w:r w:rsidR="00E20965" w:rsidRPr="00EB2776">
              <w:rPr>
                <w:rFonts w:ascii="Times New Roman" w:hAnsi="Times New Roman"/>
                <w:spacing w:val="-2"/>
              </w:rPr>
              <w:t xml:space="preserve"> 202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="00E20965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Pr="00EB2776">
              <w:rPr>
                <w:rFonts w:ascii="Times New Roman" w:hAnsi="Times New Roman"/>
                <w:spacing w:val="-2"/>
              </w:rPr>
              <w:t>muszą mieć charakter niekomercyjny – nie mogą zakładać osiągnięcia dochodu.</w:t>
            </w:r>
          </w:p>
          <w:p w14:paraId="3C5659F6" w14:textId="25665178" w:rsidR="00E3361F" w:rsidRPr="00EB2776" w:rsidRDefault="00E3361F" w:rsidP="00E3361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lastRenderedPageBreak/>
              <w:t>Ze środków dofinansowania można pokryć koszty obsługi</w:t>
            </w:r>
            <w:r w:rsidR="007E7D99" w:rsidRPr="00EB2776">
              <w:rPr>
                <w:rFonts w:ascii="Times New Roman" w:hAnsi="Times New Roman"/>
                <w:spacing w:val="-2"/>
              </w:rPr>
              <w:t xml:space="preserve"> zadania</w:t>
            </w:r>
            <w:r w:rsidRPr="00EB2776">
              <w:rPr>
                <w:rFonts w:ascii="Times New Roman" w:hAnsi="Times New Roman"/>
                <w:spacing w:val="-2"/>
              </w:rPr>
              <w:t>, w łączn</w:t>
            </w:r>
            <w:r w:rsidR="007C24CF" w:rsidRPr="00EB2776">
              <w:rPr>
                <w:rFonts w:ascii="Times New Roman" w:hAnsi="Times New Roman"/>
                <w:spacing w:val="-2"/>
              </w:rPr>
              <w:t>ej wysokości nie większej niż 2,5</w:t>
            </w:r>
            <w:r w:rsidR="007E7D99" w:rsidRPr="00EB2776">
              <w:rPr>
                <w:rFonts w:ascii="Times New Roman" w:hAnsi="Times New Roman"/>
                <w:spacing w:val="-2"/>
              </w:rPr>
              <w:t xml:space="preserve"> % kosztów realizacji zadania dofinansowanego</w:t>
            </w:r>
            <w:r w:rsidRPr="00EB2776">
              <w:rPr>
                <w:rFonts w:ascii="Times New Roman" w:hAnsi="Times New Roman"/>
                <w:spacing w:val="-2"/>
              </w:rPr>
              <w:t xml:space="preserve"> ze środków Funduszu Solidarnościowego.</w:t>
            </w:r>
          </w:p>
          <w:p w14:paraId="6CB929C0" w14:textId="6549DB0A" w:rsidR="001A40A0" w:rsidRPr="00EB2776" w:rsidRDefault="00E3361F" w:rsidP="00E3361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Szczegółowe przez</w:t>
            </w:r>
            <w:r w:rsidR="007E7D99" w:rsidRPr="00EB2776">
              <w:rPr>
                <w:rFonts w:ascii="Times New Roman" w:hAnsi="Times New Roman"/>
                <w:spacing w:val="-2"/>
              </w:rPr>
              <w:t xml:space="preserve">naczenie kosztów </w:t>
            </w:r>
            <w:r w:rsidRPr="00EB2776">
              <w:rPr>
                <w:rFonts w:ascii="Times New Roman" w:hAnsi="Times New Roman"/>
                <w:spacing w:val="-2"/>
              </w:rPr>
              <w:t xml:space="preserve">zostanie określone w ogłoszeniu o </w:t>
            </w:r>
            <w:r w:rsidR="002765C3" w:rsidRPr="00EB2776">
              <w:rPr>
                <w:rFonts w:ascii="Times New Roman" w:hAnsi="Times New Roman"/>
                <w:spacing w:val="-2"/>
              </w:rPr>
              <w:t>naborze wniosków</w:t>
            </w:r>
            <w:r w:rsidRPr="00EB2776">
              <w:rPr>
                <w:rFonts w:ascii="Times New Roman" w:hAnsi="Times New Roman"/>
                <w:spacing w:val="-2"/>
              </w:rPr>
              <w:t>.</w:t>
            </w:r>
          </w:p>
          <w:p w14:paraId="4556B8CE" w14:textId="33B01948" w:rsidR="00E3361F" w:rsidRPr="009A4788" w:rsidRDefault="00E3361F" w:rsidP="00E3361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Wnioskodawca może ubiegać się o dofinansowanie ze środków Funduszu Solidarnościowego wyłącznie zadań realizowanych na terenie R</w:t>
            </w:r>
            <w:r w:rsidR="004C1CC4" w:rsidRPr="00EB2776">
              <w:rPr>
                <w:rFonts w:ascii="Times New Roman" w:hAnsi="Times New Roman"/>
                <w:spacing w:val="-2"/>
              </w:rPr>
              <w:t>zecz</w:t>
            </w:r>
            <w:r w:rsidR="00A63613" w:rsidRPr="00EB2776">
              <w:rPr>
                <w:rFonts w:ascii="Times New Roman" w:hAnsi="Times New Roman"/>
                <w:spacing w:val="-2"/>
              </w:rPr>
              <w:t>y</w:t>
            </w:r>
            <w:r w:rsidR="004C1CC4" w:rsidRPr="00EB2776">
              <w:rPr>
                <w:rFonts w:ascii="Times New Roman" w:hAnsi="Times New Roman"/>
                <w:spacing w:val="-2"/>
              </w:rPr>
              <w:t xml:space="preserve">pospolitej </w:t>
            </w:r>
            <w:r w:rsidRPr="00EB2776">
              <w:rPr>
                <w:rFonts w:ascii="Times New Roman" w:hAnsi="Times New Roman"/>
                <w:spacing w:val="-2"/>
              </w:rPr>
              <w:t>P</w:t>
            </w:r>
            <w:r w:rsidR="004C1CC4" w:rsidRPr="00EB2776">
              <w:rPr>
                <w:rFonts w:ascii="Times New Roman" w:hAnsi="Times New Roman"/>
                <w:spacing w:val="-2"/>
              </w:rPr>
              <w:t>olskiej</w:t>
            </w:r>
            <w:r w:rsidRPr="00EB2776">
              <w:rPr>
                <w:rFonts w:ascii="Times New Roman" w:hAnsi="Times New Roman"/>
                <w:spacing w:val="-2"/>
              </w:rPr>
              <w:t xml:space="preserve"> w </w:t>
            </w:r>
            <w:r w:rsidR="00FA5A70" w:rsidRPr="009A4788">
              <w:rPr>
                <w:rFonts w:ascii="Times New Roman" w:hAnsi="Times New Roman"/>
                <w:spacing w:val="-2"/>
              </w:rPr>
              <w:t>202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Pr="009A4788">
              <w:rPr>
                <w:rFonts w:ascii="Times New Roman" w:hAnsi="Times New Roman"/>
                <w:spacing w:val="-2"/>
              </w:rPr>
              <w:t xml:space="preserve"> r.</w:t>
            </w:r>
          </w:p>
          <w:p w14:paraId="1AAB5541" w14:textId="02B89828" w:rsidR="00E3361F" w:rsidRPr="00EB2776" w:rsidRDefault="00E3361F" w:rsidP="00E3361F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9A4788">
              <w:rPr>
                <w:rFonts w:ascii="Times New Roman" w:hAnsi="Times New Roman"/>
                <w:spacing w:val="-2"/>
              </w:rPr>
              <w:t>Decyzję o udzieleniu dofinansowania podejmuje Minister Sportu</w:t>
            </w:r>
            <w:r w:rsidR="001228F3" w:rsidRPr="009A4788">
              <w:rPr>
                <w:rFonts w:ascii="Times New Roman" w:hAnsi="Times New Roman"/>
                <w:spacing w:val="-2"/>
              </w:rPr>
              <w:t xml:space="preserve"> i Turystyki</w:t>
            </w:r>
            <w:r w:rsidRPr="009A4788">
              <w:rPr>
                <w:rFonts w:ascii="Times New Roman" w:hAnsi="Times New Roman"/>
                <w:spacing w:val="-2"/>
              </w:rPr>
              <w:t xml:space="preserve"> w formie</w:t>
            </w:r>
            <w:r w:rsidRPr="00EB2776">
              <w:rPr>
                <w:rFonts w:ascii="Times New Roman" w:hAnsi="Times New Roman"/>
                <w:spacing w:val="-2"/>
              </w:rPr>
              <w:t xml:space="preserve"> pisemnej, po zapoznaniu się z</w:t>
            </w:r>
            <w:r w:rsidR="001228F3" w:rsidRPr="00EB2776">
              <w:rPr>
                <w:rFonts w:ascii="Times New Roman" w:hAnsi="Times New Roman"/>
                <w:spacing w:val="-2"/>
              </w:rPr>
              <w:t> </w:t>
            </w:r>
            <w:r w:rsidRPr="00EB2776">
              <w:rPr>
                <w:rFonts w:ascii="Times New Roman" w:hAnsi="Times New Roman"/>
                <w:spacing w:val="-2"/>
              </w:rPr>
              <w:t xml:space="preserve">wynikami prac </w:t>
            </w:r>
            <w:r w:rsidR="00650F9C" w:rsidRPr="00EB2776">
              <w:rPr>
                <w:rFonts w:ascii="Times New Roman" w:hAnsi="Times New Roman"/>
                <w:spacing w:val="-2"/>
              </w:rPr>
              <w:t>Zespołu oceniającego</w:t>
            </w:r>
            <w:r w:rsidRPr="00EB2776">
              <w:rPr>
                <w:rFonts w:ascii="Times New Roman" w:hAnsi="Times New Roman"/>
                <w:spacing w:val="-2"/>
              </w:rPr>
              <w:t xml:space="preserve"> wnioski. Decyzja o przyznaniu dofinansowania nie jest decyzją administracyjną w rozumieniu </w:t>
            </w:r>
            <w:r w:rsidR="005D7ED1" w:rsidRPr="00EB2776">
              <w:rPr>
                <w:rFonts w:ascii="Times New Roman" w:hAnsi="Times New Roman"/>
                <w:spacing w:val="-2"/>
              </w:rPr>
              <w:t xml:space="preserve">ustawy z dnia 14 czerwca 1960 r. </w:t>
            </w:r>
            <w:r w:rsidR="009115A5">
              <w:rPr>
                <w:rFonts w:ascii="Times New Roman" w:hAnsi="Times New Roman"/>
                <w:spacing w:val="-2"/>
              </w:rPr>
              <w:t>–</w:t>
            </w:r>
            <w:r w:rsidR="005D7ED1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Pr="00EB2776">
              <w:rPr>
                <w:rFonts w:ascii="Times New Roman" w:hAnsi="Times New Roman"/>
                <w:spacing w:val="-2"/>
              </w:rPr>
              <w:t xml:space="preserve">Kodeks postępowania administracyjnego </w:t>
            </w:r>
            <w:r w:rsidR="005D7ED1" w:rsidRPr="00EB2776">
              <w:rPr>
                <w:rFonts w:ascii="Times New Roman" w:hAnsi="Times New Roman"/>
                <w:spacing w:val="-2"/>
              </w:rPr>
              <w:t>(Dz.</w:t>
            </w:r>
            <w:r w:rsidR="009115A5">
              <w:rPr>
                <w:rFonts w:ascii="Times New Roman" w:hAnsi="Times New Roman"/>
                <w:spacing w:val="-2"/>
              </w:rPr>
              <w:t xml:space="preserve"> </w:t>
            </w:r>
            <w:r w:rsidR="005D7ED1" w:rsidRPr="00EB2776">
              <w:rPr>
                <w:rFonts w:ascii="Times New Roman" w:hAnsi="Times New Roman"/>
                <w:spacing w:val="-2"/>
              </w:rPr>
              <w:t>U. z 202</w:t>
            </w:r>
            <w:r w:rsidR="00976B2D">
              <w:rPr>
                <w:rFonts w:ascii="Times New Roman" w:hAnsi="Times New Roman"/>
                <w:spacing w:val="-2"/>
              </w:rPr>
              <w:t>4</w:t>
            </w:r>
            <w:r w:rsidR="005D7ED1" w:rsidRPr="00EB2776">
              <w:rPr>
                <w:rFonts w:ascii="Times New Roman" w:hAnsi="Times New Roman"/>
                <w:spacing w:val="-2"/>
              </w:rPr>
              <w:t xml:space="preserve"> r. poz. </w:t>
            </w:r>
            <w:r w:rsidR="00976B2D">
              <w:rPr>
                <w:rFonts w:ascii="Times New Roman" w:hAnsi="Times New Roman"/>
                <w:spacing w:val="-2"/>
              </w:rPr>
              <w:t>572</w:t>
            </w:r>
            <w:r w:rsidR="005D7ED1" w:rsidRPr="00EB2776">
              <w:rPr>
                <w:rFonts w:ascii="Times New Roman" w:hAnsi="Times New Roman"/>
                <w:spacing w:val="-2"/>
              </w:rPr>
              <w:t xml:space="preserve">) </w:t>
            </w:r>
            <w:r w:rsidRPr="00EB2776">
              <w:rPr>
                <w:rFonts w:ascii="Times New Roman" w:hAnsi="Times New Roman"/>
                <w:spacing w:val="-2"/>
              </w:rPr>
              <w:t>i nie służy od niej odwołanie.</w:t>
            </w:r>
          </w:p>
          <w:p w14:paraId="3791C227" w14:textId="725E8E3C" w:rsidR="0008558E" w:rsidRPr="00EB2776" w:rsidRDefault="0008558E" w:rsidP="0008558E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Wniosek podlega ocenie pod względem formalnym i merytorycznym.</w:t>
            </w:r>
          </w:p>
          <w:p w14:paraId="6DD222B7" w14:textId="30838C5C" w:rsidR="0008558E" w:rsidRPr="00EB2776" w:rsidRDefault="0008558E" w:rsidP="0008558E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Warunkiem rozpatrywania wniosku pod względem merytorycznym jest pozytywna ocena wniosku pod względem formalnym.</w:t>
            </w:r>
          </w:p>
          <w:p w14:paraId="318AAA70" w14:textId="531A68E9" w:rsidR="0008558E" w:rsidRPr="00EB2776" w:rsidRDefault="0008558E" w:rsidP="0008558E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 xml:space="preserve">Ocena wniosków jest dokonywana przez członków </w:t>
            </w:r>
            <w:r w:rsidR="00650F9C" w:rsidRPr="00EB2776">
              <w:rPr>
                <w:rFonts w:ascii="Times New Roman" w:hAnsi="Times New Roman"/>
                <w:spacing w:val="-2"/>
              </w:rPr>
              <w:t>Zespołu</w:t>
            </w:r>
            <w:r w:rsidRPr="00EB2776">
              <w:rPr>
                <w:rFonts w:ascii="Times New Roman" w:hAnsi="Times New Roman"/>
                <w:spacing w:val="-2"/>
              </w:rPr>
              <w:t xml:space="preserve"> powołane</w:t>
            </w:r>
            <w:r w:rsidR="00650F9C" w:rsidRPr="00EB2776">
              <w:rPr>
                <w:rFonts w:ascii="Times New Roman" w:hAnsi="Times New Roman"/>
                <w:spacing w:val="-2"/>
              </w:rPr>
              <w:t>go</w:t>
            </w:r>
            <w:r w:rsidRPr="00EB2776">
              <w:rPr>
                <w:rFonts w:ascii="Times New Roman" w:hAnsi="Times New Roman"/>
                <w:spacing w:val="-2"/>
              </w:rPr>
              <w:t xml:space="preserve"> przez Ministra Sportu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 i Turystyki</w:t>
            </w:r>
            <w:r w:rsidR="00D63D5D" w:rsidRPr="00EB2776">
              <w:rPr>
                <w:rFonts w:ascii="Times New Roman" w:hAnsi="Times New Roman"/>
                <w:spacing w:val="-2"/>
              </w:rPr>
              <w:t>.</w:t>
            </w:r>
          </w:p>
          <w:p w14:paraId="66DAFA45" w14:textId="77777777" w:rsidR="002F3AF4" w:rsidRPr="00EB2776" w:rsidRDefault="002F3AF4" w:rsidP="002F3AF4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Przy ocenie merytorycznej wniosków bierze się pod uwagę w szczególności następujące kryteria:</w:t>
            </w:r>
          </w:p>
          <w:p w14:paraId="79C0060D" w14:textId="3457B8F0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 xml:space="preserve">adekwatność wniosku w odniesieniu do celów </w:t>
            </w:r>
            <w:r w:rsidR="005D7ED1" w:rsidRPr="00EB2776">
              <w:rPr>
                <w:rFonts w:ascii="Times New Roman" w:hAnsi="Times New Roman"/>
                <w:spacing w:val="-2"/>
              </w:rPr>
              <w:t>P</w:t>
            </w:r>
            <w:r w:rsidRPr="00EB2776">
              <w:rPr>
                <w:rFonts w:ascii="Times New Roman" w:hAnsi="Times New Roman"/>
                <w:spacing w:val="-2"/>
              </w:rPr>
              <w:t>rogramu</w:t>
            </w:r>
            <w:r w:rsidR="00E20965" w:rsidRPr="00EB2776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E20965" w:rsidRPr="00EB2776">
              <w:rPr>
                <w:rFonts w:ascii="Times New Roman" w:hAnsi="Times New Roman"/>
                <w:spacing w:val="-2"/>
              </w:rPr>
              <w:t>PSO</w:t>
            </w:r>
            <w:r w:rsidR="00EB2776" w:rsidRPr="00EB2776">
              <w:rPr>
                <w:rFonts w:ascii="Times New Roman" w:hAnsi="Times New Roman"/>
                <w:spacing w:val="-2"/>
              </w:rPr>
              <w:t>z</w:t>
            </w:r>
            <w:r w:rsidR="00E20965" w:rsidRPr="00EB2776">
              <w:rPr>
                <w:rFonts w:ascii="Times New Roman" w:hAnsi="Times New Roman"/>
                <w:spacing w:val="-2"/>
              </w:rPr>
              <w:t>N</w:t>
            </w:r>
            <w:proofErr w:type="spellEnd"/>
            <w:r w:rsidR="00E20965" w:rsidRPr="00EB2776">
              <w:rPr>
                <w:rFonts w:ascii="Times New Roman" w:hAnsi="Times New Roman"/>
                <w:spacing w:val="-2"/>
              </w:rPr>
              <w:t xml:space="preserve"> 202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56B50A85" w14:textId="383F632A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potencjalny wpływ zadań na beneficjentów, w tym także trwałość rezultatów zadań zawartych we wniosku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7A617C6F" w14:textId="1D0549BF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zasadność wysokości wnioskowanych środków w stosunku do celu, rezultatów i zakresu zadań, które obejmuje wniosek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08EFB2A7" w14:textId="438D3DC4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zdolność organizacyjną wnioskodawcy oraz przygotowanie instytucjonalne do realizacji zadań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6EA55BC0" w14:textId="10F70F9A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liczbę uczestników/odbiorców zadania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58BDBF99" w14:textId="3140C10F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zasięg oddziaływania zadania (lokalny, regionalny, krajowy)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026C2B53" w14:textId="278FFBB1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udział środków własnych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0AC6C15C" w14:textId="71C76C13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udział środków jednostek samorządu terytorialnego, w ramach środków własnych</w:t>
            </w:r>
            <w:r w:rsidR="00F3761D" w:rsidRPr="00EB2776">
              <w:rPr>
                <w:rFonts w:ascii="Times New Roman" w:hAnsi="Times New Roman"/>
                <w:spacing w:val="-2"/>
              </w:rPr>
              <w:t>;</w:t>
            </w:r>
          </w:p>
          <w:p w14:paraId="05F48E5D" w14:textId="77777777" w:rsidR="002F3AF4" w:rsidRPr="00EB2776" w:rsidRDefault="002F3AF4" w:rsidP="005D7ED1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udział wolontariuszy.</w:t>
            </w:r>
          </w:p>
          <w:p w14:paraId="7E483397" w14:textId="05FC826B" w:rsidR="0008558E" w:rsidRPr="00EB2776" w:rsidRDefault="00E3361F" w:rsidP="0095219E">
            <w:pPr>
              <w:spacing w:line="240" w:lineRule="auto"/>
              <w:ind w:hanging="34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>Wyniki oceny wniosków są publikowane na stronach internetowych i w Biuletynie Inf</w:t>
            </w:r>
            <w:r w:rsidR="000A2FDB" w:rsidRPr="00EB2776">
              <w:rPr>
                <w:rFonts w:ascii="Times New Roman" w:hAnsi="Times New Roman"/>
                <w:spacing w:val="-2"/>
              </w:rPr>
              <w:t xml:space="preserve">ormacji Publicznej Ministerstwa </w:t>
            </w:r>
            <w:r w:rsidRPr="00EB2776">
              <w:rPr>
                <w:rFonts w:ascii="Times New Roman" w:hAnsi="Times New Roman"/>
                <w:spacing w:val="-2"/>
              </w:rPr>
              <w:t>Sportu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 i Turystyki</w:t>
            </w:r>
            <w:r w:rsidR="00EA5754">
              <w:rPr>
                <w:rFonts w:ascii="Times New Roman" w:hAnsi="Times New Roman"/>
                <w:spacing w:val="-2"/>
              </w:rPr>
              <w:t xml:space="preserve"> oraz Ministerstwa Rodziny Pracy i Polityki Społecznej</w:t>
            </w:r>
            <w:r w:rsidRPr="00EB2776">
              <w:rPr>
                <w:rFonts w:ascii="Times New Roman" w:hAnsi="Times New Roman"/>
                <w:spacing w:val="-2"/>
              </w:rPr>
              <w:t>.</w:t>
            </w:r>
            <w:r w:rsidR="00FA5A70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Pr="00EB2776">
              <w:rPr>
                <w:rFonts w:ascii="Times New Roman" w:hAnsi="Times New Roman"/>
                <w:spacing w:val="-2"/>
              </w:rPr>
              <w:t>Wnioskodawcy, których wnioski zostaną zakwalifikowane do realizacji zadań i</w:t>
            </w:r>
            <w:r w:rsidR="00B2119E" w:rsidRPr="00EB2776">
              <w:rPr>
                <w:rFonts w:ascii="Times New Roman" w:hAnsi="Times New Roman"/>
                <w:spacing w:val="-2"/>
              </w:rPr>
              <w:t> </w:t>
            </w:r>
            <w:r w:rsidRPr="00EB2776">
              <w:rPr>
                <w:rFonts w:ascii="Times New Roman" w:hAnsi="Times New Roman"/>
                <w:spacing w:val="-2"/>
              </w:rPr>
              <w:t>otrzymaj</w:t>
            </w:r>
            <w:r w:rsidR="004D1DD9" w:rsidRPr="00EB2776">
              <w:rPr>
                <w:rFonts w:ascii="Times New Roman" w:hAnsi="Times New Roman"/>
                <w:spacing w:val="-2"/>
              </w:rPr>
              <w:t>ą dofinansowanie (</w:t>
            </w:r>
            <w:r w:rsidR="009464AC" w:rsidRPr="00EB2776">
              <w:rPr>
                <w:rFonts w:ascii="Times New Roman" w:hAnsi="Times New Roman"/>
                <w:spacing w:val="-2"/>
              </w:rPr>
              <w:t>b</w:t>
            </w:r>
            <w:r w:rsidR="004D1DD9" w:rsidRPr="00EB2776">
              <w:rPr>
                <w:rFonts w:ascii="Times New Roman" w:hAnsi="Times New Roman"/>
                <w:spacing w:val="-2"/>
              </w:rPr>
              <w:t>eneficjenci P</w:t>
            </w:r>
            <w:r w:rsidRPr="00EB2776">
              <w:rPr>
                <w:rFonts w:ascii="Times New Roman" w:hAnsi="Times New Roman"/>
                <w:spacing w:val="-2"/>
              </w:rPr>
              <w:t>rogramu</w:t>
            </w:r>
            <w:r w:rsidR="009E7AA7" w:rsidRPr="00EB2776">
              <w:rPr>
                <w:rFonts w:ascii="Times New Roman" w:hAnsi="Times New Roman"/>
                <w:spacing w:val="-2"/>
              </w:rPr>
              <w:t xml:space="preserve"> PSO</w:t>
            </w:r>
            <w:r w:rsidR="00EB2776" w:rsidRPr="00EB2776">
              <w:rPr>
                <w:rFonts w:ascii="Times New Roman" w:hAnsi="Times New Roman"/>
                <w:spacing w:val="-2"/>
              </w:rPr>
              <w:t>z</w:t>
            </w:r>
            <w:r w:rsidR="009E7AA7" w:rsidRPr="00EB2776">
              <w:rPr>
                <w:rFonts w:ascii="Times New Roman" w:hAnsi="Times New Roman"/>
                <w:spacing w:val="-2"/>
              </w:rPr>
              <w:t>N 202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Pr="00EB2776">
              <w:rPr>
                <w:rFonts w:ascii="Times New Roman" w:hAnsi="Times New Roman"/>
                <w:spacing w:val="-2"/>
              </w:rPr>
              <w:t>), zobowiązani są wykonywać powierzone im zadania z zakresu promocji spo</w:t>
            </w:r>
            <w:r w:rsidR="007C24CF" w:rsidRPr="00EB2776">
              <w:rPr>
                <w:rFonts w:ascii="Times New Roman" w:hAnsi="Times New Roman"/>
                <w:spacing w:val="-2"/>
              </w:rPr>
              <w:t xml:space="preserve">rtu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Pr="00EB2776">
              <w:rPr>
                <w:rFonts w:ascii="Times New Roman" w:hAnsi="Times New Roman"/>
                <w:spacing w:val="-2"/>
              </w:rPr>
              <w:t>, zgodnie z aktualnie obowiązującym prawem i w oparciu o umo</w:t>
            </w:r>
            <w:r w:rsidR="0008558E" w:rsidRPr="00EB2776">
              <w:rPr>
                <w:rFonts w:ascii="Times New Roman" w:hAnsi="Times New Roman"/>
                <w:spacing w:val="-2"/>
              </w:rPr>
              <w:t>wę zawartą z Ministrem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08558E" w:rsidRPr="00EB2776">
              <w:rPr>
                <w:rFonts w:ascii="Times New Roman" w:hAnsi="Times New Roman"/>
                <w:spacing w:val="-2"/>
              </w:rPr>
              <w:t>Sportu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 i Turystyki</w:t>
            </w:r>
            <w:r w:rsidR="0008558E" w:rsidRPr="00EB2776">
              <w:rPr>
                <w:rFonts w:ascii="Times New Roman" w:hAnsi="Times New Roman"/>
                <w:spacing w:val="-2"/>
              </w:rPr>
              <w:t xml:space="preserve">, </w:t>
            </w:r>
            <w:r w:rsidRPr="00EB2776">
              <w:rPr>
                <w:rFonts w:ascii="Times New Roman" w:hAnsi="Times New Roman"/>
                <w:spacing w:val="-2"/>
              </w:rPr>
              <w:t>w szczególności zgodnie z przepisami ustawy z dnia 27 sierpnia 2009 r. o</w:t>
            </w:r>
            <w:r w:rsidR="00B2119E" w:rsidRPr="00EB2776">
              <w:rPr>
                <w:rFonts w:ascii="Times New Roman" w:hAnsi="Times New Roman"/>
                <w:spacing w:val="-2"/>
              </w:rPr>
              <w:t> </w:t>
            </w:r>
            <w:r w:rsidRPr="00EB2776">
              <w:rPr>
                <w:rFonts w:ascii="Times New Roman" w:hAnsi="Times New Roman"/>
                <w:spacing w:val="-2"/>
              </w:rPr>
              <w:t>fin</w:t>
            </w:r>
            <w:r w:rsidR="004379D2" w:rsidRPr="00EB2776">
              <w:rPr>
                <w:rFonts w:ascii="Times New Roman" w:hAnsi="Times New Roman"/>
                <w:spacing w:val="-2"/>
              </w:rPr>
              <w:t>ansach publicznych (</w:t>
            </w:r>
            <w:r w:rsidR="0087225C" w:rsidRPr="00EB2776">
              <w:rPr>
                <w:rFonts w:ascii="Times New Roman" w:hAnsi="Times New Roman"/>
                <w:spacing w:val="-2"/>
              </w:rPr>
              <w:t>Dz. U. z 202</w:t>
            </w:r>
            <w:r w:rsidR="000C4B4A">
              <w:rPr>
                <w:rFonts w:ascii="Times New Roman" w:hAnsi="Times New Roman"/>
                <w:spacing w:val="-2"/>
              </w:rPr>
              <w:t>4</w:t>
            </w:r>
            <w:r w:rsidR="0087225C" w:rsidRPr="00EB2776">
              <w:rPr>
                <w:rFonts w:ascii="Times New Roman" w:hAnsi="Times New Roman"/>
                <w:spacing w:val="-2"/>
              </w:rPr>
              <w:t xml:space="preserve"> r. poz. </w:t>
            </w:r>
            <w:r w:rsidR="00BA567E">
              <w:rPr>
                <w:rFonts w:ascii="Times New Roman" w:hAnsi="Times New Roman"/>
                <w:spacing w:val="-2"/>
              </w:rPr>
              <w:t>1530, 1572, 1717, 1756, 1907 oraz z 2025 r. poz. 39</w:t>
            </w:r>
            <w:r w:rsidR="00C90834" w:rsidRPr="00EB2776">
              <w:rPr>
                <w:rFonts w:ascii="Times New Roman" w:hAnsi="Times New Roman"/>
                <w:spacing w:val="-2"/>
              </w:rPr>
              <w:t xml:space="preserve">), </w:t>
            </w:r>
            <w:r w:rsidRPr="00EB2776">
              <w:rPr>
                <w:rFonts w:ascii="Times New Roman" w:hAnsi="Times New Roman"/>
                <w:spacing w:val="-2"/>
              </w:rPr>
              <w:t>ustawy z dnia 23 października 2018 r. o Funduszu Solidarnościowym</w:t>
            </w:r>
            <w:r w:rsidR="001228F3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6943FB" w:rsidRPr="00EB2776">
              <w:rPr>
                <w:rFonts w:ascii="Times New Roman" w:hAnsi="Times New Roman"/>
                <w:spacing w:val="-2"/>
              </w:rPr>
              <w:t xml:space="preserve">i postanowieniami </w:t>
            </w:r>
            <w:r w:rsidRPr="00EB2776">
              <w:rPr>
                <w:rFonts w:ascii="Times New Roman" w:hAnsi="Times New Roman"/>
                <w:spacing w:val="-2"/>
              </w:rPr>
              <w:t>Programu</w:t>
            </w:r>
            <w:r w:rsidR="00E20965" w:rsidRPr="00EB2776">
              <w:rPr>
                <w:rFonts w:ascii="Times New Roman" w:hAnsi="Times New Roman"/>
                <w:spacing w:val="-2"/>
              </w:rPr>
              <w:t xml:space="preserve"> PSO</w:t>
            </w:r>
            <w:r w:rsidR="00B74389">
              <w:rPr>
                <w:rFonts w:ascii="Times New Roman" w:hAnsi="Times New Roman"/>
                <w:spacing w:val="-2"/>
              </w:rPr>
              <w:t>z</w:t>
            </w:r>
            <w:r w:rsidR="00E20965" w:rsidRPr="00EB2776">
              <w:rPr>
                <w:rFonts w:ascii="Times New Roman" w:hAnsi="Times New Roman"/>
                <w:spacing w:val="-2"/>
              </w:rPr>
              <w:t>N 202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Pr="00EB2776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217623" w:rsidRPr="00217623" w14:paraId="36F4EA44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FE7B419" w14:textId="77777777" w:rsidR="006A701A" w:rsidRPr="00217623" w:rsidRDefault="009E3C4B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217623">
              <w:rPr>
                <w:rFonts w:ascii="Times New Roman" w:hAnsi="Times New Roman"/>
                <w:b/>
              </w:rPr>
              <w:t>?</w:t>
            </w:r>
            <w:r w:rsidR="006A701A" w:rsidRPr="00217623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217623" w:rsidRPr="00217623" w14:paraId="1FD889B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68805F65" w14:textId="11FA9458" w:rsidR="006A701A" w:rsidRPr="00EB2776" w:rsidRDefault="005640C2" w:rsidP="00BA7CC4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2776">
              <w:rPr>
                <w:rFonts w:ascii="Times New Roman" w:hAnsi="Times New Roman"/>
                <w:spacing w:val="-2"/>
              </w:rPr>
              <w:t xml:space="preserve">Ze względu </w:t>
            </w:r>
            <w:r w:rsidR="00E446E0" w:rsidRPr="00EB2776">
              <w:rPr>
                <w:rFonts w:ascii="Times New Roman" w:hAnsi="Times New Roman"/>
                <w:spacing w:val="-2"/>
              </w:rPr>
              <w:t xml:space="preserve">na </w:t>
            </w:r>
            <w:r w:rsidRPr="00EB2776">
              <w:rPr>
                <w:rFonts w:ascii="Times New Roman" w:hAnsi="Times New Roman"/>
                <w:spacing w:val="-2"/>
              </w:rPr>
              <w:t xml:space="preserve">krótki </w:t>
            </w:r>
            <w:r w:rsidR="0024221D" w:rsidRPr="00EB2776">
              <w:rPr>
                <w:rFonts w:ascii="Times New Roman" w:hAnsi="Times New Roman"/>
                <w:spacing w:val="-2"/>
              </w:rPr>
              <w:t xml:space="preserve">okres realizacji </w:t>
            </w:r>
            <w:r w:rsidR="00B67DF6" w:rsidRPr="00EB2776">
              <w:rPr>
                <w:rFonts w:ascii="Times New Roman" w:hAnsi="Times New Roman"/>
                <w:spacing w:val="-2"/>
              </w:rPr>
              <w:t>P</w:t>
            </w:r>
            <w:r w:rsidR="00C46BDA" w:rsidRPr="00EB2776">
              <w:rPr>
                <w:rFonts w:ascii="Times New Roman" w:hAnsi="Times New Roman"/>
                <w:spacing w:val="-2"/>
              </w:rPr>
              <w:t>rogramu</w:t>
            </w:r>
            <w:r w:rsidR="00E20965" w:rsidRPr="00EB2776">
              <w:rPr>
                <w:rFonts w:ascii="Times New Roman" w:hAnsi="Times New Roman"/>
                <w:spacing w:val="-2"/>
              </w:rPr>
              <w:t xml:space="preserve"> PSO</w:t>
            </w:r>
            <w:r w:rsidR="00826F34">
              <w:rPr>
                <w:rFonts w:ascii="Times New Roman" w:hAnsi="Times New Roman"/>
                <w:spacing w:val="-2"/>
              </w:rPr>
              <w:t>z</w:t>
            </w:r>
            <w:r w:rsidR="00E20965" w:rsidRPr="00EB2776">
              <w:rPr>
                <w:rFonts w:ascii="Times New Roman" w:hAnsi="Times New Roman"/>
                <w:spacing w:val="-2"/>
              </w:rPr>
              <w:t>N 202</w:t>
            </w:r>
            <w:r w:rsidR="00EA5754">
              <w:rPr>
                <w:rFonts w:ascii="Times New Roman" w:hAnsi="Times New Roman"/>
                <w:spacing w:val="-2"/>
              </w:rPr>
              <w:t>5</w:t>
            </w:r>
            <w:r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5C503C" w:rsidRPr="00EB2776">
              <w:rPr>
                <w:rFonts w:ascii="Times New Roman" w:hAnsi="Times New Roman"/>
                <w:spacing w:val="-2"/>
              </w:rPr>
              <w:t xml:space="preserve">(jeden rok) </w:t>
            </w:r>
            <w:r w:rsidR="0024221D" w:rsidRPr="00EB2776">
              <w:rPr>
                <w:rFonts w:ascii="Times New Roman" w:hAnsi="Times New Roman"/>
                <w:spacing w:val="-2"/>
              </w:rPr>
              <w:t xml:space="preserve">i </w:t>
            </w:r>
            <w:r w:rsidRPr="00EB2776">
              <w:rPr>
                <w:rFonts w:ascii="Times New Roman" w:hAnsi="Times New Roman"/>
                <w:spacing w:val="-2"/>
              </w:rPr>
              <w:t>relatywnie ograniczone środki przewidziane na wsparcie projektów promujących sp</w:t>
            </w:r>
            <w:r w:rsidR="007C24CF" w:rsidRPr="00EB2776">
              <w:rPr>
                <w:rFonts w:ascii="Times New Roman" w:hAnsi="Times New Roman"/>
                <w:spacing w:val="-2"/>
              </w:rPr>
              <w:t xml:space="preserve">ort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Pr="00EB2776">
              <w:rPr>
                <w:rFonts w:ascii="Times New Roman" w:hAnsi="Times New Roman"/>
                <w:spacing w:val="-2"/>
              </w:rPr>
              <w:t xml:space="preserve">, </w:t>
            </w:r>
            <w:r w:rsidR="000A2359" w:rsidRPr="00EB2776">
              <w:rPr>
                <w:rFonts w:ascii="Times New Roman" w:hAnsi="Times New Roman"/>
                <w:spacing w:val="-2"/>
              </w:rPr>
              <w:t>nie uzyskano informa</w:t>
            </w:r>
            <w:r w:rsidRPr="00EB2776">
              <w:rPr>
                <w:rFonts w:ascii="Times New Roman" w:hAnsi="Times New Roman"/>
                <w:spacing w:val="-2"/>
              </w:rPr>
              <w:t>cji o prowadzeniu analogicznych inicjatyw</w:t>
            </w:r>
            <w:r w:rsidR="000A2359" w:rsidRPr="00EB2776">
              <w:rPr>
                <w:rFonts w:ascii="Times New Roman" w:hAnsi="Times New Roman"/>
                <w:spacing w:val="-2"/>
              </w:rPr>
              <w:t xml:space="preserve"> w</w:t>
            </w:r>
            <w:r w:rsidR="00BA7CC4" w:rsidRPr="00EB2776">
              <w:rPr>
                <w:rFonts w:ascii="Times New Roman" w:hAnsi="Times New Roman"/>
                <w:spacing w:val="-2"/>
              </w:rPr>
              <w:t> </w:t>
            </w:r>
            <w:r w:rsidR="000A2359" w:rsidRPr="00EB2776">
              <w:rPr>
                <w:rFonts w:ascii="Times New Roman" w:hAnsi="Times New Roman"/>
                <w:spacing w:val="-2"/>
              </w:rPr>
              <w:t>innych krajach</w:t>
            </w:r>
            <w:r w:rsidRPr="00EB2776">
              <w:rPr>
                <w:rFonts w:ascii="Times New Roman" w:hAnsi="Times New Roman"/>
                <w:spacing w:val="-2"/>
              </w:rPr>
              <w:t>, w tym</w:t>
            </w:r>
            <w:r w:rsidR="00E446E0" w:rsidRPr="00EB2776">
              <w:rPr>
                <w:rFonts w:ascii="Times New Roman" w:hAnsi="Times New Roman"/>
                <w:spacing w:val="-2"/>
              </w:rPr>
              <w:t xml:space="preserve"> w</w:t>
            </w:r>
            <w:r w:rsidRPr="00EB2776">
              <w:rPr>
                <w:rFonts w:ascii="Times New Roman" w:hAnsi="Times New Roman"/>
                <w:spacing w:val="-2"/>
              </w:rPr>
              <w:t xml:space="preserve"> krajach członkowskich OECD/UE</w:t>
            </w:r>
            <w:r w:rsidR="000A2359" w:rsidRPr="00EB2776">
              <w:rPr>
                <w:rFonts w:ascii="Times New Roman" w:hAnsi="Times New Roman"/>
                <w:spacing w:val="-2"/>
              </w:rPr>
              <w:t xml:space="preserve">. Jednocześnie należy wskazać, że kwestia </w:t>
            </w:r>
            <w:r w:rsidRPr="00EB2776">
              <w:rPr>
                <w:rFonts w:ascii="Times New Roman" w:hAnsi="Times New Roman"/>
                <w:spacing w:val="-2"/>
              </w:rPr>
              <w:t>dofinansowywania za</w:t>
            </w:r>
            <w:r w:rsidR="007C24CF" w:rsidRPr="00EB2776">
              <w:rPr>
                <w:rFonts w:ascii="Times New Roman" w:hAnsi="Times New Roman"/>
                <w:spacing w:val="-2"/>
              </w:rPr>
              <w:t>wodników</w:t>
            </w:r>
            <w:r w:rsidR="00EB2776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Pr="00EB2776">
              <w:rPr>
                <w:rFonts w:ascii="Times New Roman" w:hAnsi="Times New Roman"/>
                <w:spacing w:val="-2"/>
              </w:rPr>
              <w:t xml:space="preserve"> oraz </w:t>
            </w:r>
            <w:r w:rsidR="000A2359" w:rsidRPr="00EB2776">
              <w:rPr>
                <w:rFonts w:ascii="Times New Roman" w:hAnsi="Times New Roman"/>
                <w:spacing w:val="-2"/>
              </w:rPr>
              <w:t>organiza</w:t>
            </w:r>
            <w:r w:rsidRPr="00EB2776">
              <w:rPr>
                <w:rFonts w:ascii="Times New Roman" w:hAnsi="Times New Roman"/>
                <w:spacing w:val="-2"/>
              </w:rPr>
              <w:t>cji działających na rzecz spo</w:t>
            </w:r>
            <w:r w:rsidR="007C24CF" w:rsidRPr="00EB2776">
              <w:rPr>
                <w:rFonts w:ascii="Times New Roman" w:hAnsi="Times New Roman"/>
                <w:spacing w:val="-2"/>
              </w:rPr>
              <w:t xml:space="preserve">rtu osób </w:t>
            </w:r>
            <w:r w:rsidR="00EB2776" w:rsidRPr="00EB2776">
              <w:rPr>
                <w:rFonts w:ascii="Times New Roman" w:hAnsi="Times New Roman"/>
              </w:rPr>
              <w:t>z niepełnosprawnościami</w:t>
            </w:r>
            <w:r w:rsidR="000A2359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660700" w:rsidRPr="00EB2776">
              <w:rPr>
                <w:rFonts w:ascii="Times New Roman" w:hAnsi="Times New Roman"/>
                <w:spacing w:val="-2"/>
              </w:rPr>
              <w:t>jest</w:t>
            </w:r>
            <w:r w:rsidR="00530D0A" w:rsidRPr="00EB2776">
              <w:rPr>
                <w:rFonts w:ascii="Times New Roman" w:hAnsi="Times New Roman"/>
                <w:spacing w:val="-2"/>
              </w:rPr>
              <w:t xml:space="preserve"> zasadniczo</w:t>
            </w:r>
            <w:r w:rsidR="00660700" w:rsidRPr="00EB2776">
              <w:rPr>
                <w:rFonts w:ascii="Times New Roman" w:hAnsi="Times New Roman"/>
                <w:spacing w:val="-2"/>
              </w:rPr>
              <w:t xml:space="preserve"> </w:t>
            </w:r>
            <w:r w:rsidR="00EA1707" w:rsidRPr="00EB2776">
              <w:rPr>
                <w:rFonts w:ascii="Times New Roman" w:hAnsi="Times New Roman"/>
                <w:spacing w:val="-2"/>
              </w:rPr>
              <w:t>zróżnicowana</w:t>
            </w:r>
            <w:r w:rsidR="00660700" w:rsidRPr="00EB2776">
              <w:rPr>
                <w:rFonts w:ascii="Times New Roman" w:hAnsi="Times New Roman"/>
                <w:spacing w:val="-2"/>
              </w:rPr>
              <w:t xml:space="preserve"> w</w:t>
            </w:r>
            <w:r w:rsidR="00585E04" w:rsidRPr="00EB2776">
              <w:rPr>
                <w:rFonts w:ascii="Times New Roman" w:hAnsi="Times New Roman"/>
                <w:spacing w:val="-2"/>
              </w:rPr>
              <w:t> </w:t>
            </w:r>
            <w:r w:rsidR="00EA1707" w:rsidRPr="00EB2776">
              <w:rPr>
                <w:rFonts w:ascii="Times New Roman" w:hAnsi="Times New Roman"/>
                <w:spacing w:val="-2"/>
              </w:rPr>
              <w:t>poszczególnych</w:t>
            </w:r>
            <w:r w:rsidRPr="00EB2776">
              <w:rPr>
                <w:rFonts w:ascii="Times New Roman" w:hAnsi="Times New Roman"/>
                <w:spacing w:val="-2"/>
              </w:rPr>
              <w:t xml:space="preserve"> krajach i w znacznej mierze koncentruje się na wsparciu uzyskanym od sponsorów. </w:t>
            </w:r>
          </w:p>
        </w:tc>
      </w:tr>
      <w:tr w:rsidR="00217623" w:rsidRPr="00217623" w14:paraId="10D857CA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128447D" w14:textId="77777777" w:rsidR="006A701A" w:rsidRPr="00217623" w:rsidRDefault="006A701A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>Podmioty, na które oddziałuje projekt</w:t>
            </w:r>
          </w:p>
        </w:tc>
      </w:tr>
      <w:tr w:rsidR="00217623" w:rsidRPr="00217623" w14:paraId="3261791C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6AC94D5" w14:textId="77777777" w:rsidR="00260F33" w:rsidRPr="00217623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17623">
              <w:rPr>
                <w:rFonts w:ascii="Times New Roman" w:hAnsi="Times New Roman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5D68EEA" w14:textId="77777777" w:rsidR="00260F33" w:rsidRPr="00217623" w:rsidRDefault="00563199" w:rsidP="009B7CAC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17623">
              <w:rPr>
                <w:rFonts w:ascii="Times New Roman" w:hAnsi="Times New Roman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3357131" w14:textId="77777777" w:rsidR="00260F33" w:rsidRPr="00217623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17623">
              <w:rPr>
                <w:rFonts w:ascii="Times New Roman" w:hAnsi="Times New Roman"/>
                <w:spacing w:val="-2"/>
              </w:rPr>
              <w:t>Źródło danych</w:t>
            </w:r>
            <w:r w:rsidRPr="00217623" w:rsidDel="00260F33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4441189" w14:textId="77777777" w:rsidR="00260F33" w:rsidRPr="00217623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17623">
              <w:rPr>
                <w:rFonts w:ascii="Times New Roman" w:hAnsi="Times New Roman"/>
                <w:spacing w:val="-2"/>
              </w:rPr>
              <w:t>Oddziaływanie</w:t>
            </w:r>
          </w:p>
        </w:tc>
      </w:tr>
      <w:tr w:rsidR="00217623" w:rsidRPr="00EA2850" w14:paraId="78ACCFA2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06FE476" w14:textId="77F7C718" w:rsidR="00260F33" w:rsidRPr="003377D6" w:rsidRDefault="003549A3" w:rsidP="009B7C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3377D6">
              <w:rPr>
                <w:rFonts w:ascii="Times New Roman" w:hAnsi="Times New Roman"/>
              </w:rPr>
              <w:t>Zawodnicy z różnymi rodzajami i stopniem niepełnosprawności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F9C7309" w14:textId="6F98E45C" w:rsidR="005F3D1C" w:rsidRPr="00976B2D" w:rsidRDefault="00DF58C1" w:rsidP="009B7C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 xml:space="preserve">Ok. </w:t>
            </w:r>
            <w:r w:rsidR="00A1687B" w:rsidRPr="00976B2D">
              <w:rPr>
                <w:rFonts w:ascii="Times New Roman" w:hAnsi="Times New Roman"/>
                <w:spacing w:val="-2"/>
              </w:rPr>
              <w:t>41,9</w:t>
            </w:r>
            <w:r w:rsidR="003549A3" w:rsidRPr="00976B2D">
              <w:rPr>
                <w:rFonts w:ascii="Times New Roman" w:hAnsi="Times New Roman"/>
                <w:spacing w:val="-2"/>
              </w:rPr>
              <w:t xml:space="preserve"> tys. osób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FF5F6E2" w14:textId="0538015D" w:rsidR="00260F33" w:rsidRPr="00976B2D" w:rsidRDefault="003549A3" w:rsidP="00E446E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 xml:space="preserve">Dane statystyczne Ministerstwa Sportu </w:t>
            </w:r>
            <w:r w:rsidR="0087225C" w:rsidRPr="00976B2D">
              <w:rPr>
                <w:rFonts w:ascii="Times New Roman" w:hAnsi="Times New Roman"/>
                <w:spacing w:val="-2"/>
              </w:rPr>
              <w:t xml:space="preserve">i Turystyki </w:t>
            </w:r>
            <w:r w:rsidRPr="00976B2D">
              <w:rPr>
                <w:rFonts w:ascii="Times New Roman" w:hAnsi="Times New Roman"/>
                <w:spacing w:val="-2"/>
              </w:rPr>
              <w:t>gromadzone w ramach realizacji Programu Upowszechniania Sportu Osób Niepełnosprawnych</w:t>
            </w:r>
            <w:r w:rsidR="00110044" w:rsidRPr="00976B2D">
              <w:rPr>
                <w:rFonts w:ascii="Times New Roman" w:hAnsi="Times New Roman"/>
                <w:spacing w:val="-2"/>
              </w:rPr>
              <w:t>, w zakresie organizacji zajęć, imprez i obozów sportowych</w:t>
            </w:r>
            <w:r w:rsidR="0087225C" w:rsidRPr="00976B2D">
              <w:rPr>
                <w:rFonts w:ascii="Times New Roman" w:hAnsi="Times New Roman"/>
                <w:spacing w:val="-2"/>
              </w:rPr>
              <w:t xml:space="preserve"> w 202</w:t>
            </w:r>
            <w:r w:rsidR="00A1687B" w:rsidRPr="00976B2D">
              <w:rPr>
                <w:rFonts w:ascii="Times New Roman" w:hAnsi="Times New Roman"/>
                <w:spacing w:val="-2"/>
              </w:rPr>
              <w:t>3</w:t>
            </w:r>
            <w:r w:rsidR="0087225C" w:rsidRPr="00976B2D">
              <w:rPr>
                <w:rFonts w:ascii="Times New Roman" w:hAnsi="Times New Roman"/>
                <w:spacing w:val="-2"/>
              </w:rPr>
              <w:t xml:space="preserve"> r.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A0D3B68" w14:textId="79BF2EC3" w:rsidR="00260F33" w:rsidRPr="003377D6" w:rsidRDefault="00B83DA5" w:rsidP="009B7C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3377D6">
              <w:rPr>
                <w:rFonts w:ascii="Times New Roman" w:hAnsi="Times New Roman"/>
              </w:rPr>
              <w:t>Podniesienie poziomu wiedzy i </w:t>
            </w:r>
            <w:r w:rsidR="00110044" w:rsidRPr="003377D6">
              <w:rPr>
                <w:rFonts w:ascii="Times New Roman" w:hAnsi="Times New Roman"/>
              </w:rPr>
              <w:t xml:space="preserve">świadomości </w:t>
            </w:r>
            <w:r w:rsidR="007C24CF" w:rsidRPr="003377D6">
              <w:rPr>
                <w:rFonts w:ascii="Times New Roman" w:hAnsi="Times New Roman"/>
              </w:rPr>
              <w:t xml:space="preserve">osób </w:t>
            </w:r>
            <w:r w:rsidR="00EB2776" w:rsidRPr="003377D6">
              <w:rPr>
                <w:rFonts w:ascii="Times New Roman" w:hAnsi="Times New Roman"/>
              </w:rPr>
              <w:t>z niepełnosprawnościami</w:t>
            </w:r>
            <w:r w:rsidR="00110044" w:rsidRPr="003377D6">
              <w:rPr>
                <w:rFonts w:ascii="Times New Roman" w:hAnsi="Times New Roman"/>
              </w:rPr>
              <w:t xml:space="preserve"> w zakresie możliwości </w:t>
            </w:r>
            <w:r w:rsidR="002E497D" w:rsidRPr="003377D6">
              <w:rPr>
                <w:rFonts w:ascii="Times New Roman" w:hAnsi="Times New Roman"/>
              </w:rPr>
              <w:t>podejmowania różnych</w:t>
            </w:r>
            <w:r w:rsidR="00110044" w:rsidRPr="003377D6">
              <w:rPr>
                <w:rFonts w:ascii="Times New Roman" w:hAnsi="Times New Roman"/>
              </w:rPr>
              <w:t xml:space="preserve"> form aktywności fizycznej i sportu</w:t>
            </w:r>
            <w:r w:rsidR="003377D6" w:rsidRPr="003377D6">
              <w:rPr>
                <w:rFonts w:ascii="Times New Roman" w:hAnsi="Times New Roman"/>
              </w:rPr>
              <w:t xml:space="preserve"> oraz dostępu do usług i infrastruktury sportowej</w:t>
            </w:r>
          </w:p>
        </w:tc>
      </w:tr>
      <w:tr w:rsidR="003F3FA7" w:rsidRPr="00EA2850" w14:paraId="38EAE91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0495A1B" w14:textId="49AD35F7" w:rsidR="003F3FA7" w:rsidRPr="003377D6" w:rsidRDefault="003F3FA7" w:rsidP="009B7CAC">
            <w:pPr>
              <w:spacing w:line="240" w:lineRule="auto"/>
              <w:rPr>
                <w:rFonts w:ascii="Times New Roman" w:hAnsi="Times New Roman"/>
              </w:rPr>
            </w:pPr>
            <w:r w:rsidRPr="003377D6">
              <w:rPr>
                <w:rFonts w:ascii="Times New Roman" w:hAnsi="Times New Roman"/>
              </w:rPr>
              <w:t>Trenerzy i instruktorzy sportowi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4AC4D87" w14:textId="41ECFD02" w:rsidR="00597A3D" w:rsidRPr="00976B2D" w:rsidRDefault="0095219E" w:rsidP="00597A3D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 xml:space="preserve">Ok. </w:t>
            </w:r>
            <w:r w:rsidR="00597A3D" w:rsidRPr="00976B2D">
              <w:rPr>
                <w:rFonts w:ascii="Times New Roman" w:hAnsi="Times New Roman"/>
                <w:spacing w:val="-2"/>
              </w:rPr>
              <w:t>45 </w:t>
            </w:r>
            <w:r w:rsidRPr="00976B2D">
              <w:rPr>
                <w:rFonts w:ascii="Times New Roman" w:hAnsi="Times New Roman"/>
                <w:spacing w:val="-2"/>
              </w:rPr>
              <w:t xml:space="preserve">tys. </w:t>
            </w:r>
            <w:r w:rsidR="00597A3D" w:rsidRPr="00976B2D">
              <w:rPr>
                <w:rFonts w:ascii="Times New Roman" w:hAnsi="Times New Roman"/>
                <w:spacing w:val="-2"/>
              </w:rPr>
              <w:t>osób, w tym:</w:t>
            </w:r>
          </w:p>
          <w:p w14:paraId="085CC535" w14:textId="00A92991" w:rsidR="00597A3D" w:rsidRPr="00976B2D" w:rsidRDefault="00597A3D" w:rsidP="00597A3D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>33 923 trenerów</w:t>
            </w:r>
          </w:p>
          <w:p w14:paraId="09128897" w14:textId="7959E2BF" w:rsidR="003F3FA7" w:rsidRPr="00976B2D" w:rsidRDefault="00597A3D" w:rsidP="00597A3D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>11 404 instruktorów sportowych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70EC6F9" w14:textId="563EEE02" w:rsidR="003F3FA7" w:rsidRPr="00976B2D" w:rsidRDefault="00597A3D" w:rsidP="00E446E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>Dane Głównego Urzędu Statystycznego dotyczące kadry szkoleniowej polski</w:t>
            </w:r>
            <w:r w:rsidR="00D32746" w:rsidRPr="00976B2D">
              <w:rPr>
                <w:rFonts w:ascii="Times New Roman" w:hAnsi="Times New Roman"/>
                <w:spacing w:val="-2"/>
              </w:rPr>
              <w:t>ch</w:t>
            </w:r>
            <w:r w:rsidRPr="00976B2D">
              <w:rPr>
                <w:rFonts w:ascii="Times New Roman" w:hAnsi="Times New Roman"/>
                <w:spacing w:val="-2"/>
              </w:rPr>
              <w:t xml:space="preserve"> związków sportowych </w:t>
            </w:r>
            <w:r w:rsidR="00020B28" w:rsidRPr="00976B2D">
              <w:rPr>
                <w:rFonts w:ascii="Times New Roman" w:hAnsi="Times New Roman"/>
                <w:spacing w:val="-2"/>
              </w:rPr>
              <w:br/>
            </w:r>
            <w:r w:rsidRPr="00976B2D">
              <w:rPr>
                <w:rFonts w:ascii="Times New Roman" w:hAnsi="Times New Roman"/>
                <w:spacing w:val="-2"/>
              </w:rPr>
              <w:t xml:space="preserve">w 2021 r.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CF4082F" w14:textId="7898C3B9" w:rsidR="003F3FA7" w:rsidRPr="003377D6" w:rsidRDefault="00597A3D" w:rsidP="009B7CAC">
            <w:pPr>
              <w:spacing w:line="240" w:lineRule="auto"/>
              <w:rPr>
                <w:rFonts w:ascii="Times New Roman" w:hAnsi="Times New Roman"/>
              </w:rPr>
            </w:pPr>
            <w:r w:rsidRPr="003377D6">
              <w:rPr>
                <w:rFonts w:ascii="Times New Roman" w:hAnsi="Times New Roman"/>
              </w:rPr>
              <w:t>Włączenie społeczne i rozwój zawodowy osób z niepełnosprawnościami, w tym możliwość doskonalenia oraz edukacji trenerów i instruktorów sportowych w zakresie prowadzenia zajęć z osobami z</w:t>
            </w:r>
            <w:r w:rsidR="003377D6">
              <w:rPr>
                <w:rFonts w:ascii="Times New Roman" w:hAnsi="Times New Roman"/>
              </w:rPr>
              <w:t xml:space="preserve"> </w:t>
            </w:r>
            <w:r w:rsidRPr="003377D6">
              <w:rPr>
                <w:rFonts w:ascii="Times New Roman" w:hAnsi="Times New Roman"/>
              </w:rPr>
              <w:t>niepełnosprawnościami</w:t>
            </w:r>
            <w:r w:rsidR="003377D6">
              <w:rPr>
                <w:rFonts w:ascii="Times New Roman" w:hAnsi="Times New Roman"/>
              </w:rPr>
              <w:t>.</w:t>
            </w:r>
          </w:p>
        </w:tc>
      </w:tr>
      <w:tr w:rsidR="00217623" w:rsidRPr="00EA2850" w14:paraId="2EA92D5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8A6654D" w14:textId="74D04A0E" w:rsidR="00260F33" w:rsidRPr="00EA2850" w:rsidRDefault="00110044" w:rsidP="009B7C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EA2850">
              <w:rPr>
                <w:rFonts w:ascii="Times New Roman" w:hAnsi="Times New Roman"/>
              </w:rPr>
              <w:t>Ogół społeczeństwa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28900BB" w14:textId="52A72ABA" w:rsidR="00260F33" w:rsidRPr="00976B2D" w:rsidRDefault="00DF58C1" w:rsidP="00110044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 xml:space="preserve">Ok. </w:t>
            </w:r>
            <w:r w:rsidR="00EA5754">
              <w:rPr>
                <w:rFonts w:ascii="Times New Roman" w:hAnsi="Times New Roman"/>
                <w:spacing w:val="-2"/>
              </w:rPr>
              <w:t>1</w:t>
            </w:r>
            <w:r w:rsidR="00DC4586">
              <w:rPr>
                <w:rFonts w:ascii="Times New Roman" w:hAnsi="Times New Roman"/>
                <w:spacing w:val="-2"/>
              </w:rPr>
              <w:t>3</w:t>
            </w:r>
            <w:r w:rsidR="00110044" w:rsidRPr="00976B2D">
              <w:rPr>
                <w:rFonts w:ascii="Times New Roman" w:hAnsi="Times New Roman"/>
                <w:spacing w:val="-2"/>
              </w:rPr>
              <w:t xml:space="preserve"> mln odbiorców</w:t>
            </w:r>
            <w:r w:rsidRPr="00976B2D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CEDE3E5" w14:textId="49FA99BC" w:rsidR="00260F33" w:rsidRPr="00976B2D" w:rsidRDefault="00DC4586" w:rsidP="00E446E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Szacunkowe d</w:t>
            </w:r>
            <w:r w:rsidR="00110044" w:rsidRPr="00976B2D">
              <w:rPr>
                <w:rFonts w:ascii="Times New Roman" w:hAnsi="Times New Roman"/>
                <w:spacing w:val="-2"/>
              </w:rPr>
              <w:t xml:space="preserve">ane statystyczne Ministerstwa Sportu </w:t>
            </w:r>
            <w:r w:rsidR="0087225C" w:rsidRPr="00976B2D">
              <w:rPr>
                <w:rFonts w:ascii="Times New Roman" w:hAnsi="Times New Roman"/>
                <w:spacing w:val="-2"/>
              </w:rPr>
              <w:t xml:space="preserve">i Turystyki </w:t>
            </w:r>
            <w:r w:rsidR="00110044" w:rsidRPr="00976B2D">
              <w:rPr>
                <w:rFonts w:ascii="Times New Roman" w:hAnsi="Times New Roman"/>
                <w:spacing w:val="-2"/>
              </w:rPr>
              <w:t xml:space="preserve">gromadzone w ramach realizacji </w:t>
            </w:r>
            <w:r w:rsidR="00DF1AFE" w:rsidRPr="00976B2D">
              <w:rPr>
                <w:rFonts w:ascii="Times New Roman" w:hAnsi="Times New Roman"/>
                <w:spacing w:val="-2"/>
              </w:rPr>
              <w:t>p</w:t>
            </w:r>
            <w:r w:rsidR="00110044" w:rsidRPr="00976B2D">
              <w:rPr>
                <w:rFonts w:ascii="Times New Roman" w:hAnsi="Times New Roman"/>
                <w:spacing w:val="-2"/>
              </w:rPr>
              <w:t>rogramu</w:t>
            </w:r>
            <w:r w:rsidR="0087225C" w:rsidRPr="00976B2D">
              <w:rPr>
                <w:rFonts w:ascii="Times New Roman" w:hAnsi="Times New Roman"/>
                <w:spacing w:val="-2"/>
              </w:rPr>
              <w:t xml:space="preserve"> rządowego pn.</w:t>
            </w:r>
            <w:r w:rsidR="00110044" w:rsidRPr="00976B2D">
              <w:rPr>
                <w:rFonts w:ascii="Times New Roman" w:hAnsi="Times New Roman"/>
                <w:spacing w:val="-2"/>
              </w:rPr>
              <w:t xml:space="preserve"> </w:t>
            </w:r>
            <w:r w:rsidR="00E20965" w:rsidRPr="00976B2D">
              <w:rPr>
                <w:rFonts w:ascii="Times New Roman" w:hAnsi="Times New Roman"/>
                <w:spacing w:val="-2"/>
              </w:rPr>
              <w:t>„</w:t>
            </w:r>
            <w:r w:rsidR="0087225C" w:rsidRPr="00976B2D">
              <w:rPr>
                <w:rFonts w:ascii="Times New Roman" w:hAnsi="Times New Roman"/>
                <w:spacing w:val="-2"/>
              </w:rPr>
              <w:t>Promocja</w:t>
            </w:r>
            <w:r w:rsidR="00110044" w:rsidRPr="00976B2D">
              <w:rPr>
                <w:rFonts w:ascii="Times New Roman" w:hAnsi="Times New Roman"/>
                <w:spacing w:val="-2"/>
              </w:rPr>
              <w:t xml:space="preserve"> Sportu Osób</w:t>
            </w:r>
            <w:r w:rsidR="00A1687B" w:rsidRPr="00976B2D">
              <w:rPr>
                <w:rFonts w:ascii="Times New Roman" w:hAnsi="Times New Roman"/>
                <w:spacing w:val="-2"/>
              </w:rPr>
              <w:t xml:space="preserve"> z</w:t>
            </w:r>
            <w:r w:rsidR="00110044" w:rsidRPr="00976B2D">
              <w:rPr>
                <w:rFonts w:ascii="Times New Roman" w:hAnsi="Times New Roman"/>
                <w:spacing w:val="-2"/>
              </w:rPr>
              <w:t xml:space="preserve"> </w:t>
            </w:r>
            <w:r w:rsidR="00110044" w:rsidRPr="00976B2D">
              <w:rPr>
                <w:rFonts w:ascii="Times New Roman" w:hAnsi="Times New Roman"/>
                <w:spacing w:val="-2"/>
              </w:rPr>
              <w:lastRenderedPageBreak/>
              <w:t>Niepełnosprawn</w:t>
            </w:r>
            <w:r w:rsidR="00A1687B" w:rsidRPr="00976B2D">
              <w:rPr>
                <w:rFonts w:ascii="Times New Roman" w:hAnsi="Times New Roman"/>
                <w:spacing w:val="-2"/>
              </w:rPr>
              <w:t>ościami</w:t>
            </w:r>
            <w:r w:rsidR="0087225C" w:rsidRPr="00976B2D">
              <w:rPr>
                <w:rFonts w:ascii="Times New Roman" w:hAnsi="Times New Roman"/>
                <w:spacing w:val="-2"/>
              </w:rPr>
              <w:t xml:space="preserve"> w 202</w:t>
            </w:r>
            <w:r>
              <w:rPr>
                <w:rFonts w:ascii="Times New Roman" w:hAnsi="Times New Roman"/>
                <w:spacing w:val="-2"/>
              </w:rPr>
              <w:t>4</w:t>
            </w:r>
            <w:r w:rsidR="0087225C" w:rsidRPr="00976B2D">
              <w:rPr>
                <w:rFonts w:ascii="Times New Roman" w:hAnsi="Times New Roman"/>
                <w:spacing w:val="-2"/>
              </w:rPr>
              <w:t xml:space="preserve"> r</w:t>
            </w:r>
            <w:r w:rsidR="00110044" w:rsidRPr="00976B2D">
              <w:rPr>
                <w:rFonts w:ascii="Times New Roman" w:hAnsi="Times New Roman"/>
                <w:spacing w:val="-2"/>
              </w:rPr>
              <w:t>.</w:t>
            </w:r>
            <w:r w:rsidR="00E20965" w:rsidRPr="00976B2D">
              <w:rPr>
                <w:rFonts w:ascii="Times New Roman" w:hAnsi="Times New Roman"/>
                <w:spacing w:val="-2"/>
              </w:rPr>
              <w:t>”</w:t>
            </w:r>
            <w:r w:rsidR="0076745C">
              <w:rPr>
                <w:rFonts w:ascii="Times New Roman" w:hAnsi="Times New Roman"/>
                <w:spacing w:val="-2"/>
              </w:rPr>
              <w:t>, zwanego dalej „Programem PSOzN 2024”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D4C997C" w14:textId="14D4ABFA" w:rsidR="00260F33" w:rsidRPr="00EA2850" w:rsidRDefault="00110044" w:rsidP="009B7C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EA2850">
              <w:rPr>
                <w:rFonts w:ascii="Times New Roman" w:hAnsi="Times New Roman"/>
              </w:rPr>
              <w:lastRenderedPageBreak/>
              <w:t>Zwiększenie świadomości opinii publicznej na temat spo</w:t>
            </w:r>
            <w:r w:rsidR="007C24CF" w:rsidRPr="00EA2850">
              <w:rPr>
                <w:rFonts w:ascii="Times New Roman" w:hAnsi="Times New Roman"/>
              </w:rPr>
              <w:t xml:space="preserve">rtu osób </w:t>
            </w:r>
            <w:r w:rsidR="00EA2850" w:rsidRPr="00EA2850">
              <w:rPr>
                <w:rFonts w:ascii="Times New Roman" w:hAnsi="Times New Roman"/>
              </w:rPr>
              <w:t>z niepełnosprawnościami</w:t>
            </w:r>
            <w:r w:rsidR="00932540" w:rsidRPr="00EA2850">
              <w:rPr>
                <w:rFonts w:ascii="Times New Roman" w:hAnsi="Times New Roman"/>
                <w:spacing w:val="-2"/>
              </w:rPr>
              <w:t xml:space="preserve">. </w:t>
            </w:r>
          </w:p>
        </w:tc>
      </w:tr>
      <w:tr w:rsidR="00217623" w:rsidRPr="00217623" w14:paraId="14E7B775" w14:textId="77777777" w:rsidTr="00072C8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18899759" w14:textId="3CCF1174" w:rsidR="006325C7" w:rsidRPr="00217623" w:rsidRDefault="006325C7" w:rsidP="0016699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 xml:space="preserve">Z uwagi na ograniczone środki </w:t>
            </w:r>
            <w:r w:rsidR="0016699F" w:rsidRPr="00217623">
              <w:rPr>
                <w:rFonts w:ascii="Times New Roman" w:hAnsi="Times New Roman"/>
              </w:rPr>
              <w:t>przeznaczone</w:t>
            </w:r>
            <w:r w:rsidR="00FA5A70" w:rsidRPr="00217623">
              <w:rPr>
                <w:rFonts w:ascii="Times New Roman" w:hAnsi="Times New Roman"/>
              </w:rPr>
              <w:t xml:space="preserve"> na realizację Programu</w:t>
            </w:r>
            <w:r w:rsidR="00E20965" w:rsidRPr="00217623">
              <w:rPr>
                <w:rFonts w:ascii="Times New Roman" w:hAnsi="Times New Roman"/>
              </w:rPr>
              <w:t xml:space="preserve"> PSO</w:t>
            </w:r>
            <w:r w:rsidR="00EA2850">
              <w:rPr>
                <w:rFonts w:ascii="Times New Roman" w:hAnsi="Times New Roman"/>
              </w:rPr>
              <w:t>z</w:t>
            </w:r>
            <w:r w:rsidR="00E20965" w:rsidRPr="00217623">
              <w:rPr>
                <w:rFonts w:ascii="Times New Roman" w:hAnsi="Times New Roman"/>
              </w:rPr>
              <w:t xml:space="preserve">N </w:t>
            </w:r>
            <w:r w:rsidR="00E20965" w:rsidRPr="00976B2D">
              <w:rPr>
                <w:rFonts w:ascii="Times New Roman" w:hAnsi="Times New Roman"/>
              </w:rPr>
              <w:t>202</w:t>
            </w:r>
            <w:r w:rsidR="00EA5754">
              <w:rPr>
                <w:rFonts w:ascii="Times New Roman" w:hAnsi="Times New Roman"/>
              </w:rPr>
              <w:t>5</w:t>
            </w:r>
            <w:r w:rsidR="00FA5A70" w:rsidRPr="00976B2D">
              <w:rPr>
                <w:rFonts w:ascii="Times New Roman" w:hAnsi="Times New Roman"/>
              </w:rPr>
              <w:t xml:space="preserve"> tj. </w:t>
            </w:r>
            <w:r w:rsidR="00AA1714">
              <w:rPr>
                <w:rFonts w:ascii="Times New Roman" w:hAnsi="Times New Roman"/>
              </w:rPr>
              <w:t>3</w:t>
            </w:r>
            <w:r w:rsidR="006F13E5" w:rsidRPr="00976B2D">
              <w:rPr>
                <w:rFonts w:ascii="Times New Roman" w:hAnsi="Times New Roman"/>
              </w:rPr>
              <w:t>,</w:t>
            </w:r>
            <w:r w:rsidR="00AA1714">
              <w:rPr>
                <w:rFonts w:ascii="Times New Roman" w:hAnsi="Times New Roman"/>
              </w:rPr>
              <w:t>07</w:t>
            </w:r>
            <w:r w:rsidR="006F13E5" w:rsidRPr="00976B2D">
              <w:rPr>
                <w:rFonts w:ascii="Times New Roman" w:hAnsi="Times New Roman"/>
              </w:rPr>
              <w:t>5</w:t>
            </w:r>
            <w:r w:rsidRPr="00976B2D">
              <w:rPr>
                <w:rFonts w:ascii="Times New Roman" w:hAnsi="Times New Roman"/>
              </w:rPr>
              <w:t xml:space="preserve"> mln zł oraz wysokie koszty prowadzenia </w:t>
            </w:r>
            <w:r w:rsidR="0016699F" w:rsidRPr="00976B2D">
              <w:rPr>
                <w:rFonts w:ascii="Times New Roman" w:hAnsi="Times New Roman"/>
              </w:rPr>
              <w:t>działań promocyjnych</w:t>
            </w:r>
            <w:r w:rsidRPr="00976B2D">
              <w:rPr>
                <w:rFonts w:ascii="Times New Roman" w:hAnsi="Times New Roman"/>
              </w:rPr>
              <w:t xml:space="preserve">, przewiduje się dofinansowanie </w:t>
            </w:r>
            <w:r w:rsidR="00E5030A" w:rsidRPr="00976B2D">
              <w:rPr>
                <w:rFonts w:ascii="Times New Roman" w:hAnsi="Times New Roman"/>
              </w:rPr>
              <w:t>1</w:t>
            </w:r>
            <w:r w:rsidR="00DC4586">
              <w:rPr>
                <w:rFonts w:ascii="Times New Roman" w:hAnsi="Times New Roman"/>
              </w:rPr>
              <w:t>0</w:t>
            </w:r>
            <w:r w:rsidR="0076745C">
              <w:rPr>
                <w:rFonts w:ascii="Times New Roman" w:hAnsi="Times New Roman"/>
              </w:rPr>
              <w:t>–</w:t>
            </w:r>
            <w:r w:rsidR="00DC4586">
              <w:rPr>
                <w:rFonts w:ascii="Times New Roman" w:hAnsi="Times New Roman"/>
              </w:rPr>
              <w:t>15</w:t>
            </w:r>
            <w:r w:rsidR="0016699F" w:rsidRPr="00976B2D">
              <w:rPr>
                <w:rFonts w:ascii="Times New Roman" w:hAnsi="Times New Roman"/>
              </w:rPr>
              <w:t xml:space="preserve"> </w:t>
            </w:r>
            <w:r w:rsidRPr="00976B2D">
              <w:rPr>
                <w:rFonts w:ascii="Times New Roman" w:hAnsi="Times New Roman"/>
              </w:rPr>
              <w:t xml:space="preserve">beneficjentów w </w:t>
            </w:r>
            <w:r w:rsidRPr="00217623">
              <w:rPr>
                <w:rFonts w:ascii="Times New Roman" w:hAnsi="Times New Roman"/>
              </w:rPr>
              <w:t xml:space="preserve">zakresie </w:t>
            </w:r>
            <w:r w:rsidR="0016699F" w:rsidRPr="00217623">
              <w:rPr>
                <w:rFonts w:ascii="Times New Roman" w:hAnsi="Times New Roman"/>
              </w:rPr>
              <w:t xml:space="preserve">realizacji projektów o zasięgu </w:t>
            </w:r>
            <w:r w:rsidR="006F13E5">
              <w:rPr>
                <w:rFonts w:ascii="Times New Roman" w:hAnsi="Times New Roman"/>
              </w:rPr>
              <w:t xml:space="preserve">regionalnym i </w:t>
            </w:r>
            <w:r w:rsidR="0016699F" w:rsidRPr="00217623">
              <w:rPr>
                <w:rFonts w:ascii="Times New Roman" w:hAnsi="Times New Roman"/>
              </w:rPr>
              <w:t>ogólnopolskim.</w:t>
            </w:r>
          </w:p>
          <w:p w14:paraId="5F1DCA53" w14:textId="30506D9B" w:rsidR="006325C7" w:rsidRPr="00217623" w:rsidRDefault="006325C7" w:rsidP="009B7CA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17623" w:rsidRPr="00217623" w14:paraId="4A0E5FCC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C801E12" w14:textId="77777777" w:rsidR="006A701A" w:rsidRPr="00217623" w:rsidRDefault="001B3460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>Informacje na temat zakresu</w:t>
            </w:r>
            <w:r w:rsidR="0076658F" w:rsidRPr="00217623">
              <w:rPr>
                <w:rFonts w:ascii="Times New Roman" w:hAnsi="Times New Roman"/>
                <w:b/>
              </w:rPr>
              <w:t>,</w:t>
            </w:r>
            <w:r w:rsidRPr="00217623">
              <w:rPr>
                <w:rFonts w:ascii="Times New Roman" w:hAnsi="Times New Roman"/>
                <w:b/>
              </w:rPr>
              <w:t xml:space="preserve"> czasu trwania </w:t>
            </w:r>
            <w:r w:rsidR="0076658F" w:rsidRPr="00217623">
              <w:rPr>
                <w:rFonts w:ascii="Times New Roman" w:hAnsi="Times New Roman"/>
                <w:b/>
              </w:rPr>
              <w:t xml:space="preserve">i podsumowanie wyników </w:t>
            </w:r>
            <w:r w:rsidRPr="00217623">
              <w:rPr>
                <w:rFonts w:ascii="Times New Roman" w:hAnsi="Times New Roman"/>
                <w:b/>
              </w:rPr>
              <w:t>konsultacji</w:t>
            </w:r>
          </w:p>
        </w:tc>
      </w:tr>
      <w:tr w:rsidR="00217623" w:rsidRPr="00217623" w14:paraId="1A5CED92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08E93B22" w14:textId="681D0E86" w:rsidR="006F3F67" w:rsidRPr="00217623" w:rsidRDefault="006F3F67" w:rsidP="00E20965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217623">
              <w:rPr>
                <w:rFonts w:ascii="Times New Roman" w:hAnsi="Times New Roman"/>
                <w:spacing w:val="-2"/>
              </w:rPr>
              <w:t>Projekt uchwały zosta</w:t>
            </w:r>
            <w:r w:rsidR="00AA1714">
              <w:rPr>
                <w:rFonts w:ascii="Times New Roman" w:hAnsi="Times New Roman"/>
                <w:spacing w:val="-2"/>
              </w:rPr>
              <w:t>nie</w:t>
            </w:r>
            <w:r w:rsidRPr="00217623">
              <w:rPr>
                <w:rFonts w:ascii="Times New Roman" w:hAnsi="Times New Roman"/>
                <w:spacing w:val="-2"/>
              </w:rPr>
              <w:t xml:space="preserve"> udostępniony na stronie internetowej Biuletynu Informacji Publicznej Ministerstwa Sportu </w:t>
            </w:r>
            <w:r w:rsidR="00DF1AFE" w:rsidRPr="00217623">
              <w:rPr>
                <w:rFonts w:ascii="Times New Roman" w:hAnsi="Times New Roman"/>
                <w:spacing w:val="-2"/>
              </w:rPr>
              <w:t xml:space="preserve">i Turystyki </w:t>
            </w:r>
            <w:r w:rsidRPr="00217623">
              <w:rPr>
                <w:rFonts w:ascii="Times New Roman" w:hAnsi="Times New Roman"/>
                <w:spacing w:val="-2"/>
              </w:rPr>
              <w:t xml:space="preserve">w zakładce </w:t>
            </w:r>
            <w:r w:rsidR="00E20965" w:rsidRPr="00217623">
              <w:rPr>
                <w:rFonts w:ascii="Times New Roman" w:hAnsi="Times New Roman"/>
                <w:spacing w:val="-2"/>
              </w:rPr>
              <w:t>„sport osób z niepełnosprawnościami”</w:t>
            </w:r>
            <w:r w:rsidRPr="00217623">
              <w:rPr>
                <w:rFonts w:ascii="Times New Roman" w:hAnsi="Times New Roman"/>
                <w:spacing w:val="-2"/>
              </w:rPr>
              <w:t xml:space="preserve">, w podzakładce </w:t>
            </w:r>
            <w:r w:rsidR="00E20965" w:rsidRPr="00217623">
              <w:rPr>
                <w:rFonts w:ascii="Times New Roman" w:hAnsi="Times New Roman"/>
                <w:spacing w:val="-2"/>
              </w:rPr>
              <w:t>„sport powszechny/dofinansowanie zadań”</w:t>
            </w:r>
            <w:r w:rsidRPr="00217623">
              <w:rPr>
                <w:rFonts w:ascii="Times New Roman" w:hAnsi="Times New Roman"/>
                <w:spacing w:val="-2"/>
              </w:rPr>
              <w:t>.</w:t>
            </w:r>
          </w:p>
          <w:p w14:paraId="0A48DBA5" w14:textId="73833233" w:rsidR="00235A73" w:rsidRPr="00217623" w:rsidRDefault="008E684D" w:rsidP="009B7CAC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Projekt zosta</w:t>
            </w:r>
            <w:r w:rsidR="00AA1714">
              <w:rPr>
                <w:rFonts w:ascii="Times New Roman" w:hAnsi="Times New Roman"/>
                <w:spacing w:val="-2"/>
              </w:rPr>
              <w:t>nie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052EE7" w:rsidRPr="00217623">
              <w:rPr>
                <w:rFonts w:ascii="Times New Roman" w:hAnsi="Times New Roman"/>
                <w:spacing w:val="-2"/>
              </w:rPr>
              <w:t>przekazany do konsul</w:t>
            </w:r>
            <w:r w:rsidR="00821170" w:rsidRPr="00217623">
              <w:rPr>
                <w:rFonts w:ascii="Times New Roman" w:hAnsi="Times New Roman"/>
                <w:spacing w:val="-2"/>
              </w:rPr>
              <w:t xml:space="preserve">tacji publicznych </w:t>
            </w:r>
            <w:r>
              <w:rPr>
                <w:rFonts w:ascii="Times New Roman" w:hAnsi="Times New Roman"/>
                <w:spacing w:val="-2"/>
              </w:rPr>
              <w:t>do</w:t>
            </w:r>
            <w:r w:rsidR="009B7CAC" w:rsidRPr="00217623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podmiotów </w:t>
            </w:r>
            <w:r w:rsidR="00DF2429" w:rsidRPr="00217623">
              <w:rPr>
                <w:rFonts w:ascii="Times New Roman" w:hAnsi="Times New Roman"/>
                <w:spacing w:val="-2"/>
              </w:rPr>
              <w:t>działający</w:t>
            </w:r>
            <w:r>
              <w:rPr>
                <w:rFonts w:ascii="Times New Roman" w:hAnsi="Times New Roman"/>
                <w:spacing w:val="-2"/>
              </w:rPr>
              <w:t>ch</w:t>
            </w:r>
            <w:r w:rsidR="00DF2429" w:rsidRPr="00217623">
              <w:rPr>
                <w:rFonts w:ascii="Times New Roman" w:hAnsi="Times New Roman"/>
                <w:spacing w:val="-2"/>
              </w:rPr>
              <w:t xml:space="preserve"> na rzecz </w:t>
            </w:r>
            <w:r w:rsidR="00821170" w:rsidRPr="00217623">
              <w:rPr>
                <w:rFonts w:ascii="Times New Roman" w:hAnsi="Times New Roman"/>
                <w:spacing w:val="-2"/>
              </w:rPr>
              <w:t xml:space="preserve">sportu </w:t>
            </w:r>
            <w:r w:rsidR="00DF2429" w:rsidRPr="00217623">
              <w:rPr>
                <w:rFonts w:ascii="Times New Roman" w:hAnsi="Times New Roman"/>
                <w:spacing w:val="-2"/>
              </w:rPr>
              <w:t xml:space="preserve">osób </w:t>
            </w:r>
            <w:r w:rsidR="006F13E5">
              <w:rPr>
                <w:rFonts w:ascii="Times New Roman" w:hAnsi="Times New Roman"/>
                <w:spacing w:val="-2"/>
              </w:rPr>
              <w:t xml:space="preserve">z </w:t>
            </w:r>
            <w:r w:rsidR="002E497D" w:rsidRPr="00217623">
              <w:rPr>
                <w:rFonts w:ascii="Times New Roman" w:hAnsi="Times New Roman"/>
                <w:spacing w:val="-2"/>
              </w:rPr>
              <w:t>niepełnosprawn</w:t>
            </w:r>
            <w:r w:rsidR="002E497D">
              <w:rPr>
                <w:rFonts w:ascii="Times New Roman" w:hAnsi="Times New Roman"/>
                <w:spacing w:val="-2"/>
              </w:rPr>
              <w:t>ościami</w:t>
            </w:r>
            <w:r w:rsidR="009B7CAC" w:rsidRPr="00217623">
              <w:rPr>
                <w:rFonts w:ascii="Times New Roman" w:hAnsi="Times New Roman"/>
                <w:spacing w:val="-2"/>
              </w:rPr>
              <w:t>:</w:t>
            </w:r>
          </w:p>
          <w:p w14:paraId="4CEF2C49" w14:textId="3FEBE38E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Fundacja Aktywnej Rehabilitacji FAR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4955845B" w14:textId="355DC855" w:rsidR="00B134FB" w:rsidRPr="007E4899" w:rsidRDefault="00B134FB" w:rsidP="007E4899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Stowarzyszenie Olimpiady Specjalne Polska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70C37C6F" w14:textId="0E8BF115" w:rsidR="00B134FB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Komitet Paralimpijski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29AC7372" w14:textId="7AF1ED5B" w:rsidR="006F13E5" w:rsidRPr="00217623" w:rsidRDefault="006F13E5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 Związek Amp Futbol;</w:t>
            </w:r>
          </w:p>
          <w:p w14:paraId="1689A550" w14:textId="1D8FFD4F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Związek Bilardowy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3997B29F" w14:textId="37F575CC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Związek Bocci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0BAC5F52" w14:textId="5EB4F27E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Związek Kajakowy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2A1B8581" w14:textId="5EC7AE61" w:rsidR="00A51E48" w:rsidRPr="00217623" w:rsidRDefault="00A51E48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Związek Rugby na Wózkach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6ED1934B" w14:textId="2D799A94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Związek Sportu Niepełnosprawnych "Start"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790CA186" w14:textId="2D2BE35A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Związek Sportu Niesłyszących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5A3D7081" w14:textId="07BDC765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Polski Związek Tenisa Stołowego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10B6C4E1" w14:textId="0908138E" w:rsidR="00B134FB" w:rsidRPr="00217623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 xml:space="preserve">Stowarzyszenie Kultury Fizycznej Sportu i Turystyki Niewidomych i </w:t>
            </w:r>
            <w:r w:rsidR="002E497D" w:rsidRPr="00217623">
              <w:rPr>
                <w:rFonts w:ascii="Times New Roman" w:hAnsi="Times New Roman"/>
              </w:rPr>
              <w:t>Słabowidzących CROSS</w:t>
            </w:r>
            <w:r w:rsidR="00E20965" w:rsidRPr="00217623">
              <w:rPr>
                <w:rFonts w:ascii="Times New Roman" w:hAnsi="Times New Roman"/>
              </w:rPr>
              <w:t>;</w:t>
            </w:r>
          </w:p>
          <w:p w14:paraId="18B55C2E" w14:textId="0AEE96A7" w:rsidR="00B134FB" w:rsidRPr="00976B2D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76B2D">
              <w:rPr>
                <w:rFonts w:ascii="Times New Roman" w:hAnsi="Times New Roman"/>
              </w:rPr>
              <w:t>Związek Kultury Fizycznej "Olimp"</w:t>
            </w:r>
            <w:r w:rsidR="00E20965" w:rsidRPr="00976B2D">
              <w:rPr>
                <w:rFonts w:ascii="Times New Roman" w:hAnsi="Times New Roman"/>
              </w:rPr>
              <w:t>;</w:t>
            </w:r>
          </w:p>
          <w:p w14:paraId="256AE2D4" w14:textId="1B5266E6" w:rsidR="00044CCF" w:rsidRDefault="00B134FB" w:rsidP="00044CCF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76B2D">
              <w:rPr>
                <w:rFonts w:ascii="Times New Roman" w:hAnsi="Times New Roman"/>
              </w:rPr>
              <w:t>Związek Stowarzyszeń Sportowych Sprawni-Razem</w:t>
            </w:r>
            <w:r w:rsidR="007E4899">
              <w:rPr>
                <w:rFonts w:ascii="Times New Roman" w:hAnsi="Times New Roman"/>
              </w:rPr>
              <w:t>.</w:t>
            </w:r>
          </w:p>
          <w:p w14:paraId="64BBF96E" w14:textId="16F6B2A9" w:rsidR="00B134FB" w:rsidRPr="00217623" w:rsidRDefault="008E684D" w:rsidP="009B7CAC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C</w:t>
            </w:r>
            <w:r w:rsidR="00976B2D" w:rsidRPr="00976B2D">
              <w:rPr>
                <w:rFonts w:ascii="Times New Roman" w:hAnsi="Times New Roman"/>
                <w:spacing w:val="-2"/>
              </w:rPr>
              <w:t xml:space="preserve">zas trwania konsultacji publicznych </w:t>
            </w:r>
            <w:r>
              <w:rPr>
                <w:rFonts w:ascii="Times New Roman" w:hAnsi="Times New Roman"/>
                <w:spacing w:val="-2"/>
              </w:rPr>
              <w:t>wyni</w:t>
            </w:r>
            <w:r w:rsidR="001D70BF">
              <w:rPr>
                <w:rFonts w:ascii="Times New Roman" w:hAnsi="Times New Roman"/>
                <w:spacing w:val="-2"/>
              </w:rPr>
              <w:t>esie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29239A">
              <w:rPr>
                <w:rFonts w:ascii="Times New Roman" w:hAnsi="Times New Roman"/>
                <w:spacing w:val="-2"/>
              </w:rPr>
              <w:t>14</w:t>
            </w:r>
            <w:r w:rsidR="00976B2D" w:rsidRPr="00976B2D">
              <w:rPr>
                <w:rFonts w:ascii="Times New Roman" w:hAnsi="Times New Roman"/>
                <w:spacing w:val="-2"/>
              </w:rPr>
              <w:t xml:space="preserve"> dni. </w:t>
            </w:r>
            <w:r w:rsidR="006F3F67" w:rsidRPr="00976B2D">
              <w:rPr>
                <w:rFonts w:ascii="Times New Roman" w:hAnsi="Times New Roman"/>
                <w:spacing w:val="-2"/>
              </w:rPr>
              <w:t xml:space="preserve">Wyniki przeprowadzonych </w:t>
            </w:r>
            <w:r w:rsidR="006F3F67" w:rsidRPr="00217623">
              <w:rPr>
                <w:rFonts w:ascii="Times New Roman" w:hAnsi="Times New Roman"/>
                <w:spacing w:val="-2"/>
              </w:rPr>
              <w:t xml:space="preserve">konsultacji publicznych </w:t>
            </w:r>
            <w:r w:rsidR="00774769">
              <w:rPr>
                <w:rFonts w:ascii="Times New Roman" w:hAnsi="Times New Roman"/>
                <w:spacing w:val="-2"/>
              </w:rPr>
              <w:t>zosta</w:t>
            </w:r>
            <w:r w:rsidR="001D70BF">
              <w:rPr>
                <w:rFonts w:ascii="Times New Roman" w:hAnsi="Times New Roman"/>
                <w:spacing w:val="-2"/>
              </w:rPr>
              <w:t>ną</w:t>
            </w:r>
            <w:r w:rsidR="00774769">
              <w:rPr>
                <w:rFonts w:ascii="Times New Roman" w:hAnsi="Times New Roman"/>
                <w:spacing w:val="-2"/>
              </w:rPr>
              <w:t xml:space="preserve"> </w:t>
            </w:r>
            <w:r w:rsidR="006F3F67" w:rsidRPr="00217623">
              <w:rPr>
                <w:rFonts w:ascii="Times New Roman" w:hAnsi="Times New Roman"/>
                <w:spacing w:val="-2"/>
              </w:rPr>
              <w:t>zamieszczone na stronie internetowej Biuletynu Informacji Publicznej Ministerstwa</w:t>
            </w:r>
            <w:r w:rsidR="00DF1AFE" w:rsidRPr="00217623">
              <w:rPr>
                <w:rFonts w:ascii="Times New Roman" w:hAnsi="Times New Roman"/>
                <w:spacing w:val="-2"/>
              </w:rPr>
              <w:t xml:space="preserve"> </w:t>
            </w:r>
            <w:r w:rsidR="006F3F67" w:rsidRPr="00217623">
              <w:rPr>
                <w:rFonts w:ascii="Times New Roman" w:hAnsi="Times New Roman"/>
                <w:spacing w:val="-2"/>
              </w:rPr>
              <w:t xml:space="preserve">Sportu </w:t>
            </w:r>
            <w:r w:rsidR="00DF1AFE" w:rsidRPr="00217623">
              <w:rPr>
                <w:rFonts w:ascii="Times New Roman" w:hAnsi="Times New Roman"/>
                <w:spacing w:val="-2"/>
              </w:rPr>
              <w:t xml:space="preserve">i Turystyki </w:t>
            </w:r>
            <w:r w:rsidR="006F3F67" w:rsidRPr="00217623">
              <w:rPr>
                <w:rFonts w:ascii="Times New Roman" w:hAnsi="Times New Roman"/>
                <w:spacing w:val="-2"/>
              </w:rPr>
              <w:t>w z</w:t>
            </w:r>
            <w:r w:rsidR="002F3AF4" w:rsidRPr="00217623">
              <w:rPr>
                <w:rFonts w:ascii="Times New Roman" w:hAnsi="Times New Roman"/>
                <w:spacing w:val="-2"/>
              </w:rPr>
              <w:t xml:space="preserve">akładce </w:t>
            </w:r>
            <w:r w:rsidR="00E20965" w:rsidRPr="00217623">
              <w:rPr>
                <w:rFonts w:ascii="Times New Roman" w:hAnsi="Times New Roman"/>
                <w:spacing w:val="-2"/>
              </w:rPr>
              <w:t>„sport osób z niepełnosprawnościami”, w podzakładce „sport powszechny/dofinansowanie zadań”.</w:t>
            </w:r>
          </w:p>
        </w:tc>
      </w:tr>
      <w:tr w:rsidR="00217623" w:rsidRPr="00217623" w14:paraId="39FC0E19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A12B022" w14:textId="77777777" w:rsidR="006A701A" w:rsidRPr="00217623" w:rsidRDefault="006A701A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 xml:space="preserve"> Wpływ na sektor finansów publicznych</w:t>
            </w:r>
          </w:p>
        </w:tc>
      </w:tr>
      <w:tr w:rsidR="00217623" w:rsidRPr="00217623" w14:paraId="7627EF44" w14:textId="77777777" w:rsidTr="00D228CD">
        <w:trPr>
          <w:gridAfter w:val="1"/>
          <w:wAfter w:w="10" w:type="dxa"/>
          <w:trHeight w:val="142"/>
        </w:trPr>
        <w:tc>
          <w:tcPr>
            <w:tcW w:w="2865" w:type="dxa"/>
            <w:gridSpan w:val="4"/>
            <w:vMerge w:val="restart"/>
            <w:shd w:val="clear" w:color="auto" w:fill="FFFFFF"/>
          </w:tcPr>
          <w:p w14:paraId="15B5B7C4" w14:textId="4AAC303D" w:rsidR="00260F33" w:rsidRPr="00217623" w:rsidRDefault="00821717" w:rsidP="009B7CA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217623">
              <w:rPr>
                <w:rFonts w:ascii="Times New Roman" w:hAnsi="Times New Roman"/>
              </w:rPr>
              <w:t xml:space="preserve">(ceny </w:t>
            </w:r>
            <w:r w:rsidR="00CF5F4F" w:rsidRPr="00217623">
              <w:rPr>
                <w:rFonts w:ascii="Times New Roman" w:hAnsi="Times New Roman"/>
              </w:rPr>
              <w:t>stałe</w:t>
            </w:r>
            <w:r w:rsidRPr="00217623">
              <w:rPr>
                <w:rFonts w:ascii="Times New Roman" w:hAnsi="Times New Roman"/>
              </w:rPr>
              <w:t xml:space="preserve"> z </w:t>
            </w:r>
            <w:r w:rsidR="00360AEF">
              <w:rPr>
                <w:rFonts w:ascii="Times New Roman" w:hAnsi="Times New Roman"/>
              </w:rPr>
              <w:t>202</w:t>
            </w:r>
            <w:r w:rsidR="001D70BF">
              <w:rPr>
                <w:rFonts w:ascii="Times New Roman" w:hAnsi="Times New Roman"/>
              </w:rPr>
              <w:t>5</w:t>
            </w:r>
            <w:r w:rsidRPr="00217623">
              <w:rPr>
                <w:rFonts w:ascii="Times New Roman" w:hAnsi="Times New Roman"/>
              </w:rPr>
              <w:t xml:space="preserve"> r.)</w:t>
            </w:r>
          </w:p>
        </w:tc>
        <w:tc>
          <w:tcPr>
            <w:tcW w:w="8072" w:type="dxa"/>
            <w:gridSpan w:val="25"/>
            <w:shd w:val="clear" w:color="auto" w:fill="FFFFFF"/>
          </w:tcPr>
          <w:p w14:paraId="77579625" w14:textId="77777777" w:rsidR="00260F33" w:rsidRPr="00217623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217623">
              <w:rPr>
                <w:rFonts w:ascii="Times New Roman" w:hAnsi="Times New Roman"/>
              </w:rPr>
              <w:t>Skutki w okresie 10 lat od wejścia w życie zmian [</w:t>
            </w:r>
            <w:r w:rsidR="00A056CB" w:rsidRPr="00217623">
              <w:rPr>
                <w:rFonts w:ascii="Times New Roman" w:hAnsi="Times New Roman"/>
              </w:rPr>
              <w:t xml:space="preserve">mln </w:t>
            </w:r>
            <w:r w:rsidRPr="00217623">
              <w:rPr>
                <w:rFonts w:ascii="Times New Roman" w:hAnsi="Times New Roman"/>
              </w:rPr>
              <w:t>zł]</w:t>
            </w:r>
          </w:p>
        </w:tc>
      </w:tr>
      <w:tr w:rsidR="00217623" w:rsidRPr="00217623" w14:paraId="40BF2E1F" w14:textId="77777777" w:rsidTr="00D228CD">
        <w:trPr>
          <w:gridAfter w:val="1"/>
          <w:wAfter w:w="10" w:type="dxa"/>
          <w:trHeight w:val="142"/>
        </w:trPr>
        <w:tc>
          <w:tcPr>
            <w:tcW w:w="2865" w:type="dxa"/>
            <w:gridSpan w:val="4"/>
            <w:vMerge/>
            <w:shd w:val="clear" w:color="auto" w:fill="FFFFFF"/>
          </w:tcPr>
          <w:p w14:paraId="7512FE35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74AF36DB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0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00D8564A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730990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6428108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5CB2DB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69" w:type="dxa"/>
            <w:shd w:val="clear" w:color="auto" w:fill="FFFFFF"/>
          </w:tcPr>
          <w:p w14:paraId="3F4656CC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71" w:type="dxa"/>
            <w:gridSpan w:val="3"/>
            <w:shd w:val="clear" w:color="auto" w:fill="FFFFFF"/>
          </w:tcPr>
          <w:p w14:paraId="087CB351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2F7F0C9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DD17FF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EE8EB0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72E4FC48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5AF4A38" w14:textId="77777777" w:rsidR="0057668E" w:rsidRPr="00217623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</w:t>
            </w:r>
            <w:r w:rsidR="00CF5F4F" w:rsidRPr="00217623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217623" w:rsidRPr="00217623" w14:paraId="05666D9E" w14:textId="77777777" w:rsidTr="00D228CD">
        <w:trPr>
          <w:trHeight w:val="32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015924B2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  <w:b/>
              </w:rPr>
              <w:t>Dochody ogółem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3E17470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0B3CDA3D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8D042B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4E5AD55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A3742D6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450BE4FB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745C57D5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5A280BD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319DF7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885D544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1533E97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194D2C4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217623" w:rsidRPr="00217623" w14:paraId="43A05E5D" w14:textId="77777777" w:rsidTr="00D228CD">
        <w:trPr>
          <w:trHeight w:val="32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4587F3A8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budżet państwa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B9B42C9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5E5DC8D2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EEE1C25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FBA9AF3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D71825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5AC6224D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7E1EBC29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C256913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23D0B98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F28C47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5FC5344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C131884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217623" w:rsidRPr="00217623" w14:paraId="20DFFBAC" w14:textId="77777777" w:rsidTr="00D228CD">
        <w:trPr>
          <w:trHeight w:val="344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7A50EA87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JST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D422798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3DF5B116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5975BAE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AA4EF03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7226E5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3A4B131B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6D28CC92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13CEE1B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9875F65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9637A83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85FBEBF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C255FFB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17623" w:rsidRPr="00217623" w14:paraId="3506D960" w14:textId="77777777" w:rsidTr="00D228CD">
        <w:trPr>
          <w:trHeight w:val="344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4BC6C702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pozostałe jednostki (oddzielnie)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3CD632E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1962B22E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A5A59B6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730947F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BDD63B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16D06649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53F0B19F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3DAF5F4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1A7FA3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9F5C92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5AF040A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63AB38C" w14:textId="77777777" w:rsidR="0057668E" w:rsidRPr="00217623" w:rsidRDefault="0057668E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15A5" w:rsidRPr="00217623" w14:paraId="2DCF1132" w14:textId="77777777" w:rsidTr="00D228CD">
        <w:trPr>
          <w:trHeight w:val="33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62CE17B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b/>
                <w:sz w:val="21"/>
                <w:szCs w:val="21"/>
              </w:rPr>
              <w:t>Wydatki ogółem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77060CF" w14:textId="74F43D79" w:rsidR="009115A5" w:rsidRPr="00217623" w:rsidRDefault="001D70BF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3,07</w:t>
            </w:r>
            <w:r w:rsidR="006F13E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4D3EA7CF" w14:textId="4A7DAB3D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B89C65" w14:textId="521F0D30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54B3A0" w14:textId="0C49D5F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7BA803" w14:textId="07A20AF3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3EE95F59" w14:textId="6E8AB1D0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1" w:type="dxa"/>
            <w:gridSpan w:val="3"/>
            <w:shd w:val="clear" w:color="auto" w:fill="FFFFFF"/>
          </w:tcPr>
          <w:p w14:paraId="19FB9C8C" w14:textId="59D478D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4B157B6" w14:textId="472CA8BF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27ECB72" w14:textId="17527CA8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4F7E39" w14:textId="528507A1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5AA382F" w14:textId="54829A15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E3A4DFF" w14:textId="061B0ECC" w:rsidR="009115A5" w:rsidRPr="00217623" w:rsidRDefault="001D70BF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3,07</w:t>
            </w:r>
            <w:r w:rsidR="006F13E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9115A5" w:rsidRPr="00217623" w14:paraId="7B378D93" w14:textId="77777777" w:rsidTr="00D228CD">
        <w:trPr>
          <w:trHeight w:val="33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7BD371AB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budżet państwa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9BCAA6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55E1FFDE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A21C861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D111E2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4BFCEF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7D737DB1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52A9F6B2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D69ED31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3BD6B8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D32E7A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4AAD1A4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83959D1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15A5" w:rsidRPr="00217623" w14:paraId="2A137C9C" w14:textId="77777777" w:rsidTr="00D228CD">
        <w:trPr>
          <w:trHeight w:val="35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1D3F3AC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JST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DBE162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206451F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3A990B4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B211BA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02F0D2B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4818FE3E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01DE5F47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AF9D69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DAA811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26B06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44A856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9EBE741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15A5" w:rsidRPr="00217623" w14:paraId="3BD1BF1F" w14:textId="77777777" w:rsidTr="00D228CD">
        <w:trPr>
          <w:trHeight w:val="351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48A037E6" w14:textId="7A31EC5C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Fundusz Solidarnościowy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58D5A7B" w14:textId="117150DF" w:rsidR="009115A5" w:rsidRPr="00217623" w:rsidRDefault="001D70BF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3,07</w:t>
            </w:r>
            <w:r w:rsidR="009115A5"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5AD4F80C" w14:textId="410CA1F0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3CDC9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4E887B2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AA798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4204FCEB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1" w:type="dxa"/>
            <w:gridSpan w:val="3"/>
            <w:shd w:val="clear" w:color="auto" w:fill="FFFFFF"/>
          </w:tcPr>
          <w:p w14:paraId="5467AB2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1D9A3C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B2C9F0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F9C35E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BC8DC6A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3BCC4AB" w14:textId="4CC79CF7" w:rsidR="009115A5" w:rsidRPr="00217623" w:rsidRDefault="001D70BF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3,07</w:t>
            </w:r>
            <w:r w:rsidR="009115A5"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9115A5" w:rsidRPr="00217623" w14:paraId="66C9FA82" w14:textId="77777777" w:rsidTr="00D228CD">
        <w:trPr>
          <w:trHeight w:val="36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789DCA6C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b/>
                <w:sz w:val="21"/>
                <w:szCs w:val="21"/>
              </w:rPr>
              <w:t>Saldo ogółem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86B79FC" w14:textId="0CFD0A86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  <w:r w:rsidR="001D70BF">
              <w:rPr>
                <w:rFonts w:ascii="Times New Roman" w:hAnsi="Times New Roman"/>
                <w:sz w:val="21"/>
                <w:szCs w:val="21"/>
              </w:rPr>
              <w:t>3,07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2E338FFD" w14:textId="545909BA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27B5C7" w14:textId="76D716C2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75571B" w14:textId="349109C9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9B690B" w14:textId="3B3140DB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0A19BAB8" w14:textId="6B91ED6B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1" w:type="dxa"/>
            <w:gridSpan w:val="3"/>
            <w:shd w:val="clear" w:color="auto" w:fill="FFFFFF"/>
          </w:tcPr>
          <w:p w14:paraId="181CD1A7" w14:textId="584E163C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4A3BEF9" w14:textId="46B7D915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E21EFD" w14:textId="160FD9F1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CBA328" w14:textId="7928A7D2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03F07CF" w14:textId="27BB291D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D1B2E40" w14:textId="524F0695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  <w:r w:rsidR="001D70BF">
              <w:rPr>
                <w:rFonts w:ascii="Times New Roman" w:hAnsi="Times New Roman"/>
                <w:sz w:val="21"/>
                <w:szCs w:val="21"/>
              </w:rPr>
              <w:t>3,07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9115A5" w:rsidRPr="00217623" w14:paraId="29379A4E" w14:textId="77777777" w:rsidTr="00D228CD">
        <w:trPr>
          <w:trHeight w:val="360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6D9C2A5A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budżet państwa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B11A72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0F461860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21DDDD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149299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CDA2E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01EF6D5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5942218E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90E2FF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052C60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2832C2B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D42479D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2C20B48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15A5" w:rsidRPr="00217623" w14:paraId="43396F73" w14:textId="77777777" w:rsidTr="00D228CD">
        <w:trPr>
          <w:trHeight w:val="357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5527714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JST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532CEC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69334B0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FD3631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B8CCDE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3C51162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3A38A1FC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29AB2208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5454C7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928C7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230C38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6987E4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3327EDC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15A5" w:rsidRPr="00217623" w14:paraId="1D9415D4" w14:textId="77777777" w:rsidTr="00D228CD">
        <w:trPr>
          <w:trHeight w:val="357"/>
        </w:trPr>
        <w:tc>
          <w:tcPr>
            <w:tcW w:w="2865" w:type="dxa"/>
            <w:gridSpan w:val="4"/>
            <w:shd w:val="clear" w:color="auto" w:fill="FFFFFF"/>
            <w:vAlign w:val="center"/>
          </w:tcPr>
          <w:p w14:paraId="0D756B18" w14:textId="4E6919C4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Fundusz Solidarnościowy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C9A39CE" w14:textId="62E5DD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  <w:r w:rsidR="001D70BF">
              <w:rPr>
                <w:rFonts w:ascii="Times New Roman" w:hAnsi="Times New Roman"/>
                <w:sz w:val="21"/>
                <w:szCs w:val="21"/>
              </w:rPr>
              <w:t>3,07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73A8759D" w14:textId="748A813E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B509E3" w14:textId="008D1AD8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C491B0F" w14:textId="404B7290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A0073B" w14:textId="2976CA98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45425B25" w14:textId="4D46E4B6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1" w:type="dxa"/>
            <w:gridSpan w:val="3"/>
            <w:shd w:val="clear" w:color="auto" w:fill="FFFFFF"/>
          </w:tcPr>
          <w:p w14:paraId="1DAF65E6" w14:textId="33C0FC80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CE4D8A8" w14:textId="0DA380F0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589666" w14:textId="549620C6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8E9A27" w14:textId="1E741E81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8BC8E80" w14:textId="67C2F4C8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4B3B784" w14:textId="6BCCB98B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  <w:r w:rsidR="001D70BF">
              <w:rPr>
                <w:rFonts w:ascii="Times New Roman" w:hAnsi="Times New Roman"/>
                <w:sz w:val="21"/>
                <w:szCs w:val="21"/>
              </w:rPr>
              <w:t>3,07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9115A5" w:rsidRPr="00217623" w14:paraId="547362A3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55161572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6CBC4D0" w14:textId="77777777" w:rsidR="0076745C" w:rsidRPr="0076745C" w:rsidRDefault="009115A5" w:rsidP="0076745C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Środki na realizację Programu PSO</w:t>
            </w:r>
            <w:r>
              <w:rPr>
                <w:rFonts w:ascii="Times New Roman" w:hAnsi="Times New Roman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N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zostały zabezpieczone w Funduszu Solidarnościowym - państwowym funduszu celowym, którego dysponentem jest minister właściwy do spraw zabezpieczenia społecznego.</w:t>
            </w:r>
            <w:r w:rsidR="00D05A5B">
              <w:rPr>
                <w:rFonts w:ascii="Times New Roman" w:hAnsi="Times New Roman"/>
                <w:sz w:val="21"/>
                <w:szCs w:val="21"/>
              </w:rPr>
              <w:t xml:space="preserve"> Pismem z dnia </w:t>
            </w:r>
            <w:r w:rsidR="001D70BF">
              <w:rPr>
                <w:rFonts w:ascii="Times New Roman" w:hAnsi="Times New Roman"/>
                <w:sz w:val="21"/>
                <w:szCs w:val="21"/>
              </w:rPr>
              <w:t>24 grudnia</w:t>
            </w:r>
            <w:r w:rsidR="00D05A5B" w:rsidRPr="00D05A5B">
              <w:rPr>
                <w:rFonts w:ascii="Times New Roman" w:hAnsi="Times New Roman"/>
                <w:sz w:val="21"/>
                <w:szCs w:val="21"/>
              </w:rPr>
              <w:t xml:space="preserve"> 2024 r. </w:t>
            </w:r>
            <w:r w:rsidR="0076745C" w:rsidRPr="0076745C">
              <w:rPr>
                <w:rFonts w:ascii="Times New Roman" w:hAnsi="Times New Roman"/>
                <w:sz w:val="21"/>
                <w:szCs w:val="21"/>
              </w:rPr>
              <w:t>Biuro Pełnomocnika Rządu do Spraw</w:t>
            </w:r>
          </w:p>
          <w:p w14:paraId="7C47401C" w14:textId="5E9DBC94" w:rsidR="009115A5" w:rsidRPr="00217623" w:rsidRDefault="0076745C" w:rsidP="0076745C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6745C">
              <w:rPr>
                <w:rFonts w:ascii="Times New Roman" w:hAnsi="Times New Roman"/>
                <w:sz w:val="21"/>
                <w:szCs w:val="21"/>
              </w:rPr>
              <w:t>Osób Niepełnosprawnych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05A5B" w:rsidRPr="00D05A5B">
              <w:rPr>
                <w:rFonts w:ascii="Times New Roman" w:hAnsi="Times New Roman"/>
                <w:sz w:val="21"/>
                <w:szCs w:val="21"/>
              </w:rPr>
              <w:t>potwierdził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  <w:r w:rsidR="00D05A5B" w:rsidRPr="00D05A5B">
              <w:rPr>
                <w:rFonts w:ascii="Times New Roman" w:hAnsi="Times New Roman"/>
                <w:sz w:val="21"/>
                <w:szCs w:val="21"/>
              </w:rPr>
              <w:t xml:space="preserve"> wysokość środków Funduszu Solidarnościowego przewidzianych na realizację </w:t>
            </w:r>
            <w:r w:rsidR="00563F1E">
              <w:rPr>
                <w:rFonts w:ascii="Times New Roman" w:hAnsi="Times New Roman"/>
                <w:sz w:val="21"/>
                <w:szCs w:val="21"/>
              </w:rPr>
              <w:t>P</w:t>
            </w:r>
            <w:r w:rsidR="00D05A5B" w:rsidRPr="00D05A5B">
              <w:rPr>
                <w:rFonts w:ascii="Times New Roman" w:hAnsi="Times New Roman"/>
                <w:sz w:val="21"/>
                <w:szCs w:val="21"/>
              </w:rPr>
              <w:t>rogramu P</w:t>
            </w:r>
            <w:r w:rsidR="00D05A5B">
              <w:rPr>
                <w:rFonts w:ascii="Times New Roman" w:hAnsi="Times New Roman"/>
                <w:sz w:val="21"/>
                <w:szCs w:val="21"/>
              </w:rPr>
              <w:t>SOzN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w podanej wysokości.</w:t>
            </w:r>
          </w:p>
        </w:tc>
      </w:tr>
      <w:tr w:rsidR="009115A5" w:rsidRPr="00217623" w14:paraId="36983762" w14:textId="77777777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14:paraId="699BF9C7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09686170" w14:textId="03AE4BFB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Program PSO</w:t>
            </w:r>
            <w:r>
              <w:rPr>
                <w:rFonts w:ascii="Times New Roman" w:hAnsi="Times New Roman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N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finansowany będzie ze środków Funduszu Solidarnościowego i został ujęty w </w:t>
            </w:r>
            <w:r w:rsidR="00D05A5B">
              <w:rPr>
                <w:rFonts w:ascii="Times New Roman" w:hAnsi="Times New Roman"/>
                <w:sz w:val="21"/>
                <w:szCs w:val="21"/>
              </w:rPr>
              <w:t>p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lanie wsparcia, o którym mowa w art. 11 ustawy z dnia 23 października 2018 r. o Funduszu Solidarnościowym, na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r. Kwota środków z Funduszu Solidarnościowego przeznaczona na realizację Programu PSO</w:t>
            </w:r>
            <w:r>
              <w:rPr>
                <w:rFonts w:ascii="Times New Roman" w:hAnsi="Times New Roman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N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wynosi </w:t>
            </w:r>
            <w:r w:rsidR="001D70BF">
              <w:rPr>
                <w:rFonts w:ascii="Times New Roman" w:hAnsi="Times New Roman"/>
                <w:sz w:val="21"/>
                <w:szCs w:val="21"/>
              </w:rPr>
              <w:t>3 07</w:t>
            </w:r>
            <w:r w:rsidR="006F13E5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tys. zł, w tym </w:t>
            </w:r>
            <w:r w:rsidR="001D70BF">
              <w:rPr>
                <w:rFonts w:ascii="Times New Roman" w:hAnsi="Times New Roman"/>
                <w:sz w:val="21"/>
                <w:szCs w:val="21"/>
              </w:rPr>
              <w:t>3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 000 tys. zł na realizację zadania oraz </w:t>
            </w:r>
            <w:r w:rsidR="001D70BF">
              <w:rPr>
                <w:rFonts w:ascii="Times New Roman" w:hAnsi="Times New Roman"/>
                <w:sz w:val="21"/>
                <w:szCs w:val="21"/>
              </w:rPr>
              <w:t>7</w:t>
            </w:r>
            <w:r w:rsidR="006F13E5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tys. zł na jego obsługę.</w:t>
            </w:r>
          </w:p>
          <w:p w14:paraId="774A4B25" w14:textId="3A7F5052" w:rsidR="00DC4586" w:rsidRPr="00DC4586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Wysokość środków przeznaczonych na realizację Programu PSO</w:t>
            </w:r>
            <w:r>
              <w:rPr>
                <w:rFonts w:ascii="Times New Roman" w:hAnsi="Times New Roman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N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określono na poziomie </w:t>
            </w:r>
            <w:r w:rsidR="003F4BDF">
              <w:rPr>
                <w:rFonts w:ascii="Times New Roman" w:hAnsi="Times New Roman"/>
                <w:sz w:val="21"/>
                <w:szCs w:val="21"/>
              </w:rPr>
              <w:t xml:space="preserve">faktycznych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kosztów</w:t>
            </w:r>
            <w:r w:rsidR="003F4BD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7790A" w:rsidRPr="00217623">
              <w:rPr>
                <w:rFonts w:ascii="Times New Roman" w:hAnsi="Times New Roman"/>
                <w:spacing w:val="-2"/>
                <w:sz w:val="21"/>
                <w:szCs w:val="21"/>
              </w:rPr>
              <w:t>Program</w:t>
            </w:r>
            <w:r w:rsidR="0076745C">
              <w:rPr>
                <w:rFonts w:ascii="Times New Roman" w:hAnsi="Times New Roman"/>
                <w:spacing w:val="-2"/>
                <w:sz w:val="21"/>
                <w:szCs w:val="21"/>
              </w:rPr>
              <w:t>u</w:t>
            </w:r>
            <w:r w:rsidR="0057790A"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PSO</w:t>
            </w:r>
            <w:r w:rsidR="00726C83">
              <w:rPr>
                <w:rFonts w:ascii="Times New Roman" w:hAnsi="Times New Roman"/>
                <w:spacing w:val="-2"/>
                <w:sz w:val="21"/>
                <w:szCs w:val="21"/>
              </w:rPr>
              <w:t>z</w:t>
            </w:r>
            <w:r w:rsidR="0057790A" w:rsidRPr="00217623">
              <w:rPr>
                <w:rFonts w:ascii="Times New Roman" w:hAnsi="Times New Roman"/>
                <w:spacing w:val="-2"/>
                <w:sz w:val="21"/>
                <w:szCs w:val="21"/>
              </w:rPr>
              <w:t>N 202</w:t>
            </w:r>
            <w:r w:rsidR="001D70BF"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  <w:r w:rsidR="00726C8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na realizację którego przeznaczono </w:t>
            </w:r>
            <w:r w:rsidR="001D70BF">
              <w:rPr>
                <w:rFonts w:ascii="Times New Roman" w:hAnsi="Times New Roman"/>
                <w:spacing w:val="-2"/>
                <w:sz w:val="21"/>
                <w:szCs w:val="21"/>
              </w:rPr>
              <w:t>3 117</w:t>
            </w:r>
            <w:r w:rsidR="00726C8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tys. z</w:t>
            </w:r>
            <w:r w:rsidR="001D70BF">
              <w:rPr>
                <w:rFonts w:ascii="Times New Roman" w:hAnsi="Times New Roman"/>
                <w:spacing w:val="-2"/>
                <w:sz w:val="21"/>
                <w:szCs w:val="21"/>
              </w:rPr>
              <w:t>ł</w:t>
            </w:r>
            <w:r w:rsidR="0057790A" w:rsidRPr="00217623"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  <w:r w:rsidR="00DC458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="00DC4586" w:rsidRPr="00DC4586">
              <w:rPr>
                <w:rFonts w:ascii="Times New Roman" w:hAnsi="Times New Roman"/>
                <w:sz w:val="21"/>
                <w:szCs w:val="21"/>
              </w:rPr>
              <w:t xml:space="preserve">Pozostałe środki </w:t>
            </w:r>
            <w:r w:rsidR="00DC4586">
              <w:rPr>
                <w:rFonts w:ascii="Times New Roman" w:hAnsi="Times New Roman"/>
                <w:sz w:val="21"/>
                <w:szCs w:val="21"/>
              </w:rPr>
              <w:t xml:space="preserve">Funduszu Solidarnościowego </w:t>
            </w:r>
            <w:r w:rsidR="00DC4586" w:rsidRPr="00DC4586">
              <w:rPr>
                <w:rFonts w:ascii="Times New Roman" w:hAnsi="Times New Roman"/>
                <w:sz w:val="21"/>
                <w:szCs w:val="21"/>
              </w:rPr>
              <w:t>w wysokości 2 007 975,00 zł nie zostały wykorzystane z uwagi na zbyt krótki okres czasu na ogłoszenie dodatkowego naboru wniosków i realizację zadania.</w:t>
            </w:r>
          </w:p>
          <w:p w14:paraId="1D426004" w14:textId="73C036DE" w:rsidR="00741CFA" w:rsidRPr="00741CFA" w:rsidRDefault="00741CFA" w:rsidP="00741CFA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1CFA">
              <w:rPr>
                <w:rFonts w:ascii="Times New Roman" w:hAnsi="Times New Roman"/>
                <w:sz w:val="21"/>
                <w:szCs w:val="21"/>
              </w:rPr>
              <w:t>Wysokość nakładów na promocję sportu osób z niepełnosprawnościami w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4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r., w tym:</w:t>
            </w:r>
          </w:p>
          <w:p w14:paraId="166A456F" w14:textId="52A78339" w:rsidR="00741CFA" w:rsidRPr="00741CFA" w:rsidRDefault="00741CFA" w:rsidP="00741CFA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1CFA">
              <w:rPr>
                <w:rFonts w:ascii="Times New Roman" w:hAnsi="Times New Roman"/>
                <w:sz w:val="21"/>
                <w:szCs w:val="21"/>
              </w:rPr>
              <w:t xml:space="preserve">- w ramach Programu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USON 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="001D70BF">
              <w:rPr>
                <w:rFonts w:ascii="Times New Roman" w:hAnsi="Times New Roman"/>
                <w:sz w:val="21"/>
                <w:szCs w:val="21"/>
              </w:rPr>
              <w:t>1 479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tys. zł</w:t>
            </w:r>
            <w:r w:rsidR="00386914">
              <w:rPr>
                <w:rFonts w:ascii="Times New Roman" w:hAnsi="Times New Roman"/>
                <w:sz w:val="21"/>
                <w:szCs w:val="21"/>
              </w:rPr>
              <w:t>;</w:t>
            </w:r>
          </w:p>
          <w:p w14:paraId="05F66DD9" w14:textId="3A7C8076" w:rsidR="00741CFA" w:rsidRPr="00741CFA" w:rsidRDefault="00741CFA" w:rsidP="00741CFA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1CFA">
              <w:rPr>
                <w:rFonts w:ascii="Times New Roman" w:hAnsi="Times New Roman"/>
                <w:sz w:val="21"/>
                <w:szCs w:val="21"/>
              </w:rPr>
              <w:t xml:space="preserve">- w ramach 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Program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u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PSO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N 202</w:t>
            </w:r>
            <w:r w:rsidR="001D70BF"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r w:rsidR="001D70BF">
              <w:rPr>
                <w:rFonts w:ascii="Times New Roman" w:hAnsi="Times New Roman"/>
                <w:sz w:val="21"/>
                <w:szCs w:val="21"/>
              </w:rPr>
              <w:t>3 117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tys. zł</w:t>
            </w:r>
            <w:r w:rsidR="00386914">
              <w:rPr>
                <w:rFonts w:ascii="Times New Roman" w:hAnsi="Times New Roman"/>
                <w:sz w:val="21"/>
                <w:szCs w:val="21"/>
              </w:rPr>
              <w:t>;</w:t>
            </w:r>
          </w:p>
          <w:p w14:paraId="59E0CBFD" w14:textId="7648D492" w:rsidR="00741CFA" w:rsidRPr="00741CFA" w:rsidRDefault="00741CFA" w:rsidP="00741CFA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1CFA">
              <w:rPr>
                <w:rFonts w:ascii="Times New Roman" w:hAnsi="Times New Roman"/>
                <w:sz w:val="21"/>
                <w:szCs w:val="21"/>
              </w:rPr>
              <w:t>Łącznie na promocję sportu osób z niepełnosprawnościami w 202</w:t>
            </w:r>
            <w:r w:rsidR="001D70BF">
              <w:rPr>
                <w:rFonts w:ascii="Times New Roman" w:hAnsi="Times New Roman"/>
                <w:sz w:val="21"/>
                <w:szCs w:val="21"/>
              </w:rPr>
              <w:t>4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r. przeznaczono – </w:t>
            </w:r>
            <w:r w:rsidR="00A95973">
              <w:rPr>
                <w:rFonts w:ascii="Times New Roman" w:hAnsi="Times New Roman"/>
                <w:sz w:val="21"/>
                <w:szCs w:val="21"/>
              </w:rPr>
              <w:t>4 596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tys. zł</w:t>
            </w:r>
            <w:r w:rsidR="00386914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2114B0C2" w14:textId="48D0AC10" w:rsidR="00741CFA" w:rsidRDefault="00741CFA" w:rsidP="00741CFA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1CFA">
              <w:rPr>
                <w:rFonts w:ascii="Times New Roman" w:hAnsi="Times New Roman"/>
                <w:sz w:val="21"/>
                <w:szCs w:val="21"/>
              </w:rPr>
              <w:t xml:space="preserve">Przyjmując kwotę </w:t>
            </w:r>
            <w:r w:rsidR="00A95973">
              <w:rPr>
                <w:rFonts w:ascii="Times New Roman" w:hAnsi="Times New Roman"/>
                <w:sz w:val="21"/>
                <w:szCs w:val="21"/>
              </w:rPr>
              <w:t>3 075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tys. zł na realizację działań promujących sport osób z niepełnosprawnościami w ramach Programu PSOzN 202</w:t>
            </w:r>
            <w:r w:rsidR="00DC4586">
              <w:rPr>
                <w:rFonts w:ascii="Times New Roman" w:hAnsi="Times New Roman"/>
                <w:sz w:val="21"/>
                <w:szCs w:val="21"/>
              </w:rPr>
              <w:t>5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, możliwe będzie przeznaczenie większych środków na organizację zajęć, imprez i obozów sportowych w ramach Programu Upowszechniania Sportu Osób </w:t>
            </w:r>
            <w:r w:rsidR="00A95973">
              <w:rPr>
                <w:rFonts w:ascii="Times New Roman" w:hAnsi="Times New Roman"/>
                <w:sz w:val="21"/>
                <w:szCs w:val="21"/>
              </w:rPr>
              <w:t xml:space="preserve">z 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>Niepełnosprawn</w:t>
            </w:r>
            <w:r w:rsidR="00A95973">
              <w:rPr>
                <w:rFonts w:ascii="Times New Roman" w:hAnsi="Times New Roman"/>
                <w:sz w:val="21"/>
                <w:szCs w:val="21"/>
              </w:rPr>
              <w:t>ościami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w 202</w:t>
            </w:r>
            <w:r w:rsidR="00A95973">
              <w:rPr>
                <w:rFonts w:ascii="Times New Roman" w:hAnsi="Times New Roman"/>
                <w:sz w:val="21"/>
                <w:szCs w:val="21"/>
              </w:rPr>
              <w:t>5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r.</w:t>
            </w:r>
          </w:p>
          <w:p w14:paraId="625E7F9D" w14:textId="0A94F035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Zakładane </w:t>
            </w:r>
            <w:r w:rsidR="00A95973">
              <w:rPr>
                <w:rFonts w:ascii="Times New Roman" w:hAnsi="Times New Roman"/>
                <w:sz w:val="21"/>
                <w:szCs w:val="21"/>
              </w:rPr>
              <w:t>3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 000 tys. zł na realizację zadania obejmuje:</w:t>
            </w:r>
          </w:p>
          <w:p w14:paraId="0C36AFB4" w14:textId="5E6C6BF1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zakup trofeów sportowych, dyplomów;</w:t>
            </w:r>
          </w:p>
          <w:p w14:paraId="28FF32C1" w14:textId="0075DDBD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wynajem obiektów, urządzeń i sprzętu sportowego;</w:t>
            </w:r>
          </w:p>
          <w:p w14:paraId="614AEFF3" w14:textId="44C83F53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usługi wydawnicze;</w:t>
            </w:r>
          </w:p>
          <w:p w14:paraId="12E43551" w14:textId="51323EAD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koszty obsługi technicznej; </w:t>
            </w:r>
          </w:p>
          <w:p w14:paraId="57DE1773" w14:textId="0F9B4AE4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honoraria autorskie; </w:t>
            </w:r>
          </w:p>
          <w:p w14:paraId="7E368B5D" w14:textId="5394D0B6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wyżywienie;</w:t>
            </w:r>
          </w:p>
          <w:p w14:paraId="0D8D60E8" w14:textId="0F17C5B0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zakwaterowanie;</w:t>
            </w:r>
          </w:p>
          <w:p w14:paraId="03CB49F9" w14:textId="1E07B62C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ubezpieczenie;</w:t>
            </w:r>
          </w:p>
          <w:p w14:paraId="10BBFC68" w14:textId="0B9F7648" w:rsidR="009115A5" w:rsidRPr="00217623" w:rsidRDefault="009115A5" w:rsidP="009115A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transport.</w:t>
            </w:r>
          </w:p>
          <w:p w14:paraId="5016D6A3" w14:textId="26557565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Zakładane </w:t>
            </w:r>
            <w:r w:rsidR="00A95973">
              <w:rPr>
                <w:rFonts w:ascii="Times New Roman" w:hAnsi="Times New Roman"/>
                <w:sz w:val="21"/>
                <w:szCs w:val="21"/>
              </w:rPr>
              <w:t>7</w:t>
            </w:r>
            <w:r w:rsidR="00DA6DBF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tys. zł z przeznaczeniem na obsługę Programu PSO</w:t>
            </w:r>
            <w:r>
              <w:rPr>
                <w:rFonts w:ascii="Times New Roman" w:hAnsi="Times New Roman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N 202</w:t>
            </w:r>
            <w:r w:rsidR="00A95973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stanowić będzie koszty obsługi realizacji zadania uwzględniony we wnioskach o dofinansowanie, ponoszony</w:t>
            </w:r>
            <w:r w:rsidR="00360AEF">
              <w:rPr>
                <w:rFonts w:ascii="Times New Roman" w:hAnsi="Times New Roman"/>
                <w:sz w:val="21"/>
                <w:szCs w:val="21"/>
              </w:rPr>
              <w:t>ch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ze środków Funduszu Solidarnościowego, zgodnie z art. 8 ust. 1 pkt 3 ustawy z dnia 23 października 2018 r. o Funduszu Solidarnościowym, który stanowi, że ze środków Funduszu pokrywane są również m.in. koszty obsługi programów, o których mowa w art. 7 ust. 1 i 5, tj. programów rządowych i resortowych, w wysokości faktycznie poniesionej, nie większej niż 2,5% środków przekazanych na realizację tych programów. Źródłem finansowania kosztów obsługi, o których mowa wyżej, są środki ujęte w planie finansowym Funduszu Solidarnościowego w pozycji koszty obsługi zadań. Koszty obsługi realizacji zadania stanowią koszty obsługi ponoszone przez beneficjentów Programu </w:t>
            </w:r>
            <w:proofErr w:type="spellStart"/>
            <w:r w:rsidRPr="00217623">
              <w:rPr>
                <w:rFonts w:ascii="Times New Roman" w:hAnsi="Times New Roman"/>
                <w:sz w:val="21"/>
                <w:szCs w:val="21"/>
              </w:rPr>
              <w:t>PSO</w:t>
            </w:r>
            <w:r>
              <w:rPr>
                <w:rFonts w:ascii="Times New Roman" w:hAnsi="Times New Roman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N</w:t>
            </w:r>
            <w:proofErr w:type="spellEnd"/>
            <w:r w:rsidRPr="00217623">
              <w:rPr>
                <w:rFonts w:ascii="Times New Roman" w:hAnsi="Times New Roman"/>
                <w:sz w:val="21"/>
                <w:szCs w:val="21"/>
              </w:rPr>
              <w:t xml:space="preserve"> 202</w:t>
            </w:r>
            <w:r w:rsidR="00A95973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22FE01B5" w14:textId="460D3D63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Przeznaczenie kosztów obsługi realizacji zadania obejmuje: </w:t>
            </w:r>
          </w:p>
          <w:p w14:paraId="05944CEE" w14:textId="627CEE30" w:rsidR="009115A5" w:rsidRPr="00217623" w:rsidRDefault="009115A5" w:rsidP="009115A5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koszty związane z wynajmem lokalu biurowego i opłatami eksploatacyjnymi;</w:t>
            </w:r>
          </w:p>
          <w:p w14:paraId="25580793" w14:textId="6DCA81B9" w:rsidR="009115A5" w:rsidRPr="00217623" w:rsidRDefault="009115A5" w:rsidP="009115A5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zakup niezbędnego sprzętu, materiałów i urządzeń biurowych;</w:t>
            </w:r>
          </w:p>
          <w:p w14:paraId="3D276653" w14:textId="0CDF91B1" w:rsidR="009115A5" w:rsidRPr="00217623" w:rsidRDefault="009115A5" w:rsidP="009115A5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koszty związane z prowadzeniem korespondencji i utrzymaniem łączności;</w:t>
            </w:r>
          </w:p>
          <w:p w14:paraId="2B8D426A" w14:textId="77E4F3F6" w:rsidR="009115A5" w:rsidRPr="00217623" w:rsidRDefault="009115A5" w:rsidP="009115A5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opłaty za nośniki energii;</w:t>
            </w:r>
          </w:p>
          <w:p w14:paraId="6539A230" w14:textId="25701B35" w:rsidR="009115A5" w:rsidRPr="00217623" w:rsidRDefault="009115A5" w:rsidP="009115A5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koszty niezbędnych podróży służbowych, związanych bezpośrednio z realizacją zadania;</w:t>
            </w:r>
          </w:p>
          <w:p w14:paraId="6F1008CA" w14:textId="58D07706" w:rsidR="009115A5" w:rsidRPr="00217623" w:rsidRDefault="009115A5" w:rsidP="009115A5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wynagrodzenia osób obsługujących zadanie;</w:t>
            </w:r>
          </w:p>
          <w:p w14:paraId="792EACD0" w14:textId="446AB50D" w:rsidR="009115A5" w:rsidRPr="00217623" w:rsidRDefault="009115A5" w:rsidP="009115A5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inne koszty (do akceptacji Ministra Sportu i Turystyki).</w:t>
            </w:r>
          </w:p>
          <w:p w14:paraId="53C76883" w14:textId="2A01892D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Program PSO</w:t>
            </w:r>
            <w:r>
              <w:rPr>
                <w:rFonts w:ascii="Times New Roman" w:hAnsi="Times New Roman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N 202</w:t>
            </w:r>
            <w:r w:rsidR="00A95973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zostanie sfinansowany w ramach planu finansowego Funduszu Solidarnościowego na 202</w:t>
            </w:r>
            <w:r w:rsidR="00A95973">
              <w:rPr>
                <w:rFonts w:ascii="Times New Roman" w:hAnsi="Times New Roman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rok i nie będzie stanowił podstawy do ubiegania się o dodatkowe środki na ten cel.</w:t>
            </w:r>
          </w:p>
          <w:p w14:paraId="1FCA3D15" w14:textId="41393128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Kalkulacji dokonano na podstawie obliczeń własnych w oparciu o dane 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statystyczne pozyskane w ramach realizacji Programu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USON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oraz Program</w:t>
            </w:r>
            <w:r w:rsidR="0057790A">
              <w:rPr>
                <w:rFonts w:ascii="Times New Roman" w:hAnsi="Times New Roman"/>
                <w:spacing w:val="-2"/>
                <w:sz w:val="21"/>
                <w:szCs w:val="21"/>
              </w:rPr>
              <w:t>u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PSO</w:t>
            </w:r>
            <w:r w:rsidR="0076745C">
              <w:rPr>
                <w:rFonts w:ascii="Times New Roman" w:hAnsi="Times New Roman"/>
                <w:spacing w:val="-2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N</w:t>
            </w:r>
            <w:proofErr w:type="spellEnd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202</w:t>
            </w:r>
            <w:r w:rsidR="00A95973"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</w:p>
          <w:p w14:paraId="2C9616C9" w14:textId="43C8C3D0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Wspieranie szeroko zakrojonych kampanii społecznych pozwoliło rozszerzyć krąg odbiorców projektów promujących sport osób </w:t>
            </w:r>
            <w:r w:rsidR="00894E61">
              <w:rPr>
                <w:rFonts w:ascii="Times New Roman" w:hAnsi="Times New Roman"/>
                <w:sz w:val="21"/>
                <w:szCs w:val="21"/>
              </w:rPr>
              <w:t xml:space="preserve">z niepełnosprawnościami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z 237 674 os. w 2016 r. do rekordowej liczby 32 164 389 os. w 2021 r., kiedy to dofinansowaniem objęto Kampanię Informacyjną Stowarzyszenia Olimpiady Specjalne Polska pn. „Grajmy Razem” skierowaną do 5 000 000 odbiorców oraz Kampanię Informacyjną Stowarzyszenia Piłki Nożnej Osób Niepełnosprawnych „Amp Futbol” pn. „Jedną Nogą w Finale” skierowaną do 26 745 989 odbiorców, przy wykorzystaniu środków FRKF w wysokości 1 263 tys. zł.</w:t>
            </w:r>
          </w:p>
          <w:p w14:paraId="7C4F1DB9" w14:textId="4E0C09F1" w:rsidR="009115A5" w:rsidRPr="00217623" w:rsidRDefault="00DA6DBF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 w:rsidR="009115A5" w:rsidRPr="00217623">
              <w:rPr>
                <w:rFonts w:ascii="Times New Roman" w:hAnsi="Times New Roman"/>
                <w:sz w:val="21"/>
                <w:szCs w:val="21"/>
              </w:rPr>
              <w:t xml:space="preserve">ziałania promujące sport osób </w:t>
            </w:r>
            <w:r w:rsidR="00DC349D">
              <w:rPr>
                <w:rFonts w:ascii="Times New Roman" w:hAnsi="Times New Roman"/>
              </w:rPr>
              <w:t xml:space="preserve">z </w:t>
            </w:r>
            <w:r w:rsidR="00DC349D" w:rsidRPr="00EB2776">
              <w:rPr>
                <w:rFonts w:ascii="Times New Roman" w:hAnsi="Times New Roman"/>
              </w:rPr>
              <w:t>niepełnosprawn</w:t>
            </w:r>
            <w:r w:rsidR="00DC349D">
              <w:rPr>
                <w:rFonts w:ascii="Times New Roman" w:hAnsi="Times New Roman"/>
              </w:rPr>
              <w:t>ościami</w:t>
            </w:r>
            <w:r w:rsidR="009115A5" w:rsidRPr="00217623">
              <w:rPr>
                <w:rFonts w:ascii="Times New Roman" w:hAnsi="Times New Roman"/>
                <w:sz w:val="21"/>
                <w:szCs w:val="21"/>
              </w:rPr>
              <w:t xml:space="preserve"> wsparto również ze środków Funduszu Solidarnościowego, w ramach </w:t>
            </w:r>
            <w:r w:rsidR="00894E61">
              <w:rPr>
                <w:rFonts w:ascii="Times New Roman" w:hAnsi="Times New Roman"/>
                <w:sz w:val="21"/>
                <w:szCs w:val="21"/>
              </w:rPr>
              <w:t>Program</w:t>
            </w:r>
            <w:r w:rsidR="00A95973">
              <w:rPr>
                <w:rFonts w:ascii="Times New Roman" w:hAnsi="Times New Roman"/>
                <w:sz w:val="21"/>
                <w:szCs w:val="21"/>
              </w:rPr>
              <w:t>ów</w:t>
            </w:r>
            <w:r w:rsidR="00894E6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PS</w:t>
            </w:r>
            <w:r w:rsidR="00F72E68">
              <w:rPr>
                <w:rFonts w:ascii="Times New Roman" w:hAnsi="Times New Roman"/>
                <w:sz w:val="21"/>
                <w:szCs w:val="21"/>
              </w:rPr>
              <w:t>OzN</w:t>
            </w:r>
            <w:proofErr w:type="spellEnd"/>
            <w:r w:rsidR="00F72E6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F5A19">
              <w:rPr>
                <w:rFonts w:ascii="Times New Roman" w:hAnsi="Times New Roman"/>
                <w:sz w:val="21"/>
                <w:szCs w:val="21"/>
              </w:rPr>
              <w:t xml:space="preserve">w latach 2021, </w:t>
            </w:r>
            <w:r w:rsidR="00F72E68">
              <w:rPr>
                <w:rFonts w:ascii="Times New Roman" w:hAnsi="Times New Roman"/>
                <w:sz w:val="21"/>
                <w:szCs w:val="21"/>
              </w:rPr>
              <w:t>2023</w:t>
            </w:r>
            <w:r w:rsidR="00A95973">
              <w:rPr>
                <w:rFonts w:ascii="Times New Roman" w:hAnsi="Times New Roman"/>
                <w:sz w:val="21"/>
                <w:szCs w:val="21"/>
              </w:rPr>
              <w:t xml:space="preserve"> i 2024</w:t>
            </w:r>
            <w:r w:rsidR="009115A5" w:rsidRPr="0021762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4DA79BF0" w14:textId="15A514BC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Głównym celem Program</w:t>
            </w:r>
            <w:r w:rsidR="00F72E68">
              <w:rPr>
                <w:rFonts w:ascii="Times New Roman" w:hAnsi="Times New Roman"/>
                <w:sz w:val="21"/>
                <w:szCs w:val="21"/>
              </w:rPr>
              <w:t>ów</w:t>
            </w:r>
            <w:r w:rsidR="00DF5A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F72E68">
              <w:rPr>
                <w:rFonts w:ascii="Times New Roman" w:hAnsi="Times New Roman"/>
                <w:sz w:val="21"/>
                <w:szCs w:val="21"/>
              </w:rPr>
              <w:t>PSOzN</w:t>
            </w:r>
            <w:proofErr w:type="spellEnd"/>
            <w:r w:rsidR="00F72E6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F5A19">
              <w:rPr>
                <w:rFonts w:ascii="Times New Roman" w:hAnsi="Times New Roman"/>
                <w:sz w:val="21"/>
                <w:szCs w:val="21"/>
              </w:rPr>
              <w:t xml:space="preserve">2021, </w:t>
            </w:r>
            <w:r w:rsidR="00F72E68">
              <w:rPr>
                <w:rFonts w:ascii="Times New Roman" w:hAnsi="Times New Roman"/>
                <w:sz w:val="21"/>
                <w:szCs w:val="21"/>
              </w:rPr>
              <w:t>2023</w:t>
            </w:r>
            <w:r w:rsidR="00A95973">
              <w:rPr>
                <w:rFonts w:ascii="Times New Roman" w:hAnsi="Times New Roman"/>
                <w:sz w:val="21"/>
                <w:szCs w:val="21"/>
              </w:rPr>
              <w:t xml:space="preserve"> i 2024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była popularyzacja sportu i aktywności fizycznej wśród osób </w:t>
            </w:r>
            <w:r w:rsidR="00DC349D">
              <w:rPr>
                <w:rFonts w:ascii="Times New Roman" w:hAnsi="Times New Roman"/>
              </w:rPr>
              <w:t xml:space="preserve">z </w:t>
            </w:r>
            <w:r w:rsidR="00DC349D" w:rsidRPr="00EB2776">
              <w:rPr>
                <w:rFonts w:ascii="Times New Roman" w:hAnsi="Times New Roman"/>
              </w:rPr>
              <w:t>niepełnosprawn</w:t>
            </w:r>
            <w:r w:rsidR="00DC349D">
              <w:rPr>
                <w:rFonts w:ascii="Times New Roman" w:hAnsi="Times New Roman"/>
              </w:rPr>
              <w:t>ościami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oraz podnoszenie świadomości społeczeństwa w zakresie sportu osób </w:t>
            </w:r>
            <w:r w:rsidR="00DC349D">
              <w:rPr>
                <w:rFonts w:ascii="Times New Roman" w:hAnsi="Times New Roman"/>
              </w:rPr>
              <w:t xml:space="preserve">z </w:t>
            </w:r>
            <w:r w:rsidR="00DC349D" w:rsidRPr="00EB2776">
              <w:rPr>
                <w:rFonts w:ascii="Times New Roman" w:hAnsi="Times New Roman"/>
              </w:rPr>
              <w:t>niepełnosprawn</w:t>
            </w:r>
            <w:r w:rsidR="00DC349D">
              <w:rPr>
                <w:rFonts w:ascii="Times New Roman" w:hAnsi="Times New Roman"/>
              </w:rPr>
              <w:t>ościami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. Podstawę prawną </w:t>
            </w:r>
            <w:r w:rsidR="00F72E68">
              <w:rPr>
                <w:rFonts w:ascii="Times New Roman" w:hAnsi="Times New Roman"/>
                <w:sz w:val="21"/>
                <w:szCs w:val="21"/>
              </w:rPr>
              <w:t xml:space="preserve">powyższych </w:t>
            </w:r>
            <w:r w:rsidR="00894E61">
              <w:rPr>
                <w:rFonts w:ascii="Times New Roman" w:hAnsi="Times New Roman"/>
                <w:sz w:val="21"/>
                <w:szCs w:val="21"/>
              </w:rPr>
              <w:t>p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rogram</w:t>
            </w:r>
            <w:r w:rsidR="00F72E68">
              <w:rPr>
                <w:rFonts w:ascii="Times New Roman" w:hAnsi="Times New Roman"/>
                <w:sz w:val="21"/>
                <w:szCs w:val="21"/>
              </w:rPr>
              <w:t>ów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stanowił art. 7 ust. 1 ustawy z dnia 23 października 2018 r. o Funduszu Solidarnościowym</w:t>
            </w:r>
            <w:r w:rsidR="00F72E68" w:rsidRPr="00F72E68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74D9A106" w14:textId="42C43BF7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Kwota środków z Funduszu Solidarnościowego przeznaczona na realizację </w:t>
            </w:r>
            <w:r w:rsidR="00DF5A19">
              <w:rPr>
                <w:rFonts w:ascii="Times New Roman" w:hAnsi="Times New Roman"/>
                <w:sz w:val="21"/>
                <w:szCs w:val="21"/>
              </w:rPr>
              <w:t>powyższych</w:t>
            </w:r>
            <w:r w:rsidR="00A9597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Program</w:t>
            </w:r>
            <w:r w:rsidR="00F72E68">
              <w:rPr>
                <w:rFonts w:ascii="Times New Roman" w:hAnsi="Times New Roman"/>
                <w:sz w:val="21"/>
                <w:szCs w:val="21"/>
              </w:rPr>
              <w:t>ów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wynosiła </w:t>
            </w:r>
            <w:r w:rsidR="00A95973">
              <w:rPr>
                <w:rFonts w:ascii="Times New Roman" w:hAnsi="Times New Roman"/>
                <w:sz w:val="21"/>
                <w:szCs w:val="21"/>
              </w:rPr>
              <w:t>9 225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tys.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zł, w tym </w:t>
            </w:r>
            <w:r w:rsidR="00A95973">
              <w:rPr>
                <w:rFonts w:ascii="Times New Roman" w:hAnsi="Times New Roman"/>
                <w:sz w:val="21"/>
                <w:szCs w:val="21"/>
              </w:rPr>
              <w:t>9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000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tys.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zł na realizację zadania oraz </w:t>
            </w:r>
            <w:r w:rsidR="00A95973">
              <w:rPr>
                <w:rFonts w:ascii="Times New Roman" w:hAnsi="Times New Roman"/>
                <w:sz w:val="21"/>
                <w:szCs w:val="21"/>
              </w:rPr>
              <w:t>25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tys.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zł na jego obsługę.</w:t>
            </w:r>
          </w:p>
          <w:p w14:paraId="63C2CA64" w14:textId="483499DF" w:rsidR="009115A5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Decyzją ówczesnego Ministra Kultury, Dziedzictwa Narodowego i Sportu z dnia 18 października 2021 r. dofinansowaniem objęto łącznie 6 podmiotów prowadzących działania w zakresie promocji sportu osób </w:t>
            </w:r>
            <w:r w:rsidR="00894E61">
              <w:rPr>
                <w:rFonts w:ascii="Times New Roman" w:hAnsi="Times New Roman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, które trafiły łącznie do 1 038 000 odbiorców.</w:t>
            </w:r>
          </w:p>
          <w:p w14:paraId="1D13CB12" w14:textId="0D9F8BD4" w:rsidR="00F72E68" w:rsidRDefault="00F72E68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72E68">
              <w:rPr>
                <w:rFonts w:ascii="Times New Roman" w:hAnsi="Times New Roman"/>
                <w:sz w:val="21"/>
                <w:szCs w:val="21"/>
              </w:rPr>
              <w:t xml:space="preserve">Decyzją Ministra Sportu i Turystyki z dnia 19 października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2023 </w:t>
            </w:r>
            <w:r w:rsidRPr="00F72E68">
              <w:rPr>
                <w:rFonts w:ascii="Times New Roman" w:hAnsi="Times New Roman"/>
                <w:sz w:val="21"/>
                <w:szCs w:val="21"/>
              </w:rPr>
              <w:t>r.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dofinansowaniem objęto łącznie 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podmiotów prowadzących 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 xml:space="preserve">działania w zakresie promocji sportu osób </w:t>
            </w:r>
            <w:r w:rsidR="00DC349D" w:rsidRPr="00976B2D">
              <w:rPr>
                <w:rFonts w:ascii="Times New Roman" w:hAnsi="Times New Roman"/>
              </w:rPr>
              <w:t>z niepełnosprawnościami</w:t>
            </w:r>
            <w:r w:rsidR="00C0539C">
              <w:rPr>
                <w:rFonts w:ascii="Times New Roman" w:hAnsi="Times New Roman"/>
              </w:rPr>
              <w:t>,</w:t>
            </w:r>
            <w:r w:rsidR="00C0539C" w:rsidRPr="00217623">
              <w:rPr>
                <w:rFonts w:ascii="Times New Roman" w:hAnsi="Times New Roman"/>
                <w:sz w:val="21"/>
                <w:szCs w:val="21"/>
              </w:rPr>
              <w:t xml:space="preserve"> które trafiły łącznie do</w:t>
            </w:r>
            <w:r w:rsidR="00C0539C">
              <w:rPr>
                <w:rFonts w:ascii="Times New Roman" w:hAnsi="Times New Roman"/>
                <w:sz w:val="21"/>
                <w:szCs w:val="21"/>
              </w:rPr>
              <w:t xml:space="preserve"> 1 768 550 odbiorców.</w:t>
            </w:r>
          </w:p>
          <w:p w14:paraId="3CC40D5F" w14:textId="282193EA" w:rsidR="00C0539C" w:rsidRPr="00976B2D" w:rsidRDefault="009B1A2E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B1A2E">
              <w:rPr>
                <w:rFonts w:ascii="Times New Roman" w:hAnsi="Times New Roman"/>
                <w:sz w:val="21"/>
                <w:szCs w:val="21"/>
              </w:rPr>
              <w:t xml:space="preserve">Decyzją Ministra Sportu i Turystyki z dnia </w:t>
            </w:r>
            <w:r>
              <w:rPr>
                <w:rFonts w:ascii="Times New Roman" w:hAnsi="Times New Roman"/>
                <w:sz w:val="21"/>
                <w:szCs w:val="21"/>
              </w:rPr>
              <w:t>8 listopada</w:t>
            </w:r>
            <w:r w:rsidRPr="009B1A2E">
              <w:rPr>
                <w:rFonts w:ascii="Times New Roman" w:hAnsi="Times New Roman"/>
                <w:sz w:val="21"/>
                <w:szCs w:val="21"/>
              </w:rPr>
              <w:t xml:space="preserve"> 202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9B1A2E">
              <w:rPr>
                <w:rFonts w:ascii="Times New Roman" w:hAnsi="Times New Roman"/>
                <w:sz w:val="21"/>
                <w:szCs w:val="21"/>
              </w:rPr>
              <w:t xml:space="preserve"> r. dofinansowaniem objęto łącznie </w:t>
            </w: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Pr="009B1A2E">
              <w:rPr>
                <w:rFonts w:ascii="Times New Roman" w:hAnsi="Times New Roman"/>
                <w:sz w:val="21"/>
                <w:szCs w:val="21"/>
              </w:rPr>
              <w:t xml:space="preserve"> podmiotów prowadzących działania w zakresie promocji sportu osób z niepełnosprawnościami, które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w założeniach powinny trafić do ponad 13 mln </w:t>
            </w:r>
            <w:r w:rsidRPr="009B1A2E">
              <w:rPr>
                <w:rFonts w:ascii="Times New Roman" w:hAnsi="Times New Roman"/>
                <w:sz w:val="21"/>
                <w:szCs w:val="21"/>
              </w:rPr>
              <w:t>odbiorców.</w:t>
            </w:r>
          </w:p>
          <w:p w14:paraId="21A597BA" w14:textId="4A1F9D6D" w:rsidR="009115A5" w:rsidRPr="00741CFA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976B2D">
              <w:rPr>
                <w:rFonts w:ascii="Times New Roman" w:hAnsi="Times New Roman"/>
                <w:sz w:val="21"/>
                <w:szCs w:val="21"/>
              </w:rPr>
              <w:t xml:space="preserve">W oparciu o </w:t>
            </w:r>
            <w:r w:rsidR="009B1A2E">
              <w:rPr>
                <w:rFonts w:ascii="Times New Roman" w:hAnsi="Times New Roman"/>
                <w:sz w:val="21"/>
                <w:szCs w:val="21"/>
              </w:rPr>
              <w:t xml:space="preserve">spodziewane 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>efekty realizacji Programu PSO</w:t>
            </w:r>
            <w:r w:rsidR="00E5030A" w:rsidRPr="00976B2D">
              <w:rPr>
                <w:rFonts w:ascii="Times New Roman" w:hAnsi="Times New Roman"/>
                <w:sz w:val="21"/>
                <w:szCs w:val="21"/>
              </w:rPr>
              <w:t>z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>N 202</w:t>
            </w:r>
            <w:r w:rsidR="009B1A2E">
              <w:rPr>
                <w:rFonts w:ascii="Times New Roman" w:hAnsi="Times New Roman"/>
                <w:sz w:val="21"/>
                <w:szCs w:val="21"/>
              </w:rPr>
              <w:t>4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 xml:space="preserve">, przewiduje się </w:t>
            </w:r>
            <w:r w:rsidR="009B1A2E">
              <w:rPr>
                <w:rFonts w:ascii="Times New Roman" w:hAnsi="Times New Roman"/>
                <w:sz w:val="21"/>
                <w:szCs w:val="21"/>
              </w:rPr>
              <w:t xml:space="preserve">w 2025 r. 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 xml:space="preserve">dofinansowanie </w:t>
            </w:r>
            <w:r w:rsidR="00F72E68" w:rsidRPr="00976B2D">
              <w:rPr>
                <w:rFonts w:ascii="Times New Roman" w:hAnsi="Times New Roman"/>
                <w:sz w:val="21"/>
                <w:szCs w:val="21"/>
              </w:rPr>
              <w:t>1</w:t>
            </w:r>
            <w:r w:rsidR="00DC4586">
              <w:rPr>
                <w:rFonts w:ascii="Times New Roman" w:hAnsi="Times New Roman"/>
                <w:sz w:val="21"/>
                <w:szCs w:val="21"/>
              </w:rPr>
              <w:t>0-15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 xml:space="preserve"> beneficjentów w zakresie realizacji projektów o zasięgu </w:t>
            </w:r>
            <w:r w:rsidR="00391D49" w:rsidRPr="00976B2D">
              <w:rPr>
                <w:rFonts w:ascii="Times New Roman" w:hAnsi="Times New Roman"/>
                <w:sz w:val="21"/>
                <w:szCs w:val="21"/>
              </w:rPr>
              <w:t xml:space="preserve">regionalnym i 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>ogólnopolskim.</w:t>
            </w:r>
          </w:p>
          <w:p w14:paraId="61548028" w14:textId="72AFAD16" w:rsidR="009115A5" w:rsidRPr="00976B2D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76B2D">
              <w:rPr>
                <w:rFonts w:ascii="Times New Roman" w:hAnsi="Times New Roman"/>
                <w:sz w:val="21"/>
                <w:szCs w:val="21"/>
              </w:rPr>
              <w:t>Należy oczekiwać, że dysponując</w:t>
            </w:r>
            <w:r w:rsidR="009B1A2E">
              <w:rPr>
                <w:rFonts w:ascii="Times New Roman" w:hAnsi="Times New Roman"/>
                <w:sz w:val="21"/>
                <w:szCs w:val="21"/>
              </w:rPr>
              <w:t xml:space="preserve"> budżetem zbliżonym do roku ubiegłego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 xml:space="preserve">, projekty </w:t>
            </w:r>
            <w:r w:rsidR="00391D49" w:rsidRPr="00976B2D">
              <w:rPr>
                <w:rFonts w:ascii="Times New Roman" w:hAnsi="Times New Roman"/>
                <w:sz w:val="21"/>
                <w:szCs w:val="21"/>
              </w:rPr>
              <w:t xml:space="preserve">promujące sport osób z niepełnosprawnościami 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 xml:space="preserve">powinny trafić do około </w:t>
            </w:r>
            <w:r w:rsidR="009B1A2E">
              <w:rPr>
                <w:rFonts w:ascii="Times New Roman" w:hAnsi="Times New Roman"/>
                <w:sz w:val="21"/>
                <w:szCs w:val="21"/>
              </w:rPr>
              <w:t>13</w:t>
            </w:r>
            <w:r w:rsidRPr="00976B2D">
              <w:rPr>
                <w:rFonts w:ascii="Times New Roman" w:hAnsi="Times New Roman"/>
                <w:sz w:val="21"/>
                <w:szCs w:val="21"/>
              </w:rPr>
              <w:t xml:space="preserve"> mln odbiorców.</w:t>
            </w:r>
            <w:r w:rsidR="00741CF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2561DE41" w14:textId="58901F59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76B2D">
              <w:rPr>
                <w:rFonts w:ascii="Times New Roman" w:hAnsi="Times New Roman"/>
                <w:sz w:val="21"/>
                <w:szCs w:val="21"/>
              </w:rPr>
              <w:t xml:space="preserve">Wskazanie orientacyjnych kwot zaplanowanych na dofinansowanie określonych rodzajów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projektów na tym etapie nie jest możliwe.</w:t>
            </w:r>
          </w:p>
        </w:tc>
      </w:tr>
      <w:tr w:rsidR="009115A5" w:rsidRPr="00217623" w14:paraId="51FFEFCF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7AFEB8A1" w14:textId="77777777" w:rsidR="009115A5" w:rsidRPr="00217623" w:rsidRDefault="009115A5" w:rsidP="009115A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217623">
              <w:rPr>
                <w:rFonts w:ascii="Times New Roman" w:hAnsi="Times New Roman"/>
                <w:b/>
                <w:spacing w:val="-2"/>
              </w:rPr>
              <w:lastRenderedPageBreak/>
              <w:t xml:space="preserve">Wpływ na </w:t>
            </w:r>
            <w:r w:rsidRPr="00217623">
              <w:rPr>
                <w:rFonts w:ascii="Times New Roman" w:hAnsi="Times New Roman"/>
                <w:b/>
              </w:rPr>
              <w:t xml:space="preserve">konkurencyjność gospodarki i przedsiębiorczość, w tym funkcjonowanie przedsiębiorców oraz na rodzinę, obywateli i gospodarstwa domowe </w:t>
            </w:r>
          </w:p>
          <w:p w14:paraId="0891874B" w14:textId="16CED6D5" w:rsidR="009115A5" w:rsidRPr="00217623" w:rsidRDefault="009115A5" w:rsidP="009115A5">
            <w:pPr>
              <w:spacing w:line="240" w:lineRule="auto"/>
              <w:ind w:left="360"/>
              <w:jc w:val="both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9115A5" w:rsidRPr="00217623" w14:paraId="22F4018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29FAE71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Skutki</w:t>
            </w:r>
          </w:p>
        </w:tc>
      </w:tr>
      <w:tr w:rsidR="009115A5" w:rsidRPr="00217623" w14:paraId="5A04D8BC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05EADDFA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E527C11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D6E4D26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B9294C0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16183CE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50A71FE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CC3F65D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44CF2680" w14:textId="77777777" w:rsidR="009115A5" w:rsidRPr="00217623" w:rsidRDefault="009115A5" w:rsidP="009115A5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</w:t>
            </w:r>
            <w:r w:rsidRPr="00217623" w:rsidDel="0073273A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</w:t>
            </w:r>
            <w:r w:rsidRPr="00217623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(0-10)</w:t>
            </w:r>
          </w:p>
        </w:tc>
      </w:tr>
      <w:tr w:rsidR="009115A5" w:rsidRPr="00217623" w14:paraId="519CCF75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6FB952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W ujęciu pieniężnym</w:t>
            </w:r>
          </w:p>
          <w:p w14:paraId="7C954EAE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06F869CB" w14:textId="58467D05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stałe z </w:t>
            </w:r>
            <w:r w:rsidR="00871ECC">
              <w:rPr>
                <w:rFonts w:ascii="Times New Roman" w:hAnsi="Times New Roman"/>
                <w:spacing w:val="-2"/>
                <w:sz w:val="21"/>
                <w:szCs w:val="21"/>
              </w:rPr>
              <w:t>2024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2FF388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428A48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63DABA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6F0501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C3D2B0B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1A910AD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DF181DC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50F9390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9115A5" w:rsidRPr="00217623" w14:paraId="499A9346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7CF94AC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18743CE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D410DF3" w14:textId="6B3C87AC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3C1147E" w14:textId="0182CE0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13C114B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8705D2F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9B3C65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0CCD18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3C8EB3F5" w14:textId="48279E92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9115A5" w:rsidRPr="00217623" w14:paraId="0C87D3F4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A10B307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DB10222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AABD674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D4EDC9B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572168D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4D7FCF6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D1025C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F856CC1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2CA9E37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9115A5" w:rsidRPr="00217623" w14:paraId="64C53FB0" w14:textId="77777777" w:rsidTr="0021009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1DADFF4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4CE62D7" w14:textId="2CDB027B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Organizacje pozarządowe działające na rzecz sportu osób </w:t>
            </w:r>
            <w:r w:rsidR="00DC349D">
              <w:rPr>
                <w:rFonts w:ascii="Times New Roman" w:hAnsi="Times New Roman"/>
              </w:rPr>
              <w:t xml:space="preserve">z </w:t>
            </w:r>
            <w:r w:rsidR="00DC349D" w:rsidRPr="00EB2776">
              <w:rPr>
                <w:rFonts w:ascii="Times New Roman" w:hAnsi="Times New Roman"/>
              </w:rPr>
              <w:t>niepełnosprawn</w:t>
            </w:r>
            <w:r w:rsidR="00DC349D">
              <w:rPr>
                <w:rFonts w:ascii="Times New Roman" w:hAnsi="Times New Roman"/>
              </w:rPr>
              <w:t>ościami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, w tym polskie związki sportowe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EBC9C4E" w14:textId="096A8D89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Z uwagi na 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wysokość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środk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ów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przeznaczon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ych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na realizację Programu </w:t>
            </w:r>
            <w:proofErr w:type="spellStart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PSO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N</w:t>
            </w:r>
            <w:proofErr w:type="spellEnd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202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oraz okres jego funkcjonowania (1 rok) projektowana regulacja nie będzie miała znaczącego wpływu finansowego na beneficjentów (wnioskodawców). Odnosząc się do beneficjentów poprzedni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ch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edycji Programu </w:t>
            </w:r>
            <w:proofErr w:type="spellStart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PSO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N</w:t>
            </w:r>
            <w:proofErr w:type="spellEnd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należy wskazać, że ich zdecydowaną większość stanowiły duże ogólnopolskie organizacje, dla których wsparcie finansowe </w:t>
            </w:r>
            <w:r w:rsidR="002E497D" w:rsidRPr="00217623">
              <w:rPr>
                <w:rFonts w:ascii="Times New Roman" w:hAnsi="Times New Roman"/>
                <w:spacing w:val="-2"/>
                <w:sz w:val="21"/>
                <w:szCs w:val="21"/>
              </w:rPr>
              <w:t>w wysokości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kilkuset tysięcy złotych nie wpłynęło istotnie na poprawę kondycji finansowej. Należy oczekiwać, że finansowy wpływ regulacji na beneficjentów ograniczy się do zapewnienia stosownych warunków do realizacji projektów promujących sport osób </w:t>
            </w:r>
            <w:r w:rsidRPr="00EA2850">
              <w:rPr>
                <w:rFonts w:ascii="Times New Roman" w:hAnsi="Times New Roman"/>
                <w:spacing w:val="-2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. Dotychczasowa współpraca z organizacjami pozarządowymi, w tym polskimi związkami sportowymi w zakresie sportu osób </w:t>
            </w:r>
            <w:r w:rsidRPr="00EA2850">
              <w:rPr>
                <w:rFonts w:ascii="Times New Roman" w:hAnsi="Times New Roman"/>
                <w:spacing w:val="-2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koncentrowała się na organizacji zajęć, imprez i obozów sportowych. Beneficjenci Programu USON, w tym polskie związki sportowe podejmowały inicjatywy na rzecz promocji sportu osób </w:t>
            </w:r>
            <w:r w:rsidRPr="00EA2850">
              <w:rPr>
                <w:rFonts w:ascii="Times New Roman" w:hAnsi="Times New Roman"/>
                <w:spacing w:val="-2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w ograniczonym zakresie. W 2017 r. dofinansowano zaledwie 8 takich projektów, a do 202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r. ich liczba wzrosła do 1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>2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inicjatyw. Spośród polskich związków sportowych działania na rzecz promocji 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w 2024 r. 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podejmował PZ Bilardowy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PZ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Rugby na Wózkach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. Pozostałe działania podejmowały organizacje pozarządowe nie będące polskimi związkami sportowymi w rozumieniu ustawy o sporcie. Wartość zgł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o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sz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o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nych przez polskie związki projektów 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w 2024 r. 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wyniosła 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>6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tysi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ą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c</w:t>
            </w:r>
            <w:r w:rsidR="00D66B9E">
              <w:rPr>
                <w:rFonts w:ascii="Times New Roman" w:hAnsi="Times New Roman"/>
                <w:spacing w:val="-2"/>
                <w:sz w:val="21"/>
                <w:szCs w:val="21"/>
              </w:rPr>
              <w:t>e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zł.</w:t>
            </w:r>
          </w:p>
        </w:tc>
      </w:tr>
      <w:tr w:rsidR="009115A5" w:rsidRPr="00217623" w14:paraId="1C0C7C4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E293D97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F2CD75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64D3C3B" w14:textId="774F4FCA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Projekt nie będzie miał wpływu na duże przedsiębiorstwa. </w:t>
            </w:r>
          </w:p>
        </w:tc>
      </w:tr>
      <w:tr w:rsidR="009115A5" w:rsidRPr="00217623" w14:paraId="1282CF0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60959C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FC63641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21C4B56" w14:textId="2337026F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Projekt nie będzie miał wpływu na 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sektor mikro-, małych i średnich przedsiębiorstw</w:t>
            </w:r>
            <w:r w:rsidR="00871EC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9115A5" w:rsidRPr="00217623" w14:paraId="24A7EE83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3F4DF107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C247914" w14:textId="4655BAB7" w:rsidR="009115A5" w:rsidRPr="00217623" w:rsidRDefault="009115A5" w:rsidP="009115A5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rodzina, obywatele, osoby </w:t>
            </w:r>
            <w:r w:rsidRPr="00EA2850">
              <w:rPr>
                <w:rFonts w:ascii="Times New Roman" w:hAnsi="Times New Roman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 xml:space="preserve"> i starsze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E45BE73" w14:textId="5401DD14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Wzrost aktywności fizycznej osób z niepełnosprawnościami i stanu wiedzy społeczeństwa na temat sportu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osób </w:t>
            </w:r>
            <w:r w:rsidRPr="00EA2850">
              <w:rPr>
                <w:rFonts w:ascii="Times New Roman" w:hAnsi="Times New Roman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9115A5" w:rsidRPr="00217623" w14:paraId="7DFFA273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2FD7C68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19A5DA6" w14:textId="03DC179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 xml:space="preserve">organizacje pozarządowe działające na rzecz sportu osób </w:t>
            </w:r>
            <w:r w:rsidRPr="00EA2850">
              <w:rPr>
                <w:rFonts w:ascii="Times New Roman" w:hAnsi="Times New Roman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z w:val="21"/>
                <w:szCs w:val="21"/>
              </w:rPr>
              <w:t>, w tym polskie związki sportowe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A07882B" w14:textId="72BC0695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Wzrost zainteresowania osób </w:t>
            </w:r>
            <w:r w:rsidRPr="00EA2850">
              <w:rPr>
                <w:rFonts w:ascii="Times New Roman" w:hAnsi="Times New Roman"/>
                <w:spacing w:val="-2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w podejmowaniu różnorodnych form aktywności fizycznej w ramach działalności organizacji pozarządowych, w tym polskich związków sportowych. Zapewnienie beneficjentom Programu </w:t>
            </w:r>
            <w:proofErr w:type="spellStart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PSO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z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N</w:t>
            </w:r>
            <w:proofErr w:type="spellEnd"/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202</w:t>
            </w:r>
            <w:r w:rsidR="0068795B">
              <w:rPr>
                <w:rFonts w:ascii="Times New Roman" w:hAnsi="Times New Roman"/>
                <w:spacing w:val="-2"/>
                <w:sz w:val="21"/>
                <w:szCs w:val="21"/>
              </w:rPr>
              <w:t>5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warunków do realizacji projektów promujących sport osób </w:t>
            </w:r>
            <w:r w:rsidRPr="00EA2850">
              <w:rPr>
                <w:rFonts w:ascii="Times New Roman" w:hAnsi="Times New Roman"/>
                <w:spacing w:val="-2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</w:p>
        </w:tc>
      </w:tr>
      <w:tr w:rsidR="009115A5" w:rsidRPr="00217623" w14:paraId="448B1080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64303899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8F83DB2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217623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17623">
              <w:rPr>
                <w:rFonts w:ascii="Times New Roman" w:hAnsi="Times New Roman"/>
                <w:sz w:val="21"/>
                <w:szCs w:val="21"/>
              </w:rPr>
            </w:r>
            <w:r w:rsidRPr="00217623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217623">
              <w:rPr>
                <w:rFonts w:ascii="Times New Roman" w:hAnsi="Times New Roman"/>
                <w:noProof/>
                <w:sz w:val="21"/>
                <w:szCs w:val="21"/>
              </w:rPr>
              <w:t>(dodaj/usuń)</w:t>
            </w:r>
            <w:r w:rsidRPr="00217623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6638FA8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-</w:t>
            </w:r>
          </w:p>
        </w:tc>
      </w:tr>
      <w:tr w:rsidR="009115A5" w:rsidRPr="00217623" w14:paraId="427CB5E1" w14:textId="77777777" w:rsidTr="00EA1707">
        <w:trPr>
          <w:gridAfter w:val="1"/>
          <w:wAfter w:w="10" w:type="dxa"/>
          <w:trHeight w:val="1550"/>
        </w:trPr>
        <w:tc>
          <w:tcPr>
            <w:tcW w:w="2243" w:type="dxa"/>
            <w:gridSpan w:val="2"/>
            <w:shd w:val="clear" w:color="auto" w:fill="FFFFFF"/>
          </w:tcPr>
          <w:p w14:paraId="3EB9FA33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7623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1D6BE418" w14:textId="63C7B437" w:rsidR="00E8439F" w:rsidRPr="00E8439F" w:rsidRDefault="00E8439F" w:rsidP="00E8439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439F">
              <w:rPr>
                <w:rFonts w:ascii="Times New Roman" w:hAnsi="Times New Roman"/>
                <w:sz w:val="21"/>
                <w:szCs w:val="21"/>
              </w:rPr>
              <w:t xml:space="preserve">Wysokość środków przeznaczonych na realizację Programu </w:t>
            </w:r>
            <w:proofErr w:type="spellStart"/>
            <w:r w:rsidRPr="00E8439F">
              <w:rPr>
                <w:rFonts w:ascii="Times New Roman" w:hAnsi="Times New Roman"/>
                <w:sz w:val="21"/>
                <w:szCs w:val="21"/>
              </w:rPr>
              <w:t>PSOzN</w:t>
            </w:r>
            <w:proofErr w:type="spellEnd"/>
            <w:r w:rsidRPr="00E8439F">
              <w:rPr>
                <w:rFonts w:ascii="Times New Roman" w:hAnsi="Times New Roman"/>
                <w:sz w:val="21"/>
                <w:szCs w:val="21"/>
              </w:rPr>
              <w:t xml:space="preserve"> 2025 określono na poziomie faktycznych kosztów Program</w:t>
            </w:r>
            <w:r w:rsidR="00D45565">
              <w:rPr>
                <w:rFonts w:ascii="Times New Roman" w:hAnsi="Times New Roman"/>
                <w:sz w:val="21"/>
                <w:szCs w:val="21"/>
              </w:rPr>
              <w:t>u</w:t>
            </w:r>
            <w:r w:rsidRPr="00E8439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439F">
              <w:rPr>
                <w:rFonts w:ascii="Times New Roman" w:hAnsi="Times New Roman"/>
                <w:sz w:val="21"/>
                <w:szCs w:val="21"/>
              </w:rPr>
              <w:t>PSOzN</w:t>
            </w:r>
            <w:proofErr w:type="spellEnd"/>
            <w:r w:rsidRPr="00E8439F">
              <w:rPr>
                <w:rFonts w:ascii="Times New Roman" w:hAnsi="Times New Roman"/>
                <w:sz w:val="21"/>
                <w:szCs w:val="21"/>
              </w:rPr>
              <w:t xml:space="preserve"> 2024 na realizację którego przeznaczono 3 117 tys. zł. </w:t>
            </w:r>
            <w:r w:rsidR="003A4A26" w:rsidRPr="003A4A26">
              <w:rPr>
                <w:rFonts w:ascii="Times New Roman" w:hAnsi="Times New Roman"/>
                <w:sz w:val="21"/>
                <w:szCs w:val="21"/>
              </w:rPr>
              <w:t>Pozostałe środki Funduszu Solidarnościowego w wysokości 2 007 975,00 zł nie zostały wykorzystane z uwagi na zbyt krótki okres czasu na ogłoszenie dodatkowego naboru wniosków i realizację zadania.</w:t>
            </w:r>
          </w:p>
          <w:p w14:paraId="4F1A2B6F" w14:textId="77777777" w:rsidR="00E8439F" w:rsidRPr="00E8439F" w:rsidRDefault="00E8439F" w:rsidP="00E8439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439F">
              <w:rPr>
                <w:rFonts w:ascii="Times New Roman" w:hAnsi="Times New Roman"/>
                <w:sz w:val="21"/>
                <w:szCs w:val="21"/>
              </w:rPr>
              <w:t>Wysokość nakładów na promocję sportu osób z niepełnosprawnościami w 2024 r., w tym:</w:t>
            </w:r>
          </w:p>
          <w:p w14:paraId="3A011C70" w14:textId="77777777" w:rsidR="00E8439F" w:rsidRPr="00E8439F" w:rsidRDefault="00E8439F" w:rsidP="00E8439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439F">
              <w:rPr>
                <w:rFonts w:ascii="Times New Roman" w:hAnsi="Times New Roman"/>
                <w:sz w:val="21"/>
                <w:szCs w:val="21"/>
              </w:rPr>
              <w:t>- w ramach Programu USON – 1 479 tys. zł;</w:t>
            </w:r>
          </w:p>
          <w:p w14:paraId="57ACC9BB" w14:textId="77777777" w:rsidR="00E8439F" w:rsidRPr="00E8439F" w:rsidRDefault="00E8439F" w:rsidP="00E8439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439F">
              <w:rPr>
                <w:rFonts w:ascii="Times New Roman" w:hAnsi="Times New Roman"/>
                <w:sz w:val="21"/>
                <w:szCs w:val="21"/>
              </w:rPr>
              <w:t xml:space="preserve">- w ramach Programu </w:t>
            </w:r>
            <w:proofErr w:type="spellStart"/>
            <w:r w:rsidRPr="00E8439F">
              <w:rPr>
                <w:rFonts w:ascii="Times New Roman" w:hAnsi="Times New Roman"/>
                <w:sz w:val="21"/>
                <w:szCs w:val="21"/>
              </w:rPr>
              <w:t>PSOzN</w:t>
            </w:r>
            <w:proofErr w:type="spellEnd"/>
            <w:r w:rsidRPr="00E8439F">
              <w:rPr>
                <w:rFonts w:ascii="Times New Roman" w:hAnsi="Times New Roman"/>
                <w:sz w:val="21"/>
                <w:szCs w:val="21"/>
              </w:rPr>
              <w:t xml:space="preserve"> 2024 – 3 117 tys. zł;</w:t>
            </w:r>
          </w:p>
          <w:p w14:paraId="1AC3EAFF" w14:textId="77777777" w:rsidR="00E8439F" w:rsidRPr="00E8439F" w:rsidRDefault="00E8439F" w:rsidP="00E8439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439F">
              <w:rPr>
                <w:rFonts w:ascii="Times New Roman" w:hAnsi="Times New Roman"/>
                <w:sz w:val="21"/>
                <w:szCs w:val="21"/>
              </w:rPr>
              <w:t>Łącznie na promocję sportu osób z niepełnosprawnościami w 2024 r. przeznaczono – 4 596 tys. zł.</w:t>
            </w:r>
          </w:p>
          <w:p w14:paraId="691AE6DE" w14:textId="77777777" w:rsidR="00E8439F" w:rsidRPr="00E8439F" w:rsidRDefault="00E8439F" w:rsidP="00E8439F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439F">
              <w:rPr>
                <w:rFonts w:ascii="Times New Roman" w:hAnsi="Times New Roman"/>
                <w:sz w:val="21"/>
                <w:szCs w:val="21"/>
              </w:rPr>
              <w:t xml:space="preserve">Przyjmując kwotę 3 075 tys. zł na realizację działań promujących sport osób z niepełnosprawnościami w ramach Programu </w:t>
            </w:r>
            <w:proofErr w:type="spellStart"/>
            <w:r w:rsidRPr="00E8439F">
              <w:rPr>
                <w:rFonts w:ascii="Times New Roman" w:hAnsi="Times New Roman"/>
                <w:sz w:val="21"/>
                <w:szCs w:val="21"/>
              </w:rPr>
              <w:t>PSOzN</w:t>
            </w:r>
            <w:proofErr w:type="spellEnd"/>
            <w:r w:rsidRPr="00E8439F">
              <w:rPr>
                <w:rFonts w:ascii="Times New Roman" w:hAnsi="Times New Roman"/>
                <w:sz w:val="21"/>
                <w:szCs w:val="21"/>
              </w:rPr>
              <w:t xml:space="preserve"> 2024, możliwe będzie przeznaczenie większych środków na organizację zajęć, imprez i obozów sportowych w ramach Programu Upowszechniania Sportu Osób z Niepełnosprawnościami w 2025 r.</w:t>
            </w:r>
          </w:p>
          <w:p w14:paraId="5B14F10A" w14:textId="08353226" w:rsidR="009115A5" w:rsidRDefault="00741CFA" w:rsidP="003A4A26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1CFA">
              <w:rPr>
                <w:rFonts w:ascii="Times New Roman" w:hAnsi="Times New Roman"/>
                <w:sz w:val="21"/>
                <w:szCs w:val="21"/>
              </w:rPr>
              <w:t xml:space="preserve">W oparciu o </w:t>
            </w:r>
            <w:r w:rsidR="00DC4586">
              <w:rPr>
                <w:rFonts w:ascii="Times New Roman" w:hAnsi="Times New Roman"/>
                <w:sz w:val="21"/>
                <w:szCs w:val="21"/>
              </w:rPr>
              <w:t xml:space="preserve">spodziewane 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efekty realizacji Programu </w:t>
            </w:r>
            <w:proofErr w:type="spellStart"/>
            <w:r w:rsidRPr="00741CFA">
              <w:rPr>
                <w:rFonts w:ascii="Times New Roman" w:hAnsi="Times New Roman"/>
                <w:sz w:val="21"/>
                <w:szCs w:val="21"/>
              </w:rPr>
              <w:t>PSOzN</w:t>
            </w:r>
            <w:proofErr w:type="spellEnd"/>
            <w:r w:rsidRPr="00741CFA">
              <w:rPr>
                <w:rFonts w:ascii="Times New Roman" w:hAnsi="Times New Roman"/>
                <w:sz w:val="21"/>
                <w:szCs w:val="21"/>
              </w:rPr>
              <w:t xml:space="preserve"> 202</w:t>
            </w:r>
            <w:r w:rsidR="00E8439F">
              <w:rPr>
                <w:rFonts w:ascii="Times New Roman" w:hAnsi="Times New Roman"/>
                <w:sz w:val="21"/>
                <w:szCs w:val="21"/>
              </w:rPr>
              <w:t>4</w:t>
            </w:r>
            <w:r w:rsidR="00DC458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>z uwagi na wysokie koszty prowadzenia działań promocyjnych, przewiduje się dofinansowanie 1</w:t>
            </w:r>
            <w:r w:rsidR="003A4A26">
              <w:rPr>
                <w:rFonts w:ascii="Times New Roman" w:hAnsi="Times New Roman"/>
                <w:sz w:val="21"/>
                <w:szCs w:val="21"/>
              </w:rPr>
              <w:t>0</w:t>
            </w:r>
            <w:r w:rsidR="00D45565">
              <w:rPr>
                <w:rFonts w:ascii="Times New Roman" w:hAnsi="Times New Roman"/>
                <w:sz w:val="21"/>
                <w:szCs w:val="21"/>
              </w:rPr>
              <w:t>–</w:t>
            </w:r>
            <w:r w:rsidR="003A4A26">
              <w:rPr>
                <w:rFonts w:ascii="Times New Roman" w:hAnsi="Times New Roman"/>
                <w:sz w:val="21"/>
                <w:szCs w:val="21"/>
              </w:rPr>
              <w:t>15</w:t>
            </w:r>
            <w:r w:rsidRPr="00741CFA">
              <w:rPr>
                <w:rFonts w:ascii="Times New Roman" w:hAnsi="Times New Roman"/>
                <w:sz w:val="21"/>
                <w:szCs w:val="21"/>
              </w:rPr>
              <w:t xml:space="preserve"> beneficjentów w zakresie realizacji projektów o zasięgu regionalnym i ogólnopolskim. </w:t>
            </w:r>
          </w:p>
          <w:p w14:paraId="696428C3" w14:textId="0B9B5594" w:rsidR="003A4A26" w:rsidRPr="00217623" w:rsidRDefault="003A4A26" w:rsidP="003A4A26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A4A26">
              <w:rPr>
                <w:rFonts w:ascii="Times New Roman" w:hAnsi="Times New Roman"/>
                <w:sz w:val="21"/>
                <w:szCs w:val="21"/>
              </w:rPr>
              <w:t>Należy oczekiwać, że dysponując budżetem zbliżonym do roku ubiegłego, projekty promujące sport osób z niepełnosprawnościami powinny trafić do około 13 mln odbiorców.</w:t>
            </w:r>
          </w:p>
        </w:tc>
      </w:tr>
      <w:tr w:rsidR="009115A5" w:rsidRPr="00217623" w14:paraId="33869BCE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55A47F0" w14:textId="77777777" w:rsidR="009115A5" w:rsidRPr="00217623" w:rsidRDefault="009115A5" w:rsidP="009115A5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 xml:space="preserve"> Zmiana obciążeń regulacyjnych (w tym obowiązków informacyjnych) wynikających z projektu</w:t>
            </w:r>
          </w:p>
        </w:tc>
      </w:tr>
      <w:tr w:rsidR="009115A5" w:rsidRPr="00217623" w14:paraId="6D1BFBB2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E13EA9A" w14:textId="77777777" w:rsidR="009115A5" w:rsidRPr="00217623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930998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217623">
                  <w:rPr>
                    <w:rFonts w:ascii="MS Gothic" w:eastAsia="MS Gothic" w:hAnsi="MS Gothic" w:hint="eastAsia"/>
                    <w:spacing w:val="-2"/>
                  </w:rPr>
                  <w:t>☒</w:t>
                </w:r>
              </w:sdtContent>
            </w:sdt>
            <w:r w:rsidR="009115A5" w:rsidRPr="00217623">
              <w:rPr>
                <w:rFonts w:ascii="Times New Roman" w:hAnsi="Times New Roman"/>
                <w:spacing w:val="-2"/>
              </w:rPr>
              <w:t xml:space="preserve"> nie dotyczy</w:t>
            </w:r>
          </w:p>
        </w:tc>
      </w:tr>
      <w:tr w:rsidR="009115A5" w:rsidRPr="00217623" w14:paraId="62BE6C69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6593CF20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17623">
              <w:rPr>
                <w:rFonts w:ascii="Times New Roman" w:hAnsi="Times New Roman"/>
                <w:spacing w:val="-2"/>
              </w:rPr>
              <w:t xml:space="preserve">Wprowadzane są obciążenia poza bezwzględnie wymaganymi przez UE </w:t>
            </w:r>
            <w:r w:rsidRPr="00217623">
              <w:rPr>
                <w:rFonts w:ascii="Times New Roman" w:hAnsi="Times New Roman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27DFB61" w14:textId="77777777" w:rsidR="009115A5" w:rsidRPr="00217623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21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5A5" w:rsidRPr="00217623">
              <w:rPr>
                <w:rFonts w:ascii="Times New Roman" w:hAnsi="Times New Roman"/>
              </w:rPr>
              <w:t xml:space="preserve"> tak</w:t>
            </w:r>
          </w:p>
          <w:p w14:paraId="6621A2A2" w14:textId="77777777" w:rsidR="009115A5" w:rsidRPr="00217623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21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5A5" w:rsidRPr="00217623">
              <w:rPr>
                <w:rFonts w:ascii="Times New Roman" w:hAnsi="Times New Roman"/>
              </w:rPr>
              <w:t xml:space="preserve"> nie</w:t>
            </w:r>
          </w:p>
          <w:p w14:paraId="33691E5C" w14:textId="77777777" w:rsidR="009115A5" w:rsidRPr="00217623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5153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2176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115A5" w:rsidRPr="00217623">
              <w:rPr>
                <w:rFonts w:ascii="Times New Roman" w:hAnsi="Times New Roman"/>
              </w:rPr>
              <w:t xml:space="preserve"> nie dotyczy</w:t>
            </w:r>
          </w:p>
        </w:tc>
      </w:tr>
      <w:tr w:rsidR="00D05A5B" w:rsidRPr="00D05A5B" w14:paraId="2BD526D6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3E51F2CD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16461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  <w:spacing w:val="-2"/>
              </w:rPr>
              <w:t xml:space="preserve"> zmniejszenie liczby dokumentów </w:t>
            </w:r>
          </w:p>
          <w:p w14:paraId="68DC8992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  <w:spacing w:val="-2"/>
              </w:rPr>
              <w:t xml:space="preserve"> zmniejszenie liczby procedur</w:t>
            </w:r>
          </w:p>
          <w:p w14:paraId="6F96A3D7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2082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  <w:spacing w:val="-2"/>
              </w:rPr>
              <w:t xml:space="preserve"> skrócenie czasu na załatwienie sprawy</w:t>
            </w:r>
          </w:p>
          <w:p w14:paraId="01186E56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  <w:b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  <w:spacing w:val="-2"/>
              </w:rPr>
              <w:t xml:space="preserve"> inne:</w:t>
            </w:r>
            <w:r w:rsidR="009115A5" w:rsidRPr="00D05A5B"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14D9D34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  <w:spacing w:val="-2"/>
              </w:rPr>
              <w:t xml:space="preserve"> zwiększenie liczby dokumentów</w:t>
            </w:r>
          </w:p>
          <w:p w14:paraId="3994A411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</w:rPr>
              <w:t xml:space="preserve"> </w:t>
            </w:r>
            <w:r w:rsidR="009115A5" w:rsidRPr="00D05A5B">
              <w:rPr>
                <w:rFonts w:ascii="Times New Roman" w:hAnsi="Times New Roman"/>
                <w:spacing w:val="-2"/>
              </w:rPr>
              <w:t>zwiększenie liczby procedur</w:t>
            </w:r>
          </w:p>
          <w:p w14:paraId="1666ECCB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  <w:spacing w:val="-2"/>
              </w:rPr>
              <w:t xml:space="preserve"> wydłużenie czasu na załatwienie sprawy</w:t>
            </w:r>
          </w:p>
          <w:p w14:paraId="0596E3FE" w14:textId="77777777" w:rsidR="009115A5" w:rsidRPr="00D05A5B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15A5" w:rsidRPr="00D05A5B">
              <w:rPr>
                <w:rFonts w:ascii="Times New Roman" w:hAnsi="Times New Roman"/>
                <w:spacing w:val="-2"/>
              </w:rPr>
              <w:t xml:space="preserve"> inne:</w:t>
            </w:r>
            <w:r w:rsidR="009115A5" w:rsidRPr="00D05A5B">
              <w:rPr>
                <w:rFonts w:ascii="Times New Roman" w:hAnsi="Times New Roman"/>
              </w:rPr>
              <w:t xml:space="preserve"> …</w:t>
            </w:r>
          </w:p>
          <w:p w14:paraId="08B53C40" w14:textId="77777777" w:rsidR="009115A5" w:rsidRPr="00D05A5B" w:rsidRDefault="009115A5" w:rsidP="009115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115A5" w:rsidRPr="00217623" w14:paraId="7B28C19D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2B3FB370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45D3A568" w14:textId="77777777" w:rsidR="009115A5" w:rsidRPr="00217623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21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5A5" w:rsidRPr="00217623">
              <w:rPr>
                <w:rFonts w:ascii="Times New Roman" w:hAnsi="Times New Roman"/>
              </w:rPr>
              <w:t xml:space="preserve"> tak</w:t>
            </w:r>
          </w:p>
          <w:p w14:paraId="637D58D3" w14:textId="77777777" w:rsidR="009115A5" w:rsidRPr="00217623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21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5A5" w:rsidRPr="00217623">
              <w:rPr>
                <w:rFonts w:ascii="Times New Roman" w:hAnsi="Times New Roman"/>
              </w:rPr>
              <w:t xml:space="preserve"> nie</w:t>
            </w:r>
          </w:p>
          <w:p w14:paraId="5AC592E2" w14:textId="77777777" w:rsidR="009115A5" w:rsidRPr="00217623" w:rsidRDefault="0002540E" w:rsidP="009115A5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04862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A5" w:rsidRPr="002176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115A5" w:rsidRPr="00217623">
              <w:rPr>
                <w:rFonts w:ascii="Times New Roman" w:hAnsi="Times New Roman"/>
              </w:rPr>
              <w:t xml:space="preserve"> nie dotyczy</w:t>
            </w:r>
          </w:p>
          <w:p w14:paraId="68A0C815" w14:textId="77777777" w:rsidR="009115A5" w:rsidRPr="00217623" w:rsidRDefault="009115A5" w:rsidP="009115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115A5" w:rsidRPr="00217623" w14:paraId="2CE9FE03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598AB21" w14:textId="3919DBDA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Komentarz:</w:t>
            </w:r>
            <w:r w:rsidR="0021396C">
              <w:rPr>
                <w:rFonts w:ascii="Times New Roman" w:hAnsi="Times New Roman"/>
              </w:rPr>
              <w:t xml:space="preserve"> nie dotyczy.</w:t>
            </w:r>
          </w:p>
        </w:tc>
      </w:tr>
      <w:tr w:rsidR="009115A5" w:rsidRPr="00217623" w14:paraId="6A72555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7C27795" w14:textId="77777777" w:rsidR="009115A5" w:rsidRPr="00217623" w:rsidRDefault="009115A5" w:rsidP="009115A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 xml:space="preserve">Wpływ na rynek pracy </w:t>
            </w:r>
          </w:p>
        </w:tc>
      </w:tr>
      <w:tr w:rsidR="009115A5" w:rsidRPr="00217623" w14:paraId="2E1FB03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F40A5A6" w14:textId="0C98D597" w:rsidR="009115A5" w:rsidRPr="00217623" w:rsidRDefault="009115A5" w:rsidP="009115A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Zwiększenia nakładów na projekty promujące sport osób </w:t>
            </w:r>
            <w:r w:rsidRPr="00EA2850">
              <w:rPr>
                <w:rFonts w:ascii="Times New Roman" w:hAnsi="Times New Roman"/>
                <w:spacing w:val="-2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może przyczynić się do zwiększenia liczby podmiotów świadczących tego rodzaju usługi i zwiększenia poziomu zatrudnienia trenerów, instruktorów i animatorów sportu osób </w:t>
            </w:r>
            <w:r w:rsidRPr="00EA2850">
              <w:rPr>
                <w:rFonts w:ascii="Times New Roman" w:hAnsi="Times New Roman"/>
                <w:spacing w:val="-2"/>
                <w:sz w:val="21"/>
                <w:szCs w:val="21"/>
              </w:rPr>
              <w:t>z niepełnosprawnościami</w:t>
            </w:r>
            <w:r w:rsidRPr="00217623"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</w:p>
        </w:tc>
      </w:tr>
      <w:tr w:rsidR="009115A5" w:rsidRPr="00217623" w14:paraId="225B5E7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0B8F353" w14:textId="77777777" w:rsidR="009115A5" w:rsidRPr="00217623" w:rsidRDefault="009115A5" w:rsidP="009115A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>Wpływ na pozostałe obszary</w:t>
            </w:r>
          </w:p>
        </w:tc>
      </w:tr>
      <w:tr w:rsidR="00D05A5B" w:rsidRPr="00D05A5B" w14:paraId="7CF3941C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644C91D" w14:textId="77777777" w:rsidR="00D05A5B" w:rsidRPr="00D05A5B" w:rsidRDefault="00D05A5B" w:rsidP="00D05A5B">
            <w:pPr>
              <w:spacing w:line="240" w:lineRule="auto"/>
              <w:rPr>
                <w:rFonts w:ascii="Times New Roman" w:hAnsi="Times New Roman"/>
              </w:rPr>
            </w:pPr>
          </w:p>
          <w:p w14:paraId="37E41FFF" w14:textId="77777777" w:rsidR="00D05A5B" w:rsidRPr="00D05A5B" w:rsidRDefault="0002540E" w:rsidP="00D05A5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</w:rPr>
                <w:id w:val="3659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 w:rsidRPr="00D05A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A5B" w:rsidRPr="00D05A5B">
              <w:rPr>
                <w:rFonts w:ascii="Times New Roman" w:hAnsi="Times New Roman"/>
              </w:rPr>
              <w:t xml:space="preserve"> </w:t>
            </w:r>
            <w:r w:rsidR="00D05A5B" w:rsidRPr="00D05A5B">
              <w:rPr>
                <w:rFonts w:ascii="Times New Roman" w:hAnsi="Times New Roman"/>
                <w:spacing w:val="-2"/>
              </w:rPr>
              <w:t>środowisko naturalne</w:t>
            </w:r>
          </w:p>
          <w:p w14:paraId="45AC57E6" w14:textId="77777777" w:rsidR="00D05A5B" w:rsidRPr="00D05A5B" w:rsidRDefault="0002540E" w:rsidP="00D05A5B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88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 w:rsidRPr="00D05A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A5B" w:rsidRPr="00D05A5B">
              <w:rPr>
                <w:rFonts w:ascii="Times New Roman" w:hAnsi="Times New Roman"/>
              </w:rPr>
              <w:t xml:space="preserve"> sytuacja i rozwój regionalny</w:t>
            </w:r>
          </w:p>
          <w:p w14:paraId="7FB4D95C" w14:textId="2EB5A034" w:rsidR="00D05A5B" w:rsidRPr="00D05A5B" w:rsidRDefault="0002540E" w:rsidP="00D05A5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3668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05A5B" w:rsidRPr="00D05A5B">
              <w:rPr>
                <w:rFonts w:ascii="Times New Roman" w:hAnsi="Times New Roman"/>
                <w:spacing w:val="-2"/>
              </w:rPr>
              <w:t xml:space="preserve"> </w:t>
            </w:r>
            <w:r w:rsidR="00D05A5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1A61626B" w14:textId="77777777" w:rsidR="00D05A5B" w:rsidRPr="00D05A5B" w:rsidRDefault="00D05A5B" w:rsidP="00D05A5B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</w:rPr>
            </w:pPr>
          </w:p>
          <w:p w14:paraId="250974D8" w14:textId="77777777" w:rsidR="00D05A5B" w:rsidRPr="00D05A5B" w:rsidRDefault="0002540E" w:rsidP="00D05A5B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1170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05A5B" w:rsidRPr="00D05A5B">
              <w:rPr>
                <w:rFonts w:ascii="Times New Roman" w:hAnsi="Times New Roman"/>
                <w:spacing w:val="-2"/>
              </w:rPr>
              <w:t xml:space="preserve"> demografia</w:t>
            </w:r>
          </w:p>
          <w:p w14:paraId="71422E72" w14:textId="77777777" w:rsidR="00D05A5B" w:rsidRDefault="0002540E" w:rsidP="00D05A5B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050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A5B" w:rsidRPr="00D05A5B">
              <w:rPr>
                <w:rFonts w:ascii="Times New Roman" w:hAnsi="Times New Roman"/>
              </w:rPr>
              <w:t xml:space="preserve"> mienie państwowe</w:t>
            </w:r>
          </w:p>
          <w:p w14:paraId="7AEC2E11" w14:textId="04DEC542" w:rsidR="00D05A5B" w:rsidRPr="00D05A5B" w:rsidRDefault="0002540E" w:rsidP="00D05A5B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9732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 w:rsidRPr="00D05A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A5B" w:rsidRPr="00D05A5B">
              <w:rPr>
                <w:rFonts w:ascii="Times New Roman" w:hAnsi="Times New Roman"/>
              </w:rPr>
              <w:t xml:space="preserve"> </w:t>
            </w:r>
            <w:r w:rsidR="00D05A5B">
              <w:rPr>
                <w:rFonts w:ascii="Times New Roman" w:hAnsi="Times New Roman"/>
              </w:rPr>
              <w:t>inne: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51B0406E" w14:textId="77777777" w:rsidR="00D05A5B" w:rsidRPr="00D05A5B" w:rsidRDefault="00D05A5B" w:rsidP="00D05A5B">
            <w:pPr>
              <w:spacing w:line="240" w:lineRule="auto"/>
              <w:rPr>
                <w:rFonts w:ascii="Times New Roman" w:hAnsi="Times New Roman"/>
              </w:rPr>
            </w:pPr>
          </w:p>
          <w:p w14:paraId="71A49858" w14:textId="77777777" w:rsidR="00D05A5B" w:rsidRPr="00D05A5B" w:rsidRDefault="0002540E" w:rsidP="00D05A5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 w:rsidRPr="00D05A5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05A5B" w:rsidRPr="00D05A5B">
              <w:rPr>
                <w:rFonts w:ascii="Times New Roman" w:hAnsi="Times New Roman"/>
                <w:spacing w:val="-2"/>
              </w:rPr>
              <w:t xml:space="preserve"> informatyzacja</w:t>
            </w:r>
          </w:p>
          <w:p w14:paraId="527566BF" w14:textId="77777777" w:rsidR="00D05A5B" w:rsidRPr="00D05A5B" w:rsidRDefault="0002540E" w:rsidP="00D05A5B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170105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5B" w:rsidRPr="00D05A5B">
                  <w:rPr>
                    <w:rFonts w:ascii="MS Gothic" w:eastAsia="MS Gothic" w:hAnsi="MS Gothic" w:hint="eastAsia"/>
                    <w:spacing w:val="-2"/>
                  </w:rPr>
                  <w:t>☒</w:t>
                </w:r>
              </w:sdtContent>
            </w:sdt>
            <w:r w:rsidR="00D05A5B" w:rsidRPr="00D05A5B">
              <w:rPr>
                <w:rFonts w:ascii="Times New Roman" w:hAnsi="Times New Roman"/>
                <w:spacing w:val="-2"/>
              </w:rPr>
              <w:t xml:space="preserve"> zdrowie</w:t>
            </w:r>
          </w:p>
        </w:tc>
      </w:tr>
      <w:tr w:rsidR="00D05A5B" w:rsidRPr="00217623" w14:paraId="30D85217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785F780" w14:textId="77777777" w:rsidR="00D05A5B" w:rsidRPr="00217623" w:rsidRDefault="00D05A5B" w:rsidP="00D05A5B">
            <w:pPr>
              <w:spacing w:line="240" w:lineRule="auto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36B924C" w14:textId="4E086137" w:rsidR="00D05A5B" w:rsidRPr="00217623" w:rsidRDefault="00D05A5B" w:rsidP="00D05A5B">
            <w:pPr>
              <w:spacing w:line="240" w:lineRule="auto"/>
              <w:rPr>
                <w:rFonts w:ascii="Times New Roman" w:hAnsi="Times New Roman"/>
              </w:rPr>
            </w:pPr>
            <w:r w:rsidRPr="00217623">
              <w:rPr>
                <w:rFonts w:ascii="Times New Roman" w:hAnsi="Times New Roman"/>
              </w:rPr>
              <w:t xml:space="preserve">Poprawa stanu zdrowia osób </w:t>
            </w:r>
            <w:r w:rsidRPr="00EA2850">
              <w:rPr>
                <w:rFonts w:ascii="Times New Roman" w:hAnsi="Times New Roman"/>
              </w:rPr>
              <w:t>z niepełnosprawnościami</w:t>
            </w:r>
            <w:r w:rsidRPr="00217623">
              <w:rPr>
                <w:rFonts w:ascii="Times New Roman" w:hAnsi="Times New Roman"/>
              </w:rPr>
              <w:t xml:space="preserve"> podejmujących różne formy aktywności fizycznej i sportu</w:t>
            </w:r>
          </w:p>
        </w:tc>
      </w:tr>
      <w:tr w:rsidR="00D05A5B" w:rsidRPr="00217623" w14:paraId="154049A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5D20615" w14:textId="77777777" w:rsidR="00D05A5B" w:rsidRPr="00976B2D" w:rsidRDefault="00D05A5B" w:rsidP="00D05A5B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976B2D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D05A5B" w:rsidRPr="00217623" w14:paraId="4438151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2C03EDB" w14:textId="359E6ABF" w:rsidR="00D05A5B" w:rsidRPr="00976B2D" w:rsidRDefault="00D05A5B" w:rsidP="00D05A5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>Realizacja działań zawartych w Programie PSOzN 202</w:t>
            </w:r>
            <w:r w:rsidR="00E8439F">
              <w:rPr>
                <w:rFonts w:ascii="Times New Roman" w:hAnsi="Times New Roman"/>
                <w:spacing w:val="-2"/>
              </w:rPr>
              <w:t>5</w:t>
            </w:r>
            <w:r w:rsidRPr="00976B2D">
              <w:rPr>
                <w:rFonts w:ascii="Times New Roman" w:hAnsi="Times New Roman"/>
                <w:spacing w:val="-2"/>
              </w:rPr>
              <w:t xml:space="preserve"> jest planowana od </w:t>
            </w:r>
            <w:r w:rsidR="00A1687B" w:rsidRPr="00976B2D">
              <w:rPr>
                <w:rFonts w:ascii="Times New Roman" w:hAnsi="Times New Roman"/>
                <w:spacing w:val="-2"/>
              </w:rPr>
              <w:t>dnia ogłoszenia Programu</w:t>
            </w:r>
            <w:r w:rsidRPr="00976B2D">
              <w:rPr>
                <w:rFonts w:ascii="Times New Roman" w:hAnsi="Times New Roman"/>
                <w:spacing w:val="-2"/>
              </w:rPr>
              <w:t xml:space="preserve"> do 31 grudnia 202</w:t>
            </w:r>
            <w:r w:rsidR="00E8439F">
              <w:rPr>
                <w:rFonts w:ascii="Times New Roman" w:hAnsi="Times New Roman"/>
                <w:spacing w:val="-2"/>
              </w:rPr>
              <w:t>5</w:t>
            </w:r>
            <w:r w:rsidRPr="00976B2D">
              <w:rPr>
                <w:rFonts w:ascii="Times New Roman" w:hAnsi="Times New Roman"/>
                <w:spacing w:val="-2"/>
              </w:rPr>
              <w:t xml:space="preserve"> r. </w:t>
            </w:r>
          </w:p>
        </w:tc>
      </w:tr>
      <w:tr w:rsidR="00D05A5B" w:rsidRPr="00217623" w14:paraId="678D494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68D589D" w14:textId="77777777" w:rsidR="00D05A5B" w:rsidRPr="00217623" w:rsidRDefault="00D05A5B" w:rsidP="00D05A5B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17623">
              <w:rPr>
                <w:rFonts w:ascii="Times New Roman" w:hAnsi="Times New Roman"/>
                <w:b/>
              </w:rPr>
              <w:t xml:space="preserve"> </w:t>
            </w:r>
            <w:r w:rsidRPr="00217623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D05A5B" w:rsidRPr="00217623" w14:paraId="5BFDCDC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5038CA0" w14:textId="77777777" w:rsidR="00D05A5B" w:rsidRPr="00976B2D" w:rsidRDefault="00D05A5B" w:rsidP="00D05A5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217623">
              <w:rPr>
                <w:rFonts w:ascii="Times New Roman" w:hAnsi="Times New Roman"/>
                <w:spacing w:val="-2"/>
              </w:rPr>
              <w:t>Minister Sportu i Turystyki, w oparciu o rozliczenia środków z Funduszu w zakresie rzeczowym i finansowym przekazane przez Beneficjentów Programów, sporządzi zbiorcze sprawozdanie roczne z realizacji Programu, które przedstawi Ministrowi Rodziny</w:t>
            </w:r>
            <w:r>
              <w:rPr>
                <w:rFonts w:ascii="Times New Roman" w:hAnsi="Times New Roman"/>
                <w:spacing w:val="-2"/>
              </w:rPr>
              <w:t>, Pracy</w:t>
            </w:r>
            <w:r w:rsidRPr="00217623">
              <w:rPr>
                <w:rFonts w:ascii="Times New Roman" w:hAnsi="Times New Roman"/>
                <w:spacing w:val="-2"/>
              </w:rPr>
              <w:t xml:space="preserve"> i Polityki Społecznej w terminie do dnia 31 marca roku następnego po roku sprawozdawczym. W ocenie efektów zrealizowanych działań w </w:t>
            </w:r>
            <w:r w:rsidRPr="00976B2D">
              <w:rPr>
                <w:rFonts w:ascii="Times New Roman" w:hAnsi="Times New Roman"/>
                <w:spacing w:val="-2"/>
              </w:rPr>
              <w:t xml:space="preserve">zakresie promocji sportu osób z niepełnosprawnościami zostanie wykorzystany wskaźnik dotyczący łącznej liczby odbiorców, do których one trafiły. </w:t>
            </w:r>
          </w:p>
          <w:p w14:paraId="1456AB7E" w14:textId="4D3F75B9" w:rsidR="00D05A5B" w:rsidRPr="00217623" w:rsidRDefault="00D05A5B" w:rsidP="00D05A5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76B2D">
              <w:rPr>
                <w:rFonts w:ascii="Times New Roman" w:hAnsi="Times New Roman"/>
                <w:spacing w:val="-2"/>
              </w:rPr>
              <w:t>Należy oczekiwać, że dysp</w:t>
            </w:r>
            <w:r w:rsidR="00E8439F">
              <w:rPr>
                <w:rFonts w:ascii="Times New Roman" w:hAnsi="Times New Roman"/>
                <w:spacing w:val="-2"/>
              </w:rPr>
              <w:t xml:space="preserve">onując zbliżoną </w:t>
            </w:r>
            <w:r w:rsidRPr="00976B2D">
              <w:rPr>
                <w:rFonts w:ascii="Times New Roman" w:hAnsi="Times New Roman"/>
                <w:spacing w:val="-2"/>
              </w:rPr>
              <w:t xml:space="preserve">kwotą </w:t>
            </w:r>
            <w:r w:rsidR="002E497D" w:rsidRPr="00976B2D">
              <w:rPr>
                <w:rFonts w:ascii="Times New Roman" w:hAnsi="Times New Roman"/>
                <w:spacing w:val="-2"/>
              </w:rPr>
              <w:t>środków Funduszu</w:t>
            </w:r>
            <w:r w:rsidRPr="00976B2D">
              <w:rPr>
                <w:rFonts w:ascii="Times New Roman" w:hAnsi="Times New Roman"/>
                <w:spacing w:val="-2"/>
              </w:rPr>
              <w:t xml:space="preserve"> Solidarnościowego w stosunku do roku ubiegłego, projekty promujące sport osób z niepełnosprawnościami powinny trafić do około </w:t>
            </w:r>
            <w:r w:rsidR="00E8439F">
              <w:rPr>
                <w:rFonts w:ascii="Times New Roman" w:hAnsi="Times New Roman"/>
                <w:spacing w:val="-2"/>
              </w:rPr>
              <w:t>13</w:t>
            </w:r>
            <w:r w:rsidR="00A16A51" w:rsidRPr="00976B2D">
              <w:rPr>
                <w:rFonts w:ascii="Times New Roman" w:hAnsi="Times New Roman"/>
                <w:spacing w:val="-2"/>
              </w:rPr>
              <w:t xml:space="preserve"> </w:t>
            </w:r>
            <w:r w:rsidRPr="00976B2D">
              <w:rPr>
                <w:rFonts w:ascii="Times New Roman" w:hAnsi="Times New Roman"/>
                <w:spacing w:val="-2"/>
              </w:rPr>
              <w:t>mln odbiorców.</w:t>
            </w:r>
          </w:p>
        </w:tc>
      </w:tr>
      <w:tr w:rsidR="00D05A5B" w:rsidRPr="00217623" w14:paraId="7DA55FD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2CD00D3" w14:textId="77777777" w:rsidR="00D05A5B" w:rsidRPr="00217623" w:rsidRDefault="00D05A5B" w:rsidP="00D05A5B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spacing w:val="-2"/>
              </w:rPr>
            </w:pPr>
            <w:r w:rsidRPr="00217623">
              <w:rPr>
                <w:rFonts w:ascii="Times New Roman" w:hAnsi="Times New Roman"/>
                <w:b/>
                <w:spacing w:val="-2"/>
              </w:rPr>
              <w:t xml:space="preserve">Załączniki </w:t>
            </w:r>
            <w:r w:rsidRPr="00217623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217623">
              <w:rPr>
                <w:rFonts w:ascii="Times New Roman" w:hAnsi="Times New Roman"/>
                <w:b/>
                <w:spacing w:val="-2"/>
              </w:rPr>
              <w:t xml:space="preserve">) </w:t>
            </w:r>
          </w:p>
        </w:tc>
      </w:tr>
      <w:tr w:rsidR="00D05A5B" w:rsidRPr="00217623" w14:paraId="3D4E111A" w14:textId="77777777" w:rsidTr="0087213E">
        <w:trPr>
          <w:gridAfter w:val="1"/>
          <w:wAfter w:w="10" w:type="dxa"/>
          <w:trHeight w:val="318"/>
        </w:trPr>
        <w:tc>
          <w:tcPr>
            <w:tcW w:w="10937" w:type="dxa"/>
            <w:gridSpan w:val="29"/>
            <w:shd w:val="clear" w:color="auto" w:fill="FFFFFF"/>
          </w:tcPr>
          <w:p w14:paraId="0F8D5DA4" w14:textId="2A7A890E" w:rsidR="00D05A5B" w:rsidRPr="00217623" w:rsidRDefault="00D05A5B" w:rsidP="00D05A5B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17623">
              <w:rPr>
                <w:rFonts w:ascii="Times New Roman" w:hAnsi="Times New Roman"/>
                <w:spacing w:val="-2"/>
              </w:rPr>
              <w:t xml:space="preserve">Brak. </w:t>
            </w:r>
          </w:p>
        </w:tc>
      </w:tr>
    </w:tbl>
    <w:p w14:paraId="109CBA1D" w14:textId="12ADD3EA" w:rsidR="006176ED" w:rsidRPr="00217623" w:rsidRDefault="009D0655" w:rsidP="009B7CAC">
      <w:pPr>
        <w:pStyle w:val="Nagwek1"/>
        <w:spacing w:before="0" w:after="0"/>
        <w:rPr>
          <w:rFonts w:ascii="Times New Roman" w:hAnsi="Times New Roman"/>
          <w:sz w:val="20"/>
          <w:szCs w:val="20"/>
        </w:rPr>
      </w:pPr>
      <w:r w:rsidRPr="00217623"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217623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2E56" w14:textId="77777777" w:rsidR="0002540E" w:rsidRDefault="0002540E" w:rsidP="00044739">
      <w:pPr>
        <w:spacing w:line="240" w:lineRule="auto"/>
      </w:pPr>
      <w:r>
        <w:separator/>
      </w:r>
    </w:p>
  </w:endnote>
  <w:endnote w:type="continuationSeparator" w:id="0">
    <w:p w14:paraId="5B75DF77" w14:textId="77777777" w:rsidR="0002540E" w:rsidRDefault="0002540E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851B" w14:textId="77777777" w:rsidR="0002540E" w:rsidRDefault="0002540E" w:rsidP="00044739">
      <w:pPr>
        <w:spacing w:line="240" w:lineRule="auto"/>
      </w:pPr>
      <w:r>
        <w:separator/>
      </w:r>
    </w:p>
  </w:footnote>
  <w:footnote w:type="continuationSeparator" w:id="0">
    <w:p w14:paraId="0FD8C635" w14:textId="77777777" w:rsidR="0002540E" w:rsidRDefault="0002540E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B0F"/>
    <w:multiLevelType w:val="hybridMultilevel"/>
    <w:tmpl w:val="36942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C8B"/>
    <w:multiLevelType w:val="hybridMultilevel"/>
    <w:tmpl w:val="41BAF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07FB"/>
    <w:multiLevelType w:val="hybridMultilevel"/>
    <w:tmpl w:val="BFAEE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0" w15:restartNumberingAfterBreak="0">
    <w:nsid w:val="268209AA"/>
    <w:multiLevelType w:val="hybridMultilevel"/>
    <w:tmpl w:val="88967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0710B"/>
    <w:multiLevelType w:val="hybridMultilevel"/>
    <w:tmpl w:val="18C2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352B5"/>
    <w:multiLevelType w:val="hybridMultilevel"/>
    <w:tmpl w:val="7BD04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3075"/>
    <w:multiLevelType w:val="hybridMultilevel"/>
    <w:tmpl w:val="71F650F4"/>
    <w:lvl w:ilvl="0" w:tplc="04150011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5" w15:restartNumberingAfterBreak="0">
    <w:nsid w:val="31374258"/>
    <w:multiLevelType w:val="hybridMultilevel"/>
    <w:tmpl w:val="647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8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FB138E3"/>
    <w:multiLevelType w:val="hybridMultilevel"/>
    <w:tmpl w:val="495CC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D7C4B"/>
    <w:multiLevelType w:val="hybridMultilevel"/>
    <w:tmpl w:val="4330D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978F5"/>
    <w:multiLevelType w:val="hybridMultilevel"/>
    <w:tmpl w:val="647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C4D97"/>
    <w:multiLevelType w:val="hybridMultilevel"/>
    <w:tmpl w:val="CE4E4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D237E0A"/>
    <w:multiLevelType w:val="hybridMultilevel"/>
    <w:tmpl w:val="308CD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2B83497"/>
    <w:multiLevelType w:val="hybridMultilevel"/>
    <w:tmpl w:val="7EF64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90095"/>
    <w:multiLevelType w:val="hybridMultilevel"/>
    <w:tmpl w:val="A3B62C38"/>
    <w:lvl w:ilvl="0" w:tplc="04150011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9" w15:restartNumberingAfterBreak="0">
    <w:nsid w:val="555C01C5"/>
    <w:multiLevelType w:val="hybridMultilevel"/>
    <w:tmpl w:val="2E167B9E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0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A180E9D"/>
    <w:multiLevelType w:val="hybridMultilevel"/>
    <w:tmpl w:val="B19C5784"/>
    <w:lvl w:ilvl="0" w:tplc="04150017">
      <w:start w:val="1"/>
      <w:numFmt w:val="lowerLetter"/>
      <w:lvlText w:val="%1)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2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6C461AF1"/>
    <w:multiLevelType w:val="hybridMultilevel"/>
    <w:tmpl w:val="8FD8D7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775803"/>
    <w:multiLevelType w:val="hybridMultilevel"/>
    <w:tmpl w:val="5B86C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05747"/>
    <w:multiLevelType w:val="hybridMultilevel"/>
    <w:tmpl w:val="F12CB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63801"/>
    <w:multiLevelType w:val="hybridMultilevel"/>
    <w:tmpl w:val="5DD08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852B4"/>
    <w:multiLevelType w:val="hybridMultilevel"/>
    <w:tmpl w:val="A338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34"/>
  </w:num>
  <w:num w:numId="5">
    <w:abstractNumId w:val="3"/>
  </w:num>
  <w:num w:numId="6">
    <w:abstractNumId w:val="12"/>
  </w:num>
  <w:num w:numId="7">
    <w:abstractNumId w:val="21"/>
  </w:num>
  <w:num w:numId="8">
    <w:abstractNumId w:val="7"/>
  </w:num>
  <w:num w:numId="9">
    <w:abstractNumId w:val="26"/>
  </w:num>
  <w:num w:numId="10">
    <w:abstractNumId w:val="18"/>
  </w:num>
  <w:num w:numId="11">
    <w:abstractNumId w:val="24"/>
  </w:num>
  <w:num w:numId="12">
    <w:abstractNumId w:val="5"/>
  </w:num>
  <w:num w:numId="13">
    <w:abstractNumId w:val="17"/>
  </w:num>
  <w:num w:numId="14">
    <w:abstractNumId w:val="35"/>
  </w:num>
  <w:num w:numId="15">
    <w:abstractNumId w:val="30"/>
  </w:num>
  <w:num w:numId="16">
    <w:abstractNumId w:val="33"/>
  </w:num>
  <w:num w:numId="17">
    <w:abstractNumId w:val="8"/>
  </w:num>
  <w:num w:numId="18">
    <w:abstractNumId w:val="37"/>
  </w:num>
  <w:num w:numId="19">
    <w:abstractNumId w:val="40"/>
  </w:num>
  <w:num w:numId="20">
    <w:abstractNumId w:val="32"/>
  </w:num>
  <w:num w:numId="21">
    <w:abstractNumId w:val="9"/>
  </w:num>
  <w:num w:numId="22">
    <w:abstractNumId w:val="23"/>
  </w:num>
  <w:num w:numId="23">
    <w:abstractNumId w:val="29"/>
  </w:num>
  <w:num w:numId="24">
    <w:abstractNumId w:val="1"/>
  </w:num>
  <w:num w:numId="25">
    <w:abstractNumId w:val="36"/>
  </w:num>
  <w:num w:numId="26">
    <w:abstractNumId w:val="28"/>
  </w:num>
  <w:num w:numId="27">
    <w:abstractNumId w:val="14"/>
  </w:num>
  <w:num w:numId="28">
    <w:abstractNumId w:val="10"/>
  </w:num>
  <w:num w:numId="29">
    <w:abstractNumId w:val="42"/>
  </w:num>
  <w:num w:numId="30">
    <w:abstractNumId w:val="3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25"/>
  </w:num>
  <w:num w:numId="35">
    <w:abstractNumId w:val="39"/>
  </w:num>
  <w:num w:numId="36">
    <w:abstractNumId w:val="19"/>
  </w:num>
  <w:num w:numId="37">
    <w:abstractNumId w:val="2"/>
  </w:num>
  <w:num w:numId="38">
    <w:abstractNumId w:val="41"/>
  </w:num>
  <w:num w:numId="39">
    <w:abstractNumId w:val="20"/>
  </w:num>
  <w:num w:numId="40">
    <w:abstractNumId w:val="38"/>
  </w:num>
  <w:num w:numId="41">
    <w:abstractNumId w:val="11"/>
  </w:num>
  <w:num w:numId="42">
    <w:abstractNumId w:val="13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3159"/>
    <w:rsid w:val="00004C6A"/>
    <w:rsid w:val="0000728F"/>
    <w:rsid w:val="00012D11"/>
    <w:rsid w:val="00013EB5"/>
    <w:rsid w:val="00020B28"/>
    <w:rsid w:val="00023836"/>
    <w:rsid w:val="00023DE6"/>
    <w:rsid w:val="0002540E"/>
    <w:rsid w:val="000356A9"/>
    <w:rsid w:val="00037664"/>
    <w:rsid w:val="0004385D"/>
    <w:rsid w:val="00044138"/>
    <w:rsid w:val="00044739"/>
    <w:rsid w:val="00044CCF"/>
    <w:rsid w:val="00051637"/>
    <w:rsid w:val="00051AA7"/>
    <w:rsid w:val="00052EE7"/>
    <w:rsid w:val="00055673"/>
    <w:rsid w:val="00056681"/>
    <w:rsid w:val="000648A7"/>
    <w:rsid w:val="0006618B"/>
    <w:rsid w:val="000670C0"/>
    <w:rsid w:val="00071B99"/>
    <w:rsid w:val="000756E5"/>
    <w:rsid w:val="00075E23"/>
    <w:rsid w:val="00076FF2"/>
    <w:rsid w:val="0007704E"/>
    <w:rsid w:val="00080EC8"/>
    <w:rsid w:val="0008558E"/>
    <w:rsid w:val="000944AC"/>
    <w:rsid w:val="00094B71"/>
    <w:rsid w:val="00094CB9"/>
    <w:rsid w:val="000956B2"/>
    <w:rsid w:val="000969E7"/>
    <w:rsid w:val="000A2359"/>
    <w:rsid w:val="000A23DE"/>
    <w:rsid w:val="000A2FDB"/>
    <w:rsid w:val="000A4020"/>
    <w:rsid w:val="000B54FB"/>
    <w:rsid w:val="000B7231"/>
    <w:rsid w:val="000C29B0"/>
    <w:rsid w:val="000C446D"/>
    <w:rsid w:val="000C46A5"/>
    <w:rsid w:val="000C4B4A"/>
    <w:rsid w:val="000C76FC"/>
    <w:rsid w:val="000D38FC"/>
    <w:rsid w:val="000D4D90"/>
    <w:rsid w:val="000E047E"/>
    <w:rsid w:val="000E2D10"/>
    <w:rsid w:val="000E406E"/>
    <w:rsid w:val="000F06DD"/>
    <w:rsid w:val="000F109A"/>
    <w:rsid w:val="000F3204"/>
    <w:rsid w:val="000F5501"/>
    <w:rsid w:val="000F6BE6"/>
    <w:rsid w:val="00100C5F"/>
    <w:rsid w:val="00103E95"/>
    <w:rsid w:val="0010548B"/>
    <w:rsid w:val="001072D1"/>
    <w:rsid w:val="00110044"/>
    <w:rsid w:val="00113CF2"/>
    <w:rsid w:val="001161EA"/>
    <w:rsid w:val="00117017"/>
    <w:rsid w:val="00120A14"/>
    <w:rsid w:val="001228F3"/>
    <w:rsid w:val="00126899"/>
    <w:rsid w:val="00130E8E"/>
    <w:rsid w:val="0013216E"/>
    <w:rsid w:val="001401B5"/>
    <w:rsid w:val="001422B9"/>
    <w:rsid w:val="0014665F"/>
    <w:rsid w:val="001511FD"/>
    <w:rsid w:val="001518CF"/>
    <w:rsid w:val="00153464"/>
    <w:rsid w:val="00153C40"/>
    <w:rsid w:val="001541B3"/>
    <w:rsid w:val="00155B15"/>
    <w:rsid w:val="001625BE"/>
    <w:rsid w:val="001643A4"/>
    <w:rsid w:val="001660A7"/>
    <w:rsid w:val="0016699F"/>
    <w:rsid w:val="00167338"/>
    <w:rsid w:val="00167561"/>
    <w:rsid w:val="001727BB"/>
    <w:rsid w:val="00180D25"/>
    <w:rsid w:val="00181F62"/>
    <w:rsid w:val="0018318D"/>
    <w:rsid w:val="00184F5E"/>
    <w:rsid w:val="0018572C"/>
    <w:rsid w:val="00187E79"/>
    <w:rsid w:val="00187F0D"/>
    <w:rsid w:val="001921FF"/>
    <w:rsid w:val="00192CC5"/>
    <w:rsid w:val="00192E6B"/>
    <w:rsid w:val="001956A7"/>
    <w:rsid w:val="001A118A"/>
    <w:rsid w:val="001A27F4"/>
    <w:rsid w:val="001A2D95"/>
    <w:rsid w:val="001A40A0"/>
    <w:rsid w:val="001A769C"/>
    <w:rsid w:val="001B3460"/>
    <w:rsid w:val="001B4CA1"/>
    <w:rsid w:val="001B5038"/>
    <w:rsid w:val="001B75D8"/>
    <w:rsid w:val="001C1060"/>
    <w:rsid w:val="001C3C63"/>
    <w:rsid w:val="001D4732"/>
    <w:rsid w:val="001D6A3C"/>
    <w:rsid w:val="001D6D51"/>
    <w:rsid w:val="001D70BF"/>
    <w:rsid w:val="001E0FEA"/>
    <w:rsid w:val="001E722A"/>
    <w:rsid w:val="001F653A"/>
    <w:rsid w:val="001F6979"/>
    <w:rsid w:val="00200C0A"/>
    <w:rsid w:val="00202BC6"/>
    <w:rsid w:val="00205141"/>
    <w:rsid w:val="0020516B"/>
    <w:rsid w:val="00213559"/>
    <w:rsid w:val="0021396C"/>
    <w:rsid w:val="00213EFD"/>
    <w:rsid w:val="002172F1"/>
    <w:rsid w:val="00217623"/>
    <w:rsid w:val="002215A1"/>
    <w:rsid w:val="00223C7B"/>
    <w:rsid w:val="00224AB1"/>
    <w:rsid w:val="0022568A"/>
    <w:rsid w:val="0022687A"/>
    <w:rsid w:val="00230728"/>
    <w:rsid w:val="00234040"/>
    <w:rsid w:val="00234E4D"/>
    <w:rsid w:val="00235A73"/>
    <w:rsid w:val="00235CD2"/>
    <w:rsid w:val="0024221D"/>
    <w:rsid w:val="00254DED"/>
    <w:rsid w:val="00255619"/>
    <w:rsid w:val="00255DAD"/>
    <w:rsid w:val="00256108"/>
    <w:rsid w:val="00260F33"/>
    <w:rsid w:val="002613BD"/>
    <w:rsid w:val="002624F1"/>
    <w:rsid w:val="00270C81"/>
    <w:rsid w:val="00271508"/>
    <w:rsid w:val="00271558"/>
    <w:rsid w:val="00272C28"/>
    <w:rsid w:val="00274862"/>
    <w:rsid w:val="0027541A"/>
    <w:rsid w:val="0027559C"/>
    <w:rsid w:val="0027584E"/>
    <w:rsid w:val="002765C3"/>
    <w:rsid w:val="0028148C"/>
    <w:rsid w:val="00281D46"/>
    <w:rsid w:val="00282D72"/>
    <w:rsid w:val="00283402"/>
    <w:rsid w:val="00290FD6"/>
    <w:rsid w:val="0029239A"/>
    <w:rsid w:val="00293624"/>
    <w:rsid w:val="00294259"/>
    <w:rsid w:val="002968A9"/>
    <w:rsid w:val="002A2C81"/>
    <w:rsid w:val="002A77D3"/>
    <w:rsid w:val="002B158E"/>
    <w:rsid w:val="002B1F96"/>
    <w:rsid w:val="002B3D02"/>
    <w:rsid w:val="002B3D1A"/>
    <w:rsid w:val="002C27D0"/>
    <w:rsid w:val="002C2C9B"/>
    <w:rsid w:val="002D17D6"/>
    <w:rsid w:val="002D18D7"/>
    <w:rsid w:val="002D21CE"/>
    <w:rsid w:val="002E3DA3"/>
    <w:rsid w:val="002E450F"/>
    <w:rsid w:val="002E497D"/>
    <w:rsid w:val="002E49C7"/>
    <w:rsid w:val="002E6B38"/>
    <w:rsid w:val="002E6D63"/>
    <w:rsid w:val="002E6E2B"/>
    <w:rsid w:val="002F3AF4"/>
    <w:rsid w:val="002F500B"/>
    <w:rsid w:val="00300991"/>
    <w:rsid w:val="00301959"/>
    <w:rsid w:val="00305B8A"/>
    <w:rsid w:val="00306D3C"/>
    <w:rsid w:val="003168C0"/>
    <w:rsid w:val="0032152F"/>
    <w:rsid w:val="003231D5"/>
    <w:rsid w:val="00331BF9"/>
    <w:rsid w:val="00332A43"/>
    <w:rsid w:val="0033495E"/>
    <w:rsid w:val="00334A79"/>
    <w:rsid w:val="00334D8D"/>
    <w:rsid w:val="00337345"/>
    <w:rsid w:val="003377D6"/>
    <w:rsid w:val="00337DD2"/>
    <w:rsid w:val="003404D1"/>
    <w:rsid w:val="003443FF"/>
    <w:rsid w:val="003549A3"/>
    <w:rsid w:val="00355808"/>
    <w:rsid w:val="00360AEF"/>
    <w:rsid w:val="00361E7A"/>
    <w:rsid w:val="00362C7E"/>
    <w:rsid w:val="00363309"/>
    <w:rsid w:val="00363601"/>
    <w:rsid w:val="003663E2"/>
    <w:rsid w:val="00371857"/>
    <w:rsid w:val="00375C22"/>
    <w:rsid w:val="00375F97"/>
    <w:rsid w:val="00376AC9"/>
    <w:rsid w:val="003846B6"/>
    <w:rsid w:val="00386914"/>
    <w:rsid w:val="00391D49"/>
    <w:rsid w:val="003929B5"/>
    <w:rsid w:val="00393032"/>
    <w:rsid w:val="0039393D"/>
    <w:rsid w:val="00394B69"/>
    <w:rsid w:val="00397078"/>
    <w:rsid w:val="003A4A26"/>
    <w:rsid w:val="003A6953"/>
    <w:rsid w:val="003B6083"/>
    <w:rsid w:val="003B65CE"/>
    <w:rsid w:val="003C3838"/>
    <w:rsid w:val="003C5847"/>
    <w:rsid w:val="003C61ED"/>
    <w:rsid w:val="003D0681"/>
    <w:rsid w:val="003D12F6"/>
    <w:rsid w:val="003D1426"/>
    <w:rsid w:val="003D2445"/>
    <w:rsid w:val="003D39A7"/>
    <w:rsid w:val="003E2F4E"/>
    <w:rsid w:val="003E720A"/>
    <w:rsid w:val="003F3FA7"/>
    <w:rsid w:val="003F4BDF"/>
    <w:rsid w:val="003F5115"/>
    <w:rsid w:val="003F6045"/>
    <w:rsid w:val="00401F1A"/>
    <w:rsid w:val="00402B76"/>
    <w:rsid w:val="00403E6E"/>
    <w:rsid w:val="004129B4"/>
    <w:rsid w:val="004169DA"/>
    <w:rsid w:val="00417EF0"/>
    <w:rsid w:val="00421C63"/>
    <w:rsid w:val="00422181"/>
    <w:rsid w:val="004244A8"/>
    <w:rsid w:val="00425F72"/>
    <w:rsid w:val="00427736"/>
    <w:rsid w:val="00432919"/>
    <w:rsid w:val="004379D2"/>
    <w:rsid w:val="00441787"/>
    <w:rsid w:val="00444F2D"/>
    <w:rsid w:val="00452034"/>
    <w:rsid w:val="00455FA6"/>
    <w:rsid w:val="00466C70"/>
    <w:rsid w:val="004702C9"/>
    <w:rsid w:val="00472E45"/>
    <w:rsid w:val="00473FEA"/>
    <w:rsid w:val="00474674"/>
    <w:rsid w:val="0047579D"/>
    <w:rsid w:val="00483262"/>
    <w:rsid w:val="00484107"/>
    <w:rsid w:val="00484301"/>
    <w:rsid w:val="00485CC5"/>
    <w:rsid w:val="0049343F"/>
    <w:rsid w:val="00493BC5"/>
    <w:rsid w:val="004964FC"/>
    <w:rsid w:val="004A145E"/>
    <w:rsid w:val="004A1F15"/>
    <w:rsid w:val="004A2A81"/>
    <w:rsid w:val="004A4E8A"/>
    <w:rsid w:val="004A7BD7"/>
    <w:rsid w:val="004B7558"/>
    <w:rsid w:val="004C15C2"/>
    <w:rsid w:val="004C1CC4"/>
    <w:rsid w:val="004C36D8"/>
    <w:rsid w:val="004C5261"/>
    <w:rsid w:val="004C723C"/>
    <w:rsid w:val="004D1248"/>
    <w:rsid w:val="004D1DD9"/>
    <w:rsid w:val="004D1E3C"/>
    <w:rsid w:val="004D4169"/>
    <w:rsid w:val="004D6E14"/>
    <w:rsid w:val="004F0575"/>
    <w:rsid w:val="004F4644"/>
    <w:rsid w:val="004F4E17"/>
    <w:rsid w:val="004F7AF1"/>
    <w:rsid w:val="004F7F44"/>
    <w:rsid w:val="0050082F"/>
    <w:rsid w:val="0050087B"/>
    <w:rsid w:val="00500C56"/>
    <w:rsid w:val="00501713"/>
    <w:rsid w:val="00506568"/>
    <w:rsid w:val="0051551B"/>
    <w:rsid w:val="00520C57"/>
    <w:rsid w:val="00522D94"/>
    <w:rsid w:val="00525939"/>
    <w:rsid w:val="00527B73"/>
    <w:rsid w:val="00530D0A"/>
    <w:rsid w:val="005320E8"/>
    <w:rsid w:val="00533D89"/>
    <w:rsid w:val="00534A78"/>
    <w:rsid w:val="00536564"/>
    <w:rsid w:val="00541688"/>
    <w:rsid w:val="00544597"/>
    <w:rsid w:val="00544FFE"/>
    <w:rsid w:val="0054507E"/>
    <w:rsid w:val="005473F5"/>
    <w:rsid w:val="005477E7"/>
    <w:rsid w:val="00552794"/>
    <w:rsid w:val="00552FB9"/>
    <w:rsid w:val="005549A9"/>
    <w:rsid w:val="00555EEC"/>
    <w:rsid w:val="00556DEF"/>
    <w:rsid w:val="0055745A"/>
    <w:rsid w:val="00557F63"/>
    <w:rsid w:val="00563199"/>
    <w:rsid w:val="00563F1E"/>
    <w:rsid w:val="005640C2"/>
    <w:rsid w:val="00564874"/>
    <w:rsid w:val="00567963"/>
    <w:rsid w:val="0057009A"/>
    <w:rsid w:val="00571260"/>
    <w:rsid w:val="005716CB"/>
    <w:rsid w:val="0057189C"/>
    <w:rsid w:val="005729DF"/>
    <w:rsid w:val="00573FC1"/>
    <w:rsid w:val="005741EE"/>
    <w:rsid w:val="0057668E"/>
    <w:rsid w:val="005772D3"/>
    <w:rsid w:val="0057790A"/>
    <w:rsid w:val="00577D32"/>
    <w:rsid w:val="00585E04"/>
    <w:rsid w:val="00595E83"/>
    <w:rsid w:val="00596530"/>
    <w:rsid w:val="005967F3"/>
    <w:rsid w:val="00597A3D"/>
    <w:rsid w:val="005A06DF"/>
    <w:rsid w:val="005A5527"/>
    <w:rsid w:val="005A5AE6"/>
    <w:rsid w:val="005A7BE9"/>
    <w:rsid w:val="005B1206"/>
    <w:rsid w:val="005B37E8"/>
    <w:rsid w:val="005C0056"/>
    <w:rsid w:val="005C018E"/>
    <w:rsid w:val="005C1F68"/>
    <w:rsid w:val="005C503C"/>
    <w:rsid w:val="005C6D99"/>
    <w:rsid w:val="005D5248"/>
    <w:rsid w:val="005D61D6"/>
    <w:rsid w:val="005D7ED1"/>
    <w:rsid w:val="005E0962"/>
    <w:rsid w:val="005E0992"/>
    <w:rsid w:val="005E0D13"/>
    <w:rsid w:val="005E5047"/>
    <w:rsid w:val="005E7205"/>
    <w:rsid w:val="005E7371"/>
    <w:rsid w:val="005F03FE"/>
    <w:rsid w:val="005F116C"/>
    <w:rsid w:val="005F2131"/>
    <w:rsid w:val="005F3D1C"/>
    <w:rsid w:val="00605EF6"/>
    <w:rsid w:val="00606455"/>
    <w:rsid w:val="00614929"/>
    <w:rsid w:val="00614EE8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25C7"/>
    <w:rsid w:val="0063275A"/>
    <w:rsid w:val="00636C41"/>
    <w:rsid w:val="006370D2"/>
    <w:rsid w:val="0064074F"/>
    <w:rsid w:val="00641F55"/>
    <w:rsid w:val="00645E4A"/>
    <w:rsid w:val="00650F9C"/>
    <w:rsid w:val="00652997"/>
    <w:rsid w:val="00653688"/>
    <w:rsid w:val="006541DA"/>
    <w:rsid w:val="00660147"/>
    <w:rsid w:val="00660700"/>
    <w:rsid w:val="0066091B"/>
    <w:rsid w:val="00662646"/>
    <w:rsid w:val="006660E9"/>
    <w:rsid w:val="00667249"/>
    <w:rsid w:val="00667558"/>
    <w:rsid w:val="00667AE6"/>
    <w:rsid w:val="00671523"/>
    <w:rsid w:val="006754EF"/>
    <w:rsid w:val="00676C8D"/>
    <w:rsid w:val="00676F1F"/>
    <w:rsid w:val="00677381"/>
    <w:rsid w:val="00677414"/>
    <w:rsid w:val="006832CF"/>
    <w:rsid w:val="0068352B"/>
    <w:rsid w:val="0068601E"/>
    <w:rsid w:val="0068795B"/>
    <w:rsid w:val="006943FB"/>
    <w:rsid w:val="0069486B"/>
    <w:rsid w:val="0069597F"/>
    <w:rsid w:val="006A3854"/>
    <w:rsid w:val="006A4904"/>
    <w:rsid w:val="006A548F"/>
    <w:rsid w:val="006A6F24"/>
    <w:rsid w:val="006A701A"/>
    <w:rsid w:val="006B4B36"/>
    <w:rsid w:val="006B64DC"/>
    <w:rsid w:val="006B7A91"/>
    <w:rsid w:val="006C5542"/>
    <w:rsid w:val="006D3658"/>
    <w:rsid w:val="006D4704"/>
    <w:rsid w:val="006D56F2"/>
    <w:rsid w:val="006D6A2D"/>
    <w:rsid w:val="006E1E18"/>
    <w:rsid w:val="006E31CE"/>
    <w:rsid w:val="006E34D3"/>
    <w:rsid w:val="006E3687"/>
    <w:rsid w:val="006F13E5"/>
    <w:rsid w:val="006F1435"/>
    <w:rsid w:val="006F3F67"/>
    <w:rsid w:val="006F78C4"/>
    <w:rsid w:val="006F79C1"/>
    <w:rsid w:val="007031A0"/>
    <w:rsid w:val="00705A29"/>
    <w:rsid w:val="00705E90"/>
    <w:rsid w:val="0070748E"/>
    <w:rsid w:val="00707498"/>
    <w:rsid w:val="00711645"/>
    <w:rsid w:val="00711A65"/>
    <w:rsid w:val="00714133"/>
    <w:rsid w:val="00714DA4"/>
    <w:rsid w:val="0071503B"/>
    <w:rsid w:val="007158B2"/>
    <w:rsid w:val="00716081"/>
    <w:rsid w:val="007163D1"/>
    <w:rsid w:val="00722833"/>
    <w:rsid w:val="00722B48"/>
    <w:rsid w:val="00724164"/>
    <w:rsid w:val="007249B7"/>
    <w:rsid w:val="007257DF"/>
    <w:rsid w:val="00725DE7"/>
    <w:rsid w:val="0072636A"/>
    <w:rsid w:val="00726B44"/>
    <w:rsid w:val="00726C83"/>
    <w:rsid w:val="00727050"/>
    <w:rsid w:val="007318DD"/>
    <w:rsid w:val="00733167"/>
    <w:rsid w:val="00734361"/>
    <w:rsid w:val="00737FAA"/>
    <w:rsid w:val="00740D2C"/>
    <w:rsid w:val="007415D0"/>
    <w:rsid w:val="00741CFA"/>
    <w:rsid w:val="00744BF9"/>
    <w:rsid w:val="00752623"/>
    <w:rsid w:val="00755DD4"/>
    <w:rsid w:val="00760F1F"/>
    <w:rsid w:val="0076423E"/>
    <w:rsid w:val="007646CB"/>
    <w:rsid w:val="0076658F"/>
    <w:rsid w:val="0076745C"/>
    <w:rsid w:val="0077040A"/>
    <w:rsid w:val="00772D64"/>
    <w:rsid w:val="00774769"/>
    <w:rsid w:val="007749E0"/>
    <w:rsid w:val="00775D4F"/>
    <w:rsid w:val="0077712C"/>
    <w:rsid w:val="00784C4C"/>
    <w:rsid w:val="007903CE"/>
    <w:rsid w:val="00792609"/>
    <w:rsid w:val="00792887"/>
    <w:rsid w:val="007943E2"/>
    <w:rsid w:val="007943FF"/>
    <w:rsid w:val="00794F2C"/>
    <w:rsid w:val="007A2A06"/>
    <w:rsid w:val="007A3BC7"/>
    <w:rsid w:val="007A5AC4"/>
    <w:rsid w:val="007B0BEF"/>
    <w:rsid w:val="007B0FDD"/>
    <w:rsid w:val="007B4802"/>
    <w:rsid w:val="007B6668"/>
    <w:rsid w:val="007B6B33"/>
    <w:rsid w:val="007C24CF"/>
    <w:rsid w:val="007C2701"/>
    <w:rsid w:val="007C2EAD"/>
    <w:rsid w:val="007C52BB"/>
    <w:rsid w:val="007C74B6"/>
    <w:rsid w:val="007D13E0"/>
    <w:rsid w:val="007D2192"/>
    <w:rsid w:val="007D39EF"/>
    <w:rsid w:val="007E392C"/>
    <w:rsid w:val="007E3DB6"/>
    <w:rsid w:val="007E4899"/>
    <w:rsid w:val="007E7D99"/>
    <w:rsid w:val="007F0021"/>
    <w:rsid w:val="007F2F52"/>
    <w:rsid w:val="00801F71"/>
    <w:rsid w:val="00805F28"/>
    <w:rsid w:val="008064F2"/>
    <w:rsid w:val="0080749F"/>
    <w:rsid w:val="00811D46"/>
    <w:rsid w:val="008125B0"/>
    <w:rsid w:val="008144CB"/>
    <w:rsid w:val="00821170"/>
    <w:rsid w:val="00821717"/>
    <w:rsid w:val="00824210"/>
    <w:rsid w:val="008247E6"/>
    <w:rsid w:val="00825F59"/>
    <w:rsid w:val="008263C0"/>
    <w:rsid w:val="00826F34"/>
    <w:rsid w:val="00841422"/>
    <w:rsid w:val="0084195D"/>
    <w:rsid w:val="00841D3B"/>
    <w:rsid w:val="0084314C"/>
    <w:rsid w:val="00843171"/>
    <w:rsid w:val="00851944"/>
    <w:rsid w:val="00854AE7"/>
    <w:rsid w:val="00856799"/>
    <w:rsid w:val="0085716D"/>
    <w:rsid w:val="008575C3"/>
    <w:rsid w:val="00860876"/>
    <w:rsid w:val="00863D28"/>
    <w:rsid w:val="00864337"/>
    <w:rsid w:val="008648C3"/>
    <w:rsid w:val="00870241"/>
    <w:rsid w:val="00871ECC"/>
    <w:rsid w:val="0087213E"/>
    <w:rsid w:val="0087225C"/>
    <w:rsid w:val="0087487D"/>
    <w:rsid w:val="008777D3"/>
    <w:rsid w:val="00880F26"/>
    <w:rsid w:val="00882269"/>
    <w:rsid w:val="00893AF6"/>
    <w:rsid w:val="00894E61"/>
    <w:rsid w:val="00896C2E"/>
    <w:rsid w:val="008A5095"/>
    <w:rsid w:val="008A608F"/>
    <w:rsid w:val="008B1A9A"/>
    <w:rsid w:val="008B2F89"/>
    <w:rsid w:val="008B31FD"/>
    <w:rsid w:val="008B4C4F"/>
    <w:rsid w:val="008B4FE6"/>
    <w:rsid w:val="008B5093"/>
    <w:rsid w:val="008B6C37"/>
    <w:rsid w:val="008C5223"/>
    <w:rsid w:val="008D3EE2"/>
    <w:rsid w:val="008D4D09"/>
    <w:rsid w:val="008E18F7"/>
    <w:rsid w:val="008E1E10"/>
    <w:rsid w:val="008E291B"/>
    <w:rsid w:val="008E4F2F"/>
    <w:rsid w:val="008E684D"/>
    <w:rsid w:val="008E74B0"/>
    <w:rsid w:val="009008A8"/>
    <w:rsid w:val="009063B0"/>
    <w:rsid w:val="00907106"/>
    <w:rsid w:val="00910622"/>
    <w:rsid w:val="009107FD"/>
    <w:rsid w:val="0091137C"/>
    <w:rsid w:val="00911567"/>
    <w:rsid w:val="009115A5"/>
    <w:rsid w:val="00917AAE"/>
    <w:rsid w:val="0092167D"/>
    <w:rsid w:val="009251A9"/>
    <w:rsid w:val="00930699"/>
    <w:rsid w:val="00931F69"/>
    <w:rsid w:val="00932540"/>
    <w:rsid w:val="00933D8B"/>
    <w:rsid w:val="00934123"/>
    <w:rsid w:val="00936585"/>
    <w:rsid w:val="00940040"/>
    <w:rsid w:val="00944BDB"/>
    <w:rsid w:val="009464AC"/>
    <w:rsid w:val="0095219E"/>
    <w:rsid w:val="00954FE3"/>
    <w:rsid w:val="00955774"/>
    <w:rsid w:val="009560B5"/>
    <w:rsid w:val="00957958"/>
    <w:rsid w:val="00964FA2"/>
    <w:rsid w:val="009703D6"/>
    <w:rsid w:val="00970B9E"/>
    <w:rsid w:val="00971782"/>
    <w:rsid w:val="0097181B"/>
    <w:rsid w:val="009741B7"/>
    <w:rsid w:val="00975E71"/>
    <w:rsid w:val="00976B2D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3566"/>
    <w:rsid w:val="00996F0A"/>
    <w:rsid w:val="009A0658"/>
    <w:rsid w:val="009A1D86"/>
    <w:rsid w:val="009A4788"/>
    <w:rsid w:val="009B049C"/>
    <w:rsid w:val="009B11C8"/>
    <w:rsid w:val="009B13E7"/>
    <w:rsid w:val="009B1559"/>
    <w:rsid w:val="009B1A2E"/>
    <w:rsid w:val="009B2BCF"/>
    <w:rsid w:val="009B2FF8"/>
    <w:rsid w:val="009B34D3"/>
    <w:rsid w:val="009B5BA3"/>
    <w:rsid w:val="009B64FD"/>
    <w:rsid w:val="009B7CAC"/>
    <w:rsid w:val="009C535E"/>
    <w:rsid w:val="009D0027"/>
    <w:rsid w:val="009D0655"/>
    <w:rsid w:val="009D468C"/>
    <w:rsid w:val="009E1E98"/>
    <w:rsid w:val="009E3ABE"/>
    <w:rsid w:val="009E3C4B"/>
    <w:rsid w:val="009E7AA7"/>
    <w:rsid w:val="009F0637"/>
    <w:rsid w:val="009F62A6"/>
    <w:rsid w:val="009F654C"/>
    <w:rsid w:val="009F674F"/>
    <w:rsid w:val="009F799E"/>
    <w:rsid w:val="00A02020"/>
    <w:rsid w:val="00A056CB"/>
    <w:rsid w:val="00A07A29"/>
    <w:rsid w:val="00A10FF1"/>
    <w:rsid w:val="00A141E7"/>
    <w:rsid w:val="00A142B7"/>
    <w:rsid w:val="00A1506B"/>
    <w:rsid w:val="00A1687B"/>
    <w:rsid w:val="00A16A51"/>
    <w:rsid w:val="00A17918"/>
    <w:rsid w:val="00A17CB2"/>
    <w:rsid w:val="00A21249"/>
    <w:rsid w:val="00A22E26"/>
    <w:rsid w:val="00A23191"/>
    <w:rsid w:val="00A319C0"/>
    <w:rsid w:val="00A33560"/>
    <w:rsid w:val="00A34AE0"/>
    <w:rsid w:val="00A356E2"/>
    <w:rsid w:val="00A364E4"/>
    <w:rsid w:val="00A371A5"/>
    <w:rsid w:val="00A41220"/>
    <w:rsid w:val="00A45CA1"/>
    <w:rsid w:val="00A47BDF"/>
    <w:rsid w:val="00A51CD7"/>
    <w:rsid w:val="00A51E48"/>
    <w:rsid w:val="00A52ADB"/>
    <w:rsid w:val="00A533E8"/>
    <w:rsid w:val="00A542D9"/>
    <w:rsid w:val="00A56E64"/>
    <w:rsid w:val="00A61F09"/>
    <w:rsid w:val="00A624C3"/>
    <w:rsid w:val="00A63613"/>
    <w:rsid w:val="00A6610C"/>
    <w:rsid w:val="00A6641C"/>
    <w:rsid w:val="00A7032E"/>
    <w:rsid w:val="00A70340"/>
    <w:rsid w:val="00A767D2"/>
    <w:rsid w:val="00A77616"/>
    <w:rsid w:val="00A805DA"/>
    <w:rsid w:val="00A811B4"/>
    <w:rsid w:val="00A87CDE"/>
    <w:rsid w:val="00A92BAF"/>
    <w:rsid w:val="00A94737"/>
    <w:rsid w:val="00A94BA3"/>
    <w:rsid w:val="00A95973"/>
    <w:rsid w:val="00A96CBA"/>
    <w:rsid w:val="00A97E64"/>
    <w:rsid w:val="00AA1714"/>
    <w:rsid w:val="00AB1ACD"/>
    <w:rsid w:val="00AB277F"/>
    <w:rsid w:val="00AB4099"/>
    <w:rsid w:val="00AB449A"/>
    <w:rsid w:val="00AD14F9"/>
    <w:rsid w:val="00AD35D6"/>
    <w:rsid w:val="00AD3CF9"/>
    <w:rsid w:val="00AD58C5"/>
    <w:rsid w:val="00AE0F36"/>
    <w:rsid w:val="00AE15CE"/>
    <w:rsid w:val="00AE36C4"/>
    <w:rsid w:val="00AE472C"/>
    <w:rsid w:val="00AE5375"/>
    <w:rsid w:val="00AE6CF8"/>
    <w:rsid w:val="00AF4CAC"/>
    <w:rsid w:val="00B015AB"/>
    <w:rsid w:val="00B03E0D"/>
    <w:rsid w:val="00B03EAF"/>
    <w:rsid w:val="00B054F8"/>
    <w:rsid w:val="00B134FB"/>
    <w:rsid w:val="00B16EF9"/>
    <w:rsid w:val="00B2119E"/>
    <w:rsid w:val="00B2219A"/>
    <w:rsid w:val="00B22878"/>
    <w:rsid w:val="00B25D0E"/>
    <w:rsid w:val="00B26117"/>
    <w:rsid w:val="00B32706"/>
    <w:rsid w:val="00B33825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62A04"/>
    <w:rsid w:val="00B67DF6"/>
    <w:rsid w:val="00B74389"/>
    <w:rsid w:val="00B7504A"/>
    <w:rsid w:val="00B7731C"/>
    <w:rsid w:val="00B7770F"/>
    <w:rsid w:val="00B77A89"/>
    <w:rsid w:val="00B77B27"/>
    <w:rsid w:val="00B80DA3"/>
    <w:rsid w:val="00B8134E"/>
    <w:rsid w:val="00B81B55"/>
    <w:rsid w:val="00B82AF8"/>
    <w:rsid w:val="00B83DA5"/>
    <w:rsid w:val="00B84613"/>
    <w:rsid w:val="00B87AF0"/>
    <w:rsid w:val="00B9037B"/>
    <w:rsid w:val="00B910BD"/>
    <w:rsid w:val="00B9189C"/>
    <w:rsid w:val="00B93834"/>
    <w:rsid w:val="00B96469"/>
    <w:rsid w:val="00BA0DA2"/>
    <w:rsid w:val="00BA2981"/>
    <w:rsid w:val="00BA2BB7"/>
    <w:rsid w:val="00BA42EE"/>
    <w:rsid w:val="00BA48F9"/>
    <w:rsid w:val="00BA567E"/>
    <w:rsid w:val="00BA7CC4"/>
    <w:rsid w:val="00BB0DCA"/>
    <w:rsid w:val="00BB2666"/>
    <w:rsid w:val="00BB6B80"/>
    <w:rsid w:val="00BB6BF1"/>
    <w:rsid w:val="00BB79AD"/>
    <w:rsid w:val="00BC3773"/>
    <w:rsid w:val="00BC381A"/>
    <w:rsid w:val="00BC5F07"/>
    <w:rsid w:val="00BC7A8E"/>
    <w:rsid w:val="00BD0962"/>
    <w:rsid w:val="00BD1EED"/>
    <w:rsid w:val="00BD31B9"/>
    <w:rsid w:val="00BD7248"/>
    <w:rsid w:val="00BE13E6"/>
    <w:rsid w:val="00BF0DA2"/>
    <w:rsid w:val="00BF109C"/>
    <w:rsid w:val="00BF1DA0"/>
    <w:rsid w:val="00BF2E55"/>
    <w:rsid w:val="00BF34FA"/>
    <w:rsid w:val="00BF705C"/>
    <w:rsid w:val="00C004B6"/>
    <w:rsid w:val="00C047A7"/>
    <w:rsid w:val="00C04D85"/>
    <w:rsid w:val="00C0539C"/>
    <w:rsid w:val="00C05DE5"/>
    <w:rsid w:val="00C10408"/>
    <w:rsid w:val="00C11D96"/>
    <w:rsid w:val="00C15C5D"/>
    <w:rsid w:val="00C26C4C"/>
    <w:rsid w:val="00C33027"/>
    <w:rsid w:val="00C37667"/>
    <w:rsid w:val="00C435DB"/>
    <w:rsid w:val="00C4399B"/>
    <w:rsid w:val="00C43BAF"/>
    <w:rsid w:val="00C44D73"/>
    <w:rsid w:val="00C46BDA"/>
    <w:rsid w:val="00C47D3F"/>
    <w:rsid w:val="00C50B42"/>
    <w:rsid w:val="00C50C91"/>
    <w:rsid w:val="00C516FF"/>
    <w:rsid w:val="00C52BFA"/>
    <w:rsid w:val="00C53D1D"/>
    <w:rsid w:val="00C53F26"/>
    <w:rsid w:val="00C540BC"/>
    <w:rsid w:val="00C546AF"/>
    <w:rsid w:val="00C5499D"/>
    <w:rsid w:val="00C55436"/>
    <w:rsid w:val="00C64878"/>
    <w:rsid w:val="00C64F7D"/>
    <w:rsid w:val="00C67309"/>
    <w:rsid w:val="00C7614E"/>
    <w:rsid w:val="00C77BF1"/>
    <w:rsid w:val="00C80D60"/>
    <w:rsid w:val="00C82FBD"/>
    <w:rsid w:val="00C85267"/>
    <w:rsid w:val="00C8721B"/>
    <w:rsid w:val="00C90834"/>
    <w:rsid w:val="00C9372C"/>
    <w:rsid w:val="00C9470E"/>
    <w:rsid w:val="00C95CEB"/>
    <w:rsid w:val="00CA1054"/>
    <w:rsid w:val="00CA1C09"/>
    <w:rsid w:val="00CA2FB2"/>
    <w:rsid w:val="00CA35D3"/>
    <w:rsid w:val="00CA4B3F"/>
    <w:rsid w:val="00CA5F54"/>
    <w:rsid w:val="00CA63EB"/>
    <w:rsid w:val="00CA69F1"/>
    <w:rsid w:val="00CB4158"/>
    <w:rsid w:val="00CB6991"/>
    <w:rsid w:val="00CC03AB"/>
    <w:rsid w:val="00CC4980"/>
    <w:rsid w:val="00CC6194"/>
    <w:rsid w:val="00CC6305"/>
    <w:rsid w:val="00CC78A5"/>
    <w:rsid w:val="00CD0516"/>
    <w:rsid w:val="00CD2F79"/>
    <w:rsid w:val="00CD30A5"/>
    <w:rsid w:val="00CD63B6"/>
    <w:rsid w:val="00CD756B"/>
    <w:rsid w:val="00CE12C5"/>
    <w:rsid w:val="00CE17BE"/>
    <w:rsid w:val="00CE6C16"/>
    <w:rsid w:val="00CE734F"/>
    <w:rsid w:val="00CF0A56"/>
    <w:rsid w:val="00CF0E3F"/>
    <w:rsid w:val="00CF112E"/>
    <w:rsid w:val="00CF15BB"/>
    <w:rsid w:val="00CF5F4F"/>
    <w:rsid w:val="00D05565"/>
    <w:rsid w:val="00D05A5B"/>
    <w:rsid w:val="00D14D5F"/>
    <w:rsid w:val="00D218DC"/>
    <w:rsid w:val="00D228CD"/>
    <w:rsid w:val="00D24E56"/>
    <w:rsid w:val="00D2532C"/>
    <w:rsid w:val="00D31643"/>
    <w:rsid w:val="00D31AEB"/>
    <w:rsid w:val="00D32746"/>
    <w:rsid w:val="00D32ECD"/>
    <w:rsid w:val="00D33019"/>
    <w:rsid w:val="00D361E4"/>
    <w:rsid w:val="00D3761A"/>
    <w:rsid w:val="00D42A8F"/>
    <w:rsid w:val="00D439F6"/>
    <w:rsid w:val="00D45565"/>
    <w:rsid w:val="00D459C6"/>
    <w:rsid w:val="00D50729"/>
    <w:rsid w:val="00D50C19"/>
    <w:rsid w:val="00D5379E"/>
    <w:rsid w:val="00D54B8E"/>
    <w:rsid w:val="00D56A7C"/>
    <w:rsid w:val="00D62643"/>
    <w:rsid w:val="00D62EF0"/>
    <w:rsid w:val="00D63D5D"/>
    <w:rsid w:val="00D64C0F"/>
    <w:rsid w:val="00D66B9E"/>
    <w:rsid w:val="00D72EFE"/>
    <w:rsid w:val="00D7318C"/>
    <w:rsid w:val="00D75D3A"/>
    <w:rsid w:val="00D76227"/>
    <w:rsid w:val="00D77DF1"/>
    <w:rsid w:val="00D818FA"/>
    <w:rsid w:val="00D8447A"/>
    <w:rsid w:val="00D86AFF"/>
    <w:rsid w:val="00D95A44"/>
    <w:rsid w:val="00D95D16"/>
    <w:rsid w:val="00D963F9"/>
    <w:rsid w:val="00D97C76"/>
    <w:rsid w:val="00DA6DBF"/>
    <w:rsid w:val="00DB02B4"/>
    <w:rsid w:val="00DB538D"/>
    <w:rsid w:val="00DC275C"/>
    <w:rsid w:val="00DC307A"/>
    <w:rsid w:val="00DC349D"/>
    <w:rsid w:val="00DC4586"/>
    <w:rsid w:val="00DC4B0D"/>
    <w:rsid w:val="00DC6944"/>
    <w:rsid w:val="00DC7FE1"/>
    <w:rsid w:val="00DD2736"/>
    <w:rsid w:val="00DD2FA4"/>
    <w:rsid w:val="00DD341D"/>
    <w:rsid w:val="00DD3F3F"/>
    <w:rsid w:val="00DD5572"/>
    <w:rsid w:val="00DD78F7"/>
    <w:rsid w:val="00DE5C94"/>
    <w:rsid w:val="00DE5D80"/>
    <w:rsid w:val="00DF1AFE"/>
    <w:rsid w:val="00DF2429"/>
    <w:rsid w:val="00DF58C1"/>
    <w:rsid w:val="00DF58CD"/>
    <w:rsid w:val="00DF5A19"/>
    <w:rsid w:val="00DF65DE"/>
    <w:rsid w:val="00DF7748"/>
    <w:rsid w:val="00E019A5"/>
    <w:rsid w:val="00E01B79"/>
    <w:rsid w:val="00E02EC8"/>
    <w:rsid w:val="00E037F5"/>
    <w:rsid w:val="00E04ECB"/>
    <w:rsid w:val="00E05A09"/>
    <w:rsid w:val="00E06CA1"/>
    <w:rsid w:val="00E077E1"/>
    <w:rsid w:val="00E139A9"/>
    <w:rsid w:val="00E15F4D"/>
    <w:rsid w:val="00E172B8"/>
    <w:rsid w:val="00E17FB4"/>
    <w:rsid w:val="00E20965"/>
    <w:rsid w:val="00E20B75"/>
    <w:rsid w:val="00E214F2"/>
    <w:rsid w:val="00E2371E"/>
    <w:rsid w:val="00E23C98"/>
    <w:rsid w:val="00E24BD7"/>
    <w:rsid w:val="00E26523"/>
    <w:rsid w:val="00E26809"/>
    <w:rsid w:val="00E3361F"/>
    <w:rsid w:val="00E3412D"/>
    <w:rsid w:val="00E3424A"/>
    <w:rsid w:val="00E4364E"/>
    <w:rsid w:val="00E446E0"/>
    <w:rsid w:val="00E5030A"/>
    <w:rsid w:val="00E5287B"/>
    <w:rsid w:val="00E57322"/>
    <w:rsid w:val="00E628CB"/>
    <w:rsid w:val="00E62AD9"/>
    <w:rsid w:val="00E638C8"/>
    <w:rsid w:val="00E647F4"/>
    <w:rsid w:val="00E66EEC"/>
    <w:rsid w:val="00E74AC9"/>
    <w:rsid w:val="00E7509B"/>
    <w:rsid w:val="00E8439F"/>
    <w:rsid w:val="00E86590"/>
    <w:rsid w:val="00E900CE"/>
    <w:rsid w:val="00E907FF"/>
    <w:rsid w:val="00E91A12"/>
    <w:rsid w:val="00EA15AB"/>
    <w:rsid w:val="00EA1707"/>
    <w:rsid w:val="00EA2850"/>
    <w:rsid w:val="00EA42D1"/>
    <w:rsid w:val="00EA42EF"/>
    <w:rsid w:val="00EA5754"/>
    <w:rsid w:val="00EB2776"/>
    <w:rsid w:val="00EB2DD1"/>
    <w:rsid w:val="00EB43D5"/>
    <w:rsid w:val="00EB6B37"/>
    <w:rsid w:val="00EC29FE"/>
    <w:rsid w:val="00EC3C70"/>
    <w:rsid w:val="00EC4223"/>
    <w:rsid w:val="00ED3A3D"/>
    <w:rsid w:val="00ED538A"/>
    <w:rsid w:val="00ED6FBC"/>
    <w:rsid w:val="00EE13A7"/>
    <w:rsid w:val="00EE2F16"/>
    <w:rsid w:val="00EE3861"/>
    <w:rsid w:val="00EF0392"/>
    <w:rsid w:val="00EF290C"/>
    <w:rsid w:val="00EF2E73"/>
    <w:rsid w:val="00EF549A"/>
    <w:rsid w:val="00EF7683"/>
    <w:rsid w:val="00EF7A2D"/>
    <w:rsid w:val="00F04F8D"/>
    <w:rsid w:val="00F10AD0"/>
    <w:rsid w:val="00F116CC"/>
    <w:rsid w:val="00F12BD1"/>
    <w:rsid w:val="00F14620"/>
    <w:rsid w:val="00F15327"/>
    <w:rsid w:val="00F168CF"/>
    <w:rsid w:val="00F2555C"/>
    <w:rsid w:val="00F31DF3"/>
    <w:rsid w:val="00F33AE5"/>
    <w:rsid w:val="00F3597D"/>
    <w:rsid w:val="00F3761D"/>
    <w:rsid w:val="00F4376D"/>
    <w:rsid w:val="00F45399"/>
    <w:rsid w:val="00F465EA"/>
    <w:rsid w:val="00F54E7B"/>
    <w:rsid w:val="00F555C5"/>
    <w:rsid w:val="00F55A88"/>
    <w:rsid w:val="00F72E68"/>
    <w:rsid w:val="00F74005"/>
    <w:rsid w:val="00F76884"/>
    <w:rsid w:val="00F83D24"/>
    <w:rsid w:val="00F83DD9"/>
    <w:rsid w:val="00F83F40"/>
    <w:rsid w:val="00F90CDA"/>
    <w:rsid w:val="00F93EB1"/>
    <w:rsid w:val="00F944BC"/>
    <w:rsid w:val="00F96087"/>
    <w:rsid w:val="00FA08AC"/>
    <w:rsid w:val="00FA117A"/>
    <w:rsid w:val="00FA3177"/>
    <w:rsid w:val="00FA5A70"/>
    <w:rsid w:val="00FA6B3A"/>
    <w:rsid w:val="00FB386A"/>
    <w:rsid w:val="00FB38A9"/>
    <w:rsid w:val="00FC0786"/>
    <w:rsid w:val="00FC49EF"/>
    <w:rsid w:val="00FD4AE0"/>
    <w:rsid w:val="00FE36E2"/>
    <w:rsid w:val="00FE3B8F"/>
    <w:rsid w:val="00FE4A98"/>
    <w:rsid w:val="00FF11AD"/>
    <w:rsid w:val="00FF130A"/>
    <w:rsid w:val="00FF2971"/>
    <w:rsid w:val="00FF34D4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A1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paragraph" w:styleId="Poprawka">
    <w:name w:val="Revision"/>
    <w:hidden/>
    <w:uiPriority w:val="99"/>
    <w:semiHidden/>
    <w:rsid w:val="004C723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8F3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044C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ota.ognicha@ms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6A9"/>
    <w:rsid w:val="0001408F"/>
    <w:rsid w:val="00022D1A"/>
    <w:rsid w:val="00036278"/>
    <w:rsid w:val="0005745E"/>
    <w:rsid w:val="00074547"/>
    <w:rsid w:val="00076CB4"/>
    <w:rsid w:val="00092D93"/>
    <w:rsid w:val="000A391E"/>
    <w:rsid w:val="000C5BE5"/>
    <w:rsid w:val="000D0C77"/>
    <w:rsid w:val="00104CFB"/>
    <w:rsid w:val="00140357"/>
    <w:rsid w:val="00163F8E"/>
    <w:rsid w:val="00180777"/>
    <w:rsid w:val="001B22EE"/>
    <w:rsid w:val="001C22F4"/>
    <w:rsid w:val="001C3550"/>
    <w:rsid w:val="001C38CD"/>
    <w:rsid w:val="001C6C08"/>
    <w:rsid w:val="001D099B"/>
    <w:rsid w:val="002177B4"/>
    <w:rsid w:val="00246A19"/>
    <w:rsid w:val="002470E6"/>
    <w:rsid w:val="002843C7"/>
    <w:rsid w:val="00284BD8"/>
    <w:rsid w:val="002940DD"/>
    <w:rsid w:val="002B042E"/>
    <w:rsid w:val="002D0314"/>
    <w:rsid w:val="002D75FF"/>
    <w:rsid w:val="002E4FC0"/>
    <w:rsid w:val="002F3365"/>
    <w:rsid w:val="00306749"/>
    <w:rsid w:val="003324FF"/>
    <w:rsid w:val="00426BFC"/>
    <w:rsid w:val="00432506"/>
    <w:rsid w:val="00434867"/>
    <w:rsid w:val="0044477A"/>
    <w:rsid w:val="00471DF1"/>
    <w:rsid w:val="00480FAE"/>
    <w:rsid w:val="004D18BF"/>
    <w:rsid w:val="0052069C"/>
    <w:rsid w:val="00530A09"/>
    <w:rsid w:val="00636E26"/>
    <w:rsid w:val="006769A6"/>
    <w:rsid w:val="00692607"/>
    <w:rsid w:val="006A0140"/>
    <w:rsid w:val="006A7043"/>
    <w:rsid w:val="006B5064"/>
    <w:rsid w:val="006C48CE"/>
    <w:rsid w:val="00704777"/>
    <w:rsid w:val="00785CE9"/>
    <w:rsid w:val="007932E8"/>
    <w:rsid w:val="007D51C6"/>
    <w:rsid w:val="007E7969"/>
    <w:rsid w:val="008562D1"/>
    <w:rsid w:val="00864F64"/>
    <w:rsid w:val="00893FFA"/>
    <w:rsid w:val="008960D2"/>
    <w:rsid w:val="008C23D9"/>
    <w:rsid w:val="008C7CA2"/>
    <w:rsid w:val="008E372D"/>
    <w:rsid w:val="009D1DCC"/>
    <w:rsid w:val="009E4C04"/>
    <w:rsid w:val="009F0F9B"/>
    <w:rsid w:val="00A12B98"/>
    <w:rsid w:val="00A21E4A"/>
    <w:rsid w:val="00A67216"/>
    <w:rsid w:val="00A96AF6"/>
    <w:rsid w:val="00AA2E76"/>
    <w:rsid w:val="00AB01E6"/>
    <w:rsid w:val="00AB6E71"/>
    <w:rsid w:val="00AD4BEB"/>
    <w:rsid w:val="00AD66A9"/>
    <w:rsid w:val="00B57ECD"/>
    <w:rsid w:val="00B8004E"/>
    <w:rsid w:val="00BA247A"/>
    <w:rsid w:val="00BC61F3"/>
    <w:rsid w:val="00BE6C5C"/>
    <w:rsid w:val="00BF23A0"/>
    <w:rsid w:val="00C43318"/>
    <w:rsid w:val="00C571CA"/>
    <w:rsid w:val="00C7462A"/>
    <w:rsid w:val="00C84CB5"/>
    <w:rsid w:val="00CE3180"/>
    <w:rsid w:val="00CF043C"/>
    <w:rsid w:val="00CF18C3"/>
    <w:rsid w:val="00D638E8"/>
    <w:rsid w:val="00D72EB0"/>
    <w:rsid w:val="00D977C1"/>
    <w:rsid w:val="00E045FC"/>
    <w:rsid w:val="00E31C47"/>
    <w:rsid w:val="00E44916"/>
    <w:rsid w:val="00E46419"/>
    <w:rsid w:val="00EC1922"/>
    <w:rsid w:val="00F05ADE"/>
    <w:rsid w:val="00F4318A"/>
    <w:rsid w:val="00F523DD"/>
    <w:rsid w:val="00F53CA8"/>
    <w:rsid w:val="00F61EEF"/>
    <w:rsid w:val="00F627D3"/>
    <w:rsid w:val="00F6657E"/>
    <w:rsid w:val="00F755CC"/>
    <w:rsid w:val="00FD13C5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4284</Words>
  <Characters>25707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LinksUpToDate>false</LinksUpToDate>
  <CharactersWithSpaces>29932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/>
  <cp:keywords>ocena skutków regulacji</cp:keywords>
  <cp:lastModifiedBy/>
  <cp:revision>1</cp:revision>
  <dcterms:created xsi:type="dcterms:W3CDTF">2025-04-16T05:26:00Z</dcterms:created>
  <dcterms:modified xsi:type="dcterms:W3CDTF">2025-04-16T05:26:00Z</dcterms:modified>
</cp:coreProperties>
</file>