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2B338C" w14:textId="77777777" w:rsidR="00933567" w:rsidRPr="00933567" w:rsidRDefault="00933567" w:rsidP="0093356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</w:pPr>
      <w:r w:rsidRPr="0093356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ANALIZA</w:t>
      </w:r>
    </w:p>
    <w:p w14:paraId="58652B38" w14:textId="77777777" w:rsidR="00933567" w:rsidRPr="00933567" w:rsidRDefault="00933567" w:rsidP="0093356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</w:pPr>
      <w:r w:rsidRPr="0093356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ZDARZEŃ MOGĄCYCH SPOWODOWAĆ</w:t>
      </w:r>
    </w:p>
    <w:p w14:paraId="3C37E760" w14:textId="77777777" w:rsidR="00933567" w:rsidRPr="00933567" w:rsidRDefault="00933567" w:rsidP="0093356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</w:pPr>
      <w:r w:rsidRPr="0093356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NADZWYCZAJNE ZAGROŻENIE ŚRODOWISKA</w:t>
      </w:r>
    </w:p>
    <w:p w14:paraId="47B41428" w14:textId="77777777" w:rsidR="00933567" w:rsidRPr="00933567" w:rsidRDefault="00933567" w:rsidP="0093356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</w:pPr>
      <w:r w:rsidRPr="0093356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W II KWARTALE 2001 R.</w:t>
      </w:r>
    </w:p>
    <w:p w14:paraId="62762AE8" w14:textId="77777777" w:rsidR="00933567" w:rsidRPr="00933567" w:rsidRDefault="00933567" w:rsidP="009335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3356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14:paraId="6A58E118" w14:textId="77777777" w:rsidR="00933567" w:rsidRPr="00933567" w:rsidRDefault="00933567" w:rsidP="009335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3356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 II kwartale 2001 r. Inspekcja Ochrony Środowiska otrzymała informacje o 48 zdarzeniach mogących spowodować nadzwyczajne zagrożenie środowiska. Na rys. 1 przedstawione zostały ilości zdarzeń w poszczególnych kwartałach lat 1994-2000 i w I półroczu 2001 r.</w:t>
      </w:r>
    </w:p>
    <w:p w14:paraId="6EC03540" w14:textId="77777777" w:rsidR="00933567" w:rsidRPr="00933567" w:rsidRDefault="00933567" w:rsidP="009335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33567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pl-PL"/>
        </w:rPr>
        <w:drawing>
          <wp:inline distT="0" distB="0" distL="0" distR="0" wp14:anchorId="68426FB7" wp14:editId="57C4C064">
            <wp:extent cx="5715000" cy="2371725"/>
            <wp:effectExtent l="0" t="0" r="0" b="9525"/>
            <wp:docPr id="21" name="Obraz 21" descr="https://www.gios.gov.pl/zpnzs/2001-02/Image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www.gios.gov.pl/zpnzs/2001-02/Image1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C7C8CA" w14:textId="77777777" w:rsidR="00933567" w:rsidRPr="00933567" w:rsidRDefault="00933567" w:rsidP="009335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3356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Ilość zdarzeń w poszczególnych miesiącach II kwartału 2001 r. była zróżnicowana i przedstawiała się następująco:</w:t>
      </w:r>
    </w:p>
    <w:tbl>
      <w:tblPr>
        <w:tblW w:w="9210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474"/>
        <w:gridCol w:w="7736"/>
      </w:tblGrid>
      <w:tr w:rsidR="00933567" w:rsidRPr="00933567" w14:paraId="540A6F45" w14:textId="77777777" w:rsidTr="00933567">
        <w:trPr>
          <w:tblCellSpacing w:w="0" w:type="dxa"/>
        </w:trPr>
        <w:tc>
          <w:tcPr>
            <w:tcW w:w="800" w:type="pct"/>
            <w:hideMark/>
          </w:tcPr>
          <w:p w14:paraId="316EE6FE" w14:textId="77777777" w:rsidR="00933567" w:rsidRPr="00933567" w:rsidRDefault="00933567" w:rsidP="009335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335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 kwiecień</w:t>
            </w:r>
          </w:p>
        </w:tc>
        <w:tc>
          <w:tcPr>
            <w:tcW w:w="4200" w:type="pct"/>
            <w:hideMark/>
          </w:tcPr>
          <w:p w14:paraId="06A0708C" w14:textId="77777777" w:rsidR="00933567" w:rsidRPr="00933567" w:rsidRDefault="00933567" w:rsidP="009335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335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- 12 zdarzeń (25,0 % zdarzeń w skali II kwartału i 12,9 % zdarzeń w skali I półrocza 2001 r.);</w:t>
            </w:r>
          </w:p>
        </w:tc>
      </w:tr>
      <w:tr w:rsidR="00933567" w:rsidRPr="00933567" w14:paraId="4655111B" w14:textId="77777777" w:rsidTr="00933567">
        <w:trPr>
          <w:tblCellSpacing w:w="0" w:type="dxa"/>
        </w:trPr>
        <w:tc>
          <w:tcPr>
            <w:tcW w:w="800" w:type="pct"/>
            <w:hideMark/>
          </w:tcPr>
          <w:p w14:paraId="2F5B7DB0" w14:textId="77777777" w:rsidR="00933567" w:rsidRPr="00933567" w:rsidRDefault="00933567" w:rsidP="009335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335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 maj</w:t>
            </w:r>
          </w:p>
        </w:tc>
        <w:tc>
          <w:tcPr>
            <w:tcW w:w="4200" w:type="pct"/>
            <w:hideMark/>
          </w:tcPr>
          <w:p w14:paraId="63F197AF" w14:textId="77777777" w:rsidR="00933567" w:rsidRPr="00933567" w:rsidRDefault="00933567" w:rsidP="009335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335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- 19 zdarzeń (39,6 % zdarzeń w skali II kwartału i 20,4 % w skali I półrocza);</w:t>
            </w:r>
          </w:p>
        </w:tc>
      </w:tr>
      <w:tr w:rsidR="00933567" w:rsidRPr="00933567" w14:paraId="007BC18E" w14:textId="77777777" w:rsidTr="00933567">
        <w:trPr>
          <w:tblCellSpacing w:w="0" w:type="dxa"/>
        </w:trPr>
        <w:tc>
          <w:tcPr>
            <w:tcW w:w="800" w:type="pct"/>
            <w:hideMark/>
          </w:tcPr>
          <w:p w14:paraId="487E0E4D" w14:textId="77777777" w:rsidR="00933567" w:rsidRPr="00933567" w:rsidRDefault="00933567" w:rsidP="009335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335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 czerwiec</w:t>
            </w:r>
          </w:p>
        </w:tc>
        <w:tc>
          <w:tcPr>
            <w:tcW w:w="4200" w:type="pct"/>
            <w:hideMark/>
          </w:tcPr>
          <w:p w14:paraId="26F7837B" w14:textId="77777777" w:rsidR="00933567" w:rsidRPr="00933567" w:rsidRDefault="00933567" w:rsidP="009335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335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- 17 zdarzeń (35,4 % zdarzeń w skali II kwartału i 18,3 % w skali I półrocza).</w:t>
            </w:r>
          </w:p>
        </w:tc>
      </w:tr>
    </w:tbl>
    <w:p w14:paraId="26BD1D15" w14:textId="77777777" w:rsidR="00933567" w:rsidRPr="00933567" w:rsidRDefault="00933567" w:rsidP="009335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3356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Rejestr zdarzeń mających miejsce w omawianym kwartale zawarty jest w załączniku nr 1 (numeracja zdarzeń i stron w załączniku jest kontynuacją numeracji rejestru nadzwyczajnych zagrożeń środowiska dla I kwartału 2001 r.).</w:t>
      </w:r>
    </w:p>
    <w:p w14:paraId="401186D2" w14:textId="77777777" w:rsidR="00933567" w:rsidRPr="00933567" w:rsidRDefault="00933567" w:rsidP="009335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3356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Ilość zgłoszonych zdarzeń w poszczególnych miesiącach drugich kwartałów w latach 1994 - 2001 r. przedstawiono na rys. 2.</w:t>
      </w:r>
    </w:p>
    <w:p w14:paraId="7B6E039C" w14:textId="77777777" w:rsidR="00933567" w:rsidRPr="00933567" w:rsidRDefault="00933567" w:rsidP="009335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33567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pl-PL"/>
        </w:rPr>
        <w:lastRenderedPageBreak/>
        <w:drawing>
          <wp:inline distT="0" distB="0" distL="0" distR="0" wp14:anchorId="32158F0D" wp14:editId="001DAD95">
            <wp:extent cx="5705475" cy="2085975"/>
            <wp:effectExtent l="0" t="0" r="9525" b="9525"/>
            <wp:docPr id="22" name="Obraz 22" descr="https://www.gios.gov.pl/zpnzs/2001-02/Image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www.gios.gov.pl/zpnzs/2001-02/Image2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8D6D9C" w14:textId="77777777" w:rsidR="00933567" w:rsidRPr="00933567" w:rsidRDefault="00933567" w:rsidP="009335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3356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Zdarzenia zgłoszone w okresie II kwartale 2001 r. zarejestrowane były na terenie 14 województw. Ich rozmieszczenie przedstawiało się następująco:</w:t>
      </w:r>
    </w:p>
    <w:tbl>
      <w:tblPr>
        <w:tblW w:w="8925" w:type="dxa"/>
        <w:jc w:val="righ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6694"/>
        <w:gridCol w:w="2231"/>
      </w:tblGrid>
      <w:tr w:rsidR="00933567" w:rsidRPr="00933567" w14:paraId="22ED7AFB" w14:textId="77777777" w:rsidTr="00933567">
        <w:trPr>
          <w:tblCellSpacing w:w="0" w:type="dxa"/>
          <w:jc w:val="right"/>
        </w:trPr>
        <w:tc>
          <w:tcPr>
            <w:tcW w:w="3750" w:type="pct"/>
            <w:hideMark/>
          </w:tcPr>
          <w:p w14:paraId="3AB2CFEA" w14:textId="77777777" w:rsidR="00933567" w:rsidRPr="00933567" w:rsidRDefault="00933567" w:rsidP="0093356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335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mazowieckie</w:t>
            </w:r>
          </w:p>
        </w:tc>
        <w:tc>
          <w:tcPr>
            <w:tcW w:w="1250" w:type="pct"/>
            <w:hideMark/>
          </w:tcPr>
          <w:p w14:paraId="78DF2077" w14:textId="77777777" w:rsidR="00933567" w:rsidRPr="00933567" w:rsidRDefault="00933567" w:rsidP="009335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335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- 11 zdarzeń;</w:t>
            </w:r>
          </w:p>
        </w:tc>
      </w:tr>
      <w:tr w:rsidR="00933567" w:rsidRPr="00933567" w14:paraId="6961D7A9" w14:textId="77777777" w:rsidTr="00933567">
        <w:trPr>
          <w:tblCellSpacing w:w="0" w:type="dxa"/>
          <w:jc w:val="right"/>
        </w:trPr>
        <w:tc>
          <w:tcPr>
            <w:tcW w:w="3750" w:type="pct"/>
            <w:hideMark/>
          </w:tcPr>
          <w:p w14:paraId="0B93AB81" w14:textId="77777777" w:rsidR="00933567" w:rsidRPr="00933567" w:rsidRDefault="00933567" w:rsidP="0093356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9335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1250" w:type="pct"/>
            <w:hideMark/>
          </w:tcPr>
          <w:p w14:paraId="3B272FCE" w14:textId="77777777" w:rsidR="00933567" w:rsidRPr="00933567" w:rsidRDefault="00933567" w:rsidP="009335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335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- 7 zdarzeń;</w:t>
            </w:r>
          </w:p>
        </w:tc>
      </w:tr>
      <w:tr w:rsidR="00933567" w:rsidRPr="00933567" w14:paraId="577E7E6C" w14:textId="77777777" w:rsidTr="00933567">
        <w:trPr>
          <w:tblCellSpacing w:w="0" w:type="dxa"/>
          <w:jc w:val="right"/>
        </w:trPr>
        <w:tc>
          <w:tcPr>
            <w:tcW w:w="3750" w:type="pct"/>
            <w:hideMark/>
          </w:tcPr>
          <w:p w14:paraId="699B68D3" w14:textId="77777777" w:rsidR="00933567" w:rsidRPr="00933567" w:rsidRDefault="00933567" w:rsidP="00933567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9335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dolnośląskie, małopolskie i opolskie</w:t>
            </w:r>
          </w:p>
        </w:tc>
        <w:tc>
          <w:tcPr>
            <w:tcW w:w="1250" w:type="pct"/>
            <w:hideMark/>
          </w:tcPr>
          <w:p w14:paraId="0A115F37" w14:textId="77777777" w:rsidR="00933567" w:rsidRPr="00933567" w:rsidRDefault="00933567" w:rsidP="009335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335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po 4 zdarzenia;</w:t>
            </w:r>
          </w:p>
        </w:tc>
      </w:tr>
      <w:tr w:rsidR="00933567" w:rsidRPr="00933567" w14:paraId="05B594DB" w14:textId="77777777" w:rsidTr="00933567">
        <w:trPr>
          <w:tblCellSpacing w:w="0" w:type="dxa"/>
          <w:jc w:val="right"/>
        </w:trPr>
        <w:tc>
          <w:tcPr>
            <w:tcW w:w="3750" w:type="pct"/>
            <w:hideMark/>
          </w:tcPr>
          <w:p w14:paraId="2AC4CCFA" w14:textId="77777777" w:rsidR="00933567" w:rsidRPr="00933567" w:rsidRDefault="00933567" w:rsidP="00933567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9335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kujawsko-pomorskie, śląskie i wielkopolskie</w:t>
            </w:r>
          </w:p>
        </w:tc>
        <w:tc>
          <w:tcPr>
            <w:tcW w:w="1250" w:type="pct"/>
            <w:hideMark/>
          </w:tcPr>
          <w:p w14:paraId="5AF86132" w14:textId="77777777" w:rsidR="00933567" w:rsidRPr="00933567" w:rsidRDefault="00933567" w:rsidP="009335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335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po 3 zdarzenia;</w:t>
            </w:r>
          </w:p>
        </w:tc>
      </w:tr>
      <w:tr w:rsidR="00933567" w:rsidRPr="00933567" w14:paraId="245C4C37" w14:textId="77777777" w:rsidTr="00933567">
        <w:trPr>
          <w:tblCellSpacing w:w="0" w:type="dxa"/>
          <w:jc w:val="right"/>
        </w:trPr>
        <w:tc>
          <w:tcPr>
            <w:tcW w:w="3750" w:type="pct"/>
            <w:hideMark/>
          </w:tcPr>
          <w:p w14:paraId="221C594C" w14:textId="77777777" w:rsidR="00933567" w:rsidRPr="00933567" w:rsidRDefault="00933567" w:rsidP="00933567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9335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lubuskie, podkarpackie i zachodniopomorskie</w:t>
            </w:r>
          </w:p>
        </w:tc>
        <w:tc>
          <w:tcPr>
            <w:tcW w:w="1250" w:type="pct"/>
            <w:hideMark/>
          </w:tcPr>
          <w:p w14:paraId="349A73E1" w14:textId="77777777" w:rsidR="00933567" w:rsidRPr="00933567" w:rsidRDefault="00933567" w:rsidP="009335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335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po 2 zdarzenia;</w:t>
            </w:r>
          </w:p>
        </w:tc>
      </w:tr>
      <w:tr w:rsidR="00933567" w:rsidRPr="00933567" w14:paraId="02FAE50A" w14:textId="77777777" w:rsidTr="00933567">
        <w:trPr>
          <w:tblCellSpacing w:w="0" w:type="dxa"/>
          <w:jc w:val="right"/>
        </w:trPr>
        <w:tc>
          <w:tcPr>
            <w:tcW w:w="3750" w:type="pct"/>
            <w:hideMark/>
          </w:tcPr>
          <w:p w14:paraId="03E4ACC8" w14:textId="77777777" w:rsidR="00933567" w:rsidRPr="00933567" w:rsidRDefault="00933567" w:rsidP="00933567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9335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lubelskie, łódzkie i podlaskie</w:t>
            </w:r>
          </w:p>
        </w:tc>
        <w:tc>
          <w:tcPr>
            <w:tcW w:w="1250" w:type="pct"/>
            <w:hideMark/>
          </w:tcPr>
          <w:p w14:paraId="76C51D1D" w14:textId="77777777" w:rsidR="00933567" w:rsidRPr="00933567" w:rsidRDefault="00933567" w:rsidP="009335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335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po 1 zdarzeniu.</w:t>
            </w:r>
          </w:p>
        </w:tc>
      </w:tr>
    </w:tbl>
    <w:p w14:paraId="6E315BB7" w14:textId="77777777" w:rsidR="00933567" w:rsidRPr="00933567" w:rsidRDefault="00933567" w:rsidP="009335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3356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Na terenie 2 województw (świętokrzyskiego</w:t>
      </w:r>
      <w:r w:rsidRPr="0093356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 </w:t>
      </w:r>
      <w:r w:rsidRPr="0093356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i</w:t>
      </w:r>
      <w:r w:rsidRPr="0093356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 </w:t>
      </w:r>
      <w:r w:rsidRPr="0093356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warmińsko-mazurskiego) w II kwartale 2001 r. brak było zdarzeń.</w:t>
      </w:r>
    </w:p>
    <w:p w14:paraId="76986654" w14:textId="77777777" w:rsidR="00933567" w:rsidRPr="00933567" w:rsidRDefault="00933567" w:rsidP="009335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3356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Z powyższego zestawienia wynika, że w okresie II kwartału 2001 r.:</w:t>
      </w:r>
    </w:p>
    <w:p w14:paraId="4F9A962E" w14:textId="77777777" w:rsidR="00933567" w:rsidRPr="00933567" w:rsidRDefault="00933567" w:rsidP="0093356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3356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najwięcej zdarzeń wystąpiło na terenie województw</w:t>
      </w:r>
      <w:r w:rsidRPr="0093356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 </w:t>
      </w:r>
      <w:r w:rsidRPr="0093356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mazowieckiego i pomorskiego;</w:t>
      </w:r>
    </w:p>
    <w:p w14:paraId="788051AD" w14:textId="77777777" w:rsidR="00933567" w:rsidRPr="00933567" w:rsidRDefault="00933567" w:rsidP="0093356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3356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rozmieszczenie zdarzeń na obszarze kraju było nierównomierne (na terenie 5 województw, stanowiących 31,2 % wszystkich województw, miało miejsce 30 zdarzeń, które stanowiły 62,5 % wszystkich zdarzeń w II kwartale 2001 r.).</w:t>
      </w:r>
    </w:p>
    <w:p w14:paraId="6DCA5A6C" w14:textId="77777777" w:rsidR="00933567" w:rsidRPr="00933567" w:rsidRDefault="00933567" w:rsidP="009335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3356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Zdarzenia zarejestrowane w II kwartale 2001 r. stanowiły 51,6 % zdarzeń, które miały miejsce w I półroczu 2001 r. W tym okresie na terenie 16 województw wystąpiły 93 zdarzenia, z tego na terenie województw:</w:t>
      </w:r>
    </w:p>
    <w:tbl>
      <w:tblPr>
        <w:tblW w:w="9060" w:type="dxa"/>
        <w:jc w:val="righ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6976"/>
        <w:gridCol w:w="2084"/>
      </w:tblGrid>
      <w:tr w:rsidR="00933567" w:rsidRPr="00933567" w14:paraId="76B296BC" w14:textId="77777777" w:rsidTr="00933567">
        <w:trPr>
          <w:tblCellSpacing w:w="0" w:type="dxa"/>
          <w:jc w:val="right"/>
        </w:trPr>
        <w:tc>
          <w:tcPr>
            <w:tcW w:w="3850" w:type="pct"/>
            <w:hideMark/>
          </w:tcPr>
          <w:p w14:paraId="06FBD5C0" w14:textId="77777777" w:rsidR="00933567" w:rsidRPr="00933567" w:rsidRDefault="00933567" w:rsidP="00933567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335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>mazowieckiego</w:t>
            </w:r>
          </w:p>
        </w:tc>
        <w:tc>
          <w:tcPr>
            <w:tcW w:w="1150" w:type="pct"/>
            <w:hideMark/>
          </w:tcPr>
          <w:p w14:paraId="0643EB9D" w14:textId="77777777" w:rsidR="00933567" w:rsidRPr="00933567" w:rsidRDefault="00933567" w:rsidP="009335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335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- 16 zdarzeń;</w:t>
            </w:r>
          </w:p>
        </w:tc>
      </w:tr>
      <w:tr w:rsidR="00933567" w:rsidRPr="00933567" w14:paraId="608CDB86" w14:textId="77777777" w:rsidTr="00933567">
        <w:trPr>
          <w:tblCellSpacing w:w="0" w:type="dxa"/>
          <w:jc w:val="right"/>
        </w:trPr>
        <w:tc>
          <w:tcPr>
            <w:tcW w:w="3850" w:type="pct"/>
            <w:hideMark/>
          </w:tcPr>
          <w:p w14:paraId="3C4DAD0C" w14:textId="77777777" w:rsidR="00933567" w:rsidRPr="00933567" w:rsidRDefault="00933567" w:rsidP="00933567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9335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pomorskiego</w:t>
            </w:r>
          </w:p>
        </w:tc>
        <w:tc>
          <w:tcPr>
            <w:tcW w:w="1150" w:type="pct"/>
            <w:hideMark/>
          </w:tcPr>
          <w:p w14:paraId="0AF47DDA" w14:textId="77777777" w:rsidR="00933567" w:rsidRPr="00933567" w:rsidRDefault="00933567" w:rsidP="009335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335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- 13 zdarzeń;</w:t>
            </w:r>
          </w:p>
        </w:tc>
      </w:tr>
      <w:tr w:rsidR="00933567" w:rsidRPr="00933567" w14:paraId="41AE87B1" w14:textId="77777777" w:rsidTr="00933567">
        <w:trPr>
          <w:tblCellSpacing w:w="0" w:type="dxa"/>
          <w:jc w:val="right"/>
        </w:trPr>
        <w:tc>
          <w:tcPr>
            <w:tcW w:w="3850" w:type="pct"/>
            <w:hideMark/>
          </w:tcPr>
          <w:p w14:paraId="16CEA0E3" w14:textId="77777777" w:rsidR="00933567" w:rsidRPr="00933567" w:rsidRDefault="00933567" w:rsidP="00933567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9335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opolskiego</w:t>
            </w:r>
          </w:p>
        </w:tc>
        <w:tc>
          <w:tcPr>
            <w:tcW w:w="1150" w:type="pct"/>
            <w:hideMark/>
          </w:tcPr>
          <w:p w14:paraId="0FFEEBF3" w14:textId="77777777" w:rsidR="00933567" w:rsidRPr="00933567" w:rsidRDefault="00933567" w:rsidP="009335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335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- 9 zdarzeń;</w:t>
            </w:r>
          </w:p>
        </w:tc>
      </w:tr>
      <w:tr w:rsidR="00933567" w:rsidRPr="00933567" w14:paraId="30A530FA" w14:textId="77777777" w:rsidTr="00933567">
        <w:trPr>
          <w:tblCellSpacing w:w="0" w:type="dxa"/>
          <w:jc w:val="right"/>
        </w:trPr>
        <w:tc>
          <w:tcPr>
            <w:tcW w:w="3850" w:type="pct"/>
            <w:hideMark/>
          </w:tcPr>
          <w:p w14:paraId="5F9876E7" w14:textId="77777777" w:rsidR="00933567" w:rsidRPr="00933567" w:rsidRDefault="00933567" w:rsidP="00933567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9335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kujawsko-pomorskiego i lubuskiego</w:t>
            </w:r>
          </w:p>
        </w:tc>
        <w:tc>
          <w:tcPr>
            <w:tcW w:w="1150" w:type="pct"/>
            <w:hideMark/>
          </w:tcPr>
          <w:p w14:paraId="77166171" w14:textId="77777777" w:rsidR="00933567" w:rsidRPr="00933567" w:rsidRDefault="00933567" w:rsidP="009335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335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po 8 zdarzeń;</w:t>
            </w:r>
          </w:p>
        </w:tc>
      </w:tr>
      <w:tr w:rsidR="00933567" w:rsidRPr="00933567" w14:paraId="05E1716E" w14:textId="77777777" w:rsidTr="00933567">
        <w:trPr>
          <w:tblCellSpacing w:w="0" w:type="dxa"/>
          <w:jc w:val="right"/>
        </w:trPr>
        <w:tc>
          <w:tcPr>
            <w:tcW w:w="3850" w:type="pct"/>
            <w:hideMark/>
          </w:tcPr>
          <w:p w14:paraId="4C54A349" w14:textId="77777777" w:rsidR="00933567" w:rsidRPr="00933567" w:rsidRDefault="00933567" w:rsidP="00933567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9335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dolnośląskiego</w:t>
            </w:r>
          </w:p>
        </w:tc>
        <w:tc>
          <w:tcPr>
            <w:tcW w:w="1150" w:type="pct"/>
            <w:hideMark/>
          </w:tcPr>
          <w:p w14:paraId="660917C3" w14:textId="77777777" w:rsidR="00933567" w:rsidRPr="00933567" w:rsidRDefault="00933567" w:rsidP="009335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335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- 7 zdarzeń;</w:t>
            </w:r>
          </w:p>
        </w:tc>
      </w:tr>
      <w:tr w:rsidR="00933567" w:rsidRPr="00933567" w14:paraId="4495FA23" w14:textId="77777777" w:rsidTr="00933567">
        <w:trPr>
          <w:tblCellSpacing w:w="0" w:type="dxa"/>
          <w:jc w:val="right"/>
        </w:trPr>
        <w:tc>
          <w:tcPr>
            <w:tcW w:w="3850" w:type="pct"/>
            <w:hideMark/>
          </w:tcPr>
          <w:p w14:paraId="34C9376B" w14:textId="77777777" w:rsidR="00933567" w:rsidRPr="00933567" w:rsidRDefault="00933567" w:rsidP="00933567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9335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małopolskiego i śląskiego</w:t>
            </w:r>
          </w:p>
        </w:tc>
        <w:tc>
          <w:tcPr>
            <w:tcW w:w="1150" w:type="pct"/>
            <w:hideMark/>
          </w:tcPr>
          <w:p w14:paraId="265FCF07" w14:textId="77777777" w:rsidR="00933567" w:rsidRPr="00933567" w:rsidRDefault="00933567" w:rsidP="009335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335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po 6 zdarzeń;</w:t>
            </w:r>
          </w:p>
        </w:tc>
      </w:tr>
      <w:tr w:rsidR="00933567" w:rsidRPr="00933567" w14:paraId="1567A5F7" w14:textId="77777777" w:rsidTr="00933567">
        <w:trPr>
          <w:tblCellSpacing w:w="0" w:type="dxa"/>
          <w:jc w:val="right"/>
        </w:trPr>
        <w:tc>
          <w:tcPr>
            <w:tcW w:w="3850" w:type="pct"/>
            <w:hideMark/>
          </w:tcPr>
          <w:p w14:paraId="48A9EC34" w14:textId="77777777" w:rsidR="00933567" w:rsidRPr="00933567" w:rsidRDefault="00933567" w:rsidP="00933567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9335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wielkopolskiego i zachodniopomorskiego</w:t>
            </w:r>
          </w:p>
        </w:tc>
        <w:tc>
          <w:tcPr>
            <w:tcW w:w="1150" w:type="pct"/>
            <w:hideMark/>
          </w:tcPr>
          <w:p w14:paraId="39D7586A" w14:textId="77777777" w:rsidR="00933567" w:rsidRPr="00933567" w:rsidRDefault="00933567" w:rsidP="009335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335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po 5 zdarzeń;</w:t>
            </w:r>
          </w:p>
        </w:tc>
      </w:tr>
      <w:tr w:rsidR="00933567" w:rsidRPr="00933567" w14:paraId="1E382269" w14:textId="77777777" w:rsidTr="00933567">
        <w:trPr>
          <w:tblCellSpacing w:w="0" w:type="dxa"/>
          <w:jc w:val="right"/>
        </w:trPr>
        <w:tc>
          <w:tcPr>
            <w:tcW w:w="3850" w:type="pct"/>
            <w:hideMark/>
          </w:tcPr>
          <w:p w14:paraId="4456A4D6" w14:textId="77777777" w:rsidR="00933567" w:rsidRPr="00933567" w:rsidRDefault="00933567" w:rsidP="00933567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9335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podlaskiego</w:t>
            </w:r>
          </w:p>
        </w:tc>
        <w:tc>
          <w:tcPr>
            <w:tcW w:w="1150" w:type="pct"/>
            <w:hideMark/>
          </w:tcPr>
          <w:p w14:paraId="4AFE70BF" w14:textId="77777777" w:rsidR="00933567" w:rsidRPr="00933567" w:rsidRDefault="00933567" w:rsidP="009335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335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- 3 zdarzenia;</w:t>
            </w:r>
          </w:p>
        </w:tc>
      </w:tr>
      <w:tr w:rsidR="00933567" w:rsidRPr="00933567" w14:paraId="5428D748" w14:textId="77777777" w:rsidTr="00933567">
        <w:trPr>
          <w:tblCellSpacing w:w="0" w:type="dxa"/>
          <w:jc w:val="right"/>
        </w:trPr>
        <w:tc>
          <w:tcPr>
            <w:tcW w:w="3850" w:type="pct"/>
            <w:hideMark/>
          </w:tcPr>
          <w:p w14:paraId="6A8CD382" w14:textId="77777777" w:rsidR="00933567" w:rsidRPr="00933567" w:rsidRDefault="00933567" w:rsidP="00933567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9335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lubelskiego i podkarpackiego,</w:t>
            </w:r>
          </w:p>
        </w:tc>
        <w:tc>
          <w:tcPr>
            <w:tcW w:w="1150" w:type="pct"/>
            <w:hideMark/>
          </w:tcPr>
          <w:p w14:paraId="379B195D" w14:textId="77777777" w:rsidR="00933567" w:rsidRPr="00933567" w:rsidRDefault="00933567" w:rsidP="009335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335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po 2 zdarzenia;</w:t>
            </w:r>
          </w:p>
        </w:tc>
      </w:tr>
      <w:tr w:rsidR="00933567" w:rsidRPr="00933567" w14:paraId="238FE0DB" w14:textId="77777777" w:rsidTr="00933567">
        <w:trPr>
          <w:tblCellSpacing w:w="0" w:type="dxa"/>
          <w:jc w:val="right"/>
        </w:trPr>
        <w:tc>
          <w:tcPr>
            <w:tcW w:w="3850" w:type="pct"/>
            <w:hideMark/>
          </w:tcPr>
          <w:p w14:paraId="3DD7BE79" w14:textId="77777777" w:rsidR="00933567" w:rsidRPr="00933567" w:rsidRDefault="00933567" w:rsidP="00933567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9335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łódzkiego, świętokrzyskiego i warmińsko-mazurskiego</w:t>
            </w:r>
          </w:p>
        </w:tc>
        <w:tc>
          <w:tcPr>
            <w:tcW w:w="1150" w:type="pct"/>
            <w:hideMark/>
          </w:tcPr>
          <w:p w14:paraId="18B2EF37" w14:textId="77777777" w:rsidR="00933567" w:rsidRPr="00933567" w:rsidRDefault="00933567" w:rsidP="009335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335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po 1 zdarzeniu.</w:t>
            </w:r>
          </w:p>
        </w:tc>
      </w:tr>
    </w:tbl>
    <w:p w14:paraId="61B1FD29" w14:textId="77777777" w:rsidR="00933567" w:rsidRPr="00933567" w:rsidRDefault="00933567" w:rsidP="009335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3356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Z powyższego zestawienia wynika, że w skali I półrocza 2001 r., analogicznie jak w II kwartale 2001 r.:</w:t>
      </w:r>
    </w:p>
    <w:p w14:paraId="0449F24D" w14:textId="77777777" w:rsidR="00933567" w:rsidRPr="00933567" w:rsidRDefault="00933567" w:rsidP="0093356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3356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najwięcej zdarzeń miało miejsce na terenie województw</w:t>
      </w:r>
      <w:r w:rsidRPr="0093356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 </w:t>
      </w:r>
      <w:r w:rsidRPr="0093356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mazowieckiego, a następnie pomorskiego;</w:t>
      </w:r>
    </w:p>
    <w:p w14:paraId="23E136BC" w14:textId="77777777" w:rsidR="00933567" w:rsidRPr="00933567" w:rsidRDefault="00933567" w:rsidP="0093356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3356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rozmieszczenie zdarzeń na obszarze kraju było nierównomierne (na terenie 5 województw, które stanowią 31,2 % wszystkich województw, miało miejsce 54 zdarzenia, które stanowiły 58,1 % wszystkich zdarzeń w I półroczu 2001 r.).</w:t>
      </w:r>
    </w:p>
    <w:p w14:paraId="11FD9E12" w14:textId="77777777" w:rsidR="00933567" w:rsidRPr="00933567" w:rsidRDefault="00933567" w:rsidP="009335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3356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Ze względu na miejsce powstania zdarzeń ilość ich w II kwartale 2001 r. była następująca:</w:t>
      </w:r>
    </w:p>
    <w:tbl>
      <w:tblPr>
        <w:tblW w:w="9060" w:type="dxa"/>
        <w:jc w:val="righ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809"/>
        <w:gridCol w:w="6251"/>
      </w:tblGrid>
      <w:tr w:rsidR="00933567" w:rsidRPr="00933567" w14:paraId="3A1067DC" w14:textId="77777777" w:rsidTr="00933567">
        <w:trPr>
          <w:tblCellSpacing w:w="0" w:type="dxa"/>
          <w:jc w:val="right"/>
        </w:trPr>
        <w:tc>
          <w:tcPr>
            <w:tcW w:w="1550" w:type="pct"/>
            <w:hideMark/>
          </w:tcPr>
          <w:p w14:paraId="49A5CEDD" w14:textId="77777777" w:rsidR="00933567" w:rsidRPr="00933567" w:rsidRDefault="00933567" w:rsidP="00933567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335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zakłady</w:t>
            </w:r>
          </w:p>
        </w:tc>
        <w:tc>
          <w:tcPr>
            <w:tcW w:w="3450" w:type="pct"/>
            <w:hideMark/>
          </w:tcPr>
          <w:p w14:paraId="78FDC235" w14:textId="77777777" w:rsidR="00933567" w:rsidRPr="00933567" w:rsidRDefault="00933567" w:rsidP="009335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335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- 26 zdarzeń (54,1 % wszystkich zdarzeń w II kwartale);</w:t>
            </w:r>
          </w:p>
        </w:tc>
      </w:tr>
      <w:tr w:rsidR="00933567" w:rsidRPr="00933567" w14:paraId="29D91D0B" w14:textId="77777777" w:rsidTr="00933567">
        <w:trPr>
          <w:tblCellSpacing w:w="0" w:type="dxa"/>
          <w:jc w:val="right"/>
        </w:trPr>
        <w:tc>
          <w:tcPr>
            <w:tcW w:w="1550" w:type="pct"/>
            <w:hideMark/>
          </w:tcPr>
          <w:p w14:paraId="226D3F76" w14:textId="77777777" w:rsidR="00933567" w:rsidRPr="00933567" w:rsidRDefault="00933567" w:rsidP="00933567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9335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transport</w:t>
            </w:r>
          </w:p>
        </w:tc>
        <w:tc>
          <w:tcPr>
            <w:tcW w:w="3450" w:type="pct"/>
            <w:hideMark/>
          </w:tcPr>
          <w:p w14:paraId="542851DB" w14:textId="77777777" w:rsidR="00933567" w:rsidRPr="00933567" w:rsidRDefault="00933567" w:rsidP="009335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335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- 20 zdarzeń (41,7 % wszystkich zdarzeń w II kwartale)</w:t>
            </w:r>
          </w:p>
        </w:tc>
      </w:tr>
      <w:tr w:rsidR="00933567" w:rsidRPr="00933567" w14:paraId="7307D229" w14:textId="77777777" w:rsidTr="00933567">
        <w:trPr>
          <w:tblCellSpacing w:w="0" w:type="dxa"/>
          <w:jc w:val="right"/>
        </w:trPr>
        <w:tc>
          <w:tcPr>
            <w:tcW w:w="1550" w:type="pct"/>
            <w:hideMark/>
          </w:tcPr>
          <w:p w14:paraId="093C0AB6" w14:textId="77777777" w:rsidR="00933567" w:rsidRPr="00933567" w:rsidRDefault="00933567" w:rsidP="00933567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9335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inne</w:t>
            </w:r>
          </w:p>
        </w:tc>
        <w:tc>
          <w:tcPr>
            <w:tcW w:w="3450" w:type="pct"/>
            <w:hideMark/>
          </w:tcPr>
          <w:p w14:paraId="5F73A82E" w14:textId="77777777" w:rsidR="00933567" w:rsidRPr="00933567" w:rsidRDefault="00933567" w:rsidP="009335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335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- 2 zdarzenia (4,2 % wszystkich zdarzeń w II kwartale).</w:t>
            </w:r>
          </w:p>
        </w:tc>
      </w:tr>
    </w:tbl>
    <w:p w14:paraId="0E166CDA" w14:textId="77777777" w:rsidR="00933567" w:rsidRPr="00933567" w:rsidRDefault="00933567" w:rsidP="009335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3356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Bardziej obrazowo strukturę miejsc zdarzeń przedstawia rys. 3.</w:t>
      </w:r>
    </w:p>
    <w:p w14:paraId="0D5AA7B6" w14:textId="77777777" w:rsidR="00933567" w:rsidRPr="00933567" w:rsidRDefault="00933567" w:rsidP="0093356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33567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pl-PL"/>
        </w:rPr>
        <w:lastRenderedPageBreak/>
        <w:drawing>
          <wp:inline distT="0" distB="0" distL="0" distR="0" wp14:anchorId="0D98E807" wp14:editId="3E09FF2E">
            <wp:extent cx="3962400" cy="2019300"/>
            <wp:effectExtent l="0" t="0" r="0" b="0"/>
            <wp:docPr id="23" name="Obraz 23" descr="https://www.gios.gov.pl/zpnzs/2001-02/Image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www.gios.gov.pl/zpnzs/2001-02/Image3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E0B3A7" w14:textId="77777777" w:rsidR="00933567" w:rsidRPr="00933567" w:rsidRDefault="00933567" w:rsidP="009335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3356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Wynika z niego, że w II kw. 2001 r. najwięcej zdarzeń miało miejsce na terenie zakładów. Stało się tak na skutek większej ilości zdarzeń na terenie zakładów niż w transporcie materiałów niebezpiecznych w miesiącach kwietniu i maju 2001 r. Dopiero w miesiącu czerwcu 2001 r. wzrosła ilość zdarzeń w transporcie przy jednoczesnym spadku ilości zdarzeń na terenie zakładów. Graficznie przedstawiono to na rys. 4.</w:t>
      </w:r>
    </w:p>
    <w:p w14:paraId="6C58F2E5" w14:textId="77777777" w:rsidR="00933567" w:rsidRPr="00933567" w:rsidRDefault="00933567" w:rsidP="009335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33567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pl-PL"/>
        </w:rPr>
        <w:drawing>
          <wp:inline distT="0" distB="0" distL="0" distR="0" wp14:anchorId="208F571E" wp14:editId="360DE9EC">
            <wp:extent cx="5753100" cy="2085975"/>
            <wp:effectExtent l="0" t="0" r="0" b="9525"/>
            <wp:docPr id="24" name="Obraz 24" descr="https://www.gios.gov.pl/zpnzs/2001-02/Image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www.gios.gov.pl/zpnzs/2001-02/Image4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6B243E" w14:textId="77777777" w:rsidR="00933567" w:rsidRPr="00933567" w:rsidRDefault="00933567" w:rsidP="009335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3356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 II kwartale 2001 r. na terenie zakładów miało miejsce 26 zdarzeń, z tego na terenie:</w:t>
      </w:r>
    </w:p>
    <w:tbl>
      <w:tblPr>
        <w:tblW w:w="8625" w:type="dxa"/>
        <w:jc w:val="righ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967"/>
        <w:gridCol w:w="4658"/>
      </w:tblGrid>
      <w:tr w:rsidR="00933567" w:rsidRPr="00933567" w14:paraId="075B51B4" w14:textId="77777777" w:rsidTr="00933567">
        <w:trPr>
          <w:tblCellSpacing w:w="0" w:type="dxa"/>
          <w:jc w:val="right"/>
        </w:trPr>
        <w:tc>
          <w:tcPr>
            <w:tcW w:w="2300" w:type="pct"/>
            <w:hideMark/>
          </w:tcPr>
          <w:p w14:paraId="485A2B7A" w14:textId="77777777" w:rsidR="00933567" w:rsidRPr="00933567" w:rsidRDefault="00933567" w:rsidP="00933567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335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zakładów przemysłowych</w:t>
            </w:r>
          </w:p>
        </w:tc>
        <w:tc>
          <w:tcPr>
            <w:tcW w:w="2700" w:type="pct"/>
            <w:hideMark/>
          </w:tcPr>
          <w:p w14:paraId="4642AFB3" w14:textId="77777777" w:rsidR="00933567" w:rsidRPr="00933567" w:rsidRDefault="00933567" w:rsidP="009335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335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- 14 zdarzeń (29,2 % wszystkich zdarzeń w II kwartale 2001 r.);</w:t>
            </w:r>
          </w:p>
        </w:tc>
      </w:tr>
      <w:tr w:rsidR="00933567" w:rsidRPr="00933567" w14:paraId="61C77B31" w14:textId="77777777" w:rsidTr="00933567">
        <w:trPr>
          <w:tblCellSpacing w:w="0" w:type="dxa"/>
          <w:jc w:val="right"/>
        </w:trPr>
        <w:tc>
          <w:tcPr>
            <w:tcW w:w="2300" w:type="pct"/>
            <w:hideMark/>
          </w:tcPr>
          <w:p w14:paraId="555A1A8A" w14:textId="77777777" w:rsidR="00933567" w:rsidRPr="00933567" w:rsidRDefault="00933567" w:rsidP="00933567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9335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zakładów użyteczności publicznej</w:t>
            </w:r>
          </w:p>
        </w:tc>
        <w:tc>
          <w:tcPr>
            <w:tcW w:w="2700" w:type="pct"/>
            <w:hideMark/>
          </w:tcPr>
          <w:p w14:paraId="7CB90A27" w14:textId="77777777" w:rsidR="00933567" w:rsidRPr="00933567" w:rsidRDefault="00933567" w:rsidP="009335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335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- 7 zdarzeń (14,5 % wszystkich zdarzeń w II kwartale 2001 r.);</w:t>
            </w:r>
          </w:p>
        </w:tc>
      </w:tr>
      <w:tr w:rsidR="00933567" w:rsidRPr="00933567" w14:paraId="67CE1D77" w14:textId="77777777" w:rsidTr="00933567">
        <w:trPr>
          <w:tblCellSpacing w:w="0" w:type="dxa"/>
          <w:jc w:val="right"/>
        </w:trPr>
        <w:tc>
          <w:tcPr>
            <w:tcW w:w="2300" w:type="pct"/>
            <w:hideMark/>
          </w:tcPr>
          <w:p w14:paraId="3CCDFEE9" w14:textId="77777777" w:rsidR="00933567" w:rsidRPr="00933567" w:rsidRDefault="00933567" w:rsidP="00933567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9335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zakładów handlowych</w:t>
            </w:r>
          </w:p>
        </w:tc>
        <w:tc>
          <w:tcPr>
            <w:tcW w:w="2700" w:type="pct"/>
            <w:hideMark/>
          </w:tcPr>
          <w:p w14:paraId="45B91101" w14:textId="77777777" w:rsidR="00933567" w:rsidRPr="00933567" w:rsidRDefault="00933567" w:rsidP="009335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335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- 5 zdarzeń (10,4 % wszystkich zdarzeń w II kwartale 2001 r.).</w:t>
            </w:r>
          </w:p>
        </w:tc>
      </w:tr>
    </w:tbl>
    <w:p w14:paraId="694D50B8" w14:textId="77777777" w:rsidR="00933567" w:rsidRPr="00933567" w:rsidRDefault="00933567" w:rsidP="009335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3356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Strukturę zdarzeń, w grupie zdarzeń mających miejsce na terenie zakładów, przedstawia rys. 5.</w:t>
      </w:r>
    </w:p>
    <w:p w14:paraId="561E91A9" w14:textId="77777777" w:rsidR="00933567" w:rsidRPr="00933567" w:rsidRDefault="00933567" w:rsidP="009335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33567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pl-PL"/>
        </w:rPr>
        <w:lastRenderedPageBreak/>
        <w:drawing>
          <wp:inline distT="0" distB="0" distL="0" distR="0" wp14:anchorId="4ED3DC46" wp14:editId="30B64598">
            <wp:extent cx="4171950" cy="2133600"/>
            <wp:effectExtent l="0" t="0" r="0" b="0"/>
            <wp:docPr id="25" name="Obraz 25" descr="https://www.gios.gov.pl/zpnzs/2001-02/Image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www.gios.gov.pl/zpnzs/2001-02/Image5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C6F308" w14:textId="77777777" w:rsidR="00933567" w:rsidRPr="00933567" w:rsidRDefault="00933567" w:rsidP="009335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3356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Wynika z niego, że zdecydowana większość zdarzeń w zakładach miała miejsce w zakładach przemysłowych, gdzie materiały niebezpieczne występują najczęściej i to w znacznych ilościach.</w:t>
      </w:r>
    </w:p>
    <w:p w14:paraId="046676AA" w14:textId="77777777" w:rsidR="00933567" w:rsidRPr="00933567" w:rsidRDefault="00933567" w:rsidP="009335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3356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 skali I półrocza 2001 r. struktura występowania zdarzeń, ze względu na miejsce zdarzenia, przedstawia się następująco:</w:t>
      </w:r>
    </w:p>
    <w:tbl>
      <w:tblPr>
        <w:tblW w:w="8505" w:type="dxa"/>
        <w:jc w:val="righ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871"/>
        <w:gridCol w:w="6634"/>
      </w:tblGrid>
      <w:tr w:rsidR="00933567" w:rsidRPr="00933567" w14:paraId="47377EB6" w14:textId="77777777" w:rsidTr="00933567">
        <w:trPr>
          <w:tblCellSpacing w:w="0" w:type="dxa"/>
          <w:jc w:val="right"/>
        </w:trPr>
        <w:tc>
          <w:tcPr>
            <w:tcW w:w="1100" w:type="pct"/>
            <w:hideMark/>
          </w:tcPr>
          <w:p w14:paraId="69E31BDE" w14:textId="77777777" w:rsidR="00933567" w:rsidRPr="00933567" w:rsidRDefault="00933567" w:rsidP="009335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335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 transport</w:t>
            </w:r>
          </w:p>
        </w:tc>
        <w:tc>
          <w:tcPr>
            <w:tcW w:w="3900" w:type="pct"/>
            <w:hideMark/>
          </w:tcPr>
          <w:p w14:paraId="48B0F1C2" w14:textId="77777777" w:rsidR="00933567" w:rsidRPr="00933567" w:rsidRDefault="00933567" w:rsidP="009335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335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- 45 zdarzeń (48,4 % wszystkich zdarzeń w I półroczu 2001 r.);</w:t>
            </w:r>
          </w:p>
        </w:tc>
      </w:tr>
      <w:tr w:rsidR="00933567" w:rsidRPr="00933567" w14:paraId="484370C8" w14:textId="77777777" w:rsidTr="00933567">
        <w:trPr>
          <w:tblCellSpacing w:w="0" w:type="dxa"/>
          <w:jc w:val="right"/>
        </w:trPr>
        <w:tc>
          <w:tcPr>
            <w:tcW w:w="1100" w:type="pct"/>
            <w:hideMark/>
          </w:tcPr>
          <w:p w14:paraId="3704E0C9" w14:textId="77777777" w:rsidR="00933567" w:rsidRPr="00933567" w:rsidRDefault="00933567" w:rsidP="009335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335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 zakłady</w:t>
            </w:r>
          </w:p>
        </w:tc>
        <w:tc>
          <w:tcPr>
            <w:tcW w:w="3900" w:type="pct"/>
            <w:hideMark/>
          </w:tcPr>
          <w:p w14:paraId="51306299" w14:textId="77777777" w:rsidR="00933567" w:rsidRPr="00933567" w:rsidRDefault="00933567" w:rsidP="009335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335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- 41 zdarzenia (44,1 % wszystkich zdarzeń w I półroczu);</w:t>
            </w:r>
          </w:p>
        </w:tc>
      </w:tr>
      <w:tr w:rsidR="00933567" w:rsidRPr="00933567" w14:paraId="63BABC46" w14:textId="77777777" w:rsidTr="00933567">
        <w:trPr>
          <w:tblCellSpacing w:w="0" w:type="dxa"/>
          <w:jc w:val="right"/>
        </w:trPr>
        <w:tc>
          <w:tcPr>
            <w:tcW w:w="1100" w:type="pct"/>
            <w:hideMark/>
          </w:tcPr>
          <w:p w14:paraId="5E4A8365" w14:textId="77777777" w:rsidR="00933567" w:rsidRPr="00933567" w:rsidRDefault="00933567" w:rsidP="009335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335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 inne</w:t>
            </w:r>
          </w:p>
        </w:tc>
        <w:tc>
          <w:tcPr>
            <w:tcW w:w="3900" w:type="pct"/>
            <w:hideMark/>
          </w:tcPr>
          <w:p w14:paraId="6B9F9241" w14:textId="77777777" w:rsidR="00933567" w:rsidRPr="00933567" w:rsidRDefault="00933567" w:rsidP="009335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335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- 7 zdarzeń (7,5 % wszystkich zdarzeń w I półroczu).</w:t>
            </w:r>
          </w:p>
        </w:tc>
      </w:tr>
    </w:tbl>
    <w:p w14:paraId="0DD5C298" w14:textId="77777777" w:rsidR="00933567" w:rsidRPr="00933567" w:rsidRDefault="00933567" w:rsidP="009335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3356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Strukturę zdarzeń w tym okresie przedstawiono na rys 6.</w:t>
      </w:r>
    </w:p>
    <w:p w14:paraId="5C96E9AE" w14:textId="77777777" w:rsidR="00933567" w:rsidRPr="00933567" w:rsidRDefault="00933567" w:rsidP="009335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33567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pl-PL"/>
        </w:rPr>
        <w:drawing>
          <wp:inline distT="0" distB="0" distL="0" distR="0" wp14:anchorId="5B989BBA" wp14:editId="089B21AA">
            <wp:extent cx="4171950" cy="2133600"/>
            <wp:effectExtent l="0" t="0" r="0" b="0"/>
            <wp:docPr id="26" name="Obraz 26" descr="https://www.gios.gov.pl/zpnzs/2001-02/Image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www.gios.gov.pl/zpnzs/2001-02/Image6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8F9559" w14:textId="77777777" w:rsidR="00933567" w:rsidRPr="00933567" w:rsidRDefault="00933567" w:rsidP="009335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3356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Na taką strukturę zdarzeń w skali I półrocza 2001 r. nie miał wpływu fakt, że w II kwartale tego roku na terenie zakładów wystąpiło więcej zdarzeń niż w transporcie materiałów niebezpiecznych.</w:t>
      </w:r>
    </w:p>
    <w:p w14:paraId="336148B5" w14:textId="77777777" w:rsidR="00933567" w:rsidRPr="00933567" w:rsidRDefault="00933567" w:rsidP="009335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3356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Spośród 20 zdarzeń, które miało miejsce w transporcie w II kwartale 2001 r., najwięcej wystąpiło w:</w:t>
      </w:r>
    </w:p>
    <w:tbl>
      <w:tblPr>
        <w:tblW w:w="8925" w:type="dxa"/>
        <w:jc w:val="righ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124"/>
        <w:gridCol w:w="5801"/>
      </w:tblGrid>
      <w:tr w:rsidR="00933567" w:rsidRPr="00933567" w14:paraId="6112CA8C" w14:textId="77777777" w:rsidTr="00933567">
        <w:trPr>
          <w:tblCellSpacing w:w="0" w:type="dxa"/>
          <w:jc w:val="right"/>
        </w:trPr>
        <w:tc>
          <w:tcPr>
            <w:tcW w:w="1750" w:type="pct"/>
            <w:hideMark/>
          </w:tcPr>
          <w:p w14:paraId="362F0545" w14:textId="77777777" w:rsidR="00933567" w:rsidRPr="00933567" w:rsidRDefault="00933567" w:rsidP="009335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335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>• transporcie drogowym</w:t>
            </w:r>
          </w:p>
        </w:tc>
        <w:tc>
          <w:tcPr>
            <w:tcW w:w="3250" w:type="pct"/>
            <w:hideMark/>
          </w:tcPr>
          <w:p w14:paraId="44EA06C7" w14:textId="77777777" w:rsidR="00933567" w:rsidRPr="00933567" w:rsidRDefault="00933567" w:rsidP="009335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335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- 16 zdarzeń (33,3 % wszystkich zdarzeń w II kwartale 2001 r.),</w:t>
            </w:r>
          </w:p>
        </w:tc>
      </w:tr>
    </w:tbl>
    <w:p w14:paraId="28F136ED" w14:textId="77777777" w:rsidR="00933567" w:rsidRPr="00933567" w:rsidRDefault="00933567" w:rsidP="0093356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3356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a następnie w:</w:t>
      </w:r>
    </w:p>
    <w:tbl>
      <w:tblPr>
        <w:tblW w:w="9345" w:type="dxa"/>
        <w:jc w:val="righ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084"/>
        <w:gridCol w:w="6261"/>
      </w:tblGrid>
      <w:tr w:rsidR="00933567" w:rsidRPr="00933567" w14:paraId="190D15B5" w14:textId="77777777" w:rsidTr="00933567">
        <w:trPr>
          <w:tblCellSpacing w:w="0" w:type="dxa"/>
          <w:jc w:val="right"/>
        </w:trPr>
        <w:tc>
          <w:tcPr>
            <w:tcW w:w="1650" w:type="pct"/>
            <w:hideMark/>
          </w:tcPr>
          <w:p w14:paraId="48D4E250" w14:textId="77777777" w:rsidR="00933567" w:rsidRPr="00933567" w:rsidRDefault="00933567" w:rsidP="009335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335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 transporcie rurociągowym</w:t>
            </w:r>
          </w:p>
        </w:tc>
        <w:tc>
          <w:tcPr>
            <w:tcW w:w="3350" w:type="pct"/>
            <w:hideMark/>
          </w:tcPr>
          <w:p w14:paraId="29FAE417" w14:textId="77777777" w:rsidR="00933567" w:rsidRPr="00933567" w:rsidRDefault="00933567" w:rsidP="009335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335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- 4 zdarzenia (8,3 % wszystkich zdarzeń w II kwartale);</w:t>
            </w:r>
          </w:p>
        </w:tc>
      </w:tr>
    </w:tbl>
    <w:p w14:paraId="260681F2" w14:textId="77777777" w:rsidR="00933567" w:rsidRPr="00933567" w:rsidRDefault="00933567" w:rsidP="009335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3356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 transporcie kolejowym i wodnym materiałów niebezpiecznych w II kwartale 2001 r. zdarzenia nie występowały.</w:t>
      </w:r>
    </w:p>
    <w:p w14:paraId="62B3D570" w14:textId="77777777" w:rsidR="00933567" w:rsidRPr="00933567" w:rsidRDefault="00933567" w:rsidP="009335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3356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Strukturę zdarzeń, w grupie zdarzeń mających miejsce w transporcie, przedstawia rys. 7.</w:t>
      </w:r>
    </w:p>
    <w:p w14:paraId="28101031" w14:textId="77777777" w:rsidR="00933567" w:rsidRPr="00933567" w:rsidRDefault="00933567" w:rsidP="009335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33567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pl-PL"/>
        </w:rPr>
        <w:drawing>
          <wp:inline distT="0" distB="0" distL="0" distR="0" wp14:anchorId="42672A3C" wp14:editId="0ACC1179">
            <wp:extent cx="4171950" cy="2133600"/>
            <wp:effectExtent l="0" t="0" r="0" b="0"/>
            <wp:docPr id="27" name="Obraz 27" descr="https://www.gios.gov.pl/zpnzs/2001-02/Image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www.gios.gov.pl/zpnzs/2001-02/Image7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49EDDD" w14:textId="77777777" w:rsidR="00933567" w:rsidRPr="00933567" w:rsidRDefault="00933567" w:rsidP="009335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3356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Zdecydowanie najwięcej zdarzeń w transporcie ma miejsce w przewozie drogowym materiałów niebezpiecznych.</w:t>
      </w:r>
    </w:p>
    <w:p w14:paraId="2E36E465" w14:textId="77777777" w:rsidR="00933567" w:rsidRPr="00933567" w:rsidRDefault="00933567" w:rsidP="009335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3356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Analogiczna sytuacja występowała w I półroczu 2001 r. W skali I półrocza 2001 r. spośród 48 zdarzeń w transporcie najwięcej miało miejsce w:</w:t>
      </w:r>
    </w:p>
    <w:tbl>
      <w:tblPr>
        <w:tblW w:w="9060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718"/>
        <w:gridCol w:w="6342"/>
      </w:tblGrid>
      <w:tr w:rsidR="00933567" w:rsidRPr="00933567" w14:paraId="2F0A882D" w14:textId="77777777" w:rsidTr="00933567">
        <w:trPr>
          <w:tblCellSpacing w:w="0" w:type="dxa"/>
        </w:trPr>
        <w:tc>
          <w:tcPr>
            <w:tcW w:w="1500" w:type="pct"/>
            <w:hideMark/>
          </w:tcPr>
          <w:p w14:paraId="0AE4B782" w14:textId="77777777" w:rsidR="00933567" w:rsidRPr="00933567" w:rsidRDefault="00933567" w:rsidP="009335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335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 transporcie drogowym</w:t>
            </w:r>
          </w:p>
        </w:tc>
        <w:tc>
          <w:tcPr>
            <w:tcW w:w="3500" w:type="pct"/>
            <w:hideMark/>
          </w:tcPr>
          <w:p w14:paraId="0360AE47" w14:textId="77777777" w:rsidR="00933567" w:rsidRPr="00933567" w:rsidRDefault="00933567" w:rsidP="009335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335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- 35 zdarzeń (37,6 % wszystkich zdarzeń w I półroczu 2001 r.),</w:t>
            </w:r>
          </w:p>
        </w:tc>
      </w:tr>
    </w:tbl>
    <w:p w14:paraId="4216EA88" w14:textId="77777777" w:rsidR="00933567" w:rsidRPr="00933567" w:rsidRDefault="00933567" w:rsidP="009335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3356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a następnie w:</w:t>
      </w:r>
    </w:p>
    <w:tbl>
      <w:tblPr>
        <w:tblW w:w="9060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171"/>
        <w:gridCol w:w="5889"/>
      </w:tblGrid>
      <w:tr w:rsidR="00933567" w:rsidRPr="00933567" w14:paraId="472F31F0" w14:textId="77777777" w:rsidTr="00933567">
        <w:trPr>
          <w:tblCellSpacing w:w="0" w:type="dxa"/>
        </w:trPr>
        <w:tc>
          <w:tcPr>
            <w:tcW w:w="1750" w:type="pct"/>
            <w:hideMark/>
          </w:tcPr>
          <w:p w14:paraId="0430487D" w14:textId="77777777" w:rsidR="00933567" w:rsidRPr="00933567" w:rsidRDefault="00933567" w:rsidP="009335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335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 transporcie rurociągowym</w:t>
            </w:r>
          </w:p>
        </w:tc>
        <w:tc>
          <w:tcPr>
            <w:tcW w:w="3250" w:type="pct"/>
            <w:hideMark/>
          </w:tcPr>
          <w:p w14:paraId="4B599829" w14:textId="77777777" w:rsidR="00933567" w:rsidRPr="00933567" w:rsidRDefault="00933567" w:rsidP="009335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335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- 7 zdarzeń (7,5 % wszystkich zdarzeń w I półroczu);</w:t>
            </w:r>
          </w:p>
        </w:tc>
      </w:tr>
      <w:tr w:rsidR="00933567" w:rsidRPr="00933567" w14:paraId="36BC205F" w14:textId="77777777" w:rsidTr="00933567">
        <w:trPr>
          <w:tblCellSpacing w:w="0" w:type="dxa"/>
        </w:trPr>
        <w:tc>
          <w:tcPr>
            <w:tcW w:w="1750" w:type="pct"/>
            <w:hideMark/>
          </w:tcPr>
          <w:p w14:paraId="789BA43E" w14:textId="77777777" w:rsidR="00933567" w:rsidRPr="00933567" w:rsidRDefault="00933567" w:rsidP="009335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335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 transporcie kolejowym</w:t>
            </w:r>
          </w:p>
        </w:tc>
        <w:tc>
          <w:tcPr>
            <w:tcW w:w="3250" w:type="pct"/>
            <w:hideMark/>
          </w:tcPr>
          <w:p w14:paraId="05F8D97C" w14:textId="77777777" w:rsidR="00933567" w:rsidRPr="00933567" w:rsidRDefault="00933567" w:rsidP="009335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335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- 4 zdarzenia (4,3 % wszystkich zdarzeń w I półroczu);</w:t>
            </w:r>
          </w:p>
        </w:tc>
      </w:tr>
      <w:tr w:rsidR="00933567" w:rsidRPr="00933567" w14:paraId="79B066EB" w14:textId="77777777" w:rsidTr="00933567">
        <w:trPr>
          <w:tblCellSpacing w:w="0" w:type="dxa"/>
        </w:trPr>
        <w:tc>
          <w:tcPr>
            <w:tcW w:w="1750" w:type="pct"/>
            <w:hideMark/>
          </w:tcPr>
          <w:p w14:paraId="6A32AA6F" w14:textId="77777777" w:rsidR="00933567" w:rsidRPr="00933567" w:rsidRDefault="00933567" w:rsidP="009335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335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 transporcie wodnym</w:t>
            </w:r>
          </w:p>
        </w:tc>
        <w:tc>
          <w:tcPr>
            <w:tcW w:w="3250" w:type="pct"/>
            <w:hideMark/>
          </w:tcPr>
          <w:p w14:paraId="34C160EE" w14:textId="77777777" w:rsidR="00933567" w:rsidRPr="00933567" w:rsidRDefault="00933567" w:rsidP="009335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335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- 2 zdarzenia (2,2 % wszystkich zdarzeń w I półroczu);</w:t>
            </w:r>
          </w:p>
        </w:tc>
      </w:tr>
    </w:tbl>
    <w:p w14:paraId="7F694B1D" w14:textId="77777777" w:rsidR="00933567" w:rsidRPr="00933567" w:rsidRDefault="00933567" w:rsidP="009335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3356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Graficznie strukturę zdarzeń w transporcie w I półroczu 2001 r. przedstawiono na rys 8.</w:t>
      </w:r>
    </w:p>
    <w:p w14:paraId="0573A095" w14:textId="77777777" w:rsidR="00933567" w:rsidRPr="00933567" w:rsidRDefault="00933567" w:rsidP="009335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33567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pl-PL"/>
        </w:rPr>
        <w:lastRenderedPageBreak/>
        <w:drawing>
          <wp:inline distT="0" distB="0" distL="0" distR="0" wp14:anchorId="51C701FC" wp14:editId="5AA3EEC5">
            <wp:extent cx="4171950" cy="2133600"/>
            <wp:effectExtent l="0" t="0" r="0" b="0"/>
            <wp:docPr id="28" name="Obraz 28" descr="https://www.gios.gov.pl/zpnzs/2001-02/Image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www.gios.gov.pl/zpnzs/2001-02/Image8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43026" w14:textId="77777777" w:rsidR="00933567" w:rsidRPr="00933567" w:rsidRDefault="00933567" w:rsidP="009335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3356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 II kwartale 2001 r. w transporcie rurociągowym ropy naftowej i produktów ropopochodnych (paliwa płynne takie jak benzyny silnikowe i oleje napędowe), w którym skutki wycieków bywają najpoważniejsze, wystąpiły cztery zdarzenia. Miały one miejsce na terenie rurociągu przesyłowego ropy naftowej (poz. 48) i terenie rurociągu produktów finalnych (68 rejestru), należących do Przedsiębiorstwa Eksploatacji Rurociągów Naftowych “PRZYJAŹŃ” w Płocku, oraz na terenie rurociągu produktów finalnych (poz. 58 i 85 rejestru), należącym do Rafinerii Gdańskiej S.A.</w:t>
      </w:r>
    </w:p>
    <w:p w14:paraId="3017E83D" w14:textId="77777777" w:rsidR="00933567" w:rsidRPr="00933567" w:rsidRDefault="00933567" w:rsidP="009335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3356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Uwzględniając jako kryterium w poszczególnych zdarzeniach klasyfikację materiałów niebezpiecznych, stosowaną w przepisach dotyczących przewozu materiałów niebezpiecznych, ilość zdarzeń w poszczególnych klasach w II kwartale 2001 r. przedstawiała się następująco:</w:t>
      </w:r>
    </w:p>
    <w:tbl>
      <w:tblPr>
        <w:tblW w:w="9345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925"/>
        <w:gridCol w:w="5420"/>
      </w:tblGrid>
      <w:tr w:rsidR="00933567" w:rsidRPr="00933567" w14:paraId="5207E94E" w14:textId="77777777" w:rsidTr="00933567">
        <w:trPr>
          <w:tblCellSpacing w:w="0" w:type="dxa"/>
        </w:trPr>
        <w:tc>
          <w:tcPr>
            <w:tcW w:w="2100" w:type="pct"/>
            <w:hideMark/>
          </w:tcPr>
          <w:p w14:paraId="20353C1C" w14:textId="77777777" w:rsidR="00933567" w:rsidRPr="00933567" w:rsidRDefault="00933567" w:rsidP="009335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335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 klasa 2 (gazy)</w:t>
            </w:r>
          </w:p>
        </w:tc>
        <w:tc>
          <w:tcPr>
            <w:tcW w:w="2900" w:type="pct"/>
            <w:hideMark/>
          </w:tcPr>
          <w:p w14:paraId="354FD0BE" w14:textId="77777777" w:rsidR="00933567" w:rsidRPr="00933567" w:rsidRDefault="00933567" w:rsidP="009335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335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- 1 zdarzenie (2,1 % zdarzeń w II kwartale 2001 r.);</w:t>
            </w:r>
          </w:p>
        </w:tc>
      </w:tr>
      <w:tr w:rsidR="00933567" w:rsidRPr="00933567" w14:paraId="0D5B435C" w14:textId="77777777" w:rsidTr="00933567">
        <w:trPr>
          <w:tblCellSpacing w:w="0" w:type="dxa"/>
        </w:trPr>
        <w:tc>
          <w:tcPr>
            <w:tcW w:w="2100" w:type="pct"/>
            <w:hideMark/>
          </w:tcPr>
          <w:p w14:paraId="148E3ED7" w14:textId="77777777" w:rsidR="00933567" w:rsidRPr="00933567" w:rsidRDefault="00933567" w:rsidP="009335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335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 klasa 3 (materiały ciekłe zapalne)</w:t>
            </w:r>
          </w:p>
        </w:tc>
        <w:tc>
          <w:tcPr>
            <w:tcW w:w="2900" w:type="pct"/>
            <w:hideMark/>
          </w:tcPr>
          <w:p w14:paraId="300D67FE" w14:textId="77777777" w:rsidR="00933567" w:rsidRPr="00933567" w:rsidRDefault="00933567" w:rsidP="009335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335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- 35 zdarzeń (72,9 %);</w:t>
            </w:r>
          </w:p>
        </w:tc>
      </w:tr>
      <w:tr w:rsidR="00933567" w:rsidRPr="00933567" w14:paraId="68B54D1C" w14:textId="77777777" w:rsidTr="00933567">
        <w:trPr>
          <w:tblCellSpacing w:w="0" w:type="dxa"/>
        </w:trPr>
        <w:tc>
          <w:tcPr>
            <w:tcW w:w="2100" w:type="pct"/>
            <w:hideMark/>
          </w:tcPr>
          <w:p w14:paraId="0133C9DD" w14:textId="77777777" w:rsidR="00933567" w:rsidRPr="00933567" w:rsidRDefault="00933567" w:rsidP="009335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335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 klasa 6.1 (materiały trujące)</w:t>
            </w:r>
          </w:p>
        </w:tc>
        <w:tc>
          <w:tcPr>
            <w:tcW w:w="2900" w:type="pct"/>
            <w:hideMark/>
          </w:tcPr>
          <w:p w14:paraId="3AD3C18F" w14:textId="77777777" w:rsidR="00933567" w:rsidRPr="00933567" w:rsidRDefault="00933567" w:rsidP="009335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335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- 3 zdarzenia (6,3 %);</w:t>
            </w:r>
          </w:p>
        </w:tc>
      </w:tr>
      <w:tr w:rsidR="00933567" w:rsidRPr="00933567" w14:paraId="78D64CBD" w14:textId="77777777" w:rsidTr="00933567">
        <w:trPr>
          <w:tblCellSpacing w:w="0" w:type="dxa"/>
        </w:trPr>
        <w:tc>
          <w:tcPr>
            <w:tcW w:w="2100" w:type="pct"/>
            <w:hideMark/>
          </w:tcPr>
          <w:p w14:paraId="0E5C1F64" w14:textId="77777777" w:rsidR="00933567" w:rsidRPr="00933567" w:rsidRDefault="00933567" w:rsidP="009335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335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 klasa 8 (materiały żrące)</w:t>
            </w:r>
          </w:p>
        </w:tc>
        <w:tc>
          <w:tcPr>
            <w:tcW w:w="2900" w:type="pct"/>
            <w:hideMark/>
          </w:tcPr>
          <w:p w14:paraId="7F2CE83C" w14:textId="77777777" w:rsidR="00933567" w:rsidRPr="00933567" w:rsidRDefault="00933567" w:rsidP="009335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335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- 4 zdarzenia (8,3 %);</w:t>
            </w:r>
          </w:p>
        </w:tc>
      </w:tr>
      <w:tr w:rsidR="00933567" w:rsidRPr="00933567" w14:paraId="622A159C" w14:textId="77777777" w:rsidTr="00933567">
        <w:trPr>
          <w:tblCellSpacing w:w="0" w:type="dxa"/>
        </w:trPr>
        <w:tc>
          <w:tcPr>
            <w:tcW w:w="2100" w:type="pct"/>
            <w:hideMark/>
          </w:tcPr>
          <w:p w14:paraId="504AF41B" w14:textId="77777777" w:rsidR="00933567" w:rsidRPr="00933567" w:rsidRDefault="00933567" w:rsidP="009335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335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 materiały poza klasyfikacją</w:t>
            </w:r>
          </w:p>
        </w:tc>
        <w:tc>
          <w:tcPr>
            <w:tcW w:w="2900" w:type="pct"/>
            <w:hideMark/>
          </w:tcPr>
          <w:p w14:paraId="66839CFA" w14:textId="77777777" w:rsidR="00933567" w:rsidRPr="00933567" w:rsidRDefault="00933567" w:rsidP="009335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335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- 5 zdarzeń (10,4 %).</w:t>
            </w:r>
          </w:p>
        </w:tc>
      </w:tr>
    </w:tbl>
    <w:p w14:paraId="038BE601" w14:textId="77777777" w:rsidR="00933567" w:rsidRPr="00933567" w:rsidRDefault="00933567" w:rsidP="009335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3356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Poniżej w formie graficznej przedstawiono strukturę zdarzeń z udziałem różnych klas substancji niebezpiecznych.</w:t>
      </w:r>
    </w:p>
    <w:p w14:paraId="29037028" w14:textId="77777777" w:rsidR="00933567" w:rsidRPr="00933567" w:rsidRDefault="00933567" w:rsidP="009335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33567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pl-PL"/>
        </w:rPr>
        <w:lastRenderedPageBreak/>
        <w:drawing>
          <wp:inline distT="0" distB="0" distL="0" distR="0" wp14:anchorId="5E0BEDAE" wp14:editId="0AAA1E8E">
            <wp:extent cx="4171950" cy="2133600"/>
            <wp:effectExtent l="0" t="0" r="0" b="0"/>
            <wp:docPr id="29" name="Obraz 29" descr="https://www.gios.gov.pl/zpnzs/2001-02/Image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www.gios.gov.pl/zpnzs/2001-02/Image9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F2866D" w14:textId="77777777" w:rsidR="00933567" w:rsidRPr="00933567" w:rsidRDefault="00933567" w:rsidP="009335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3356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Z powyższego wynika, że:</w:t>
      </w:r>
    </w:p>
    <w:p w14:paraId="0A1BB98D" w14:textId="77777777" w:rsidR="00933567" w:rsidRPr="00933567" w:rsidRDefault="00933567" w:rsidP="00933567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3356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• materiały należące do grupy 3 stanowią w dalszym ciągu najpoważniejsze zagrożenie w zdarzeniach mających znamiona nadzwyczajnego zagrożenia;</w:t>
      </w:r>
    </w:p>
    <w:p w14:paraId="64AA014E" w14:textId="77777777" w:rsidR="00933567" w:rsidRPr="00933567" w:rsidRDefault="00933567" w:rsidP="00933567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3356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• wystąpił znaczny spadek ilość zdarzeń z udziałem materiałów niebezpiecznych klasy 2;</w:t>
      </w:r>
    </w:p>
    <w:p w14:paraId="6900F82E" w14:textId="77777777" w:rsidR="00933567" w:rsidRPr="00933567" w:rsidRDefault="00933567" w:rsidP="00933567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3356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• w pozostałych klasach materiałów niebezpiecznych zdarzenia występowały rzadko.</w:t>
      </w:r>
    </w:p>
    <w:p w14:paraId="653DFDA9" w14:textId="77777777" w:rsidR="00933567" w:rsidRPr="00933567" w:rsidRDefault="00933567" w:rsidP="009335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3356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 I półroczu 2001 r. ilość zdarzeń z uwzględnieniem klasyfikacji materiałów niebezpiecznych przedstawiała się następująco:</w:t>
      </w:r>
    </w:p>
    <w:tbl>
      <w:tblPr>
        <w:tblW w:w="9135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197"/>
        <w:gridCol w:w="5938"/>
      </w:tblGrid>
      <w:tr w:rsidR="00933567" w:rsidRPr="00933567" w14:paraId="4BD31E33" w14:textId="77777777" w:rsidTr="00933567">
        <w:trPr>
          <w:tblCellSpacing w:w="0" w:type="dxa"/>
        </w:trPr>
        <w:tc>
          <w:tcPr>
            <w:tcW w:w="1750" w:type="pct"/>
            <w:hideMark/>
          </w:tcPr>
          <w:p w14:paraId="16392D64" w14:textId="77777777" w:rsidR="00933567" w:rsidRPr="00933567" w:rsidRDefault="00933567" w:rsidP="009335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335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 klasa 2,</w:t>
            </w:r>
          </w:p>
        </w:tc>
        <w:tc>
          <w:tcPr>
            <w:tcW w:w="3250" w:type="pct"/>
            <w:hideMark/>
          </w:tcPr>
          <w:p w14:paraId="2A8F0582" w14:textId="77777777" w:rsidR="00933567" w:rsidRPr="00933567" w:rsidRDefault="00933567" w:rsidP="009335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335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- 4 zdarzenia (4,4 % zdarzeń w skali I półrocza 2001 r.);</w:t>
            </w:r>
          </w:p>
        </w:tc>
      </w:tr>
      <w:tr w:rsidR="00933567" w:rsidRPr="00933567" w14:paraId="18C05CA5" w14:textId="77777777" w:rsidTr="00933567">
        <w:trPr>
          <w:tblCellSpacing w:w="0" w:type="dxa"/>
        </w:trPr>
        <w:tc>
          <w:tcPr>
            <w:tcW w:w="1750" w:type="pct"/>
            <w:hideMark/>
          </w:tcPr>
          <w:p w14:paraId="7D3A596C" w14:textId="77777777" w:rsidR="00933567" w:rsidRPr="00933567" w:rsidRDefault="00933567" w:rsidP="009335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335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 klasa 3</w:t>
            </w:r>
          </w:p>
        </w:tc>
        <w:tc>
          <w:tcPr>
            <w:tcW w:w="3250" w:type="pct"/>
            <w:hideMark/>
          </w:tcPr>
          <w:p w14:paraId="42858EB4" w14:textId="77777777" w:rsidR="00933567" w:rsidRPr="00933567" w:rsidRDefault="00933567" w:rsidP="009335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335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- 71 zdarzeń (76,3 % zdarzeń w skali I półrocza);</w:t>
            </w:r>
          </w:p>
        </w:tc>
      </w:tr>
      <w:tr w:rsidR="00933567" w:rsidRPr="00933567" w14:paraId="79B1BFAF" w14:textId="77777777" w:rsidTr="00933567">
        <w:trPr>
          <w:tblCellSpacing w:w="0" w:type="dxa"/>
        </w:trPr>
        <w:tc>
          <w:tcPr>
            <w:tcW w:w="1750" w:type="pct"/>
            <w:hideMark/>
          </w:tcPr>
          <w:p w14:paraId="26AEE3D6" w14:textId="77777777" w:rsidR="00933567" w:rsidRPr="00933567" w:rsidRDefault="00933567" w:rsidP="009335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335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 klasa 6.1</w:t>
            </w:r>
          </w:p>
        </w:tc>
        <w:tc>
          <w:tcPr>
            <w:tcW w:w="3250" w:type="pct"/>
            <w:hideMark/>
          </w:tcPr>
          <w:p w14:paraId="1E673D92" w14:textId="77777777" w:rsidR="00933567" w:rsidRPr="00933567" w:rsidRDefault="00933567" w:rsidP="009335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335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- 3 zdarzenia (3,2 % zdarzeń w skali I półrocza);</w:t>
            </w:r>
          </w:p>
        </w:tc>
      </w:tr>
      <w:tr w:rsidR="00933567" w:rsidRPr="00933567" w14:paraId="562904EE" w14:textId="77777777" w:rsidTr="00933567">
        <w:trPr>
          <w:tblCellSpacing w:w="0" w:type="dxa"/>
        </w:trPr>
        <w:tc>
          <w:tcPr>
            <w:tcW w:w="1750" w:type="pct"/>
            <w:hideMark/>
          </w:tcPr>
          <w:p w14:paraId="33139EE0" w14:textId="77777777" w:rsidR="00933567" w:rsidRPr="00933567" w:rsidRDefault="00933567" w:rsidP="009335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335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 klasa 8</w:t>
            </w:r>
          </w:p>
        </w:tc>
        <w:tc>
          <w:tcPr>
            <w:tcW w:w="3250" w:type="pct"/>
            <w:hideMark/>
          </w:tcPr>
          <w:p w14:paraId="12C2CC6C" w14:textId="77777777" w:rsidR="00933567" w:rsidRPr="00933567" w:rsidRDefault="00933567" w:rsidP="009335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335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- 5 zdarzeń (5,4 % zdarzeń w skali I półrocza);</w:t>
            </w:r>
          </w:p>
        </w:tc>
      </w:tr>
      <w:tr w:rsidR="00933567" w:rsidRPr="00933567" w14:paraId="15B865FD" w14:textId="77777777" w:rsidTr="00933567">
        <w:trPr>
          <w:tblCellSpacing w:w="0" w:type="dxa"/>
        </w:trPr>
        <w:tc>
          <w:tcPr>
            <w:tcW w:w="1750" w:type="pct"/>
            <w:hideMark/>
          </w:tcPr>
          <w:p w14:paraId="7EAEF30D" w14:textId="77777777" w:rsidR="00933567" w:rsidRPr="00933567" w:rsidRDefault="00933567" w:rsidP="009335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335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 klasa 9</w:t>
            </w:r>
          </w:p>
        </w:tc>
        <w:tc>
          <w:tcPr>
            <w:tcW w:w="3250" w:type="pct"/>
            <w:hideMark/>
          </w:tcPr>
          <w:p w14:paraId="18AF3CB3" w14:textId="77777777" w:rsidR="00933567" w:rsidRPr="00933567" w:rsidRDefault="00933567" w:rsidP="009335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335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- 3 zdarzenia (3,2 % zdarzeń w skali I półrocza);</w:t>
            </w:r>
          </w:p>
        </w:tc>
      </w:tr>
      <w:tr w:rsidR="00933567" w:rsidRPr="00933567" w14:paraId="291014D7" w14:textId="77777777" w:rsidTr="00933567">
        <w:trPr>
          <w:tblCellSpacing w:w="0" w:type="dxa"/>
        </w:trPr>
        <w:tc>
          <w:tcPr>
            <w:tcW w:w="1750" w:type="pct"/>
            <w:hideMark/>
          </w:tcPr>
          <w:p w14:paraId="5E2D4EE9" w14:textId="77777777" w:rsidR="00933567" w:rsidRPr="00933567" w:rsidRDefault="00933567" w:rsidP="009335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335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 materiały poza klasyfikacją</w:t>
            </w:r>
          </w:p>
        </w:tc>
        <w:tc>
          <w:tcPr>
            <w:tcW w:w="3250" w:type="pct"/>
            <w:hideMark/>
          </w:tcPr>
          <w:p w14:paraId="0B391CBC" w14:textId="77777777" w:rsidR="00933567" w:rsidRPr="00933567" w:rsidRDefault="00933567" w:rsidP="009335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335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- 7 zdarzeń (7,5 % zdarzeń w skali I półrocza).</w:t>
            </w:r>
          </w:p>
        </w:tc>
      </w:tr>
    </w:tbl>
    <w:p w14:paraId="68FC4CF3" w14:textId="77777777" w:rsidR="00933567" w:rsidRPr="00933567" w:rsidRDefault="00933567" w:rsidP="009335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3356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Na rys. 10 przedstawiono strukturę zdarzeń w I półroczu 2001 r., z uwzględnieniem klasyfikacji materiałów niebezpiecznych.</w:t>
      </w:r>
    </w:p>
    <w:p w14:paraId="3221061B" w14:textId="77777777" w:rsidR="00933567" w:rsidRPr="00933567" w:rsidRDefault="00933567" w:rsidP="00933567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33567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pl-PL"/>
        </w:rPr>
        <w:lastRenderedPageBreak/>
        <w:drawing>
          <wp:inline distT="0" distB="0" distL="0" distR="0" wp14:anchorId="3B62E81B" wp14:editId="5C6F2854">
            <wp:extent cx="4171950" cy="2133600"/>
            <wp:effectExtent l="0" t="0" r="0" b="0"/>
            <wp:docPr id="30" name="Obraz 30" descr="https://www.gios.gov.pl/zpnzs/2001-02/Image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www.gios.gov.pl/zpnzs/2001-02/Image10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F40F01" w14:textId="77777777" w:rsidR="00933567" w:rsidRPr="00933567" w:rsidRDefault="00933567" w:rsidP="009335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3356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Z powyższego wynika, że również w I półroczu 2001 r. największa ilość zdarzeń miała miejsce z udziałem materiałów klasy 3.</w:t>
      </w:r>
    </w:p>
    <w:p w14:paraId="28F060FF" w14:textId="77777777" w:rsidR="00933567" w:rsidRPr="00933567" w:rsidRDefault="00933567" w:rsidP="009335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3356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Występowanie nadzwyczajnych zagrożeń środowiska związane jest z zanieczyszczeniem różnych komponentów środowiska. W II kwartale 2001 r. stwierdzono zanieczyszczenie:</w:t>
      </w:r>
    </w:p>
    <w:p w14:paraId="28C5E2FE" w14:textId="77777777" w:rsidR="00933567" w:rsidRPr="00933567" w:rsidRDefault="00933567" w:rsidP="009335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</w:pPr>
      <w:r w:rsidRPr="0093356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• powietrza - w 6 przypadkach;</w:t>
      </w:r>
    </w:p>
    <w:p w14:paraId="4AA1E145" w14:textId="77777777" w:rsidR="00933567" w:rsidRPr="00933567" w:rsidRDefault="00933567" w:rsidP="009335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</w:pPr>
      <w:r w:rsidRPr="0093356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• gruntu - w 21 przypadkach;</w:t>
      </w:r>
    </w:p>
    <w:p w14:paraId="3F4BFA58" w14:textId="77777777" w:rsidR="00933567" w:rsidRPr="00933567" w:rsidRDefault="00933567" w:rsidP="009335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</w:pPr>
      <w:r w:rsidRPr="0093356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• wody - w 24 przypadkach.</w:t>
      </w:r>
    </w:p>
    <w:p w14:paraId="60CFD97C" w14:textId="77777777" w:rsidR="00933567" w:rsidRPr="00933567" w:rsidRDefault="00933567" w:rsidP="009335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3356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Wśród 48 zdarzeń, zarejestrowanych w II kwartale 2001 r., w 2 (4,2 %) brak było skutków w środowisku w postaci zanieczyszczenia powietrza, gruntu czy wód. Niemniej jednak w zdarzeniach tych, od momentu zaistnienia wypadku do chwili zakończenia akcji ratowniczej, istniało potencjalne ryzyko wystąpienia nadzwyczajnego zagrożenia środowiska ze względu na występowanie substancji niebezpiecznej.</w:t>
      </w:r>
    </w:p>
    <w:p w14:paraId="20D749E2" w14:textId="77777777" w:rsidR="00933567" w:rsidRPr="00933567" w:rsidRDefault="00933567" w:rsidP="009335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3356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Wśród zdarzeń, które miały miejsce w II kwartale 2001 r., jako potencjalnie najgroźniejsze wymienić należy:</w:t>
      </w:r>
    </w:p>
    <w:p w14:paraId="7E3A22CA" w14:textId="77777777" w:rsidR="00933567" w:rsidRPr="00933567" w:rsidRDefault="00933567" w:rsidP="0093356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3356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Zanieczyszczenie ługiem </w:t>
      </w:r>
      <w:proofErr w:type="spellStart"/>
      <w:r w:rsidRPr="0093356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arsenowo-potasowym</w:t>
      </w:r>
      <w:proofErr w:type="spellEnd"/>
      <w:r w:rsidRPr="0093356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 wód rzek Dunajec i Biała w dniu 1 kwietnia 2001 r. w miejscowości Tarnów </w:t>
      </w:r>
      <w:r w:rsidRPr="0093356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(powiat grodzki Tarnów, województwo małopolskie) na skutek awarii instalacji usuwania tlenku węgla z wodoru - poz. 46 rejestru nadzwyczajnych zagrożeń środowiska w 2001 r.</w:t>
      </w:r>
    </w:p>
    <w:p w14:paraId="1755885C" w14:textId="77777777" w:rsidR="00933567" w:rsidRPr="00933567" w:rsidRDefault="00933567" w:rsidP="0093356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3356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Zanieczyszczenie powietrza chlorowodorem i trójtlenkiem siarki w dniu 21 kwietnia 2001 r. w miejscowości Toruń</w:t>
      </w:r>
      <w:r w:rsidRPr="0093356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 (powiat grodzki Toruń, województwo kujawsko-pomorskie) na skutek dostania się wody do cysterny kolejowej z kwasem </w:t>
      </w:r>
      <w:proofErr w:type="spellStart"/>
      <w:r w:rsidRPr="0093356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chlorosulfonowym</w:t>
      </w:r>
      <w:proofErr w:type="spellEnd"/>
      <w:r w:rsidRPr="0093356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na terenie Toruńskich Zakładów Przemysłu Nieorganicznego “POLCHEM” w Toruniu - poz. 56 rejestru nadzwyczajnych zagrożeń środowiska w 2001 r.</w:t>
      </w:r>
    </w:p>
    <w:p w14:paraId="475CF754" w14:textId="77777777" w:rsidR="00933567" w:rsidRPr="00933567" w:rsidRDefault="00933567" w:rsidP="009335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3356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 </w:t>
      </w:r>
    </w:p>
    <w:p w14:paraId="54893D69" w14:textId="77777777" w:rsidR="00933567" w:rsidRPr="00933567" w:rsidRDefault="00933567" w:rsidP="009335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3356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 okresie II kwartału 2001 r. prowadzony był także nadzór nad usuwaniem skutków tych zdarzeń, w których doprowadzenie środowiska do stanu właściwego nie nastąpiło do końca I kwartału 2001 r. Dotyczyło to między innymi następujących zdarzeń :</w:t>
      </w:r>
    </w:p>
    <w:tbl>
      <w:tblPr>
        <w:tblW w:w="9135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822"/>
        <w:gridCol w:w="8313"/>
      </w:tblGrid>
      <w:tr w:rsidR="00933567" w:rsidRPr="00933567" w14:paraId="174EE8B5" w14:textId="77777777" w:rsidTr="00933567">
        <w:trPr>
          <w:tblCellSpacing w:w="0" w:type="dxa"/>
        </w:trPr>
        <w:tc>
          <w:tcPr>
            <w:tcW w:w="450" w:type="pct"/>
            <w:hideMark/>
          </w:tcPr>
          <w:p w14:paraId="3005D490" w14:textId="77777777" w:rsidR="00933567" w:rsidRPr="00933567" w:rsidRDefault="00933567" w:rsidP="009335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3356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550" w:type="pct"/>
            <w:hideMark/>
          </w:tcPr>
          <w:p w14:paraId="6AB875F8" w14:textId="77777777" w:rsidR="00933567" w:rsidRPr="00933567" w:rsidRDefault="00933567" w:rsidP="009335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33567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Zanieczyszczenie gruntu olejem napędowym w dniu 3 grudnia 1997 r. w miejscowości Małaszewicze (gmina Terespol, powiat bialskopodlaski, województwo lubelskie) spowodowane wyciekiem paliwa z cysterny kolejowej - poz. 215 rejestru za 1997 r.</w:t>
            </w:r>
          </w:p>
          <w:p w14:paraId="4192AD3F" w14:textId="77777777" w:rsidR="00933567" w:rsidRPr="00933567" w:rsidRDefault="00933567" w:rsidP="009335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33567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Delegatura Wojewódzkiego Inspektoratu Ochrony Środowiska w Białej Podlaskiej przeprowadziła w dniu 25 czerwca 2001 r. kontrolę sprawdzającą na miejscu zdarzenia. W II kwartale 2001 r. odpompowano z gruntu ok. 0,44 m</w:t>
            </w:r>
            <w:r w:rsidRPr="00933567">
              <w:rPr>
                <w:rFonts w:ascii="Times New Roman" w:eastAsia="Times New Roman" w:hAnsi="Times New Roman" w:cs="Times New Roman"/>
                <w:sz w:val="27"/>
                <w:szCs w:val="27"/>
                <w:vertAlign w:val="superscript"/>
                <w:lang w:eastAsia="pl-PL"/>
              </w:rPr>
              <w:t>3</w:t>
            </w:r>
            <w:r w:rsidRPr="00933567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, a łącznie od momentu zaistnienia zdarzenia ok. 4,74 m</w:t>
            </w:r>
            <w:r w:rsidRPr="00933567">
              <w:rPr>
                <w:rFonts w:ascii="Times New Roman" w:eastAsia="Times New Roman" w:hAnsi="Times New Roman" w:cs="Times New Roman"/>
                <w:sz w:val="27"/>
                <w:szCs w:val="27"/>
                <w:vertAlign w:val="superscript"/>
                <w:lang w:eastAsia="pl-PL"/>
              </w:rPr>
              <w:t>3</w:t>
            </w:r>
            <w:r w:rsidRPr="00933567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 ropopochodnych. W kwietniu 2001 r. przeprowadzono głęboką orkę zanieczyszczonego terenu.</w:t>
            </w:r>
          </w:p>
          <w:p w14:paraId="330D10EB" w14:textId="77777777" w:rsidR="00933567" w:rsidRPr="00933567" w:rsidRDefault="00933567" w:rsidP="009335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33567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Nadzór nad usuwaniem ropopochodnych z gruntu prowadzi Delegatura Wojewódzkiego Inspektoratu Ochrony Środowiska w Białej Podlaskiej.</w:t>
            </w:r>
          </w:p>
        </w:tc>
      </w:tr>
      <w:tr w:rsidR="00933567" w:rsidRPr="00933567" w14:paraId="6F6C3EA3" w14:textId="77777777" w:rsidTr="00933567">
        <w:trPr>
          <w:tblCellSpacing w:w="0" w:type="dxa"/>
        </w:trPr>
        <w:tc>
          <w:tcPr>
            <w:tcW w:w="450" w:type="pct"/>
            <w:hideMark/>
          </w:tcPr>
          <w:p w14:paraId="4942195B" w14:textId="77777777" w:rsidR="00933567" w:rsidRPr="00933567" w:rsidRDefault="00933567" w:rsidP="00933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3356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550" w:type="pct"/>
            <w:hideMark/>
          </w:tcPr>
          <w:p w14:paraId="07D39B58" w14:textId="77777777" w:rsidR="00933567" w:rsidRPr="00933567" w:rsidRDefault="00933567" w:rsidP="009335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</w:pPr>
            <w:r w:rsidRPr="00933567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Zanieczyszczenie gruntu ksylenem w dniu 23 grudnia 1997 r. w miejscowości Bliżyn (gmina Bliżyn, powiat skarżyski, województwo świętokrzyskie), spowodowane wyciekiem tej substancji na terenie Kieleckich Zakładów Farb i Lakierów - poz. 232 rejestru za 1997 r.</w:t>
            </w:r>
          </w:p>
          <w:p w14:paraId="5BFB25EE" w14:textId="77777777" w:rsidR="00933567" w:rsidRPr="00933567" w:rsidRDefault="00933567" w:rsidP="009335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</w:pPr>
            <w:r w:rsidRPr="00933567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Pod nadzorem Wojewódzkiego Inspektoratu Ochrony Środowiska w Kielcach trwa usuwanie wolnego ksylenu z gruntu. W II kwartale 2001 r. usunięto z gruntu ok. 205 kg ksylenu. W sumie od chwili wycieku do końca II kwartału 2001 r. usunięto z gruntu ok. 11,935 Mg ksylenu. Dotychczas odzyskany ksylen zawrócono do produkcji. Usuwanie ksylenu będzie kontynuowane.</w:t>
            </w:r>
          </w:p>
          <w:p w14:paraId="4CEB06AF" w14:textId="77777777" w:rsidR="00933567" w:rsidRPr="00933567" w:rsidRDefault="00933567" w:rsidP="009335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33567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Nadzór nad usuwaniem ropopochodnych z gruntu prowadzi Wojewódzki Inspektorat Ochrony Środowiska w Kielcach.</w:t>
            </w:r>
          </w:p>
        </w:tc>
      </w:tr>
      <w:tr w:rsidR="00933567" w:rsidRPr="00933567" w14:paraId="712F00E0" w14:textId="77777777" w:rsidTr="00933567">
        <w:trPr>
          <w:tblCellSpacing w:w="0" w:type="dxa"/>
        </w:trPr>
        <w:tc>
          <w:tcPr>
            <w:tcW w:w="450" w:type="pct"/>
            <w:hideMark/>
          </w:tcPr>
          <w:p w14:paraId="26ABF5F7" w14:textId="77777777" w:rsidR="00933567" w:rsidRPr="00933567" w:rsidRDefault="00933567" w:rsidP="009335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3356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550" w:type="pct"/>
            <w:hideMark/>
          </w:tcPr>
          <w:p w14:paraId="2E07DD39" w14:textId="77777777" w:rsidR="00933567" w:rsidRPr="00933567" w:rsidRDefault="00933567" w:rsidP="009335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33567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Zanieczyszczenie gruntu olejem napędowym w dniu 11 marca 1999 r. w miejscowości Tomaszów Mazowiecki (powiat tomaszowski, województwo łódzkie) - poz. 30 rejestru nadzwyczajnych zagrożeń środowiska za 1999 r.</w:t>
            </w:r>
          </w:p>
          <w:p w14:paraId="7EBE9B09" w14:textId="77777777" w:rsidR="00933567" w:rsidRPr="00933567" w:rsidRDefault="00933567" w:rsidP="009335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</w:pPr>
            <w:r w:rsidRPr="00933567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Prowadzone jest wypompowywanie ropopochodnych z gruntu. Zgodnie z decyzją Starosty Tomaszowskiego sprawozdanie z realizacji tych prac zostanie przekazane w lipcu 2001 r.</w:t>
            </w:r>
          </w:p>
          <w:p w14:paraId="714EA579" w14:textId="77777777" w:rsidR="00933567" w:rsidRPr="00933567" w:rsidRDefault="00933567" w:rsidP="009335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33567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lastRenderedPageBreak/>
              <w:t>Nadzór nad usuwaniem ropopochodnych z gruntu prowadzi Wojewódzki Inspektorat Ochrony Środowiska w Łodzi.</w:t>
            </w:r>
          </w:p>
        </w:tc>
      </w:tr>
      <w:tr w:rsidR="00933567" w:rsidRPr="00933567" w14:paraId="7516FF9E" w14:textId="77777777" w:rsidTr="00933567">
        <w:trPr>
          <w:tblCellSpacing w:w="0" w:type="dxa"/>
        </w:trPr>
        <w:tc>
          <w:tcPr>
            <w:tcW w:w="450" w:type="pct"/>
            <w:hideMark/>
          </w:tcPr>
          <w:p w14:paraId="33417D33" w14:textId="77777777" w:rsidR="00933567" w:rsidRPr="00933567" w:rsidRDefault="00933567" w:rsidP="009335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3356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 </w:t>
            </w:r>
          </w:p>
        </w:tc>
        <w:tc>
          <w:tcPr>
            <w:tcW w:w="4550" w:type="pct"/>
            <w:hideMark/>
          </w:tcPr>
          <w:p w14:paraId="726CCFB0" w14:textId="77777777" w:rsidR="00933567" w:rsidRPr="00933567" w:rsidRDefault="00933567" w:rsidP="009335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</w:pPr>
            <w:r w:rsidRPr="00933567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Zanieczyszczenie gruntu ropą naftową w dniu 31 października 1999 r. w miejscowości Medyka (gmina Medyka, powiat przemyski, województwo pod-karpackie), spowodowane jej wyciekiem z cysterny kolejowej - poz. 173 rejestru nadzwyczajnych zagrożeń środowiska za 1999 r.</w:t>
            </w:r>
          </w:p>
          <w:p w14:paraId="53687BB0" w14:textId="77777777" w:rsidR="00933567" w:rsidRPr="00933567" w:rsidRDefault="00933567" w:rsidP="009335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</w:pPr>
            <w:r w:rsidRPr="00933567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Ze sprawozdań, przedstawionych przez Zakład Infrastruktury Kolejowej PKP w maju 2001 r., wynika, że w piezometrach nie występują substancje ropopochodne. Nie stwierdzono ich obecności w ciekach wodnych.</w:t>
            </w:r>
          </w:p>
          <w:p w14:paraId="6A5DE660" w14:textId="77777777" w:rsidR="00933567" w:rsidRPr="00933567" w:rsidRDefault="00933567" w:rsidP="009335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33567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Badania te będą kontynuowane w III kwartale 2001 r.</w:t>
            </w:r>
          </w:p>
          <w:p w14:paraId="2F5BF01B" w14:textId="77777777" w:rsidR="00933567" w:rsidRPr="00933567" w:rsidRDefault="00933567" w:rsidP="009335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33567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Nadzór nad usuwaniem ropopochodnych z gruntu prowadzi Delegatura Wojewódzkiego Inspektoratu Ochrony Środowiska w Przemyślu.</w:t>
            </w:r>
          </w:p>
        </w:tc>
      </w:tr>
      <w:tr w:rsidR="00933567" w:rsidRPr="00933567" w14:paraId="6F041143" w14:textId="77777777" w:rsidTr="00933567">
        <w:trPr>
          <w:tblCellSpacing w:w="0" w:type="dxa"/>
        </w:trPr>
        <w:tc>
          <w:tcPr>
            <w:tcW w:w="450" w:type="pct"/>
            <w:hideMark/>
          </w:tcPr>
          <w:p w14:paraId="0E593900" w14:textId="77777777" w:rsidR="00933567" w:rsidRPr="00933567" w:rsidRDefault="00933567" w:rsidP="009335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3356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550" w:type="pct"/>
            <w:hideMark/>
          </w:tcPr>
          <w:p w14:paraId="0FEC7E5C" w14:textId="77777777" w:rsidR="00933567" w:rsidRPr="00933567" w:rsidRDefault="00933567" w:rsidP="009335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</w:pPr>
            <w:r w:rsidRPr="00933567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Zanieczyszczenie gruntu olejem napędowym w dniu 1 sierpnia 2000 r. w miejscowości Tarnowo (gmina Rogoźno, powiat obornicki, województwo wielkopolskie) na skutek wypadku autocysterny przewożącej paliwa płynne - poz. 110 rejestru nadzwyczajnych zagrożeń środowiska w 2000 r.</w:t>
            </w:r>
          </w:p>
          <w:p w14:paraId="7EB83C3A" w14:textId="77777777" w:rsidR="00933567" w:rsidRPr="00933567" w:rsidRDefault="00933567" w:rsidP="009335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</w:pPr>
            <w:r w:rsidRPr="00933567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 xml:space="preserve">Na zlecenie Zakładu Infrastruktury Kolejowej PKP S.A. w Poznaniu przeprowadzono orkę gruntu zanieczyszczonego ropopochodnymi z zastosowaniem </w:t>
            </w:r>
            <w:proofErr w:type="spellStart"/>
            <w:r w:rsidRPr="00933567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hydrobiopreparatu</w:t>
            </w:r>
            <w:proofErr w:type="spellEnd"/>
            <w:r w:rsidRPr="00933567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.</w:t>
            </w:r>
          </w:p>
          <w:p w14:paraId="7CEB6EBC" w14:textId="77777777" w:rsidR="00933567" w:rsidRPr="00933567" w:rsidRDefault="00933567" w:rsidP="009335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33567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Nadzór usuwaniem skutków zanieczyszczenia sprawuje Delegatura Wojewódzkiego Inspektoratu Ochrony Środowiska w Pile.</w:t>
            </w:r>
          </w:p>
        </w:tc>
      </w:tr>
      <w:tr w:rsidR="00933567" w:rsidRPr="00933567" w14:paraId="1E92F099" w14:textId="77777777" w:rsidTr="00933567">
        <w:trPr>
          <w:tblCellSpacing w:w="0" w:type="dxa"/>
        </w:trPr>
        <w:tc>
          <w:tcPr>
            <w:tcW w:w="450" w:type="pct"/>
            <w:hideMark/>
          </w:tcPr>
          <w:p w14:paraId="0A1737FF" w14:textId="77777777" w:rsidR="00933567" w:rsidRPr="00933567" w:rsidRDefault="00933567" w:rsidP="009335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3356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550" w:type="pct"/>
            <w:hideMark/>
          </w:tcPr>
          <w:p w14:paraId="37CBE078" w14:textId="77777777" w:rsidR="00933567" w:rsidRPr="00933567" w:rsidRDefault="00933567" w:rsidP="009335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33567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Zanieczyszczenie gruntu olejem napędowym w dniu 9 września 2000 r. w miejscowości Krążkowo (gmina Złotniki Kujawskie, powiat inowrocławski, województwo kujawsko-pomorskie) na skutek jego wycieku z rurociągu produktów naftowych, należącego do Przedsiębiorstwa Eksploatacji Rurociągów Naftowych “PRZYJAŹŃ” w Płocku - poz. 127 rejestru nadzwyczajnych zagrożeń środowiska za 2000 r.</w:t>
            </w:r>
          </w:p>
          <w:p w14:paraId="236F233A" w14:textId="77777777" w:rsidR="00933567" w:rsidRPr="00933567" w:rsidRDefault="00933567" w:rsidP="009335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</w:pPr>
            <w:r w:rsidRPr="00933567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W II kwartale 2001 r. zanieczyszczony grunt nawieziono związkami azotu, potasu i fosforu oraz dokonano głębokiej orki. W III kwartale 2001 r. przeprowadzone zostaną badania zanieczyszczonego gruntu na obecność ropopochodnych.</w:t>
            </w:r>
          </w:p>
          <w:p w14:paraId="79A7346B" w14:textId="77777777" w:rsidR="00933567" w:rsidRPr="00933567" w:rsidRDefault="00933567" w:rsidP="009335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33567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Nadzór nad usuwaniem ropopochodnych z gruntu prowadzi Wojewódzki Inspektorat Ochrony Środowiska w Bydgoszczy.</w:t>
            </w:r>
          </w:p>
        </w:tc>
      </w:tr>
      <w:tr w:rsidR="00933567" w:rsidRPr="00933567" w14:paraId="05B0BCAA" w14:textId="77777777" w:rsidTr="00933567">
        <w:trPr>
          <w:tblCellSpacing w:w="0" w:type="dxa"/>
        </w:trPr>
        <w:tc>
          <w:tcPr>
            <w:tcW w:w="450" w:type="pct"/>
            <w:hideMark/>
          </w:tcPr>
          <w:p w14:paraId="0624DDA6" w14:textId="77777777" w:rsidR="00933567" w:rsidRPr="00933567" w:rsidRDefault="00933567" w:rsidP="009335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3356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550" w:type="pct"/>
            <w:hideMark/>
          </w:tcPr>
          <w:p w14:paraId="4F57E865" w14:textId="77777777" w:rsidR="00933567" w:rsidRPr="00933567" w:rsidRDefault="00933567" w:rsidP="009335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</w:pPr>
            <w:r w:rsidRPr="00933567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 xml:space="preserve">Zanieczyszczenie gruntu olejem napędowym w dniu 12 stycznia 2001 r. w miejscowości Dębogórze (gmina Kosakowo, powiat pucki, województwo </w:t>
            </w:r>
            <w:r w:rsidRPr="00933567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lastRenderedPageBreak/>
              <w:t xml:space="preserve">pomorskie) na skutek nielegalnego </w:t>
            </w:r>
            <w:proofErr w:type="spellStart"/>
            <w:r w:rsidRPr="00933567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nawiertu</w:t>
            </w:r>
            <w:proofErr w:type="spellEnd"/>
            <w:r w:rsidRPr="00933567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 xml:space="preserve"> rurociągu należącego do Dyrekcji Baz Magazynowych “NAFTOBAZY” w Warszawie - Zakład Magazynowania Paliw Nr 21 w Dębogórzu - poz. 5 rejestru za 2001 r.</w:t>
            </w:r>
          </w:p>
          <w:p w14:paraId="7A7B4248" w14:textId="77777777" w:rsidR="00933567" w:rsidRPr="00933567" w:rsidRDefault="00933567" w:rsidP="009335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33567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Wojewódzki Inspektorat Ochrony Środowiska w Gdańsku przeprowadził kontrolę na miejscu zdarzenia i wydał zarządzenia pokontrolne, które zostały zrealizowane.</w:t>
            </w:r>
          </w:p>
          <w:p w14:paraId="65AAAAF5" w14:textId="77777777" w:rsidR="00933567" w:rsidRPr="00933567" w:rsidRDefault="00933567" w:rsidP="009335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</w:pPr>
            <w:r w:rsidRPr="00933567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Wojewoda Pomorski wydał decyzję uzgadniającą sposób doprowadzenia środowiska do stanu właściwego.</w:t>
            </w:r>
          </w:p>
          <w:p w14:paraId="5F6D5AEF" w14:textId="77777777" w:rsidR="00933567" w:rsidRPr="00933567" w:rsidRDefault="00933567" w:rsidP="009335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</w:pPr>
            <w:r w:rsidRPr="00933567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Sprawca zdarzenia uzyskał zgodę właścicieli zanieczyszczonego gruntu do przeprowadzenia rekultywacji. Wykonano poletko do jego oczyszczania na terenie Bazy “C” Zakładu Magazynowania Paliw Nr 21 w Dębogórzu.</w:t>
            </w:r>
          </w:p>
          <w:p w14:paraId="01466C2D" w14:textId="77777777" w:rsidR="00933567" w:rsidRPr="00933567" w:rsidRDefault="00933567" w:rsidP="009335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33567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Nadzór nad usuwaniem ropopochodnych z gruntu prowadzi Wojewódzki Inspektorat Ochrony Środowiska w Gdańsku.</w:t>
            </w:r>
          </w:p>
        </w:tc>
      </w:tr>
    </w:tbl>
    <w:p w14:paraId="4D2F6D2D" w14:textId="77777777" w:rsidR="00CD0BC5" w:rsidRDefault="00CD0BC5">
      <w:bookmarkStart w:id="0" w:name="_GoBack"/>
      <w:bookmarkEnd w:id="0"/>
    </w:p>
    <w:sectPr w:rsidR="00CD0B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57011"/>
    <w:multiLevelType w:val="multilevel"/>
    <w:tmpl w:val="37A65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7949B4"/>
    <w:multiLevelType w:val="multilevel"/>
    <w:tmpl w:val="8558F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CF32DB"/>
    <w:multiLevelType w:val="multilevel"/>
    <w:tmpl w:val="828A8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292C74"/>
    <w:multiLevelType w:val="multilevel"/>
    <w:tmpl w:val="4394D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C51F81"/>
    <w:multiLevelType w:val="multilevel"/>
    <w:tmpl w:val="A60C9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DA11D4"/>
    <w:multiLevelType w:val="multilevel"/>
    <w:tmpl w:val="6CB02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BB2012"/>
    <w:multiLevelType w:val="multilevel"/>
    <w:tmpl w:val="359CF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D75F37"/>
    <w:multiLevelType w:val="multilevel"/>
    <w:tmpl w:val="287A3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A60B7B"/>
    <w:multiLevelType w:val="multilevel"/>
    <w:tmpl w:val="3AF06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F73494"/>
    <w:multiLevelType w:val="multilevel"/>
    <w:tmpl w:val="8C6CA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4C3FC2"/>
    <w:multiLevelType w:val="multilevel"/>
    <w:tmpl w:val="56C89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7494954"/>
    <w:multiLevelType w:val="multilevel"/>
    <w:tmpl w:val="B77E1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02B18E9"/>
    <w:multiLevelType w:val="multilevel"/>
    <w:tmpl w:val="98522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C97020E"/>
    <w:multiLevelType w:val="multilevel"/>
    <w:tmpl w:val="F30EF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D63242C"/>
    <w:multiLevelType w:val="multilevel"/>
    <w:tmpl w:val="C1521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7264EE"/>
    <w:multiLevelType w:val="multilevel"/>
    <w:tmpl w:val="AD426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2109A0"/>
    <w:multiLevelType w:val="multilevel"/>
    <w:tmpl w:val="F118E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60C5317"/>
    <w:multiLevelType w:val="multilevel"/>
    <w:tmpl w:val="A5CE3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E830B84"/>
    <w:multiLevelType w:val="multilevel"/>
    <w:tmpl w:val="14DCB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4F60423"/>
    <w:multiLevelType w:val="multilevel"/>
    <w:tmpl w:val="D744D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55111D8"/>
    <w:multiLevelType w:val="multilevel"/>
    <w:tmpl w:val="9CF4A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C584007"/>
    <w:multiLevelType w:val="multilevel"/>
    <w:tmpl w:val="149AB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C85588"/>
    <w:multiLevelType w:val="multilevel"/>
    <w:tmpl w:val="06FC3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5BD1C2C"/>
    <w:multiLevelType w:val="multilevel"/>
    <w:tmpl w:val="CF5A2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C03529E"/>
    <w:multiLevelType w:val="multilevel"/>
    <w:tmpl w:val="579EC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8"/>
  </w:num>
  <w:num w:numId="3">
    <w:abstractNumId w:val="0"/>
  </w:num>
  <w:num w:numId="4">
    <w:abstractNumId w:val="12"/>
  </w:num>
  <w:num w:numId="5">
    <w:abstractNumId w:val="17"/>
  </w:num>
  <w:num w:numId="6">
    <w:abstractNumId w:val="21"/>
  </w:num>
  <w:num w:numId="7">
    <w:abstractNumId w:val="15"/>
  </w:num>
  <w:num w:numId="8">
    <w:abstractNumId w:val="11"/>
  </w:num>
  <w:num w:numId="9">
    <w:abstractNumId w:val="7"/>
  </w:num>
  <w:num w:numId="10">
    <w:abstractNumId w:val="24"/>
  </w:num>
  <w:num w:numId="11">
    <w:abstractNumId w:val="9"/>
  </w:num>
  <w:num w:numId="12">
    <w:abstractNumId w:val="3"/>
  </w:num>
  <w:num w:numId="13">
    <w:abstractNumId w:val="23"/>
  </w:num>
  <w:num w:numId="14">
    <w:abstractNumId w:val="22"/>
  </w:num>
  <w:num w:numId="15">
    <w:abstractNumId w:val="10"/>
  </w:num>
  <w:num w:numId="16">
    <w:abstractNumId w:val="19"/>
  </w:num>
  <w:num w:numId="17">
    <w:abstractNumId w:val="4"/>
  </w:num>
  <w:num w:numId="18">
    <w:abstractNumId w:val="8"/>
  </w:num>
  <w:num w:numId="19">
    <w:abstractNumId w:val="2"/>
  </w:num>
  <w:num w:numId="20">
    <w:abstractNumId w:val="13"/>
  </w:num>
  <w:num w:numId="21">
    <w:abstractNumId w:val="6"/>
  </w:num>
  <w:num w:numId="22">
    <w:abstractNumId w:val="1"/>
  </w:num>
  <w:num w:numId="23">
    <w:abstractNumId w:val="5"/>
  </w:num>
  <w:num w:numId="24">
    <w:abstractNumId w:val="14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CC1"/>
    <w:rsid w:val="000F4E50"/>
    <w:rsid w:val="003A4C67"/>
    <w:rsid w:val="007B4CC1"/>
    <w:rsid w:val="00933567"/>
    <w:rsid w:val="00CD0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134B4F-93A0-4BF2-9DB3-856F65D1E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046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gif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image" Target="media/image8.gi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5" Type="http://schemas.openxmlformats.org/officeDocument/2006/relationships/image" Target="media/image1.gif"/><Relationship Id="rId15" Type="http://schemas.openxmlformats.org/officeDocument/2006/relationships/fontTable" Target="fontTable.xml"/><Relationship Id="rId10" Type="http://schemas.openxmlformats.org/officeDocument/2006/relationships/image" Target="media/image6.gif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2132</Words>
  <Characters>12798</Characters>
  <Application>Microsoft Office Word</Application>
  <DocSecurity>0</DocSecurity>
  <Lines>106</Lines>
  <Paragraphs>29</Paragraphs>
  <ScaleCrop>false</ScaleCrop>
  <Company/>
  <LinksUpToDate>false</LinksUpToDate>
  <CharactersWithSpaces>14901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Borowska</dc:creator>
  <cp:keywords/>
  <dc:description/>
  <cp:lastModifiedBy>Joanna Borowska</cp:lastModifiedBy>
  <cp:revision>2</cp:revision>
  <dcterms:created xsi:type="dcterms:W3CDTF">2022-09-16T08:29:00Z</dcterms:created>
  <dcterms:modified xsi:type="dcterms:W3CDTF">2022-09-16T08:29:00Z</dcterms:modified>
</cp:coreProperties>
</file>