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3A378" w14:textId="0107C313" w:rsidR="00683A17" w:rsidRPr="009F7A21" w:rsidRDefault="009276B2" w:rsidP="00D61726">
      <w:pPr>
        <w:spacing w:after="0" w:line="260" w:lineRule="exact"/>
        <w:rPr>
          <w:rFonts w:ascii="Lato" w:hAnsi="Lato"/>
          <w:spacing w:val="4"/>
        </w:rPr>
      </w:pPr>
      <w:r w:rsidRPr="00DA169F">
        <w:rPr>
          <w:rFonts w:ascii="Lato" w:hAnsi="Lato"/>
          <w:spacing w:val="4"/>
        </w:rPr>
        <w:t xml:space="preserve">Znak </w:t>
      </w:r>
      <w:r w:rsidR="009D598E" w:rsidRPr="00DA169F">
        <w:rPr>
          <w:rFonts w:ascii="Lato" w:hAnsi="Lato"/>
          <w:spacing w:val="4"/>
        </w:rPr>
        <w:t>sprawy</w:t>
      </w:r>
      <w:r w:rsidR="00B36262" w:rsidRPr="00DA169F">
        <w:rPr>
          <w:rFonts w:ascii="Lato" w:hAnsi="Lato"/>
          <w:spacing w:val="4"/>
        </w:rPr>
        <w:t>:</w:t>
      </w:r>
      <w:r w:rsidR="002830CF" w:rsidRPr="00DA169F">
        <w:rPr>
          <w:rFonts w:ascii="Lato" w:hAnsi="Lato"/>
          <w:spacing w:val="4"/>
        </w:rPr>
        <w:t xml:space="preserve"> </w:t>
      </w:r>
      <w:r w:rsidR="00B252D6" w:rsidRPr="00DA169F">
        <w:rPr>
          <w:rFonts w:ascii="Lato" w:hAnsi="Lato"/>
          <w:spacing w:val="4"/>
        </w:rPr>
        <w:t>DLI-II.</w:t>
      </w:r>
      <w:r w:rsidR="00CA4335" w:rsidRPr="00DA169F">
        <w:rPr>
          <w:rFonts w:ascii="Lato" w:hAnsi="Lato"/>
          <w:spacing w:val="4"/>
        </w:rPr>
        <w:t>762</w:t>
      </w:r>
      <w:r w:rsidR="001652ED" w:rsidRPr="00DA169F">
        <w:rPr>
          <w:rFonts w:ascii="Lato" w:hAnsi="Lato"/>
          <w:spacing w:val="4"/>
        </w:rPr>
        <w:t>0</w:t>
      </w:r>
      <w:r w:rsidR="00B252D6" w:rsidRPr="00DA169F">
        <w:rPr>
          <w:rFonts w:ascii="Lato" w:hAnsi="Lato"/>
          <w:spacing w:val="4"/>
        </w:rPr>
        <w:t>.</w:t>
      </w:r>
      <w:r w:rsidR="00C56D07">
        <w:rPr>
          <w:rFonts w:ascii="Lato" w:hAnsi="Lato"/>
          <w:spacing w:val="4"/>
        </w:rPr>
        <w:t>6</w:t>
      </w:r>
      <w:r w:rsidR="00B252D6" w:rsidRPr="00DA169F">
        <w:rPr>
          <w:rFonts w:ascii="Lato" w:hAnsi="Lato"/>
          <w:spacing w:val="4"/>
        </w:rPr>
        <w:t>.202</w:t>
      </w:r>
      <w:r w:rsidR="00C56D07">
        <w:rPr>
          <w:rFonts w:ascii="Lato" w:hAnsi="Lato"/>
          <w:spacing w:val="4"/>
        </w:rPr>
        <w:t>4</w:t>
      </w:r>
      <w:r w:rsidR="00B252D6" w:rsidRPr="00DA169F">
        <w:rPr>
          <w:rFonts w:ascii="Lato" w:hAnsi="Lato"/>
          <w:spacing w:val="4"/>
        </w:rPr>
        <w:t>.</w:t>
      </w:r>
      <w:r w:rsidR="00C56D07" w:rsidRPr="00A007B9">
        <w:rPr>
          <w:rFonts w:ascii="Lato" w:hAnsi="Lato"/>
          <w:spacing w:val="4"/>
        </w:rPr>
        <w:t>KM</w:t>
      </w:r>
      <w:r w:rsidR="00B252D6" w:rsidRPr="00A007B9">
        <w:rPr>
          <w:rFonts w:ascii="Lato" w:hAnsi="Lato"/>
          <w:spacing w:val="4"/>
        </w:rPr>
        <w:t>.</w:t>
      </w:r>
      <w:r w:rsidR="00530F3C" w:rsidRPr="00A007B9">
        <w:rPr>
          <w:rFonts w:ascii="Lato" w:hAnsi="Lato"/>
          <w:spacing w:val="4"/>
        </w:rPr>
        <w:t>3</w:t>
      </w:r>
      <w:r w:rsidR="00A007B9" w:rsidRPr="00A007B9">
        <w:rPr>
          <w:rFonts w:ascii="Lato" w:hAnsi="Lato"/>
          <w:spacing w:val="4"/>
        </w:rPr>
        <w:t>2</w:t>
      </w:r>
    </w:p>
    <w:p w14:paraId="45F8E480" w14:textId="465CFE72" w:rsidR="009276B2" w:rsidRPr="009F7A21" w:rsidRDefault="008419A5" w:rsidP="001F6F2F">
      <w:pPr>
        <w:spacing w:after="600" w:line="240" w:lineRule="exact"/>
        <w:rPr>
          <w:rFonts w:ascii="Lato" w:hAnsi="Lato"/>
          <w:spacing w:val="4"/>
        </w:rPr>
      </w:pPr>
      <w:r w:rsidRPr="009F7A21">
        <w:rPr>
          <w:rFonts w:ascii="Lato" w:hAnsi="Lato"/>
          <w:spacing w:val="4"/>
        </w:rPr>
        <w:t>Warszawa</w:t>
      </w:r>
      <w:r w:rsidRPr="00A007B9">
        <w:rPr>
          <w:rFonts w:ascii="Lato" w:hAnsi="Lato"/>
          <w:spacing w:val="4"/>
        </w:rPr>
        <w:t>,</w:t>
      </w:r>
      <w:r w:rsidR="00193B25">
        <w:rPr>
          <w:rFonts w:ascii="Lato" w:hAnsi="Lato"/>
          <w:spacing w:val="4"/>
        </w:rPr>
        <w:t xml:space="preserve"> 17 </w:t>
      </w:r>
      <w:r w:rsidR="00130865" w:rsidRPr="00A007B9">
        <w:rPr>
          <w:rFonts w:ascii="Lato" w:hAnsi="Lato"/>
          <w:spacing w:val="4"/>
        </w:rPr>
        <w:t>lipca</w:t>
      </w:r>
      <w:r w:rsidR="0087162F" w:rsidRPr="00A007B9">
        <w:rPr>
          <w:rFonts w:ascii="Lato" w:hAnsi="Lato"/>
          <w:spacing w:val="4"/>
        </w:rPr>
        <w:t xml:space="preserve"> 202</w:t>
      </w:r>
      <w:r w:rsidR="005311F7" w:rsidRPr="00A007B9">
        <w:rPr>
          <w:rFonts w:ascii="Lato" w:hAnsi="Lato"/>
          <w:spacing w:val="4"/>
        </w:rPr>
        <w:t>5</w:t>
      </w:r>
      <w:r w:rsidR="0087162F" w:rsidRPr="00A007B9">
        <w:rPr>
          <w:rFonts w:ascii="Lato" w:hAnsi="Lato"/>
          <w:spacing w:val="4"/>
        </w:rPr>
        <w:t xml:space="preserve"> r.</w:t>
      </w:r>
      <w:r w:rsidR="007D785F">
        <w:rPr>
          <w:rFonts w:ascii="Lato" w:hAnsi="Lato"/>
          <w:spacing w:val="4"/>
        </w:rPr>
        <w:t xml:space="preserve"> </w:t>
      </w:r>
    </w:p>
    <w:p w14:paraId="7DEA8DCC" w14:textId="561E44DA" w:rsidR="0008300C" w:rsidRPr="0077007C" w:rsidRDefault="001652ED" w:rsidP="0011445D">
      <w:pPr>
        <w:spacing w:after="360" w:line="240" w:lineRule="exact"/>
        <w:jc w:val="center"/>
        <w:rPr>
          <w:rFonts w:ascii="Lato" w:hAnsi="Lato"/>
        </w:rPr>
      </w:pPr>
      <w:r>
        <w:rPr>
          <w:rFonts w:ascii="Lato" w:hAnsi="Lato"/>
          <w:b/>
        </w:rPr>
        <w:t>DECYZJA</w:t>
      </w:r>
    </w:p>
    <w:p w14:paraId="2A4ECED6" w14:textId="6099BC7D" w:rsidR="0008300C" w:rsidRPr="002D58E5" w:rsidRDefault="0008300C" w:rsidP="0008300C">
      <w:pPr>
        <w:spacing w:after="240" w:line="240" w:lineRule="exact"/>
        <w:jc w:val="both"/>
        <w:outlineLvl w:val="0"/>
        <w:rPr>
          <w:rFonts w:ascii="Lato" w:hAnsi="Lato" w:cs="Arial"/>
          <w:spacing w:val="4"/>
        </w:rPr>
      </w:pPr>
      <w:r w:rsidRPr="002D58E5">
        <w:rPr>
          <w:rFonts w:ascii="Lato" w:hAnsi="Lato" w:cs="Arial"/>
          <w:spacing w:val="4"/>
        </w:rPr>
        <w:t>Na podstawie art. 13</w:t>
      </w:r>
      <w:r w:rsidR="00BD3F86" w:rsidRPr="002D58E5">
        <w:rPr>
          <w:rFonts w:ascii="Lato" w:hAnsi="Lato" w:cs="Arial"/>
          <w:spacing w:val="4"/>
        </w:rPr>
        <w:t>8 § 1 pkt 2</w:t>
      </w:r>
      <w:r w:rsidR="00E50163" w:rsidRPr="002D58E5">
        <w:rPr>
          <w:rFonts w:ascii="Lato" w:eastAsia="Times New Roman" w:hAnsi="Lato" w:cs="Arial"/>
          <w:spacing w:val="4"/>
          <w:lang w:eastAsia="pl-PL"/>
        </w:rPr>
        <w:t xml:space="preserve"> </w:t>
      </w:r>
      <w:r w:rsidR="00E50163" w:rsidRPr="002D58E5">
        <w:rPr>
          <w:rFonts w:ascii="Lato" w:hAnsi="Lato" w:cs="Arial"/>
          <w:spacing w:val="4"/>
        </w:rPr>
        <w:t>i 3</w:t>
      </w:r>
      <w:r w:rsidR="00BD3F86" w:rsidRPr="002D58E5">
        <w:rPr>
          <w:rFonts w:ascii="Lato" w:hAnsi="Lato" w:cs="Arial"/>
          <w:spacing w:val="4"/>
        </w:rPr>
        <w:t xml:space="preserve"> </w:t>
      </w:r>
      <w:r w:rsidRPr="002D58E5">
        <w:rPr>
          <w:rFonts w:ascii="Lato" w:hAnsi="Lato" w:cs="Arial"/>
          <w:spacing w:val="4"/>
        </w:rPr>
        <w:t>ustawy z dnia 14 czerwca 1960 r. – Kodeks postępowania administracyjnego (</w:t>
      </w:r>
      <w:proofErr w:type="spellStart"/>
      <w:r w:rsidRPr="002D58E5">
        <w:rPr>
          <w:rFonts w:ascii="Lato" w:hAnsi="Lato" w:cs="Arial"/>
          <w:spacing w:val="4"/>
        </w:rPr>
        <w:t>t.j</w:t>
      </w:r>
      <w:proofErr w:type="spellEnd"/>
      <w:r w:rsidRPr="002D58E5">
        <w:rPr>
          <w:rFonts w:ascii="Lato" w:hAnsi="Lato" w:cs="Arial"/>
          <w:spacing w:val="4"/>
        </w:rPr>
        <w:t xml:space="preserve">. </w:t>
      </w:r>
      <w:r w:rsidR="00E50163" w:rsidRPr="002D58E5">
        <w:rPr>
          <w:rFonts w:ascii="Lato" w:hAnsi="Lato" w:cs="Arial"/>
          <w:bCs/>
          <w:spacing w:val="4"/>
        </w:rPr>
        <w:t>Dz.U. z 2024 r. poz. 572</w:t>
      </w:r>
      <w:r w:rsidRPr="002D58E5">
        <w:rPr>
          <w:rFonts w:ascii="Lato" w:hAnsi="Lato" w:cs="Arial"/>
          <w:spacing w:val="4"/>
        </w:rPr>
        <w:t>), zwanej dalej „</w:t>
      </w:r>
      <w:r w:rsidRPr="002D58E5">
        <w:rPr>
          <w:rFonts w:ascii="Lato" w:hAnsi="Lato" w:cs="Arial"/>
          <w:iCs/>
          <w:spacing w:val="4"/>
        </w:rPr>
        <w:t>kpa</w:t>
      </w:r>
      <w:r w:rsidRPr="002D58E5">
        <w:rPr>
          <w:rFonts w:ascii="Lato" w:hAnsi="Lato" w:cs="Arial"/>
          <w:spacing w:val="4"/>
        </w:rPr>
        <w:t>”, oraz art. </w:t>
      </w:r>
      <w:r w:rsidR="00BD3F86" w:rsidRPr="002D58E5">
        <w:rPr>
          <w:rFonts w:ascii="Lato" w:hAnsi="Lato" w:cs="Arial"/>
          <w:spacing w:val="4"/>
        </w:rPr>
        <w:t>9q</w:t>
      </w:r>
      <w:r w:rsidRPr="002D58E5">
        <w:rPr>
          <w:rFonts w:ascii="Lato" w:hAnsi="Lato" w:cs="Arial"/>
          <w:spacing w:val="4"/>
        </w:rPr>
        <w:t xml:space="preserve"> ust. </w:t>
      </w:r>
      <w:r w:rsidR="00BD3F86" w:rsidRPr="002D58E5">
        <w:rPr>
          <w:rFonts w:ascii="Lato" w:hAnsi="Lato" w:cs="Arial"/>
          <w:spacing w:val="4"/>
        </w:rPr>
        <w:t>5</w:t>
      </w:r>
      <w:r w:rsidR="00C12478" w:rsidRPr="002D58E5">
        <w:rPr>
          <w:rFonts w:ascii="Lato" w:hAnsi="Lato" w:cs="Arial"/>
          <w:spacing w:val="4"/>
        </w:rPr>
        <w:t xml:space="preserve"> </w:t>
      </w:r>
      <w:r w:rsidRPr="002D58E5">
        <w:rPr>
          <w:rFonts w:ascii="Lato" w:hAnsi="Lato" w:cs="Arial"/>
          <w:spacing w:val="4"/>
        </w:rPr>
        <w:t xml:space="preserve">ustawy z dnia </w:t>
      </w:r>
      <w:r w:rsidR="00BD3F86" w:rsidRPr="002D58E5">
        <w:rPr>
          <w:rFonts w:ascii="Lato" w:hAnsi="Lato" w:cs="Arial"/>
          <w:spacing w:val="4"/>
        </w:rPr>
        <w:t>28</w:t>
      </w:r>
      <w:r w:rsidR="00C12478" w:rsidRPr="002D58E5">
        <w:rPr>
          <w:rFonts w:ascii="Lato" w:hAnsi="Lato" w:cs="Arial"/>
          <w:spacing w:val="4"/>
        </w:rPr>
        <w:t xml:space="preserve"> </w:t>
      </w:r>
      <w:r w:rsidR="00BD3F86" w:rsidRPr="002D58E5">
        <w:rPr>
          <w:rFonts w:ascii="Lato" w:hAnsi="Lato" w:cs="Arial"/>
          <w:spacing w:val="4"/>
        </w:rPr>
        <w:t>marca</w:t>
      </w:r>
      <w:r w:rsidR="00C12478" w:rsidRPr="002D58E5">
        <w:rPr>
          <w:rFonts w:ascii="Lato" w:hAnsi="Lato" w:cs="Arial"/>
          <w:spacing w:val="4"/>
        </w:rPr>
        <w:t xml:space="preserve"> 20</w:t>
      </w:r>
      <w:r w:rsidR="00BD3F86" w:rsidRPr="002D58E5">
        <w:rPr>
          <w:rFonts w:ascii="Lato" w:hAnsi="Lato" w:cs="Arial"/>
          <w:spacing w:val="4"/>
        </w:rPr>
        <w:t>03</w:t>
      </w:r>
      <w:r w:rsidRPr="002D58E5">
        <w:rPr>
          <w:rFonts w:ascii="Lato" w:hAnsi="Lato" w:cs="Arial"/>
          <w:spacing w:val="4"/>
        </w:rPr>
        <w:t xml:space="preserve"> r. </w:t>
      </w:r>
      <w:r w:rsidR="00BD3F86" w:rsidRPr="002D58E5">
        <w:rPr>
          <w:rFonts w:ascii="Lato" w:hAnsi="Lato" w:cs="Arial"/>
          <w:spacing w:val="4"/>
        </w:rPr>
        <w:t xml:space="preserve">o transporcie kolejowym </w:t>
      </w:r>
      <w:r w:rsidR="00C12478" w:rsidRPr="002D58E5">
        <w:rPr>
          <w:rFonts w:ascii="Lato" w:hAnsi="Lato" w:cs="Arial"/>
          <w:spacing w:val="4"/>
        </w:rPr>
        <w:t>(</w:t>
      </w:r>
      <w:proofErr w:type="spellStart"/>
      <w:r w:rsidR="00C12478" w:rsidRPr="002D58E5">
        <w:rPr>
          <w:rFonts w:ascii="Lato" w:hAnsi="Lato" w:cs="Arial"/>
          <w:bCs/>
          <w:iCs/>
          <w:spacing w:val="4"/>
        </w:rPr>
        <w:t>t.j</w:t>
      </w:r>
      <w:proofErr w:type="spellEnd"/>
      <w:r w:rsidR="00C12478" w:rsidRPr="002D58E5">
        <w:rPr>
          <w:rFonts w:ascii="Lato" w:hAnsi="Lato" w:cs="Arial"/>
          <w:bCs/>
          <w:iCs/>
          <w:spacing w:val="4"/>
        </w:rPr>
        <w:t xml:space="preserve">. Dz.U. </w:t>
      </w:r>
      <w:r w:rsidR="006E16F6" w:rsidRPr="002D58E5">
        <w:rPr>
          <w:rFonts w:ascii="Lato" w:hAnsi="Lato" w:cs="Arial"/>
          <w:bCs/>
          <w:iCs/>
          <w:spacing w:val="4"/>
        </w:rPr>
        <w:br/>
      </w:r>
      <w:r w:rsidR="00C12478" w:rsidRPr="002D58E5">
        <w:rPr>
          <w:rFonts w:ascii="Lato" w:hAnsi="Lato" w:cs="Arial"/>
          <w:bCs/>
          <w:iCs/>
          <w:spacing w:val="4"/>
        </w:rPr>
        <w:t>z 202</w:t>
      </w:r>
      <w:r w:rsidR="00837D36" w:rsidRPr="002D58E5">
        <w:rPr>
          <w:rFonts w:ascii="Lato" w:hAnsi="Lato" w:cs="Arial"/>
          <w:bCs/>
          <w:iCs/>
          <w:spacing w:val="4"/>
        </w:rPr>
        <w:t>4</w:t>
      </w:r>
      <w:r w:rsidR="00C12478" w:rsidRPr="002D58E5">
        <w:rPr>
          <w:rFonts w:ascii="Lato" w:hAnsi="Lato" w:cs="Arial"/>
          <w:bCs/>
          <w:iCs/>
          <w:spacing w:val="4"/>
        </w:rPr>
        <w:t xml:space="preserve"> r. poz. </w:t>
      </w:r>
      <w:r w:rsidR="00837D36" w:rsidRPr="002D58E5">
        <w:rPr>
          <w:rFonts w:ascii="Lato" w:hAnsi="Lato" w:cs="Arial"/>
          <w:bCs/>
          <w:iCs/>
          <w:spacing w:val="4"/>
        </w:rPr>
        <w:t xml:space="preserve">697), </w:t>
      </w:r>
      <w:r w:rsidR="00C12478" w:rsidRPr="002D58E5">
        <w:rPr>
          <w:rFonts w:ascii="Lato" w:hAnsi="Lato" w:cs="Arial"/>
          <w:spacing w:val="4"/>
        </w:rPr>
        <w:t>zwanej dalej „</w:t>
      </w:r>
      <w:r w:rsidR="00010D75" w:rsidRPr="002D58E5">
        <w:rPr>
          <w:rFonts w:ascii="Lato" w:hAnsi="Lato" w:cs="Arial"/>
          <w:spacing w:val="4"/>
        </w:rPr>
        <w:t>ustawą o transporcie kolejowym</w:t>
      </w:r>
      <w:r w:rsidR="00C12478" w:rsidRPr="002D58E5">
        <w:rPr>
          <w:rFonts w:ascii="Lato" w:hAnsi="Lato" w:cs="Arial"/>
          <w:spacing w:val="4"/>
        </w:rPr>
        <w:t>”</w:t>
      </w:r>
      <w:r w:rsidRPr="002D58E5">
        <w:rPr>
          <w:rFonts w:ascii="Lato" w:hAnsi="Lato" w:cs="Arial"/>
          <w:spacing w:val="4"/>
        </w:rPr>
        <w:t xml:space="preserve">, po </w:t>
      </w:r>
      <w:r w:rsidR="00A866C3" w:rsidRPr="002D58E5">
        <w:rPr>
          <w:rFonts w:ascii="Lato" w:hAnsi="Lato" w:cs="Arial"/>
          <w:spacing w:val="4"/>
        </w:rPr>
        <w:t xml:space="preserve">rozpatrzeniu </w:t>
      </w:r>
      <w:proofErr w:type="spellStart"/>
      <w:r w:rsidR="00C12478" w:rsidRPr="002D58E5">
        <w:rPr>
          <w:rFonts w:ascii="Lato" w:hAnsi="Lato" w:cs="Arial"/>
          <w:spacing w:val="4"/>
        </w:rPr>
        <w:t>odwoła</w:t>
      </w:r>
      <w:r w:rsidR="00C053B4" w:rsidRPr="002D58E5">
        <w:rPr>
          <w:rFonts w:ascii="Lato" w:hAnsi="Lato" w:cs="Arial"/>
          <w:spacing w:val="4"/>
        </w:rPr>
        <w:t>ń</w:t>
      </w:r>
      <w:proofErr w:type="spellEnd"/>
      <w:r w:rsidR="00E50163" w:rsidRPr="002D58E5">
        <w:rPr>
          <w:rFonts w:ascii="Lato" w:hAnsi="Lato" w:cs="Arial"/>
          <w:spacing w:val="4"/>
        </w:rPr>
        <w:t xml:space="preserve"> </w:t>
      </w:r>
      <w:r w:rsidR="008F1354" w:rsidRPr="002D58E5">
        <w:rPr>
          <w:rFonts w:ascii="Lato" w:hAnsi="Lato" w:cs="Arial"/>
          <w:spacing w:val="4"/>
        </w:rPr>
        <w:t>Pana P</w:t>
      </w:r>
      <w:r w:rsidR="00193B25">
        <w:rPr>
          <w:rFonts w:ascii="Lato" w:hAnsi="Lato" w:cs="Arial"/>
          <w:spacing w:val="4"/>
        </w:rPr>
        <w:t>.</w:t>
      </w:r>
      <w:r w:rsidR="008F1354" w:rsidRPr="002D58E5">
        <w:rPr>
          <w:rFonts w:ascii="Lato" w:hAnsi="Lato" w:cs="Arial"/>
          <w:spacing w:val="4"/>
        </w:rPr>
        <w:t>S</w:t>
      </w:r>
      <w:r w:rsidR="00193B25">
        <w:rPr>
          <w:rFonts w:ascii="Lato" w:hAnsi="Lato" w:cs="Arial"/>
          <w:spacing w:val="4"/>
        </w:rPr>
        <w:t>.</w:t>
      </w:r>
      <w:r w:rsidR="008F1354" w:rsidRPr="002D58E5">
        <w:rPr>
          <w:rFonts w:ascii="Lato" w:hAnsi="Lato" w:cs="Arial"/>
          <w:spacing w:val="4"/>
        </w:rPr>
        <w:t>, Pana S</w:t>
      </w:r>
      <w:r w:rsidR="00193B25">
        <w:rPr>
          <w:rFonts w:ascii="Lato" w:hAnsi="Lato" w:cs="Arial"/>
          <w:spacing w:val="4"/>
        </w:rPr>
        <w:t>.</w:t>
      </w:r>
      <w:r w:rsidR="008F1354" w:rsidRPr="002D58E5">
        <w:rPr>
          <w:rFonts w:ascii="Lato" w:hAnsi="Lato" w:cs="Arial"/>
          <w:spacing w:val="4"/>
        </w:rPr>
        <w:t>C</w:t>
      </w:r>
      <w:r w:rsidR="00193B25">
        <w:rPr>
          <w:rFonts w:ascii="Lato" w:hAnsi="Lato" w:cs="Arial"/>
          <w:spacing w:val="4"/>
        </w:rPr>
        <w:t>.</w:t>
      </w:r>
      <w:r w:rsidR="008F1354" w:rsidRPr="002D58E5">
        <w:rPr>
          <w:rFonts w:ascii="Lato" w:hAnsi="Lato" w:cs="Arial"/>
          <w:spacing w:val="4"/>
        </w:rPr>
        <w:t>, Pani W</w:t>
      </w:r>
      <w:r w:rsidR="00193B25">
        <w:rPr>
          <w:rFonts w:ascii="Lato" w:hAnsi="Lato" w:cs="Arial"/>
          <w:spacing w:val="4"/>
        </w:rPr>
        <w:t>.</w:t>
      </w:r>
      <w:r w:rsidR="008F1354" w:rsidRPr="002D58E5">
        <w:rPr>
          <w:rFonts w:ascii="Lato" w:hAnsi="Lato" w:cs="Arial"/>
          <w:spacing w:val="4"/>
        </w:rPr>
        <w:t>N</w:t>
      </w:r>
      <w:r w:rsidR="00193B25">
        <w:rPr>
          <w:rFonts w:ascii="Lato" w:hAnsi="Lato" w:cs="Arial"/>
          <w:spacing w:val="4"/>
        </w:rPr>
        <w:t>.</w:t>
      </w:r>
      <w:r w:rsidR="008F1354" w:rsidRPr="002D58E5">
        <w:rPr>
          <w:rFonts w:ascii="Lato" w:hAnsi="Lato" w:cs="Arial"/>
          <w:spacing w:val="4"/>
        </w:rPr>
        <w:t>, Pani A</w:t>
      </w:r>
      <w:r w:rsidR="00193B25">
        <w:rPr>
          <w:rFonts w:ascii="Lato" w:hAnsi="Lato" w:cs="Arial"/>
          <w:spacing w:val="4"/>
        </w:rPr>
        <w:t>.</w:t>
      </w:r>
      <w:r w:rsidR="008F1354" w:rsidRPr="002D58E5">
        <w:rPr>
          <w:rFonts w:ascii="Lato" w:hAnsi="Lato" w:cs="Arial"/>
          <w:spacing w:val="4"/>
        </w:rPr>
        <w:t>K</w:t>
      </w:r>
      <w:r w:rsidR="00193B25">
        <w:rPr>
          <w:rFonts w:ascii="Lato" w:hAnsi="Lato" w:cs="Arial"/>
          <w:spacing w:val="4"/>
        </w:rPr>
        <w:t>.</w:t>
      </w:r>
      <w:r w:rsidR="008F1354" w:rsidRPr="002D58E5">
        <w:rPr>
          <w:rFonts w:ascii="Lato" w:hAnsi="Lato" w:cs="Arial"/>
          <w:spacing w:val="4"/>
        </w:rPr>
        <w:t>-K</w:t>
      </w:r>
      <w:r w:rsidR="00193B25">
        <w:rPr>
          <w:rFonts w:ascii="Lato" w:hAnsi="Lato" w:cs="Arial"/>
          <w:spacing w:val="4"/>
        </w:rPr>
        <w:t>.</w:t>
      </w:r>
      <w:r w:rsidR="008F1354" w:rsidRPr="002D58E5">
        <w:rPr>
          <w:rFonts w:ascii="Lato" w:hAnsi="Lato" w:cs="Arial"/>
          <w:spacing w:val="4"/>
        </w:rPr>
        <w:t>, Pani D</w:t>
      </w:r>
      <w:r w:rsidR="00193B25">
        <w:rPr>
          <w:rFonts w:ascii="Lato" w:hAnsi="Lato" w:cs="Arial"/>
          <w:spacing w:val="4"/>
        </w:rPr>
        <w:t>.</w:t>
      </w:r>
      <w:r w:rsidR="008F1354" w:rsidRPr="002D58E5">
        <w:rPr>
          <w:rFonts w:ascii="Lato" w:hAnsi="Lato" w:cs="Arial"/>
          <w:spacing w:val="4"/>
        </w:rPr>
        <w:t>K</w:t>
      </w:r>
      <w:r w:rsidR="00193B25">
        <w:rPr>
          <w:rFonts w:ascii="Lato" w:hAnsi="Lato" w:cs="Arial"/>
          <w:spacing w:val="4"/>
        </w:rPr>
        <w:t>.</w:t>
      </w:r>
      <w:r w:rsidR="008F1354" w:rsidRPr="002D58E5">
        <w:rPr>
          <w:rFonts w:ascii="Lato" w:hAnsi="Lato" w:cs="Arial"/>
          <w:spacing w:val="4"/>
        </w:rPr>
        <w:t>, Pani M</w:t>
      </w:r>
      <w:r w:rsidR="00193B25">
        <w:rPr>
          <w:rFonts w:ascii="Lato" w:hAnsi="Lato" w:cs="Arial"/>
          <w:spacing w:val="4"/>
        </w:rPr>
        <w:t>.</w:t>
      </w:r>
      <w:r w:rsidR="008F1354" w:rsidRPr="002D58E5">
        <w:rPr>
          <w:rFonts w:ascii="Lato" w:hAnsi="Lato" w:cs="Arial"/>
          <w:spacing w:val="4"/>
        </w:rPr>
        <w:t>S</w:t>
      </w:r>
      <w:r w:rsidR="00193B25">
        <w:rPr>
          <w:rFonts w:ascii="Lato" w:hAnsi="Lato" w:cs="Arial"/>
          <w:spacing w:val="4"/>
        </w:rPr>
        <w:t>.</w:t>
      </w:r>
      <w:r w:rsidR="008F1354" w:rsidRPr="002D58E5">
        <w:rPr>
          <w:rFonts w:ascii="Lato" w:hAnsi="Lato" w:cs="Arial"/>
          <w:spacing w:val="4"/>
        </w:rPr>
        <w:t>, Pana R</w:t>
      </w:r>
      <w:r w:rsidR="00193B25">
        <w:rPr>
          <w:rFonts w:ascii="Lato" w:hAnsi="Lato" w:cs="Arial"/>
          <w:spacing w:val="4"/>
        </w:rPr>
        <w:t>.</w:t>
      </w:r>
      <w:r w:rsidR="008F1354" w:rsidRPr="002D58E5">
        <w:rPr>
          <w:rFonts w:ascii="Lato" w:hAnsi="Lato" w:cs="Arial"/>
          <w:spacing w:val="4"/>
        </w:rPr>
        <w:t>D</w:t>
      </w:r>
      <w:r w:rsidR="00193B25">
        <w:rPr>
          <w:rFonts w:ascii="Lato" w:hAnsi="Lato" w:cs="Arial"/>
          <w:spacing w:val="4"/>
        </w:rPr>
        <w:t>.-</w:t>
      </w:r>
      <w:r w:rsidR="008F1354" w:rsidRPr="002D58E5">
        <w:rPr>
          <w:rFonts w:ascii="Lato" w:hAnsi="Lato" w:cs="Arial"/>
          <w:spacing w:val="4"/>
        </w:rPr>
        <w:t>P</w:t>
      </w:r>
      <w:r w:rsidR="00193B25">
        <w:rPr>
          <w:rFonts w:ascii="Lato" w:hAnsi="Lato" w:cs="Arial"/>
          <w:spacing w:val="4"/>
        </w:rPr>
        <w:t>.</w:t>
      </w:r>
      <w:r w:rsidR="008F1354" w:rsidRPr="002D58E5">
        <w:rPr>
          <w:rFonts w:ascii="Lato" w:hAnsi="Lato" w:cs="Arial"/>
          <w:spacing w:val="4"/>
        </w:rPr>
        <w:t xml:space="preserve">, </w:t>
      </w:r>
      <w:bookmarkStart w:id="0" w:name="_Hlk195168826"/>
      <w:r w:rsidR="00E50163" w:rsidRPr="002D58E5">
        <w:rPr>
          <w:rFonts w:ascii="Lato" w:hAnsi="Lato" w:cs="Arial"/>
          <w:spacing w:val="4"/>
        </w:rPr>
        <w:t>Pana K</w:t>
      </w:r>
      <w:r w:rsidR="00193B25">
        <w:rPr>
          <w:rFonts w:ascii="Lato" w:hAnsi="Lato" w:cs="Arial"/>
          <w:spacing w:val="4"/>
        </w:rPr>
        <w:t>.</w:t>
      </w:r>
      <w:r w:rsidR="00E50163" w:rsidRPr="002D58E5">
        <w:rPr>
          <w:rFonts w:ascii="Lato" w:hAnsi="Lato" w:cs="Arial"/>
          <w:spacing w:val="4"/>
        </w:rPr>
        <w:t>W</w:t>
      </w:r>
      <w:r w:rsidR="00193B25">
        <w:rPr>
          <w:rFonts w:ascii="Lato" w:hAnsi="Lato" w:cs="Arial"/>
          <w:spacing w:val="4"/>
        </w:rPr>
        <w:t>.</w:t>
      </w:r>
      <w:r w:rsidR="006E16F6" w:rsidRPr="002D58E5">
        <w:rPr>
          <w:rFonts w:ascii="Lato" w:hAnsi="Lato" w:cs="Arial"/>
          <w:spacing w:val="4"/>
        </w:rPr>
        <w:t xml:space="preserve">, </w:t>
      </w:r>
      <w:r w:rsidR="00E50163" w:rsidRPr="002D58E5">
        <w:rPr>
          <w:rFonts w:ascii="Lato" w:hAnsi="Lato" w:cs="Arial"/>
          <w:spacing w:val="4"/>
        </w:rPr>
        <w:t>Pani W</w:t>
      </w:r>
      <w:r w:rsidR="00193B25">
        <w:rPr>
          <w:rFonts w:ascii="Lato" w:hAnsi="Lato" w:cs="Arial"/>
          <w:spacing w:val="4"/>
        </w:rPr>
        <w:t>.</w:t>
      </w:r>
      <w:r w:rsidR="00E50163" w:rsidRPr="002D58E5">
        <w:rPr>
          <w:rFonts w:ascii="Lato" w:hAnsi="Lato" w:cs="Arial"/>
          <w:spacing w:val="4"/>
        </w:rPr>
        <w:t>W</w:t>
      </w:r>
      <w:r w:rsidR="00193B25">
        <w:rPr>
          <w:rFonts w:ascii="Lato" w:hAnsi="Lato" w:cs="Arial"/>
          <w:spacing w:val="4"/>
        </w:rPr>
        <w:t>.</w:t>
      </w:r>
      <w:r w:rsidR="006E16F6" w:rsidRPr="002D58E5">
        <w:rPr>
          <w:rFonts w:ascii="Lato" w:hAnsi="Lato" w:cs="Arial"/>
          <w:spacing w:val="4"/>
        </w:rPr>
        <w:t xml:space="preserve">, </w:t>
      </w:r>
      <w:r w:rsidR="00E50163" w:rsidRPr="002D58E5">
        <w:rPr>
          <w:rFonts w:ascii="Lato" w:hAnsi="Lato" w:cs="Arial"/>
          <w:spacing w:val="4"/>
        </w:rPr>
        <w:t>Pani K</w:t>
      </w:r>
      <w:r w:rsidR="00193B25">
        <w:rPr>
          <w:rFonts w:ascii="Lato" w:hAnsi="Lato" w:cs="Arial"/>
          <w:spacing w:val="4"/>
        </w:rPr>
        <w:t>.</w:t>
      </w:r>
      <w:r w:rsidR="00E50163" w:rsidRPr="002D58E5">
        <w:rPr>
          <w:rFonts w:ascii="Lato" w:hAnsi="Lato" w:cs="Arial"/>
          <w:spacing w:val="4"/>
        </w:rPr>
        <w:t>K</w:t>
      </w:r>
      <w:r w:rsidR="00193B25">
        <w:rPr>
          <w:rFonts w:ascii="Lato" w:hAnsi="Lato" w:cs="Arial"/>
          <w:spacing w:val="4"/>
        </w:rPr>
        <w:t>.</w:t>
      </w:r>
      <w:r w:rsidR="006E16F6" w:rsidRPr="002D58E5">
        <w:rPr>
          <w:rFonts w:ascii="Lato" w:hAnsi="Lato" w:cs="Arial"/>
          <w:spacing w:val="4"/>
        </w:rPr>
        <w:t xml:space="preserve">, </w:t>
      </w:r>
      <w:r w:rsidR="00E50163" w:rsidRPr="002D58E5">
        <w:rPr>
          <w:rFonts w:ascii="Lato" w:hAnsi="Lato" w:cs="Arial"/>
          <w:spacing w:val="4"/>
        </w:rPr>
        <w:t>Pan</w:t>
      </w:r>
      <w:r w:rsidR="006E16F6" w:rsidRPr="002D58E5">
        <w:rPr>
          <w:rFonts w:ascii="Lato" w:hAnsi="Lato" w:cs="Arial"/>
          <w:spacing w:val="4"/>
        </w:rPr>
        <w:t>a</w:t>
      </w:r>
      <w:r w:rsidR="00E50163" w:rsidRPr="002D58E5">
        <w:rPr>
          <w:rFonts w:ascii="Lato" w:hAnsi="Lato" w:cs="Arial"/>
          <w:spacing w:val="4"/>
        </w:rPr>
        <w:t xml:space="preserve"> W</w:t>
      </w:r>
      <w:r w:rsidR="00193B25">
        <w:rPr>
          <w:rFonts w:ascii="Lato" w:hAnsi="Lato" w:cs="Arial"/>
          <w:spacing w:val="4"/>
        </w:rPr>
        <w:t>.</w:t>
      </w:r>
      <w:r w:rsidR="00E50163" w:rsidRPr="002D58E5">
        <w:rPr>
          <w:rFonts w:ascii="Lato" w:hAnsi="Lato" w:cs="Arial"/>
          <w:spacing w:val="4"/>
        </w:rPr>
        <w:t>L</w:t>
      </w:r>
      <w:r w:rsidR="00193B25">
        <w:rPr>
          <w:rFonts w:ascii="Lato" w:hAnsi="Lato" w:cs="Arial"/>
          <w:spacing w:val="4"/>
        </w:rPr>
        <w:t>.</w:t>
      </w:r>
      <w:r w:rsidR="006E16F6" w:rsidRPr="002D58E5">
        <w:rPr>
          <w:rFonts w:ascii="Lato" w:hAnsi="Lato" w:cs="Arial"/>
          <w:spacing w:val="4"/>
        </w:rPr>
        <w:t xml:space="preserve">, </w:t>
      </w:r>
      <w:r w:rsidR="00E50163" w:rsidRPr="002D58E5">
        <w:rPr>
          <w:rFonts w:ascii="Lato" w:hAnsi="Lato" w:cs="Arial"/>
          <w:spacing w:val="4"/>
        </w:rPr>
        <w:t>Pan</w:t>
      </w:r>
      <w:r w:rsidR="006E16F6" w:rsidRPr="002D58E5">
        <w:rPr>
          <w:rFonts w:ascii="Lato" w:hAnsi="Lato" w:cs="Arial"/>
          <w:spacing w:val="4"/>
        </w:rPr>
        <w:t>a</w:t>
      </w:r>
      <w:r w:rsidR="00E50163" w:rsidRPr="002D58E5">
        <w:rPr>
          <w:rFonts w:ascii="Lato" w:hAnsi="Lato" w:cs="Arial"/>
          <w:spacing w:val="4"/>
        </w:rPr>
        <w:t xml:space="preserve"> S</w:t>
      </w:r>
      <w:r w:rsidR="00193B25">
        <w:rPr>
          <w:rFonts w:ascii="Lato" w:hAnsi="Lato" w:cs="Arial"/>
          <w:spacing w:val="4"/>
        </w:rPr>
        <w:t>.</w:t>
      </w:r>
      <w:r w:rsidR="00E50163" w:rsidRPr="002D58E5">
        <w:rPr>
          <w:rFonts w:ascii="Lato" w:hAnsi="Lato" w:cs="Arial"/>
          <w:spacing w:val="4"/>
        </w:rPr>
        <w:t>P</w:t>
      </w:r>
      <w:r w:rsidR="00193B25">
        <w:rPr>
          <w:rFonts w:ascii="Lato" w:hAnsi="Lato" w:cs="Arial"/>
          <w:spacing w:val="4"/>
        </w:rPr>
        <w:t>.</w:t>
      </w:r>
      <w:r w:rsidR="006E16F6" w:rsidRPr="002D58E5">
        <w:rPr>
          <w:rFonts w:ascii="Lato" w:hAnsi="Lato" w:cs="Arial"/>
          <w:spacing w:val="4"/>
        </w:rPr>
        <w:t xml:space="preserve">, </w:t>
      </w:r>
      <w:r w:rsidR="00E50163" w:rsidRPr="002D58E5">
        <w:rPr>
          <w:rFonts w:ascii="Lato" w:hAnsi="Lato" w:cs="Arial"/>
          <w:spacing w:val="4"/>
        </w:rPr>
        <w:t>Pani M</w:t>
      </w:r>
      <w:r w:rsidR="00193B25">
        <w:rPr>
          <w:rFonts w:ascii="Lato" w:hAnsi="Lato" w:cs="Arial"/>
          <w:spacing w:val="4"/>
        </w:rPr>
        <w:t>.</w:t>
      </w:r>
      <w:r w:rsidR="00E50163" w:rsidRPr="002D58E5">
        <w:rPr>
          <w:rFonts w:ascii="Lato" w:hAnsi="Lato" w:cs="Arial"/>
          <w:spacing w:val="4"/>
        </w:rPr>
        <w:t>B</w:t>
      </w:r>
      <w:r w:rsidR="00193B25">
        <w:rPr>
          <w:rFonts w:ascii="Lato" w:hAnsi="Lato" w:cs="Arial"/>
          <w:spacing w:val="4"/>
        </w:rPr>
        <w:t>.</w:t>
      </w:r>
      <w:r w:rsidR="006E16F6" w:rsidRPr="002D58E5">
        <w:rPr>
          <w:rFonts w:ascii="Lato" w:hAnsi="Lato" w:cs="Arial"/>
          <w:spacing w:val="4"/>
        </w:rPr>
        <w:t xml:space="preserve">, </w:t>
      </w:r>
      <w:r w:rsidR="00E50163" w:rsidRPr="002D58E5">
        <w:rPr>
          <w:rFonts w:ascii="Lato" w:hAnsi="Lato" w:cs="Arial"/>
          <w:spacing w:val="4"/>
        </w:rPr>
        <w:t>Pani I</w:t>
      </w:r>
      <w:r w:rsidR="00193B25">
        <w:rPr>
          <w:rFonts w:ascii="Lato" w:hAnsi="Lato" w:cs="Arial"/>
          <w:spacing w:val="4"/>
        </w:rPr>
        <w:t>.</w:t>
      </w:r>
      <w:r w:rsidR="00E50163" w:rsidRPr="002D58E5">
        <w:rPr>
          <w:rFonts w:ascii="Lato" w:hAnsi="Lato" w:cs="Arial"/>
          <w:spacing w:val="4"/>
        </w:rPr>
        <w:t>B</w:t>
      </w:r>
      <w:r w:rsidR="00193B25">
        <w:rPr>
          <w:rFonts w:ascii="Lato" w:hAnsi="Lato" w:cs="Arial"/>
          <w:spacing w:val="4"/>
        </w:rPr>
        <w:t>.</w:t>
      </w:r>
      <w:r w:rsidR="006E16F6" w:rsidRPr="002D58E5">
        <w:rPr>
          <w:rFonts w:ascii="Lato" w:hAnsi="Lato" w:cs="Arial"/>
          <w:spacing w:val="4"/>
        </w:rPr>
        <w:t xml:space="preserve">, </w:t>
      </w:r>
      <w:r w:rsidR="00E50163" w:rsidRPr="002D58E5">
        <w:rPr>
          <w:rFonts w:ascii="Lato" w:hAnsi="Lato" w:cs="Arial"/>
          <w:spacing w:val="4"/>
        </w:rPr>
        <w:t>Pan</w:t>
      </w:r>
      <w:r w:rsidR="006E16F6" w:rsidRPr="002D58E5">
        <w:rPr>
          <w:rFonts w:ascii="Lato" w:hAnsi="Lato" w:cs="Arial"/>
          <w:spacing w:val="4"/>
        </w:rPr>
        <w:t>a</w:t>
      </w:r>
      <w:r w:rsidR="00E50163" w:rsidRPr="002D58E5">
        <w:rPr>
          <w:rFonts w:ascii="Lato" w:hAnsi="Lato" w:cs="Arial"/>
          <w:spacing w:val="4"/>
        </w:rPr>
        <w:t xml:space="preserve"> S</w:t>
      </w:r>
      <w:r w:rsidR="00193B25">
        <w:rPr>
          <w:rFonts w:ascii="Lato" w:hAnsi="Lato" w:cs="Arial"/>
          <w:spacing w:val="4"/>
        </w:rPr>
        <w:t>.</w:t>
      </w:r>
      <w:r w:rsidR="00E50163" w:rsidRPr="002D58E5">
        <w:rPr>
          <w:rFonts w:ascii="Lato" w:hAnsi="Lato" w:cs="Arial"/>
          <w:spacing w:val="4"/>
        </w:rPr>
        <w:t>S</w:t>
      </w:r>
      <w:r w:rsidR="00193B25">
        <w:rPr>
          <w:rFonts w:ascii="Lato" w:hAnsi="Lato" w:cs="Arial"/>
          <w:spacing w:val="4"/>
        </w:rPr>
        <w:t>.</w:t>
      </w:r>
      <w:r w:rsidR="006E16F6" w:rsidRPr="002D58E5">
        <w:rPr>
          <w:rFonts w:ascii="Lato" w:hAnsi="Lato" w:cs="Arial"/>
          <w:spacing w:val="4"/>
        </w:rPr>
        <w:t xml:space="preserve">, </w:t>
      </w:r>
      <w:r w:rsidR="00E50163" w:rsidRPr="002D58E5">
        <w:rPr>
          <w:rFonts w:ascii="Lato" w:hAnsi="Lato" w:cs="Arial"/>
          <w:spacing w:val="4"/>
        </w:rPr>
        <w:t>Pan</w:t>
      </w:r>
      <w:r w:rsidR="006E16F6" w:rsidRPr="002D58E5">
        <w:rPr>
          <w:rFonts w:ascii="Lato" w:hAnsi="Lato" w:cs="Arial"/>
          <w:spacing w:val="4"/>
        </w:rPr>
        <w:t>a</w:t>
      </w:r>
      <w:r w:rsidR="00E50163" w:rsidRPr="002D58E5">
        <w:rPr>
          <w:rFonts w:ascii="Lato" w:hAnsi="Lato" w:cs="Arial"/>
          <w:spacing w:val="4"/>
        </w:rPr>
        <w:t xml:space="preserve"> J</w:t>
      </w:r>
      <w:r w:rsidR="00193B25">
        <w:rPr>
          <w:rFonts w:ascii="Lato" w:hAnsi="Lato" w:cs="Arial"/>
          <w:spacing w:val="4"/>
        </w:rPr>
        <w:t>.</w:t>
      </w:r>
      <w:r w:rsidR="00E50163" w:rsidRPr="002D58E5">
        <w:rPr>
          <w:rFonts w:ascii="Lato" w:hAnsi="Lato" w:cs="Arial"/>
          <w:spacing w:val="4"/>
        </w:rPr>
        <w:t>G</w:t>
      </w:r>
      <w:r w:rsidR="00193B25">
        <w:rPr>
          <w:rFonts w:ascii="Lato" w:hAnsi="Lato" w:cs="Arial"/>
          <w:spacing w:val="4"/>
        </w:rPr>
        <w:t>.</w:t>
      </w:r>
      <w:r w:rsidR="006E16F6" w:rsidRPr="002D58E5">
        <w:rPr>
          <w:rFonts w:ascii="Lato" w:hAnsi="Lato" w:cs="Arial"/>
          <w:spacing w:val="4"/>
        </w:rPr>
        <w:t xml:space="preserve">, </w:t>
      </w:r>
      <w:r w:rsidR="00E50163" w:rsidRPr="002D58E5">
        <w:rPr>
          <w:rFonts w:ascii="Lato" w:hAnsi="Lato" w:cs="Arial"/>
          <w:spacing w:val="4"/>
        </w:rPr>
        <w:t>Pani Ż</w:t>
      </w:r>
      <w:r w:rsidR="00193B25">
        <w:rPr>
          <w:rFonts w:ascii="Lato" w:hAnsi="Lato" w:cs="Arial"/>
          <w:spacing w:val="4"/>
        </w:rPr>
        <w:t>.</w:t>
      </w:r>
      <w:r w:rsidR="00E50163" w:rsidRPr="002D58E5">
        <w:rPr>
          <w:rFonts w:ascii="Lato" w:hAnsi="Lato" w:cs="Arial"/>
          <w:spacing w:val="4"/>
        </w:rPr>
        <w:t>G</w:t>
      </w:r>
      <w:r w:rsidR="00193B25">
        <w:rPr>
          <w:rFonts w:ascii="Lato" w:hAnsi="Lato" w:cs="Arial"/>
          <w:spacing w:val="4"/>
        </w:rPr>
        <w:t>.</w:t>
      </w:r>
      <w:r w:rsidR="006E16F6" w:rsidRPr="002D58E5">
        <w:rPr>
          <w:rFonts w:ascii="Lato" w:hAnsi="Lato" w:cs="Arial"/>
          <w:spacing w:val="4"/>
        </w:rPr>
        <w:t>, Pana K</w:t>
      </w:r>
      <w:r w:rsidR="00193B25">
        <w:rPr>
          <w:rFonts w:ascii="Lato" w:hAnsi="Lato" w:cs="Arial"/>
          <w:spacing w:val="4"/>
        </w:rPr>
        <w:t>.</w:t>
      </w:r>
      <w:r w:rsidR="006E16F6" w:rsidRPr="002D58E5">
        <w:rPr>
          <w:rFonts w:ascii="Lato" w:hAnsi="Lato" w:cs="Arial"/>
          <w:spacing w:val="4"/>
        </w:rPr>
        <w:t>B</w:t>
      </w:r>
      <w:r w:rsidR="00193B25">
        <w:rPr>
          <w:rFonts w:ascii="Lato" w:hAnsi="Lato" w:cs="Arial"/>
          <w:spacing w:val="4"/>
        </w:rPr>
        <w:t>.</w:t>
      </w:r>
      <w:r w:rsidR="008F1354" w:rsidRPr="002D58E5">
        <w:rPr>
          <w:rFonts w:ascii="Lato" w:hAnsi="Lato" w:cs="Arial"/>
          <w:spacing w:val="4"/>
        </w:rPr>
        <w:t xml:space="preserve">, </w:t>
      </w:r>
      <w:bookmarkEnd w:id="0"/>
      <w:r w:rsidR="008F1354" w:rsidRPr="002D58E5">
        <w:rPr>
          <w:rFonts w:ascii="Lato" w:hAnsi="Lato" w:cs="Arial"/>
          <w:spacing w:val="4"/>
        </w:rPr>
        <w:t>Pana M</w:t>
      </w:r>
      <w:r w:rsidR="00193B25">
        <w:rPr>
          <w:rFonts w:ascii="Lato" w:hAnsi="Lato" w:cs="Arial"/>
          <w:spacing w:val="4"/>
        </w:rPr>
        <w:t>.</w:t>
      </w:r>
      <w:r w:rsidR="008F1354" w:rsidRPr="002D58E5">
        <w:rPr>
          <w:rFonts w:ascii="Lato" w:hAnsi="Lato" w:cs="Arial"/>
          <w:spacing w:val="4"/>
        </w:rPr>
        <w:t>L</w:t>
      </w:r>
      <w:r w:rsidR="00193B25">
        <w:rPr>
          <w:rFonts w:ascii="Lato" w:hAnsi="Lato" w:cs="Arial"/>
          <w:spacing w:val="4"/>
        </w:rPr>
        <w:t>.</w:t>
      </w:r>
      <w:r w:rsidR="008F1354" w:rsidRPr="002D58E5">
        <w:rPr>
          <w:rFonts w:ascii="Lato" w:hAnsi="Lato" w:cs="Arial"/>
          <w:spacing w:val="4"/>
        </w:rPr>
        <w:t xml:space="preserve">, Pani </w:t>
      </w:r>
      <w:r w:rsidR="002F759A" w:rsidRPr="002D58E5">
        <w:rPr>
          <w:rFonts w:ascii="Lato" w:hAnsi="Lato" w:cs="Arial"/>
          <w:spacing w:val="4"/>
        </w:rPr>
        <w:t>J</w:t>
      </w:r>
      <w:r w:rsidR="00193B25">
        <w:rPr>
          <w:rFonts w:ascii="Lato" w:hAnsi="Lato" w:cs="Arial"/>
          <w:spacing w:val="4"/>
        </w:rPr>
        <w:t>.</w:t>
      </w:r>
      <w:r w:rsidR="002F759A" w:rsidRPr="002D58E5">
        <w:rPr>
          <w:rFonts w:ascii="Lato" w:hAnsi="Lato" w:cs="Arial"/>
          <w:spacing w:val="4"/>
        </w:rPr>
        <w:t>L</w:t>
      </w:r>
      <w:r w:rsidR="00193B25">
        <w:rPr>
          <w:rFonts w:ascii="Lato" w:hAnsi="Lato" w:cs="Arial"/>
          <w:spacing w:val="4"/>
        </w:rPr>
        <w:t>.</w:t>
      </w:r>
      <w:r w:rsidR="002F759A" w:rsidRPr="002D58E5">
        <w:rPr>
          <w:rFonts w:ascii="Lato" w:hAnsi="Lato" w:cs="Arial"/>
          <w:spacing w:val="4"/>
        </w:rPr>
        <w:t xml:space="preserve">, </w:t>
      </w:r>
      <w:r w:rsidR="006E16F6" w:rsidRPr="002D58E5">
        <w:rPr>
          <w:rFonts w:ascii="Lato" w:hAnsi="Lato" w:cs="Arial"/>
          <w:spacing w:val="4"/>
        </w:rPr>
        <w:t>Pani A</w:t>
      </w:r>
      <w:r w:rsidR="00193B25">
        <w:rPr>
          <w:rFonts w:ascii="Lato" w:hAnsi="Lato" w:cs="Arial"/>
          <w:spacing w:val="4"/>
        </w:rPr>
        <w:t>.</w:t>
      </w:r>
      <w:r w:rsidR="006E16F6" w:rsidRPr="002D58E5">
        <w:rPr>
          <w:rFonts w:ascii="Lato" w:hAnsi="Lato" w:cs="Arial"/>
          <w:spacing w:val="4"/>
        </w:rPr>
        <w:t>K</w:t>
      </w:r>
      <w:r w:rsidR="00193B25">
        <w:rPr>
          <w:rFonts w:ascii="Lato" w:hAnsi="Lato" w:cs="Arial"/>
          <w:spacing w:val="4"/>
        </w:rPr>
        <w:t>.</w:t>
      </w:r>
      <w:r w:rsidR="006E16F6" w:rsidRPr="002D58E5">
        <w:rPr>
          <w:rFonts w:ascii="Lato" w:hAnsi="Lato" w:cs="Arial"/>
          <w:spacing w:val="4"/>
        </w:rPr>
        <w:t>, Pani K</w:t>
      </w:r>
      <w:r w:rsidR="00193B25">
        <w:rPr>
          <w:rFonts w:ascii="Lato" w:hAnsi="Lato" w:cs="Arial"/>
          <w:spacing w:val="4"/>
        </w:rPr>
        <w:t>.</w:t>
      </w:r>
      <w:r w:rsidR="006E16F6" w:rsidRPr="002D58E5">
        <w:rPr>
          <w:rFonts w:ascii="Lato" w:hAnsi="Lato" w:cs="Arial"/>
          <w:spacing w:val="4"/>
        </w:rPr>
        <w:t>L</w:t>
      </w:r>
      <w:r w:rsidR="00193B25">
        <w:rPr>
          <w:rFonts w:ascii="Lato" w:hAnsi="Lato" w:cs="Arial"/>
          <w:spacing w:val="4"/>
        </w:rPr>
        <w:t>.</w:t>
      </w:r>
      <w:r w:rsidR="006E16F6" w:rsidRPr="002D58E5">
        <w:rPr>
          <w:rFonts w:ascii="Lato" w:hAnsi="Lato" w:cs="Arial"/>
          <w:spacing w:val="4"/>
        </w:rPr>
        <w:t xml:space="preserve">, </w:t>
      </w:r>
      <w:r w:rsidR="002F759A" w:rsidRPr="002D58E5">
        <w:rPr>
          <w:rFonts w:ascii="Lato" w:hAnsi="Lato" w:cs="Arial"/>
          <w:spacing w:val="4"/>
        </w:rPr>
        <w:t>Pan</w:t>
      </w:r>
      <w:r w:rsidR="000720E3" w:rsidRPr="002D58E5">
        <w:rPr>
          <w:rFonts w:ascii="Lato" w:hAnsi="Lato" w:cs="Arial"/>
          <w:spacing w:val="4"/>
        </w:rPr>
        <w:t>a A</w:t>
      </w:r>
      <w:r w:rsidR="00193B25">
        <w:rPr>
          <w:rFonts w:ascii="Lato" w:hAnsi="Lato" w:cs="Arial"/>
          <w:spacing w:val="4"/>
        </w:rPr>
        <w:t>.</w:t>
      </w:r>
      <w:r w:rsidR="000720E3" w:rsidRPr="002D58E5">
        <w:rPr>
          <w:rFonts w:ascii="Lato" w:hAnsi="Lato" w:cs="Arial"/>
          <w:spacing w:val="4"/>
        </w:rPr>
        <w:t>P</w:t>
      </w:r>
      <w:r w:rsidR="00193B25">
        <w:rPr>
          <w:rFonts w:ascii="Lato" w:hAnsi="Lato" w:cs="Arial"/>
          <w:spacing w:val="4"/>
        </w:rPr>
        <w:t>.</w:t>
      </w:r>
      <w:r w:rsidR="002F759A" w:rsidRPr="002D58E5">
        <w:rPr>
          <w:rFonts w:ascii="Lato" w:hAnsi="Lato" w:cs="Arial"/>
          <w:spacing w:val="4"/>
        </w:rPr>
        <w:t xml:space="preserve">, </w:t>
      </w:r>
      <w:r w:rsidR="00837D36" w:rsidRPr="002D58E5">
        <w:rPr>
          <w:rFonts w:ascii="Lato" w:hAnsi="Lato" w:cs="Arial"/>
          <w:spacing w:val="4"/>
        </w:rPr>
        <w:t xml:space="preserve"> </w:t>
      </w:r>
      <w:r w:rsidR="006E16F6" w:rsidRPr="002D58E5">
        <w:rPr>
          <w:rFonts w:ascii="Lato" w:hAnsi="Lato" w:cs="Arial"/>
          <w:spacing w:val="4"/>
        </w:rPr>
        <w:t>Pani M</w:t>
      </w:r>
      <w:r w:rsidR="00193B25">
        <w:rPr>
          <w:rFonts w:ascii="Lato" w:hAnsi="Lato" w:cs="Arial"/>
          <w:spacing w:val="4"/>
        </w:rPr>
        <w:t>.</w:t>
      </w:r>
      <w:r w:rsidR="006E16F6" w:rsidRPr="002D58E5">
        <w:rPr>
          <w:rFonts w:ascii="Lato" w:hAnsi="Lato" w:cs="Arial"/>
          <w:spacing w:val="4"/>
        </w:rPr>
        <w:t>P</w:t>
      </w:r>
      <w:r w:rsidR="00193B25">
        <w:rPr>
          <w:rFonts w:ascii="Lato" w:hAnsi="Lato" w:cs="Arial"/>
          <w:spacing w:val="4"/>
        </w:rPr>
        <w:t>.</w:t>
      </w:r>
      <w:r w:rsidR="006E16F6" w:rsidRPr="002D58E5">
        <w:rPr>
          <w:rFonts w:ascii="Lato" w:hAnsi="Lato" w:cs="Arial"/>
          <w:spacing w:val="4"/>
        </w:rPr>
        <w:t xml:space="preserve">, oraz po zapoznaniu się z </w:t>
      </w:r>
      <w:proofErr w:type="spellStart"/>
      <w:r w:rsidR="006E16F6" w:rsidRPr="002D58E5">
        <w:rPr>
          <w:rFonts w:ascii="Lato" w:hAnsi="Lato" w:cs="Arial"/>
          <w:spacing w:val="4"/>
        </w:rPr>
        <w:t>odwołaniami</w:t>
      </w:r>
      <w:proofErr w:type="spellEnd"/>
      <w:r w:rsidR="006E16F6" w:rsidRPr="002D58E5">
        <w:rPr>
          <w:rFonts w:ascii="Lato" w:hAnsi="Lato" w:cs="Arial"/>
          <w:spacing w:val="4"/>
        </w:rPr>
        <w:t xml:space="preserve"> </w:t>
      </w:r>
      <w:bookmarkStart w:id="1" w:name="_Hlk196234847"/>
      <w:r w:rsidR="006E16F6" w:rsidRPr="002D58E5">
        <w:rPr>
          <w:rFonts w:ascii="Lato" w:hAnsi="Lato" w:cs="Arial"/>
          <w:spacing w:val="4"/>
        </w:rPr>
        <w:t>Pana J</w:t>
      </w:r>
      <w:r w:rsidR="00193B25">
        <w:rPr>
          <w:rFonts w:ascii="Lato" w:hAnsi="Lato" w:cs="Arial"/>
          <w:spacing w:val="4"/>
        </w:rPr>
        <w:t>.</w:t>
      </w:r>
      <w:r w:rsidR="006E16F6" w:rsidRPr="002D58E5">
        <w:rPr>
          <w:rFonts w:ascii="Lato" w:hAnsi="Lato" w:cs="Arial"/>
          <w:spacing w:val="4"/>
        </w:rPr>
        <w:t>D</w:t>
      </w:r>
      <w:r w:rsidR="00193B25">
        <w:rPr>
          <w:rFonts w:ascii="Lato" w:hAnsi="Lato" w:cs="Arial"/>
          <w:spacing w:val="4"/>
        </w:rPr>
        <w:t>.</w:t>
      </w:r>
      <w:r w:rsidR="006E16F6" w:rsidRPr="002D58E5">
        <w:rPr>
          <w:rFonts w:ascii="Lato" w:hAnsi="Lato" w:cs="Arial"/>
          <w:spacing w:val="4"/>
        </w:rPr>
        <w:t xml:space="preserve">, Pani </w:t>
      </w:r>
      <w:r w:rsidR="00261F18" w:rsidRPr="002D58E5">
        <w:rPr>
          <w:rFonts w:ascii="Lato" w:hAnsi="Lato" w:cs="Arial"/>
          <w:spacing w:val="4"/>
        </w:rPr>
        <w:t>J</w:t>
      </w:r>
      <w:r w:rsidR="00193B25">
        <w:rPr>
          <w:rFonts w:ascii="Lato" w:hAnsi="Lato" w:cs="Arial"/>
          <w:spacing w:val="4"/>
        </w:rPr>
        <w:t>.</w:t>
      </w:r>
      <w:r w:rsidR="00261F18" w:rsidRPr="002D58E5">
        <w:rPr>
          <w:rFonts w:ascii="Lato" w:hAnsi="Lato" w:cs="Arial"/>
          <w:spacing w:val="4"/>
        </w:rPr>
        <w:t>D</w:t>
      </w:r>
      <w:r w:rsidR="00193B25">
        <w:rPr>
          <w:rFonts w:ascii="Lato" w:hAnsi="Lato" w:cs="Arial"/>
          <w:spacing w:val="4"/>
        </w:rPr>
        <w:t>.</w:t>
      </w:r>
      <w:r w:rsidR="00261F18" w:rsidRPr="002D58E5">
        <w:rPr>
          <w:rFonts w:ascii="Lato" w:hAnsi="Lato" w:cs="Arial"/>
          <w:spacing w:val="4"/>
        </w:rPr>
        <w:t>, Pana K</w:t>
      </w:r>
      <w:r w:rsidR="00193B25">
        <w:rPr>
          <w:rFonts w:ascii="Lato" w:hAnsi="Lato" w:cs="Arial"/>
          <w:spacing w:val="4"/>
        </w:rPr>
        <w:t>.</w:t>
      </w:r>
      <w:r w:rsidR="00261F18" w:rsidRPr="002D58E5">
        <w:rPr>
          <w:rFonts w:ascii="Lato" w:hAnsi="Lato" w:cs="Arial"/>
          <w:spacing w:val="4"/>
        </w:rPr>
        <w:t>W</w:t>
      </w:r>
      <w:r w:rsidR="00193B25">
        <w:rPr>
          <w:rFonts w:ascii="Lato" w:hAnsi="Lato" w:cs="Arial"/>
          <w:spacing w:val="4"/>
        </w:rPr>
        <w:t>.</w:t>
      </w:r>
      <w:r w:rsidR="00261F18" w:rsidRPr="002D58E5">
        <w:rPr>
          <w:rFonts w:ascii="Lato" w:hAnsi="Lato" w:cs="Arial"/>
          <w:spacing w:val="4"/>
        </w:rPr>
        <w:t>,</w:t>
      </w:r>
      <w:bookmarkEnd w:id="1"/>
      <w:r w:rsidR="00261F18" w:rsidRPr="002D58E5">
        <w:rPr>
          <w:rFonts w:ascii="Lato" w:hAnsi="Lato" w:cs="Arial"/>
          <w:spacing w:val="4"/>
        </w:rPr>
        <w:t xml:space="preserve"> </w:t>
      </w:r>
      <w:r w:rsidRPr="002D58E5">
        <w:rPr>
          <w:rFonts w:ascii="Lato" w:hAnsi="Lato" w:cs="Arial"/>
          <w:spacing w:val="4"/>
        </w:rPr>
        <w:t xml:space="preserve">od </w:t>
      </w:r>
      <w:bookmarkStart w:id="2" w:name="_Hlk151908493"/>
      <w:r w:rsidRPr="002D58E5">
        <w:rPr>
          <w:rFonts w:ascii="Lato" w:hAnsi="Lato" w:cs="Arial"/>
          <w:spacing w:val="4"/>
        </w:rPr>
        <w:t xml:space="preserve">decyzji Wojewody </w:t>
      </w:r>
      <w:r w:rsidR="00C053B4" w:rsidRPr="002D58E5">
        <w:rPr>
          <w:rFonts w:ascii="Lato" w:hAnsi="Lato" w:cs="Arial"/>
          <w:bCs/>
          <w:spacing w:val="4"/>
        </w:rPr>
        <w:t xml:space="preserve">Pomorskiego </w:t>
      </w:r>
      <w:r w:rsidR="00C053B4" w:rsidRPr="002D58E5">
        <w:rPr>
          <w:rFonts w:ascii="Lato" w:hAnsi="Lato" w:cs="Arial"/>
          <w:spacing w:val="4"/>
        </w:rPr>
        <w:t xml:space="preserve">z dnia 22 </w:t>
      </w:r>
      <w:r w:rsidR="00E048C2" w:rsidRPr="002D58E5">
        <w:rPr>
          <w:rFonts w:ascii="Lato" w:hAnsi="Lato" w:cs="Arial"/>
          <w:spacing w:val="4"/>
        </w:rPr>
        <w:t>grudnia</w:t>
      </w:r>
      <w:r w:rsidR="00C053B4" w:rsidRPr="002D58E5">
        <w:rPr>
          <w:rFonts w:ascii="Lato" w:hAnsi="Lato" w:cs="Arial"/>
          <w:spacing w:val="4"/>
        </w:rPr>
        <w:t xml:space="preserve"> 202</w:t>
      </w:r>
      <w:r w:rsidR="0005231D" w:rsidRPr="002D58E5">
        <w:rPr>
          <w:rFonts w:ascii="Lato" w:hAnsi="Lato" w:cs="Arial"/>
          <w:spacing w:val="4"/>
        </w:rPr>
        <w:t>3</w:t>
      </w:r>
      <w:r w:rsidR="00C053B4" w:rsidRPr="002D58E5">
        <w:rPr>
          <w:rFonts w:ascii="Lato" w:hAnsi="Lato" w:cs="Arial"/>
          <w:spacing w:val="4"/>
        </w:rPr>
        <w:t xml:space="preserve"> r., znak: WI-III.747.1.</w:t>
      </w:r>
      <w:r w:rsidR="00A519AC" w:rsidRPr="002D58E5">
        <w:rPr>
          <w:rFonts w:ascii="Lato" w:hAnsi="Lato" w:cs="Arial"/>
          <w:spacing w:val="4"/>
        </w:rPr>
        <w:t>45</w:t>
      </w:r>
      <w:r w:rsidR="00C053B4" w:rsidRPr="002D58E5">
        <w:rPr>
          <w:rFonts w:ascii="Lato" w:hAnsi="Lato" w:cs="Arial"/>
          <w:spacing w:val="4"/>
        </w:rPr>
        <w:t>.202</w:t>
      </w:r>
      <w:r w:rsidR="00A519AC" w:rsidRPr="002D58E5">
        <w:rPr>
          <w:rFonts w:ascii="Lato" w:hAnsi="Lato" w:cs="Arial"/>
          <w:spacing w:val="4"/>
        </w:rPr>
        <w:t>2</w:t>
      </w:r>
      <w:r w:rsidR="00C053B4" w:rsidRPr="002D58E5">
        <w:rPr>
          <w:rFonts w:ascii="Lato" w:hAnsi="Lato" w:cs="Arial"/>
          <w:spacing w:val="4"/>
        </w:rPr>
        <w:t>.</w:t>
      </w:r>
      <w:r w:rsidR="00A519AC" w:rsidRPr="002D58E5">
        <w:rPr>
          <w:rFonts w:ascii="Lato" w:hAnsi="Lato" w:cs="Arial"/>
          <w:spacing w:val="4"/>
        </w:rPr>
        <w:t>NS</w:t>
      </w:r>
      <w:r w:rsidR="00C053B4" w:rsidRPr="002D58E5">
        <w:rPr>
          <w:rFonts w:ascii="Lato" w:hAnsi="Lato" w:cs="Arial"/>
          <w:spacing w:val="4"/>
        </w:rPr>
        <w:t xml:space="preserve">, </w:t>
      </w:r>
      <w:r w:rsidR="00193B25">
        <w:rPr>
          <w:rFonts w:ascii="Lato" w:hAnsi="Lato" w:cs="Arial"/>
          <w:spacing w:val="4"/>
        </w:rPr>
        <w:br/>
      </w:r>
      <w:r w:rsidR="00C053B4" w:rsidRPr="002D58E5">
        <w:rPr>
          <w:rFonts w:ascii="Lato" w:hAnsi="Lato" w:cs="Arial"/>
          <w:spacing w:val="4"/>
        </w:rPr>
        <w:t xml:space="preserve">o ustaleniu lokalizacji linii kolejowej dla przedsięwzięcia pn.: </w:t>
      </w:r>
      <w:r w:rsidR="00143D6B" w:rsidRPr="002D58E5">
        <w:rPr>
          <w:rFonts w:ascii="Lato" w:eastAsia="Calibri" w:hAnsi="Lato" w:cs="Arial"/>
          <w:spacing w:val="4"/>
        </w:rPr>
        <w:t>„Prace na alternatywnym ciągu transportowym Bydgoszcz – Trójmiasto” – Odcinek B: lini</w:t>
      </w:r>
      <w:r w:rsidR="00261F18" w:rsidRPr="002D58E5">
        <w:rPr>
          <w:rFonts w:ascii="Lato" w:eastAsia="Calibri" w:hAnsi="Lato" w:cs="Arial"/>
          <w:spacing w:val="4"/>
        </w:rPr>
        <w:t>a</w:t>
      </w:r>
      <w:r w:rsidR="00143D6B" w:rsidRPr="002D58E5">
        <w:rPr>
          <w:rFonts w:ascii="Lato" w:eastAsia="Calibri" w:hAnsi="Lato" w:cs="Arial"/>
          <w:spacing w:val="4"/>
        </w:rPr>
        <w:t xml:space="preserve"> kolejowa nr 201 od km 172,374 do km 191,629 wraz z trzecim torem (odcinek Gdańsk Osowa - Gdynia Główna)</w:t>
      </w:r>
      <w:r w:rsidR="00143D6B" w:rsidRPr="002D58E5">
        <w:rPr>
          <w:rFonts w:ascii="Lato" w:hAnsi="Lato"/>
          <w:spacing w:val="4"/>
        </w:rPr>
        <w:t>,</w:t>
      </w:r>
    </w:p>
    <w:bookmarkEnd w:id="2"/>
    <w:p w14:paraId="1DA36CDB" w14:textId="4F67C9AE" w:rsidR="009C1B47" w:rsidRPr="00676366" w:rsidRDefault="009C1B47" w:rsidP="00CA6C34">
      <w:pPr>
        <w:pStyle w:val="Akapitzlist"/>
        <w:numPr>
          <w:ilvl w:val="0"/>
          <w:numId w:val="18"/>
        </w:numPr>
        <w:tabs>
          <w:tab w:val="left" w:pos="284"/>
        </w:tabs>
        <w:spacing w:after="240" w:line="240" w:lineRule="exact"/>
        <w:ind w:hanging="218"/>
        <w:contextualSpacing w:val="0"/>
        <w:jc w:val="both"/>
        <w:rPr>
          <w:rFonts w:ascii="Lato" w:hAnsi="Lato" w:cs="Arial"/>
          <w:bCs/>
          <w:iCs/>
          <w:spacing w:val="4"/>
          <w:sz w:val="22"/>
          <w:szCs w:val="22"/>
          <w:shd w:val="clear" w:color="auto" w:fill="FFFFFF"/>
          <w:lang w:bidi="pl-PL"/>
        </w:rPr>
      </w:pPr>
      <w:r w:rsidRPr="00676366">
        <w:rPr>
          <w:rFonts w:ascii="Lato" w:hAnsi="Lato" w:cs="Arial"/>
          <w:b/>
          <w:bCs/>
          <w:iCs/>
          <w:spacing w:val="4"/>
          <w:sz w:val="22"/>
          <w:szCs w:val="22"/>
          <w:shd w:val="clear" w:color="auto" w:fill="FFFFFF"/>
          <w:lang w:bidi="pl-PL"/>
        </w:rPr>
        <w:t>Uchylam</w:t>
      </w:r>
      <w:r w:rsidR="00B6368A" w:rsidRPr="00676366">
        <w:rPr>
          <w:rFonts w:ascii="Lato" w:hAnsi="Lato" w:cs="Arial"/>
          <w:bCs/>
          <w:iCs/>
          <w:spacing w:val="4"/>
          <w:sz w:val="22"/>
          <w:szCs w:val="22"/>
          <w:shd w:val="clear" w:color="auto" w:fill="FFFFFF"/>
          <w:lang w:bidi="pl-PL"/>
        </w:rPr>
        <w:t>:</w:t>
      </w:r>
    </w:p>
    <w:p w14:paraId="66E95764" w14:textId="77777777" w:rsidR="00DC52D1" w:rsidRPr="002D58E5" w:rsidRDefault="00DC52D1" w:rsidP="00CA6C34">
      <w:pPr>
        <w:pStyle w:val="Akapitzlist"/>
        <w:numPr>
          <w:ilvl w:val="0"/>
          <w:numId w:val="57"/>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w rozstrzygnięciu zaskarżonej decyzji, znajdujący się na stronie 2, w wierszu 16, licząc od góry strony, zapis:</w:t>
      </w:r>
    </w:p>
    <w:p w14:paraId="5AD4D936" w14:textId="5932F53C" w:rsidR="00DC52D1" w:rsidRPr="002D58E5" w:rsidRDefault="00DC52D1" w:rsidP="00CA6C34">
      <w:pPr>
        <w:pStyle w:val="Akapitzlist"/>
        <w:spacing w:after="240" w:line="240" w:lineRule="exact"/>
        <w:ind w:left="567"/>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w:t>
      </w:r>
      <w:r w:rsidRPr="002D58E5">
        <w:rPr>
          <w:rFonts w:ascii="Lato" w:hAnsi="Lato" w:cs="Arial"/>
          <w:b/>
          <w:iCs/>
          <w:spacing w:val="4"/>
          <w:sz w:val="22"/>
          <w:szCs w:val="22"/>
          <w:shd w:val="clear" w:color="auto" w:fill="FFFFFF"/>
          <w:lang w:bidi="pl-PL"/>
        </w:rPr>
        <w:t>80/25</w:t>
      </w:r>
      <w:r w:rsidRPr="002D58E5">
        <w:rPr>
          <w:rFonts w:ascii="Lato" w:hAnsi="Lato" w:cs="Arial"/>
          <w:bCs/>
          <w:iCs/>
          <w:spacing w:val="4"/>
          <w:sz w:val="22"/>
          <w:szCs w:val="22"/>
          <w:shd w:val="clear" w:color="auto" w:fill="FFFFFF"/>
          <w:lang w:bidi="pl-PL"/>
        </w:rPr>
        <w:t>(80/6);”,</w:t>
      </w:r>
    </w:p>
    <w:p w14:paraId="358C1240" w14:textId="5FF86D42" w:rsidR="00882003" w:rsidRPr="002D58E5" w:rsidRDefault="00882003" w:rsidP="00CA6C34">
      <w:pPr>
        <w:pStyle w:val="Akapitzlist"/>
        <w:numPr>
          <w:ilvl w:val="0"/>
          <w:numId w:val="57"/>
        </w:numPr>
        <w:spacing w:after="240" w:line="240" w:lineRule="exact"/>
        <w:ind w:left="567" w:hanging="283"/>
        <w:contextualSpacing w:val="0"/>
        <w:jc w:val="both"/>
        <w:rPr>
          <w:rFonts w:ascii="Lato" w:hAnsi="Lato"/>
          <w:bCs/>
          <w:iCs/>
          <w:sz w:val="22"/>
          <w:szCs w:val="22"/>
          <w:shd w:val="clear" w:color="auto" w:fill="FFFFFF"/>
          <w:lang w:bidi="pl-PL"/>
        </w:rPr>
      </w:pPr>
      <w:r w:rsidRPr="002D58E5">
        <w:rPr>
          <w:rFonts w:ascii="Lato" w:hAnsi="Lato"/>
          <w:bCs/>
          <w:iCs/>
          <w:sz w:val="22"/>
          <w:szCs w:val="22"/>
          <w:shd w:val="clear" w:color="auto" w:fill="FFFFFF"/>
          <w:lang w:bidi="pl-PL"/>
        </w:rPr>
        <w:t>w rozstrzygnięciu zaskarżonej decyzji, znajdujący się na stronie 2, w wierszu 20, licząc od góry strony, zapis:</w:t>
      </w:r>
    </w:p>
    <w:p w14:paraId="01637946" w14:textId="2719D613" w:rsidR="00882003" w:rsidRPr="002D58E5" w:rsidRDefault="00882003" w:rsidP="00CA6C34">
      <w:pPr>
        <w:pStyle w:val="Akapitzlist"/>
        <w:spacing w:after="240" w:line="240" w:lineRule="exact"/>
        <w:ind w:left="567"/>
        <w:contextualSpacing w:val="0"/>
        <w:jc w:val="both"/>
        <w:rPr>
          <w:rFonts w:ascii="Lato" w:hAnsi="Lato"/>
          <w:bCs/>
          <w:iCs/>
          <w:sz w:val="22"/>
          <w:szCs w:val="22"/>
          <w:shd w:val="clear" w:color="auto" w:fill="FFFFFF"/>
          <w:lang w:bidi="pl-PL"/>
        </w:rPr>
      </w:pPr>
      <w:r w:rsidRPr="002D58E5">
        <w:rPr>
          <w:rFonts w:ascii="Lato" w:hAnsi="Lato"/>
          <w:bCs/>
          <w:iCs/>
          <w:sz w:val="22"/>
          <w:szCs w:val="22"/>
          <w:shd w:val="clear" w:color="auto" w:fill="FFFFFF"/>
          <w:lang w:bidi="pl-PL"/>
        </w:rPr>
        <w:t>„</w:t>
      </w:r>
      <w:r w:rsidRPr="002D58E5">
        <w:rPr>
          <w:rFonts w:ascii="Lato" w:hAnsi="Lato"/>
          <w:b/>
          <w:iCs/>
          <w:sz w:val="22"/>
          <w:szCs w:val="22"/>
          <w:shd w:val="clear" w:color="auto" w:fill="FFFFFF"/>
          <w:lang w:bidi="pl-PL"/>
        </w:rPr>
        <w:t>60/4</w:t>
      </w:r>
      <w:r w:rsidRPr="002D58E5">
        <w:rPr>
          <w:rFonts w:ascii="Lato" w:hAnsi="Lato"/>
          <w:bCs/>
          <w:iCs/>
          <w:sz w:val="22"/>
          <w:szCs w:val="22"/>
          <w:shd w:val="clear" w:color="auto" w:fill="FFFFFF"/>
          <w:lang w:bidi="pl-PL"/>
        </w:rPr>
        <w:t xml:space="preserve">(60/3); </w:t>
      </w:r>
      <w:r w:rsidRPr="002D58E5">
        <w:rPr>
          <w:rFonts w:ascii="Lato" w:hAnsi="Lato"/>
          <w:b/>
          <w:iCs/>
          <w:sz w:val="22"/>
          <w:szCs w:val="22"/>
          <w:shd w:val="clear" w:color="auto" w:fill="FFFFFF"/>
          <w:lang w:bidi="pl-PL"/>
        </w:rPr>
        <w:t>60/5</w:t>
      </w:r>
      <w:r w:rsidRPr="002D58E5">
        <w:rPr>
          <w:rFonts w:ascii="Lato" w:hAnsi="Lato"/>
          <w:bCs/>
          <w:iCs/>
          <w:sz w:val="22"/>
          <w:szCs w:val="22"/>
          <w:shd w:val="clear" w:color="auto" w:fill="FFFFFF"/>
          <w:lang w:bidi="pl-PL"/>
        </w:rPr>
        <w:t>(60/3);”,</w:t>
      </w:r>
    </w:p>
    <w:p w14:paraId="0BC95D09" w14:textId="379B6B88" w:rsidR="00921C1A" w:rsidRPr="002D58E5" w:rsidRDefault="00921C1A" w:rsidP="00364899">
      <w:pPr>
        <w:pStyle w:val="Akapitzlist"/>
        <w:numPr>
          <w:ilvl w:val="0"/>
          <w:numId w:val="57"/>
        </w:numPr>
        <w:spacing w:after="240" w:line="240" w:lineRule="exact"/>
        <w:ind w:left="567" w:hanging="283"/>
        <w:contextualSpacing w:val="0"/>
        <w:jc w:val="both"/>
        <w:rPr>
          <w:rFonts w:ascii="Lato" w:hAnsi="Lato"/>
          <w:bCs/>
          <w:iCs/>
          <w:spacing w:val="4"/>
          <w:sz w:val="22"/>
          <w:szCs w:val="22"/>
          <w:shd w:val="clear" w:color="auto" w:fill="FFFFFF"/>
          <w:lang w:bidi="pl-PL"/>
        </w:rPr>
      </w:pPr>
      <w:r w:rsidRPr="002D58E5">
        <w:rPr>
          <w:rFonts w:ascii="Lato" w:hAnsi="Lato"/>
          <w:bCs/>
          <w:iCs/>
          <w:spacing w:val="4"/>
          <w:sz w:val="22"/>
          <w:szCs w:val="22"/>
          <w:shd w:val="clear" w:color="auto" w:fill="FFFFFF"/>
          <w:lang w:bidi="pl-PL"/>
        </w:rPr>
        <w:t xml:space="preserve">w rozstrzygnięciu zaskarżonej decyzji, znajdujący się na stronie 2, w wierszu </w:t>
      </w:r>
      <w:r w:rsidR="00364899" w:rsidRPr="002D58E5">
        <w:rPr>
          <w:rFonts w:ascii="Lato" w:hAnsi="Lato"/>
          <w:bCs/>
          <w:iCs/>
          <w:spacing w:val="4"/>
          <w:sz w:val="22"/>
          <w:szCs w:val="22"/>
          <w:shd w:val="clear" w:color="auto" w:fill="FFFFFF"/>
          <w:lang w:bidi="pl-PL"/>
        </w:rPr>
        <w:t>12</w:t>
      </w:r>
      <w:r w:rsidRPr="002D58E5">
        <w:rPr>
          <w:rFonts w:ascii="Lato" w:hAnsi="Lato"/>
          <w:bCs/>
          <w:iCs/>
          <w:spacing w:val="4"/>
          <w:sz w:val="22"/>
          <w:szCs w:val="22"/>
          <w:shd w:val="clear" w:color="auto" w:fill="FFFFFF"/>
          <w:lang w:bidi="pl-PL"/>
        </w:rPr>
        <w:t>, licząc od góry strony, zapis:</w:t>
      </w:r>
    </w:p>
    <w:p w14:paraId="0E468858" w14:textId="3B033678" w:rsidR="00921C1A" w:rsidRPr="002D58E5" w:rsidRDefault="00364899" w:rsidP="00427FE7">
      <w:pPr>
        <w:pStyle w:val="Akapitzlist"/>
        <w:spacing w:after="240" w:line="240" w:lineRule="exact"/>
        <w:ind w:left="567"/>
        <w:contextualSpacing w:val="0"/>
        <w:jc w:val="both"/>
        <w:rPr>
          <w:rFonts w:ascii="Lato" w:hAnsi="Lato"/>
          <w:bCs/>
          <w:iCs/>
          <w:spacing w:val="4"/>
          <w:sz w:val="22"/>
          <w:szCs w:val="22"/>
          <w:shd w:val="clear" w:color="auto" w:fill="FFFFFF"/>
          <w:lang w:bidi="pl-PL"/>
        </w:rPr>
      </w:pPr>
      <w:r w:rsidRPr="002D58E5">
        <w:rPr>
          <w:rFonts w:ascii="Lato" w:hAnsi="Lato"/>
          <w:bCs/>
          <w:iCs/>
          <w:spacing w:val="4"/>
          <w:sz w:val="22"/>
          <w:szCs w:val="22"/>
          <w:shd w:val="clear" w:color="auto" w:fill="FFFFFF"/>
          <w:lang w:bidi="pl-PL"/>
        </w:rPr>
        <w:t>„</w:t>
      </w:r>
      <w:r w:rsidRPr="002D58E5">
        <w:rPr>
          <w:rFonts w:ascii="Lato" w:hAnsi="Lato"/>
          <w:b/>
          <w:bCs/>
          <w:iCs/>
          <w:spacing w:val="4"/>
          <w:sz w:val="22"/>
          <w:szCs w:val="22"/>
          <w:shd w:val="clear" w:color="auto" w:fill="FFFFFF"/>
          <w:lang w:bidi="pl-PL"/>
        </w:rPr>
        <w:t>646/18</w:t>
      </w:r>
      <w:r w:rsidRPr="002D58E5">
        <w:rPr>
          <w:rFonts w:ascii="Lato" w:hAnsi="Lato"/>
          <w:bCs/>
          <w:iCs/>
          <w:spacing w:val="4"/>
          <w:sz w:val="22"/>
          <w:szCs w:val="22"/>
          <w:shd w:val="clear" w:color="auto" w:fill="FFFFFF"/>
          <w:lang w:bidi="pl-PL"/>
        </w:rPr>
        <w:t>(646/4);</w:t>
      </w:r>
      <w:r w:rsidRPr="002D58E5">
        <w:rPr>
          <w:rFonts w:ascii="Lato" w:hAnsi="Lato"/>
          <w:b/>
          <w:bCs/>
          <w:iCs/>
          <w:spacing w:val="4"/>
          <w:sz w:val="22"/>
          <w:szCs w:val="22"/>
          <w:shd w:val="clear" w:color="auto" w:fill="FFFFFF"/>
          <w:lang w:bidi="pl-PL"/>
        </w:rPr>
        <w:t xml:space="preserve"> 646/15</w:t>
      </w:r>
      <w:r w:rsidRPr="002D58E5">
        <w:rPr>
          <w:rFonts w:ascii="Lato" w:hAnsi="Lato"/>
          <w:bCs/>
          <w:iCs/>
          <w:spacing w:val="4"/>
          <w:sz w:val="22"/>
          <w:szCs w:val="22"/>
          <w:shd w:val="clear" w:color="auto" w:fill="FFFFFF"/>
          <w:lang w:bidi="pl-PL"/>
        </w:rPr>
        <w:t>(646/5);</w:t>
      </w:r>
      <w:r w:rsidRPr="002D58E5">
        <w:rPr>
          <w:rFonts w:ascii="Lato" w:hAnsi="Lato"/>
          <w:b/>
          <w:bCs/>
          <w:iCs/>
          <w:spacing w:val="4"/>
          <w:sz w:val="22"/>
          <w:szCs w:val="22"/>
          <w:shd w:val="clear" w:color="auto" w:fill="FFFFFF"/>
          <w:lang w:bidi="pl-PL"/>
        </w:rPr>
        <w:t xml:space="preserve"> 646/16</w:t>
      </w:r>
      <w:r w:rsidRPr="002D58E5">
        <w:rPr>
          <w:rFonts w:ascii="Lato" w:hAnsi="Lato"/>
          <w:bCs/>
          <w:iCs/>
          <w:spacing w:val="4"/>
          <w:sz w:val="22"/>
          <w:szCs w:val="22"/>
          <w:shd w:val="clear" w:color="auto" w:fill="FFFFFF"/>
          <w:lang w:bidi="pl-PL"/>
        </w:rPr>
        <w:t>(646/5);</w:t>
      </w:r>
      <w:r w:rsidR="00427FE7" w:rsidRPr="002D58E5">
        <w:rPr>
          <w:rFonts w:ascii="Lato" w:hAnsi="Lato"/>
          <w:bCs/>
          <w:iCs/>
          <w:spacing w:val="4"/>
          <w:sz w:val="22"/>
          <w:szCs w:val="22"/>
          <w:shd w:val="clear" w:color="auto" w:fill="FFFFFF"/>
          <w:lang w:bidi="pl-PL"/>
        </w:rPr>
        <w:t>”,</w:t>
      </w:r>
    </w:p>
    <w:p w14:paraId="7B1DF2BB" w14:textId="77777777" w:rsidR="00E86685" w:rsidRPr="002D58E5" w:rsidRDefault="00E86685" w:rsidP="0067636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w rozstrzygnięciu zaskarżonej decyzji, znajdujący się na stronie 3, w wierszu 16, licząc od góry strony, zapis:</w:t>
      </w:r>
    </w:p>
    <w:p w14:paraId="77BC0DCD" w14:textId="411BA314" w:rsidR="00E86685" w:rsidRPr="002D58E5" w:rsidRDefault="00E86685" w:rsidP="00427FE7">
      <w:pPr>
        <w:pStyle w:val="Akapitzlist"/>
        <w:spacing w:after="240" w:line="240" w:lineRule="exact"/>
        <w:ind w:left="567"/>
        <w:contextualSpacing w:val="0"/>
        <w:jc w:val="both"/>
        <w:rPr>
          <w:sz w:val="22"/>
          <w:szCs w:val="22"/>
          <w:shd w:val="clear" w:color="auto" w:fill="FFFFFF"/>
          <w:lang w:bidi="pl-PL"/>
        </w:rPr>
      </w:pPr>
      <w:r w:rsidRPr="002D58E5">
        <w:rPr>
          <w:rFonts w:ascii="Lato" w:hAnsi="Lato" w:cs="Arial"/>
          <w:bCs/>
          <w:iCs/>
          <w:spacing w:val="4"/>
          <w:sz w:val="22"/>
          <w:szCs w:val="22"/>
          <w:shd w:val="clear" w:color="auto" w:fill="FFFFFF"/>
          <w:lang w:bidi="pl-PL"/>
        </w:rPr>
        <w:t>„237</w:t>
      </w:r>
      <w:r w:rsidR="004F4308" w:rsidRPr="002D58E5">
        <w:rPr>
          <w:rFonts w:ascii="Lato" w:hAnsi="Lato" w:cs="Arial"/>
          <w:bCs/>
          <w:iCs/>
          <w:spacing w:val="4"/>
          <w:sz w:val="22"/>
          <w:szCs w:val="22"/>
          <w:shd w:val="clear" w:color="auto" w:fill="FFFFFF"/>
          <w:lang w:bidi="pl-PL"/>
        </w:rPr>
        <w:t>;</w:t>
      </w:r>
      <w:r w:rsidR="00882003" w:rsidRPr="002D58E5">
        <w:rPr>
          <w:rFonts w:ascii="Lato" w:hAnsi="Lato" w:cs="Arial"/>
          <w:bCs/>
          <w:iCs/>
          <w:spacing w:val="4"/>
          <w:sz w:val="22"/>
          <w:szCs w:val="22"/>
          <w:shd w:val="clear" w:color="auto" w:fill="FFFFFF"/>
          <w:lang w:bidi="pl-PL"/>
        </w:rPr>
        <w:t xml:space="preserve"> </w:t>
      </w:r>
      <w:r w:rsidR="00966146" w:rsidRPr="002D58E5">
        <w:rPr>
          <w:rFonts w:ascii="Lato" w:hAnsi="Lato" w:cs="Arial"/>
          <w:bCs/>
          <w:iCs/>
          <w:spacing w:val="4"/>
          <w:sz w:val="22"/>
          <w:szCs w:val="22"/>
          <w:shd w:val="clear" w:color="auto" w:fill="FFFFFF"/>
          <w:lang w:bidi="pl-PL"/>
        </w:rPr>
        <w:t>238/6;</w:t>
      </w:r>
      <w:r w:rsidRPr="002D58E5">
        <w:rPr>
          <w:rFonts w:ascii="Lato" w:hAnsi="Lato" w:cs="Arial"/>
          <w:bCs/>
          <w:iCs/>
          <w:spacing w:val="4"/>
          <w:sz w:val="22"/>
          <w:szCs w:val="22"/>
          <w:shd w:val="clear" w:color="auto" w:fill="FFFFFF"/>
          <w:lang w:bidi="pl-PL"/>
        </w:rPr>
        <w:t>”,</w:t>
      </w:r>
    </w:p>
    <w:p w14:paraId="3CE4204B" w14:textId="2F45B31C" w:rsidR="00CD5E14" w:rsidRPr="002D58E5" w:rsidRDefault="00CD5E14" w:rsidP="0067636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w rozstrzygnięciu zaskarżonej decyzji, znajdujący się na stronie 3, w wierszu 15, licząc od góry strony, zapis:</w:t>
      </w:r>
    </w:p>
    <w:p w14:paraId="372B3F45" w14:textId="5C4C1FC3" w:rsidR="00CD5E14" w:rsidRPr="002D58E5" w:rsidRDefault="00CD5E14" w:rsidP="00CA6C34">
      <w:pPr>
        <w:pStyle w:val="Akapitzlist"/>
        <w:spacing w:after="240" w:line="240" w:lineRule="exact"/>
        <w:ind w:left="709" w:hanging="141"/>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„187;”</w:t>
      </w:r>
    </w:p>
    <w:p w14:paraId="03711B8F" w14:textId="6767D82F" w:rsidR="00CC3481" w:rsidRPr="002D58E5" w:rsidRDefault="00CC3481" w:rsidP="00676366">
      <w:pPr>
        <w:pStyle w:val="Akapitzlist"/>
        <w:numPr>
          <w:ilvl w:val="0"/>
          <w:numId w:val="33"/>
        </w:numPr>
        <w:spacing w:after="240" w:line="240" w:lineRule="exact"/>
        <w:ind w:left="567" w:hanging="283"/>
        <w:contextualSpacing w:val="0"/>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w rozstrzygnięciu zaskarżonej decyzji, znajdujący się na stronie 3, w wierszu 19, licząc od góry strony, zapis:</w:t>
      </w:r>
    </w:p>
    <w:p w14:paraId="71BE5466" w14:textId="569FF8D5" w:rsidR="00CC3481" w:rsidRPr="002D58E5" w:rsidRDefault="00CC3481" w:rsidP="00CA6C34">
      <w:pPr>
        <w:pStyle w:val="Akapitzlist"/>
        <w:spacing w:after="240" w:line="240" w:lineRule="exact"/>
        <w:ind w:left="567"/>
        <w:contextualSpacing w:val="0"/>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„170/3”,</w:t>
      </w:r>
    </w:p>
    <w:p w14:paraId="6219C993" w14:textId="2535FB1A" w:rsidR="00CA6C34" w:rsidRPr="002D58E5" w:rsidRDefault="00CA6C34" w:rsidP="00755038">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 xml:space="preserve">w rozstrzygnięciu zaskarżonej decyzji, znajdujący się </w:t>
      </w:r>
      <w:bookmarkStart w:id="3" w:name="_Hlk202272874"/>
      <w:r w:rsidRPr="002D58E5">
        <w:rPr>
          <w:rFonts w:ascii="Lato" w:hAnsi="Lato" w:cs="Arial"/>
          <w:bCs/>
          <w:iCs/>
          <w:spacing w:val="4"/>
          <w:sz w:val="22"/>
          <w:szCs w:val="22"/>
          <w:shd w:val="clear" w:color="auto" w:fill="FFFFFF"/>
          <w:lang w:bidi="pl-PL"/>
        </w:rPr>
        <w:t>na stronie 3, w wierszu 21, licząc od góry strony, zapis:</w:t>
      </w:r>
    </w:p>
    <w:bookmarkEnd w:id="3"/>
    <w:p w14:paraId="0C3FFEDC" w14:textId="0CD3A21E" w:rsidR="00CA6C34" w:rsidRPr="002D58E5" w:rsidRDefault="00CA6C34" w:rsidP="00427FE7">
      <w:pPr>
        <w:spacing w:after="240" w:line="240" w:lineRule="exact"/>
        <w:ind w:left="567"/>
        <w:rPr>
          <w:rFonts w:ascii="Lato" w:hAnsi="Lato" w:cs="Arial"/>
          <w:bCs/>
          <w:iCs/>
          <w:spacing w:val="4"/>
          <w:shd w:val="clear" w:color="auto" w:fill="FFFFFF"/>
          <w:lang w:bidi="pl-PL"/>
        </w:rPr>
      </w:pPr>
      <w:r w:rsidRPr="002D58E5">
        <w:rPr>
          <w:rFonts w:ascii="Lato" w:hAnsi="Lato" w:cs="Arial"/>
          <w:bCs/>
          <w:iCs/>
          <w:spacing w:val="4"/>
          <w:shd w:val="clear" w:color="auto" w:fill="FFFFFF"/>
          <w:lang w:bidi="pl-PL"/>
        </w:rPr>
        <w:lastRenderedPageBreak/>
        <w:t>„159/2;”,</w:t>
      </w:r>
    </w:p>
    <w:p w14:paraId="2DEFBCC2" w14:textId="43220C55" w:rsidR="00425105" w:rsidRPr="002D58E5" w:rsidRDefault="007757D1" w:rsidP="00676366">
      <w:pPr>
        <w:pStyle w:val="Akapitzlist"/>
        <w:numPr>
          <w:ilvl w:val="0"/>
          <w:numId w:val="33"/>
        </w:numPr>
        <w:spacing w:after="240" w:line="240" w:lineRule="exact"/>
        <w:ind w:left="567" w:hanging="284"/>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w rozstrzygnięciu zaskarżonej decyzji</w:t>
      </w:r>
      <w:r w:rsidR="00425105" w:rsidRPr="002D58E5">
        <w:rPr>
          <w:rFonts w:ascii="Lato" w:hAnsi="Lato" w:cs="Arial"/>
          <w:bCs/>
          <w:iCs/>
          <w:spacing w:val="4"/>
          <w:sz w:val="22"/>
          <w:szCs w:val="22"/>
          <w:shd w:val="clear" w:color="auto" w:fill="FFFFFF"/>
          <w:lang w:bidi="pl-PL"/>
        </w:rPr>
        <w:t xml:space="preserve">, </w:t>
      </w:r>
      <w:bookmarkStart w:id="4" w:name="_Hlk170051194"/>
      <w:r w:rsidR="00425105" w:rsidRPr="002D58E5">
        <w:rPr>
          <w:rFonts w:ascii="Lato" w:hAnsi="Lato" w:cs="Arial"/>
          <w:bCs/>
          <w:iCs/>
          <w:spacing w:val="4"/>
          <w:sz w:val="22"/>
          <w:szCs w:val="22"/>
          <w:shd w:val="clear" w:color="auto" w:fill="FFFFFF"/>
          <w:lang w:bidi="pl-PL"/>
        </w:rPr>
        <w:t xml:space="preserve">tabelę znajdującą się w pkt </w:t>
      </w:r>
      <w:bookmarkEnd w:id="4"/>
      <w:r w:rsidR="00425105" w:rsidRPr="002D58E5">
        <w:rPr>
          <w:rFonts w:ascii="Lato" w:hAnsi="Lato" w:cs="Arial"/>
          <w:bCs/>
          <w:iCs/>
          <w:spacing w:val="4"/>
          <w:sz w:val="22"/>
          <w:szCs w:val="22"/>
          <w:shd w:val="clear" w:color="auto" w:fill="FFFFFF"/>
          <w:lang w:bidi="pl-PL"/>
        </w:rPr>
        <w:t xml:space="preserve">V – w zakresie dotyczącym: </w:t>
      </w:r>
    </w:p>
    <w:p w14:paraId="17C4DF0A" w14:textId="7301FADC" w:rsidR="007C4C52" w:rsidRPr="002D58E5" w:rsidRDefault="00425105" w:rsidP="00676366">
      <w:pPr>
        <w:pStyle w:val="Akapitzlist"/>
        <w:numPr>
          <w:ilvl w:val="0"/>
          <w:numId w:val="52"/>
        </w:numPr>
        <w:spacing w:after="120" w:line="240" w:lineRule="exact"/>
        <w:ind w:left="709" w:hanging="142"/>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 xml:space="preserve">działki </w:t>
      </w:r>
      <w:r w:rsidR="007C4C52" w:rsidRPr="002D58E5">
        <w:rPr>
          <w:rFonts w:ascii="Lato" w:hAnsi="Lato" w:cs="Arial"/>
          <w:bCs/>
          <w:iCs/>
          <w:spacing w:val="4"/>
          <w:sz w:val="22"/>
          <w:szCs w:val="22"/>
          <w:shd w:val="clear" w:color="auto" w:fill="FFFFFF"/>
          <w:lang w:bidi="pl-PL"/>
        </w:rPr>
        <w:t>nr 80/6, z obrębu 0014 Pępowo (str. 23, poz. 108 tabeli),</w:t>
      </w:r>
    </w:p>
    <w:p w14:paraId="0C0A30A2" w14:textId="0BE52C2C" w:rsidR="00425105" w:rsidRPr="002D58E5" w:rsidRDefault="001C09F0" w:rsidP="00676366">
      <w:pPr>
        <w:pStyle w:val="Akapitzlist"/>
        <w:numPr>
          <w:ilvl w:val="0"/>
          <w:numId w:val="52"/>
        </w:numPr>
        <w:spacing w:after="240" w:line="240" w:lineRule="exact"/>
        <w:ind w:left="709" w:hanging="142"/>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działki nr 60/3, z obrębu 0014 Pępowo (str. 24, poz. 123 tabeli)</w:t>
      </w:r>
      <w:r w:rsidR="00036EC0" w:rsidRPr="002D58E5">
        <w:rPr>
          <w:rFonts w:ascii="Lato" w:hAnsi="Lato" w:cs="Arial"/>
          <w:bCs/>
          <w:iCs/>
          <w:spacing w:val="4"/>
          <w:sz w:val="22"/>
          <w:szCs w:val="22"/>
          <w:shd w:val="clear" w:color="auto" w:fill="FFFFFF"/>
          <w:lang w:bidi="pl-PL"/>
        </w:rPr>
        <w:t>,</w:t>
      </w:r>
    </w:p>
    <w:p w14:paraId="43943437" w14:textId="5C71CB85" w:rsidR="00425105" w:rsidRPr="002D58E5" w:rsidRDefault="00425105" w:rsidP="0067636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bookmarkStart w:id="5" w:name="_Hlk195185881"/>
      <w:r w:rsidRPr="002D58E5">
        <w:rPr>
          <w:rFonts w:ascii="Lato" w:hAnsi="Lato" w:cs="Arial"/>
          <w:bCs/>
          <w:iCs/>
          <w:spacing w:val="4"/>
          <w:sz w:val="22"/>
          <w:szCs w:val="22"/>
          <w:shd w:val="clear" w:color="auto" w:fill="FFFFFF"/>
          <w:lang w:bidi="pl-PL"/>
        </w:rPr>
        <w:t xml:space="preserve">w rozstrzygnięciu zaskarżonej decyzji, tabelę znajdującą się w pkt VI – w zakresie dotyczącym: </w:t>
      </w:r>
    </w:p>
    <w:p w14:paraId="1D86E205" w14:textId="563B59B7" w:rsidR="0081040B" w:rsidRPr="002D58E5" w:rsidRDefault="00814196" w:rsidP="00676366">
      <w:pPr>
        <w:pStyle w:val="Akapitzlist"/>
        <w:numPr>
          <w:ilvl w:val="0"/>
          <w:numId w:val="52"/>
        </w:numPr>
        <w:spacing w:after="120" w:line="240" w:lineRule="exact"/>
        <w:ind w:left="709" w:hanging="142"/>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działki nr 17/21 (powstałej z podziału działki nr 17/16), z obrębu 0003 Borkowo (str. 30</w:t>
      </w:r>
      <w:r w:rsidR="00345E3E" w:rsidRPr="002D58E5">
        <w:rPr>
          <w:rFonts w:ascii="Lato" w:hAnsi="Lato" w:cs="Arial"/>
          <w:bCs/>
          <w:iCs/>
          <w:spacing w:val="4"/>
          <w:sz w:val="22"/>
          <w:szCs w:val="22"/>
          <w:shd w:val="clear" w:color="auto" w:fill="FFFFFF"/>
          <w:lang w:bidi="pl-PL"/>
        </w:rPr>
        <w:t xml:space="preserve"> i 31</w:t>
      </w:r>
      <w:r w:rsidRPr="002D58E5">
        <w:rPr>
          <w:rFonts w:ascii="Lato" w:hAnsi="Lato" w:cs="Arial"/>
          <w:bCs/>
          <w:iCs/>
          <w:spacing w:val="4"/>
          <w:sz w:val="22"/>
          <w:szCs w:val="22"/>
          <w:shd w:val="clear" w:color="auto" w:fill="FFFFFF"/>
          <w:lang w:bidi="pl-PL"/>
        </w:rPr>
        <w:t xml:space="preserve">, poz. 24 </w:t>
      </w:r>
      <w:r w:rsidR="00345E3E" w:rsidRPr="002D58E5">
        <w:rPr>
          <w:rFonts w:ascii="Lato" w:hAnsi="Lato" w:cs="Arial"/>
          <w:bCs/>
          <w:iCs/>
          <w:spacing w:val="4"/>
          <w:sz w:val="22"/>
          <w:szCs w:val="22"/>
          <w:shd w:val="clear" w:color="auto" w:fill="FFFFFF"/>
          <w:lang w:bidi="pl-PL"/>
        </w:rPr>
        <w:t>tabeli</w:t>
      </w:r>
      <w:r w:rsidRPr="002D58E5">
        <w:rPr>
          <w:rFonts w:ascii="Lato" w:hAnsi="Lato" w:cs="Arial"/>
          <w:bCs/>
          <w:iCs/>
          <w:spacing w:val="4"/>
          <w:sz w:val="22"/>
          <w:szCs w:val="22"/>
          <w:shd w:val="clear" w:color="auto" w:fill="FFFFFF"/>
          <w:lang w:bidi="pl-PL"/>
        </w:rPr>
        <w:t>),</w:t>
      </w:r>
    </w:p>
    <w:p w14:paraId="28E52AE7" w14:textId="44E2D542" w:rsidR="00427FE7" w:rsidRPr="002D58E5" w:rsidRDefault="00427FE7" w:rsidP="00676366">
      <w:pPr>
        <w:pStyle w:val="Akapitzlist"/>
        <w:numPr>
          <w:ilvl w:val="0"/>
          <w:numId w:val="52"/>
        </w:numPr>
        <w:spacing w:after="120" w:line="240" w:lineRule="exact"/>
        <w:ind w:left="709" w:hanging="142"/>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działki nr 646/18 (powstałej z podziału działki nr 646/4), z obrębu 0020 Żukowo-G (str. 36, poz. 108 tabeli),</w:t>
      </w:r>
    </w:p>
    <w:p w14:paraId="71AB3F2B" w14:textId="222F2763" w:rsidR="00427FE7" w:rsidRPr="002D58E5" w:rsidRDefault="00427FE7" w:rsidP="00427FE7">
      <w:pPr>
        <w:pStyle w:val="Akapitzlist"/>
        <w:numPr>
          <w:ilvl w:val="0"/>
          <w:numId w:val="52"/>
        </w:numPr>
        <w:spacing w:after="120" w:line="240" w:lineRule="exact"/>
        <w:ind w:left="709" w:hanging="142"/>
        <w:contextualSpacing w:val="0"/>
        <w:jc w:val="both"/>
        <w:rPr>
          <w:rFonts w:ascii="Lato" w:hAnsi="Lato" w:cs="Arial"/>
          <w:bCs/>
          <w:iCs/>
          <w:spacing w:val="4"/>
          <w:sz w:val="22"/>
          <w:szCs w:val="22"/>
          <w:shd w:val="clear" w:color="auto" w:fill="FFFFFF"/>
          <w:lang w:bidi="pl-PL"/>
        </w:rPr>
      </w:pPr>
      <w:bookmarkStart w:id="6" w:name="_Hlk203214136"/>
      <w:r w:rsidRPr="002D58E5">
        <w:rPr>
          <w:rFonts w:ascii="Lato" w:hAnsi="Lato" w:cs="Arial"/>
          <w:bCs/>
          <w:iCs/>
          <w:spacing w:val="4"/>
          <w:sz w:val="22"/>
          <w:szCs w:val="22"/>
          <w:shd w:val="clear" w:color="auto" w:fill="FFFFFF"/>
          <w:lang w:bidi="pl-PL"/>
        </w:rPr>
        <w:t>działki nr 646/16 (powstałej z podziału działki nr 646/5), z obrębu 0020 Żukowo-G (str. 36, poz. 109 tabeli),</w:t>
      </w:r>
    </w:p>
    <w:bookmarkEnd w:id="6"/>
    <w:p w14:paraId="77E3E572" w14:textId="26E99785" w:rsidR="000F283D" w:rsidRPr="002D58E5" w:rsidRDefault="000F283D" w:rsidP="000F283D">
      <w:pPr>
        <w:pStyle w:val="Akapitzlist"/>
        <w:numPr>
          <w:ilvl w:val="0"/>
          <w:numId w:val="52"/>
        </w:numPr>
        <w:spacing w:after="120" w:line="240" w:lineRule="exact"/>
        <w:ind w:left="709" w:hanging="142"/>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działki nr 646/20 (powstałej z podziału działki nr 646/8), z obrębu 0020 Żukowo-G (str. 36, poz. 111 tabeli),</w:t>
      </w:r>
    </w:p>
    <w:p w14:paraId="3C46E42A" w14:textId="4B2F7D3A" w:rsidR="00921C1A" w:rsidRPr="002D58E5" w:rsidRDefault="0081040B" w:rsidP="00427FE7">
      <w:pPr>
        <w:pStyle w:val="Akapitzlist"/>
        <w:numPr>
          <w:ilvl w:val="0"/>
          <w:numId w:val="52"/>
        </w:numPr>
        <w:spacing w:after="120" w:line="240" w:lineRule="exact"/>
        <w:ind w:left="709" w:hanging="142"/>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 xml:space="preserve">działki nr 60/5 (powstałej z podziału działki nr 60/3), z obrębu 0014 Pępowo </w:t>
      </w:r>
      <w:r w:rsidR="00676366" w:rsidRPr="002D58E5">
        <w:rPr>
          <w:rFonts w:ascii="Lato" w:hAnsi="Lato" w:cs="Arial"/>
          <w:bCs/>
          <w:iCs/>
          <w:spacing w:val="4"/>
          <w:sz w:val="22"/>
          <w:szCs w:val="22"/>
          <w:shd w:val="clear" w:color="auto" w:fill="FFFFFF"/>
          <w:lang w:bidi="pl-PL"/>
        </w:rPr>
        <w:br/>
      </w:r>
      <w:r w:rsidRPr="002D58E5">
        <w:rPr>
          <w:rFonts w:ascii="Lato" w:hAnsi="Lato" w:cs="Arial"/>
          <w:bCs/>
          <w:iCs/>
          <w:spacing w:val="4"/>
          <w:sz w:val="22"/>
          <w:szCs w:val="22"/>
          <w:shd w:val="clear" w:color="auto" w:fill="FFFFFF"/>
          <w:lang w:bidi="pl-PL"/>
        </w:rPr>
        <w:t>(str. 36 i 37, poz. 121 tabeli),</w:t>
      </w:r>
    </w:p>
    <w:p w14:paraId="0BAA7F42" w14:textId="24734C15" w:rsidR="00425105" w:rsidRPr="002D58E5" w:rsidRDefault="00425105" w:rsidP="00676366">
      <w:pPr>
        <w:pStyle w:val="Akapitzlist"/>
        <w:numPr>
          <w:ilvl w:val="0"/>
          <w:numId w:val="52"/>
        </w:numPr>
        <w:spacing w:after="120" w:line="240" w:lineRule="exact"/>
        <w:ind w:left="709" w:hanging="142"/>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działki nr 237</w:t>
      </w:r>
      <w:r w:rsidR="00966146" w:rsidRPr="002D58E5">
        <w:rPr>
          <w:rFonts w:ascii="Lato" w:hAnsi="Lato" w:cs="Arial"/>
          <w:bCs/>
          <w:iCs/>
          <w:spacing w:val="4"/>
          <w:sz w:val="22"/>
          <w:szCs w:val="22"/>
          <w:shd w:val="clear" w:color="auto" w:fill="FFFFFF"/>
          <w:lang w:bidi="pl-PL"/>
        </w:rPr>
        <w:t>, z obrębu 0001 Osowa</w:t>
      </w:r>
      <w:r w:rsidRPr="002D58E5">
        <w:rPr>
          <w:rFonts w:ascii="Lato" w:hAnsi="Lato" w:cs="Arial"/>
          <w:bCs/>
          <w:iCs/>
          <w:spacing w:val="4"/>
          <w:sz w:val="22"/>
          <w:szCs w:val="22"/>
          <w:shd w:val="clear" w:color="auto" w:fill="FFFFFF"/>
          <w:lang w:bidi="pl-PL"/>
        </w:rPr>
        <w:t xml:space="preserve"> (str. 43</w:t>
      </w:r>
      <w:r w:rsidR="00A76A53" w:rsidRPr="002D58E5">
        <w:rPr>
          <w:rFonts w:ascii="Lato" w:hAnsi="Lato" w:cs="Arial"/>
          <w:bCs/>
          <w:iCs/>
          <w:spacing w:val="4"/>
          <w:sz w:val="22"/>
          <w:szCs w:val="22"/>
          <w:shd w:val="clear" w:color="auto" w:fill="FFFFFF"/>
          <w:lang w:bidi="pl-PL"/>
        </w:rPr>
        <w:t>,</w:t>
      </w:r>
      <w:r w:rsidRPr="002D58E5">
        <w:rPr>
          <w:rFonts w:ascii="Lato" w:hAnsi="Lato" w:cs="Arial"/>
          <w:bCs/>
          <w:iCs/>
          <w:spacing w:val="4"/>
          <w:sz w:val="22"/>
          <w:szCs w:val="22"/>
          <w:shd w:val="clear" w:color="auto" w:fill="FFFFFF"/>
          <w:lang w:bidi="pl-PL"/>
        </w:rPr>
        <w:t xml:space="preserve"> poz. 233 tabeli),</w:t>
      </w:r>
    </w:p>
    <w:p w14:paraId="08E200D2" w14:textId="37F4EBE9" w:rsidR="00A76A53" w:rsidRPr="002D58E5" w:rsidRDefault="00A76A53" w:rsidP="00676366">
      <w:pPr>
        <w:pStyle w:val="Akapitzlist"/>
        <w:numPr>
          <w:ilvl w:val="0"/>
          <w:numId w:val="52"/>
        </w:numPr>
        <w:spacing w:after="120" w:line="240" w:lineRule="exact"/>
        <w:ind w:left="709" w:hanging="142"/>
        <w:contextualSpacing w:val="0"/>
        <w:rPr>
          <w:rFonts w:ascii="Lato" w:hAnsi="Lato" w:cs="Arial"/>
          <w:bCs/>
          <w:iCs/>
          <w:spacing w:val="4"/>
          <w:sz w:val="22"/>
          <w:szCs w:val="22"/>
          <w:shd w:val="clear" w:color="auto" w:fill="FFFFFF"/>
          <w:lang w:bidi="pl-PL"/>
        </w:rPr>
      </w:pPr>
      <w:bookmarkStart w:id="7" w:name="_Hlk202272384"/>
      <w:r w:rsidRPr="002D58E5">
        <w:rPr>
          <w:rFonts w:ascii="Lato" w:hAnsi="Lato" w:cs="Arial"/>
          <w:bCs/>
          <w:iCs/>
          <w:spacing w:val="4"/>
          <w:sz w:val="22"/>
          <w:szCs w:val="22"/>
          <w:shd w:val="clear" w:color="auto" w:fill="FFFFFF"/>
          <w:lang w:bidi="pl-PL"/>
        </w:rPr>
        <w:t>działki nr 170/3, z obrębu 0001 Osowa (str. 44, poz. 244 tabeli),</w:t>
      </w:r>
    </w:p>
    <w:bookmarkEnd w:id="7"/>
    <w:p w14:paraId="4B0CED56" w14:textId="2CA554E9" w:rsidR="00CA6C34" w:rsidRPr="002D58E5" w:rsidRDefault="00CA6C34" w:rsidP="00676366">
      <w:pPr>
        <w:pStyle w:val="Akapitzlist"/>
        <w:numPr>
          <w:ilvl w:val="0"/>
          <w:numId w:val="52"/>
        </w:numPr>
        <w:spacing w:after="120" w:line="240" w:lineRule="exact"/>
        <w:ind w:left="709" w:hanging="142"/>
        <w:contextualSpacing w:val="0"/>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działki nr 159/2, z obrębu 0001 Osowa (str. 45, poz. 251 tabeli)</w:t>
      </w:r>
      <w:r w:rsidR="00036EC0" w:rsidRPr="002D58E5">
        <w:rPr>
          <w:rFonts w:ascii="Lato" w:hAnsi="Lato" w:cs="Arial"/>
          <w:bCs/>
          <w:iCs/>
          <w:spacing w:val="4"/>
          <w:sz w:val="22"/>
          <w:szCs w:val="22"/>
          <w:shd w:val="clear" w:color="auto" w:fill="FFFFFF"/>
          <w:lang w:bidi="pl-PL"/>
        </w:rPr>
        <w:t>,</w:t>
      </w:r>
    </w:p>
    <w:p w14:paraId="6F5B9B2B" w14:textId="56BE8442" w:rsidR="00F01F06" w:rsidRPr="002D58E5" w:rsidRDefault="00F01F06" w:rsidP="00676366">
      <w:pPr>
        <w:pStyle w:val="Akapitzlist"/>
        <w:numPr>
          <w:ilvl w:val="0"/>
          <w:numId w:val="52"/>
        </w:numPr>
        <w:spacing w:after="240"/>
        <w:ind w:left="709" w:hanging="142"/>
        <w:contextualSpacing w:val="0"/>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 xml:space="preserve">działki nr 238/6, </w:t>
      </w:r>
      <w:bookmarkStart w:id="8" w:name="_Hlk195194270"/>
      <w:r w:rsidRPr="002D58E5">
        <w:rPr>
          <w:rFonts w:ascii="Lato" w:hAnsi="Lato" w:cs="Arial"/>
          <w:bCs/>
          <w:iCs/>
          <w:spacing w:val="4"/>
          <w:sz w:val="22"/>
          <w:szCs w:val="22"/>
          <w:shd w:val="clear" w:color="auto" w:fill="FFFFFF"/>
          <w:lang w:bidi="pl-PL"/>
        </w:rPr>
        <w:t xml:space="preserve">z obrębu 0001 Osowa </w:t>
      </w:r>
      <w:bookmarkEnd w:id="8"/>
      <w:r w:rsidRPr="002D58E5">
        <w:rPr>
          <w:rFonts w:ascii="Lato" w:hAnsi="Lato" w:cs="Arial"/>
          <w:bCs/>
          <w:iCs/>
          <w:spacing w:val="4"/>
          <w:sz w:val="22"/>
          <w:szCs w:val="22"/>
          <w:shd w:val="clear" w:color="auto" w:fill="FFFFFF"/>
          <w:lang w:bidi="pl-PL"/>
        </w:rPr>
        <w:t>(str. 45, poz. 253 tabeli)</w:t>
      </w:r>
      <w:r w:rsidR="00036EC0" w:rsidRPr="002D58E5">
        <w:rPr>
          <w:rFonts w:ascii="Lato" w:hAnsi="Lato" w:cs="Arial"/>
          <w:bCs/>
          <w:iCs/>
          <w:spacing w:val="4"/>
          <w:sz w:val="22"/>
          <w:szCs w:val="22"/>
          <w:shd w:val="clear" w:color="auto" w:fill="FFFFFF"/>
          <w:lang w:bidi="pl-PL"/>
        </w:rPr>
        <w:t>,</w:t>
      </w:r>
    </w:p>
    <w:bookmarkEnd w:id="5"/>
    <w:p w14:paraId="3E3A39EF" w14:textId="39C19AA9" w:rsidR="00425105" w:rsidRPr="002D58E5" w:rsidRDefault="00425105" w:rsidP="0067636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 xml:space="preserve">w rozstrzygnięciu zaskarżonej decyzji, tabelę znajdującą się w pkt VII – w zakresie dotyczącym: </w:t>
      </w:r>
    </w:p>
    <w:p w14:paraId="1025C28B" w14:textId="42201A80" w:rsidR="007C4C52" w:rsidRPr="002D58E5" w:rsidRDefault="007C4C52" w:rsidP="00676366">
      <w:pPr>
        <w:pStyle w:val="Akapitzlist"/>
        <w:numPr>
          <w:ilvl w:val="0"/>
          <w:numId w:val="52"/>
        </w:numPr>
        <w:spacing w:after="120" w:line="240" w:lineRule="exact"/>
        <w:ind w:left="709" w:hanging="142"/>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działki nr 80/25 (powstałej z podziału działki nr 80/6), z obrębu 0014 Pępowo (str. 52, poz. 136 tabeli),</w:t>
      </w:r>
    </w:p>
    <w:p w14:paraId="5ACD4B48" w14:textId="60082501" w:rsidR="00425105" w:rsidRPr="002D58E5" w:rsidRDefault="00EF52B6" w:rsidP="00676366">
      <w:pPr>
        <w:pStyle w:val="Akapitzlist"/>
        <w:numPr>
          <w:ilvl w:val="0"/>
          <w:numId w:val="52"/>
        </w:numPr>
        <w:spacing w:after="240" w:line="240" w:lineRule="exact"/>
        <w:ind w:left="709" w:hanging="142"/>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 xml:space="preserve">działki nr 60/4 (powstałej z podziału działki nr 60/3), z obrębu 0014 Pępowo </w:t>
      </w:r>
      <w:r w:rsidR="005173E4" w:rsidRPr="002D58E5">
        <w:rPr>
          <w:rFonts w:ascii="Lato" w:hAnsi="Lato" w:cs="Arial"/>
          <w:bCs/>
          <w:iCs/>
          <w:spacing w:val="4"/>
          <w:sz w:val="22"/>
          <w:szCs w:val="22"/>
          <w:shd w:val="clear" w:color="auto" w:fill="FFFFFF"/>
          <w:lang w:bidi="pl-PL"/>
        </w:rPr>
        <w:br/>
      </w:r>
      <w:r w:rsidRPr="002D58E5">
        <w:rPr>
          <w:rFonts w:ascii="Lato" w:hAnsi="Lato" w:cs="Arial"/>
          <w:bCs/>
          <w:iCs/>
          <w:spacing w:val="4"/>
          <w:sz w:val="22"/>
          <w:szCs w:val="22"/>
          <w:shd w:val="clear" w:color="auto" w:fill="FFFFFF"/>
          <w:lang w:bidi="pl-PL"/>
        </w:rPr>
        <w:t>(str. 52, poz. 151 tabeli)</w:t>
      </w:r>
      <w:r w:rsidR="00814F88">
        <w:rPr>
          <w:rFonts w:ascii="Lato" w:hAnsi="Lato" w:cs="Arial"/>
          <w:bCs/>
          <w:iCs/>
          <w:spacing w:val="4"/>
          <w:sz w:val="22"/>
          <w:szCs w:val="22"/>
          <w:shd w:val="clear" w:color="auto" w:fill="FFFFFF"/>
          <w:lang w:bidi="pl-PL"/>
        </w:rPr>
        <w:t>,</w:t>
      </w:r>
    </w:p>
    <w:p w14:paraId="18139587" w14:textId="12001221" w:rsidR="00425105" w:rsidRPr="002D58E5" w:rsidRDefault="00425105" w:rsidP="0067636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w rozstrzygnięciu zaskarżonej decyzji, tabelę znajdującą się w pkt VII</w:t>
      </w:r>
      <w:r w:rsidR="007C4C52" w:rsidRPr="002D58E5">
        <w:rPr>
          <w:rFonts w:ascii="Lato" w:hAnsi="Lato" w:cs="Arial"/>
          <w:bCs/>
          <w:iCs/>
          <w:spacing w:val="4"/>
          <w:sz w:val="22"/>
          <w:szCs w:val="22"/>
          <w:shd w:val="clear" w:color="auto" w:fill="FFFFFF"/>
          <w:lang w:bidi="pl-PL"/>
        </w:rPr>
        <w:t>I</w:t>
      </w:r>
      <w:r w:rsidRPr="002D58E5">
        <w:rPr>
          <w:rFonts w:ascii="Lato" w:hAnsi="Lato" w:cs="Arial"/>
          <w:bCs/>
          <w:iCs/>
          <w:spacing w:val="4"/>
          <w:sz w:val="22"/>
          <w:szCs w:val="22"/>
          <w:shd w:val="clear" w:color="auto" w:fill="FFFFFF"/>
          <w:lang w:bidi="pl-PL"/>
        </w:rPr>
        <w:t xml:space="preserve"> – w zakresie dotyczącym: </w:t>
      </w:r>
    </w:p>
    <w:p w14:paraId="301901DF" w14:textId="2B7CD105" w:rsidR="00A76E3A" w:rsidRPr="002D58E5" w:rsidRDefault="00A76E3A" w:rsidP="00676366">
      <w:pPr>
        <w:pStyle w:val="Akapitzlist"/>
        <w:numPr>
          <w:ilvl w:val="0"/>
          <w:numId w:val="52"/>
        </w:numPr>
        <w:spacing w:after="120" w:line="240" w:lineRule="exact"/>
        <w:ind w:left="709" w:hanging="142"/>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działki nr 80/25 (powstałej z podziału działki nr 80/6), z obrębu 0014 Pępowo (str. 65, poz. 136 tabeli),</w:t>
      </w:r>
    </w:p>
    <w:p w14:paraId="425C0BFF" w14:textId="57C27E7F" w:rsidR="00425105" w:rsidRPr="002D58E5" w:rsidRDefault="00EF52B6" w:rsidP="00676366">
      <w:pPr>
        <w:pStyle w:val="Akapitzlist"/>
        <w:numPr>
          <w:ilvl w:val="0"/>
          <w:numId w:val="52"/>
        </w:numPr>
        <w:spacing w:after="240" w:line="240" w:lineRule="exact"/>
        <w:ind w:left="709" w:hanging="142"/>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 xml:space="preserve">działki nr 60/4 (powstałej z podziału działki nr 60/3), z obrębu 0014 Pępowo </w:t>
      </w:r>
      <w:r w:rsidR="00427FE7" w:rsidRPr="002D58E5">
        <w:rPr>
          <w:rFonts w:ascii="Lato" w:hAnsi="Lato" w:cs="Arial"/>
          <w:bCs/>
          <w:iCs/>
          <w:spacing w:val="4"/>
          <w:sz w:val="22"/>
          <w:szCs w:val="22"/>
          <w:shd w:val="clear" w:color="auto" w:fill="FFFFFF"/>
          <w:lang w:bidi="pl-PL"/>
        </w:rPr>
        <w:br/>
      </w:r>
      <w:r w:rsidRPr="002D58E5">
        <w:rPr>
          <w:rFonts w:ascii="Lato" w:hAnsi="Lato" w:cs="Arial"/>
          <w:bCs/>
          <w:iCs/>
          <w:spacing w:val="4"/>
          <w:sz w:val="22"/>
          <w:szCs w:val="22"/>
          <w:shd w:val="clear" w:color="auto" w:fill="FFFFFF"/>
          <w:lang w:bidi="pl-PL"/>
        </w:rPr>
        <w:t>(str. 66, poz. 151 tabeli),</w:t>
      </w:r>
    </w:p>
    <w:p w14:paraId="5C18790C" w14:textId="7F9C5767" w:rsidR="004B5768" w:rsidRPr="002D58E5" w:rsidRDefault="004B5768" w:rsidP="0067636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w rozstrzygnięciu zaskarżonej decyzji, znajdujący się na stronie 74, w wierszu 14, licząc od góry strony, zapis:</w:t>
      </w:r>
    </w:p>
    <w:p w14:paraId="31E89E59" w14:textId="250BC007" w:rsidR="004B5768" w:rsidRPr="002D58E5" w:rsidRDefault="004B5768" w:rsidP="001B23B4">
      <w:pPr>
        <w:pStyle w:val="Akapitzlist"/>
        <w:spacing w:after="240" w:line="240" w:lineRule="exact"/>
        <w:ind w:left="641"/>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w:t>
      </w:r>
      <w:r w:rsidR="00C04B6E" w:rsidRPr="002D58E5">
        <w:rPr>
          <w:rFonts w:ascii="Lato" w:hAnsi="Lato" w:cs="Arial"/>
          <w:b/>
          <w:iCs/>
          <w:spacing w:val="4"/>
          <w:sz w:val="22"/>
          <w:szCs w:val="22"/>
          <w:shd w:val="clear" w:color="auto" w:fill="FFFFFF"/>
          <w:lang w:bidi="pl-PL"/>
        </w:rPr>
        <w:t>w mieście Gdańsk, obręb 0001 Osowa, nr:</w:t>
      </w:r>
      <w:r w:rsidR="00C04B6E" w:rsidRPr="002D58E5">
        <w:rPr>
          <w:rFonts w:ascii="Lato" w:hAnsi="Lato" w:cs="Arial"/>
          <w:bCs/>
          <w:iCs/>
          <w:spacing w:val="4"/>
          <w:sz w:val="22"/>
          <w:szCs w:val="22"/>
          <w:shd w:val="clear" w:color="auto" w:fill="FFFFFF"/>
          <w:lang w:bidi="pl-PL"/>
        </w:rPr>
        <w:t xml:space="preserve"> </w:t>
      </w:r>
      <w:r w:rsidRPr="002D58E5">
        <w:rPr>
          <w:rFonts w:ascii="Lato" w:hAnsi="Lato" w:cs="Arial"/>
          <w:b/>
          <w:iCs/>
          <w:spacing w:val="4"/>
          <w:sz w:val="22"/>
          <w:szCs w:val="22"/>
          <w:shd w:val="clear" w:color="auto" w:fill="FFFFFF"/>
          <w:lang w:bidi="pl-PL"/>
        </w:rPr>
        <w:t>837;</w:t>
      </w:r>
      <w:r w:rsidRPr="002D58E5">
        <w:rPr>
          <w:rFonts w:ascii="Lato" w:hAnsi="Lato" w:cs="Arial"/>
          <w:bCs/>
          <w:iCs/>
          <w:spacing w:val="4"/>
          <w:sz w:val="22"/>
          <w:szCs w:val="22"/>
          <w:shd w:val="clear" w:color="auto" w:fill="FFFFFF"/>
          <w:lang w:bidi="pl-PL"/>
        </w:rPr>
        <w:t>”,</w:t>
      </w:r>
    </w:p>
    <w:p w14:paraId="5FEA36FE" w14:textId="77777777" w:rsidR="00CD5E14" w:rsidRPr="002D58E5" w:rsidRDefault="00CD5E14" w:rsidP="0067636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w rozstrzygnięciu zaskarżonej decyzji, znajdujący się na stronie 74, w wierszu 14, licząc od góry strony, zapis:</w:t>
      </w:r>
    </w:p>
    <w:p w14:paraId="659B418D" w14:textId="41B363E3" w:rsidR="006460FD" w:rsidRPr="002D58E5" w:rsidRDefault="00C41DC0" w:rsidP="00B22658">
      <w:pPr>
        <w:pStyle w:val="Akapitzlist"/>
        <w:spacing w:after="240" w:line="240" w:lineRule="exact"/>
        <w:ind w:left="641"/>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lastRenderedPageBreak/>
        <w:t>„</w:t>
      </w:r>
      <w:r w:rsidRPr="002D58E5">
        <w:rPr>
          <w:rFonts w:ascii="Lato" w:hAnsi="Lato" w:cs="Arial"/>
          <w:b/>
          <w:iCs/>
          <w:spacing w:val="4"/>
          <w:sz w:val="22"/>
          <w:szCs w:val="22"/>
          <w:shd w:val="clear" w:color="auto" w:fill="FFFFFF"/>
          <w:lang w:bidi="pl-PL"/>
        </w:rPr>
        <w:t>187;</w:t>
      </w:r>
      <w:r w:rsidRPr="002D58E5">
        <w:rPr>
          <w:rFonts w:ascii="Lato" w:hAnsi="Lato" w:cs="Arial"/>
          <w:bCs/>
          <w:iCs/>
          <w:spacing w:val="4"/>
          <w:sz w:val="22"/>
          <w:szCs w:val="22"/>
          <w:shd w:val="clear" w:color="auto" w:fill="FFFFFF"/>
          <w:lang w:bidi="pl-PL"/>
        </w:rPr>
        <w:t>”,</w:t>
      </w:r>
    </w:p>
    <w:p w14:paraId="33B4DB0F" w14:textId="4D2AA729" w:rsidR="003575D3" w:rsidRPr="002D58E5" w:rsidRDefault="00345E3E" w:rsidP="00594A6C">
      <w:pPr>
        <w:pStyle w:val="Akapitzlist"/>
        <w:numPr>
          <w:ilvl w:val="0"/>
          <w:numId w:val="33"/>
        </w:numPr>
        <w:spacing w:after="240" w:line="240" w:lineRule="exact"/>
        <w:ind w:left="568" w:hanging="284"/>
        <w:contextualSpacing w:val="0"/>
        <w:jc w:val="both"/>
        <w:rPr>
          <w:rFonts w:ascii="Lato" w:hAnsi="Lato" w:cs="Arial"/>
          <w:bCs/>
          <w:iCs/>
          <w:spacing w:val="4"/>
          <w:sz w:val="22"/>
          <w:szCs w:val="22"/>
          <w:shd w:val="clear" w:color="auto" w:fill="FFFFFF"/>
          <w:lang w:bidi="pl-PL"/>
        </w:rPr>
      </w:pPr>
      <w:bookmarkStart w:id="9" w:name="_Hlk196310923"/>
      <w:r w:rsidRPr="002D58E5">
        <w:rPr>
          <w:rFonts w:ascii="Lato" w:hAnsi="Lato" w:cs="Arial"/>
          <w:bCs/>
          <w:iCs/>
          <w:spacing w:val="4"/>
          <w:sz w:val="22"/>
          <w:szCs w:val="22"/>
          <w:shd w:val="clear" w:color="auto" w:fill="FFFFFF"/>
          <w:lang w:bidi="pl-PL"/>
        </w:rPr>
        <w:t>rysunek nr P224-WL-PZT-00-000-5002m mapy w skali 1:1000 przedstawiającej proponowany przebieg linii kolejowej, z zaznaczeniem terenu niezbędnego dla planowanych obiektów budowlanych, oraz istniejące uzbrojenie terenu, stanowiący załącznik nr 1 ark. 2 do zaskarżonej decyzji,</w:t>
      </w:r>
    </w:p>
    <w:p w14:paraId="79669E69" w14:textId="2955C566" w:rsidR="00676366" w:rsidRPr="002D58E5" w:rsidRDefault="00594A6C" w:rsidP="00594A6C">
      <w:pPr>
        <w:pStyle w:val="Akapitzlist"/>
        <w:numPr>
          <w:ilvl w:val="0"/>
          <w:numId w:val="33"/>
        </w:numPr>
        <w:spacing w:after="240" w:line="240" w:lineRule="exact"/>
        <w:ind w:left="568" w:hanging="284"/>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rysunek nr P224-WL-PZT-00-000-5004 mapy w skali 1:1000 przedstawiającej proponowany przebieg linii kolejowej, z zaznaczeniem terenu niezbędnego dla planowanych obiektów budowlanych, oraz istniejące uzbrojenie terenu, stanowiący załącznik nr 1 ark. 4 do zaskarżonej decyzji,</w:t>
      </w:r>
    </w:p>
    <w:p w14:paraId="22C01C3E" w14:textId="27B7795F" w:rsidR="00A76E3A" w:rsidRPr="002D58E5" w:rsidRDefault="00A76E3A" w:rsidP="0067636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rysunek nr P224-WL-PZT-00-000-5005 mapy w skali 1:1000 przedstawiającej proponowany przebieg linii kolejowej, z zaznaczeniem terenu niezbędnego dla planowanych obiektów budowlanych, oraz istniejące uzbrojenie terenu, stanowiący załącznik nr 1 ark. 5 do zaskarżonej decyzji,</w:t>
      </w:r>
    </w:p>
    <w:p w14:paraId="5B168B88" w14:textId="60738B2F" w:rsidR="00C31DA1" w:rsidRPr="002D58E5" w:rsidRDefault="00C31DA1" w:rsidP="0067636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rysunek nr P224-WL-PZT-00-000-5006 mapy w skali 1:1000 przedstawiającej proponowany przebieg linii kolejowej, z zaznaczeniem terenu niezbędnego dla planowanych obiektów budowlanych, oraz istniejące uzbrojenie terenu, stanowiący załącznik nr 1 ark. 6 do zaskarżonej decyzji,</w:t>
      </w:r>
    </w:p>
    <w:p w14:paraId="00270F0F" w14:textId="1945B408" w:rsidR="00B971B7" w:rsidRPr="002D58E5" w:rsidRDefault="00B971B7" w:rsidP="0067636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rysunek nr P224-WL-PZT-00-000-5012 mapy w skali 1:1000 przedstawiającej proponowany przebieg linii kolejowej, z zaznaczeniem terenu niezbędnego dla planowanych obiektów budowlanych, oraz istniejące uzbrojenie terenu, stanowiący załącznik nr 1 ark. 12 do zaskarżonej decyzji,</w:t>
      </w:r>
    </w:p>
    <w:bookmarkEnd w:id="9"/>
    <w:p w14:paraId="5D53914D" w14:textId="2FADFDA0" w:rsidR="004B5768" w:rsidRPr="002D58E5" w:rsidRDefault="004B5768" w:rsidP="0067636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rysunek nr P224-WL-PZT-00-000-5013 mapy w skali 1:1000 przedstawiającej proponowany przebieg linii kolejowej, z zaznaczeniem terenu niezbędnego dla planowanych obiektów budowlanych,</w:t>
      </w:r>
      <w:r w:rsidR="00033C74" w:rsidRPr="002D58E5">
        <w:rPr>
          <w:rFonts w:ascii="Lato" w:hAnsi="Lato" w:cs="Arial"/>
          <w:bCs/>
          <w:iCs/>
          <w:spacing w:val="4"/>
          <w:sz w:val="22"/>
          <w:szCs w:val="22"/>
          <w:shd w:val="clear" w:color="auto" w:fill="FFFFFF"/>
          <w:lang w:bidi="pl-PL"/>
        </w:rPr>
        <w:t xml:space="preserve"> </w:t>
      </w:r>
      <w:r w:rsidRPr="002D58E5">
        <w:rPr>
          <w:rFonts w:ascii="Lato" w:hAnsi="Lato" w:cs="Arial"/>
          <w:bCs/>
          <w:iCs/>
          <w:spacing w:val="4"/>
          <w:sz w:val="22"/>
          <w:szCs w:val="22"/>
          <w:shd w:val="clear" w:color="auto" w:fill="FFFFFF"/>
          <w:lang w:bidi="pl-PL"/>
        </w:rPr>
        <w:t>oraz istniejące uzbrojenie terenu, stanowiący załącznik nr 1 ark. 13 do zaskarżonej decyzji,</w:t>
      </w:r>
    </w:p>
    <w:p w14:paraId="7B02C13B" w14:textId="7D104A70" w:rsidR="004B5768" w:rsidRPr="00594A6C" w:rsidRDefault="004B5768" w:rsidP="0067636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bookmarkStart w:id="10" w:name="_Hlk195189869"/>
      <w:r w:rsidRPr="00594A6C">
        <w:rPr>
          <w:rFonts w:ascii="Lato" w:hAnsi="Lato" w:cs="Arial"/>
          <w:bCs/>
          <w:iCs/>
          <w:spacing w:val="4"/>
          <w:sz w:val="22"/>
          <w:szCs w:val="22"/>
          <w:shd w:val="clear" w:color="auto" w:fill="FFFFFF"/>
          <w:lang w:bidi="pl-PL"/>
        </w:rPr>
        <w:t xml:space="preserve">rysunek nr P224-WL-PZT-00-000-5014 mapy w skali 1:1000 przedstawiającej proponowany przebieg linii kolejowej, z zaznaczeniem terenu niezbędnego dla planowanych obiektów budowlanych, oraz istniejące uzbrojenie terenu, </w:t>
      </w:r>
      <w:bookmarkEnd w:id="10"/>
      <w:r w:rsidRPr="00594A6C">
        <w:rPr>
          <w:rFonts w:ascii="Lato" w:hAnsi="Lato" w:cs="Arial"/>
          <w:bCs/>
          <w:iCs/>
          <w:spacing w:val="4"/>
          <w:sz w:val="22"/>
          <w:szCs w:val="22"/>
          <w:shd w:val="clear" w:color="auto" w:fill="FFFFFF"/>
          <w:lang w:bidi="pl-PL"/>
        </w:rPr>
        <w:t>stanowiący załącznik nr 1 ark. 14 do zaskarżonej decyzji,</w:t>
      </w:r>
    </w:p>
    <w:p w14:paraId="0CD01B0E" w14:textId="5C409071" w:rsidR="00A76E3A" w:rsidRPr="002D58E5" w:rsidRDefault="00A76E3A" w:rsidP="0067636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mapę z projektem podziału działki</w:t>
      </w:r>
      <w:r w:rsidRPr="002D58E5">
        <w:rPr>
          <w:rFonts w:ascii="Lato" w:eastAsiaTheme="minorHAnsi" w:hAnsi="Lato" w:cs="Arial"/>
          <w:bCs/>
          <w:iCs/>
          <w:spacing w:val="4"/>
          <w:sz w:val="22"/>
          <w:szCs w:val="22"/>
          <w:shd w:val="clear" w:color="auto" w:fill="FFFFFF"/>
          <w:lang w:eastAsia="en-US" w:bidi="pl-PL"/>
        </w:rPr>
        <w:t xml:space="preserve"> </w:t>
      </w:r>
      <w:r w:rsidRPr="002D58E5">
        <w:rPr>
          <w:rFonts w:ascii="Lato" w:hAnsi="Lato" w:cs="Arial"/>
          <w:bCs/>
          <w:iCs/>
          <w:spacing w:val="4"/>
          <w:sz w:val="22"/>
          <w:szCs w:val="22"/>
          <w:shd w:val="clear" w:color="auto" w:fill="FFFFFF"/>
          <w:lang w:bidi="pl-PL"/>
        </w:rPr>
        <w:t>nr 80/6, z obrębu 0014 Pępowo</w:t>
      </w:r>
      <w:r w:rsidR="008441C7" w:rsidRPr="002D58E5">
        <w:rPr>
          <w:rFonts w:ascii="Lato" w:hAnsi="Lato" w:cs="Arial"/>
          <w:bCs/>
          <w:iCs/>
          <w:spacing w:val="4"/>
          <w:sz w:val="22"/>
          <w:szCs w:val="22"/>
          <w:shd w:val="clear" w:color="auto" w:fill="FFFFFF"/>
          <w:lang w:bidi="pl-PL"/>
        </w:rPr>
        <w:t xml:space="preserve">, wraz </w:t>
      </w:r>
      <w:r w:rsidR="008441C7" w:rsidRPr="002D58E5">
        <w:rPr>
          <w:rFonts w:ascii="Lato" w:hAnsi="Lato" w:cs="Arial"/>
          <w:bCs/>
          <w:iCs/>
          <w:spacing w:val="4"/>
          <w:sz w:val="22"/>
          <w:szCs w:val="22"/>
          <w:shd w:val="clear" w:color="auto" w:fill="FFFFFF"/>
          <w:lang w:bidi="pl-PL"/>
        </w:rPr>
        <w:br/>
        <w:t xml:space="preserve">z wykazem zmian danych ewidencyjnych dotyczącym tej działki, stanowiącymi część załącznika nr 2 do zaskarżonej decyzji,  </w:t>
      </w:r>
    </w:p>
    <w:p w14:paraId="55F8A45C" w14:textId="0CDB5A0C" w:rsidR="00A6240E" w:rsidRPr="002D58E5" w:rsidRDefault="00F528D3" w:rsidP="0067636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 xml:space="preserve">mapę z projektem podziału działek nr 60/3 i </w:t>
      </w:r>
      <w:r w:rsidR="004377D3" w:rsidRPr="002D58E5">
        <w:rPr>
          <w:rFonts w:ascii="Lato" w:hAnsi="Lato" w:cs="Arial"/>
          <w:bCs/>
          <w:iCs/>
          <w:spacing w:val="4"/>
          <w:sz w:val="22"/>
          <w:szCs w:val="22"/>
          <w:shd w:val="clear" w:color="auto" w:fill="FFFFFF"/>
          <w:lang w:bidi="pl-PL"/>
        </w:rPr>
        <w:t xml:space="preserve">nr </w:t>
      </w:r>
      <w:r w:rsidRPr="002D58E5">
        <w:rPr>
          <w:rFonts w:ascii="Lato" w:hAnsi="Lato" w:cs="Arial"/>
          <w:bCs/>
          <w:iCs/>
          <w:spacing w:val="4"/>
          <w:sz w:val="22"/>
          <w:szCs w:val="22"/>
          <w:shd w:val="clear" w:color="auto" w:fill="FFFFFF"/>
          <w:lang w:bidi="pl-PL"/>
        </w:rPr>
        <w:t>3003/3, z obrębu 0014 Pępowo, wraz z wykaz</w:t>
      </w:r>
      <w:r w:rsidR="00E464E3" w:rsidRPr="002D58E5">
        <w:rPr>
          <w:rFonts w:ascii="Lato" w:hAnsi="Lato" w:cs="Arial"/>
          <w:bCs/>
          <w:iCs/>
          <w:spacing w:val="4"/>
          <w:sz w:val="22"/>
          <w:szCs w:val="22"/>
          <w:shd w:val="clear" w:color="auto" w:fill="FFFFFF"/>
          <w:lang w:bidi="pl-PL"/>
        </w:rPr>
        <w:t>ami</w:t>
      </w:r>
      <w:r w:rsidRPr="002D58E5">
        <w:rPr>
          <w:rFonts w:ascii="Lato" w:hAnsi="Lato" w:cs="Arial"/>
          <w:bCs/>
          <w:iCs/>
          <w:spacing w:val="4"/>
          <w:sz w:val="22"/>
          <w:szCs w:val="22"/>
          <w:shd w:val="clear" w:color="auto" w:fill="FFFFFF"/>
          <w:lang w:bidi="pl-PL"/>
        </w:rPr>
        <w:t xml:space="preserve"> zmian danych ewidencyjnych dotyczącym</w:t>
      </w:r>
      <w:r w:rsidR="00E464E3" w:rsidRPr="002D58E5">
        <w:rPr>
          <w:rFonts w:ascii="Lato" w:hAnsi="Lato" w:cs="Arial"/>
          <w:bCs/>
          <w:iCs/>
          <w:spacing w:val="4"/>
          <w:sz w:val="22"/>
          <w:szCs w:val="22"/>
          <w:shd w:val="clear" w:color="auto" w:fill="FFFFFF"/>
          <w:lang w:bidi="pl-PL"/>
        </w:rPr>
        <w:t>i</w:t>
      </w:r>
      <w:r w:rsidRPr="002D58E5">
        <w:rPr>
          <w:rFonts w:ascii="Lato" w:hAnsi="Lato" w:cs="Arial"/>
          <w:bCs/>
          <w:iCs/>
          <w:spacing w:val="4"/>
          <w:sz w:val="22"/>
          <w:szCs w:val="22"/>
          <w:shd w:val="clear" w:color="auto" w:fill="FFFFFF"/>
          <w:lang w:bidi="pl-PL"/>
        </w:rPr>
        <w:t xml:space="preserve"> tych działek, stanowiącymi część załącznika nr 2 do zaskarżonej decyzji,  </w:t>
      </w:r>
    </w:p>
    <w:p w14:paraId="47CE1B34" w14:textId="391E0F78" w:rsidR="004377D3" w:rsidRPr="002D58E5" w:rsidRDefault="004377D3" w:rsidP="0067636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2D58E5">
        <w:rPr>
          <w:rFonts w:ascii="Lato" w:hAnsi="Lato" w:cs="Arial"/>
          <w:bCs/>
          <w:iCs/>
          <w:spacing w:val="4"/>
          <w:sz w:val="22"/>
          <w:szCs w:val="22"/>
          <w:shd w:val="clear" w:color="auto" w:fill="FFFFFF"/>
          <w:lang w:bidi="pl-PL"/>
        </w:rPr>
        <w:t>mapę z projektem podziału działek nr 63/2 i nr 114/10, z obrębu 0014 Pępowo, wraz z wykaz</w:t>
      </w:r>
      <w:r w:rsidR="00545868" w:rsidRPr="002D58E5">
        <w:rPr>
          <w:rFonts w:ascii="Lato" w:hAnsi="Lato" w:cs="Arial"/>
          <w:bCs/>
          <w:iCs/>
          <w:spacing w:val="4"/>
          <w:sz w:val="22"/>
          <w:szCs w:val="22"/>
          <w:shd w:val="clear" w:color="auto" w:fill="FFFFFF"/>
          <w:lang w:bidi="pl-PL"/>
        </w:rPr>
        <w:t>em</w:t>
      </w:r>
      <w:r w:rsidRPr="002D58E5">
        <w:rPr>
          <w:rFonts w:ascii="Lato" w:hAnsi="Lato" w:cs="Arial"/>
          <w:bCs/>
          <w:iCs/>
          <w:spacing w:val="4"/>
          <w:sz w:val="22"/>
          <w:szCs w:val="22"/>
          <w:shd w:val="clear" w:color="auto" w:fill="FFFFFF"/>
          <w:lang w:bidi="pl-PL"/>
        </w:rPr>
        <w:t xml:space="preserve"> zmian danych ewidencyjnych dotyczącym tych działek, stanowiącymi część załącznika nr 2 do zaskarżonej decyzji,  </w:t>
      </w:r>
    </w:p>
    <w:p w14:paraId="0E049A46" w14:textId="46C56557" w:rsidR="008068B3" w:rsidRPr="00DA77C2" w:rsidRDefault="008068B3" w:rsidP="0067636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bookmarkStart w:id="11" w:name="_Hlk195270103"/>
      <w:r w:rsidRPr="00DA77C2">
        <w:rPr>
          <w:rFonts w:ascii="Lato" w:hAnsi="Lato" w:cs="Arial"/>
          <w:bCs/>
          <w:iCs/>
          <w:spacing w:val="4"/>
          <w:sz w:val="22"/>
          <w:szCs w:val="22"/>
          <w:shd w:val="clear" w:color="auto" w:fill="FFFFFF"/>
          <w:lang w:bidi="pl-PL"/>
        </w:rPr>
        <w:t xml:space="preserve">mapę z projektami podziałów działek nr: 646/4, 646/5, 646/6, 646/8, 646/12, </w:t>
      </w:r>
      <w:r w:rsidR="00A76E3A" w:rsidRPr="00DA77C2">
        <w:rPr>
          <w:rFonts w:ascii="Lato" w:hAnsi="Lato" w:cs="Arial"/>
          <w:bCs/>
          <w:iCs/>
          <w:spacing w:val="4"/>
          <w:sz w:val="22"/>
          <w:szCs w:val="22"/>
          <w:shd w:val="clear" w:color="auto" w:fill="FFFFFF"/>
          <w:lang w:bidi="pl-PL"/>
        </w:rPr>
        <w:br/>
      </w:r>
      <w:r w:rsidRPr="00DA77C2">
        <w:rPr>
          <w:rFonts w:ascii="Lato" w:hAnsi="Lato" w:cs="Arial"/>
          <w:bCs/>
          <w:iCs/>
          <w:spacing w:val="4"/>
          <w:sz w:val="22"/>
          <w:szCs w:val="22"/>
          <w:shd w:val="clear" w:color="auto" w:fill="FFFFFF"/>
          <w:lang w:bidi="pl-PL"/>
        </w:rPr>
        <w:t xml:space="preserve">z obrębu 0020 Żukowo-G, </w:t>
      </w:r>
      <w:bookmarkStart w:id="12" w:name="_Hlk197153863"/>
      <w:r w:rsidRPr="00DA77C2">
        <w:rPr>
          <w:rFonts w:ascii="Lato" w:hAnsi="Lato" w:cs="Arial"/>
          <w:bCs/>
          <w:iCs/>
          <w:spacing w:val="4"/>
          <w:sz w:val="22"/>
          <w:szCs w:val="22"/>
          <w:shd w:val="clear" w:color="auto" w:fill="FFFFFF"/>
          <w:lang w:bidi="pl-PL"/>
        </w:rPr>
        <w:t xml:space="preserve">wraz z wykazami zmian danych ewidencyjnych dotyczącymi tych działek, stanowiącymi część załącznika nr 2 do zaskarżonej </w:t>
      </w:r>
      <w:r w:rsidR="00A46CD4" w:rsidRPr="00DA77C2">
        <w:rPr>
          <w:rFonts w:ascii="Lato" w:hAnsi="Lato" w:cs="Arial"/>
          <w:bCs/>
          <w:iCs/>
          <w:spacing w:val="4"/>
          <w:sz w:val="22"/>
          <w:szCs w:val="22"/>
          <w:shd w:val="clear" w:color="auto" w:fill="FFFFFF"/>
          <w:lang w:bidi="pl-PL"/>
        </w:rPr>
        <w:t>decyzji</w:t>
      </w:r>
      <w:r w:rsidRPr="00DA77C2">
        <w:rPr>
          <w:rFonts w:ascii="Lato" w:hAnsi="Lato" w:cs="Arial"/>
          <w:bCs/>
          <w:iCs/>
          <w:spacing w:val="4"/>
          <w:sz w:val="22"/>
          <w:szCs w:val="22"/>
          <w:shd w:val="clear" w:color="auto" w:fill="FFFFFF"/>
          <w:lang w:bidi="pl-PL"/>
        </w:rPr>
        <w:t xml:space="preserve">,  </w:t>
      </w:r>
    </w:p>
    <w:bookmarkEnd w:id="11"/>
    <w:bookmarkEnd w:id="12"/>
    <w:p w14:paraId="609263A3" w14:textId="77777777" w:rsidR="004B5768" w:rsidRPr="001B23B4" w:rsidRDefault="004B5768" w:rsidP="001B23B4">
      <w:pPr>
        <w:pStyle w:val="Akapitzlist"/>
        <w:tabs>
          <w:tab w:val="left" w:pos="709"/>
        </w:tabs>
        <w:spacing w:after="240" w:line="240" w:lineRule="exact"/>
        <w:ind w:left="284"/>
        <w:contextualSpacing w:val="0"/>
        <w:jc w:val="both"/>
        <w:rPr>
          <w:rFonts w:ascii="Lato" w:hAnsi="Lato" w:cs="Arial"/>
          <w:spacing w:val="4"/>
          <w:sz w:val="22"/>
          <w:szCs w:val="22"/>
        </w:rPr>
      </w:pPr>
      <w:r w:rsidRPr="00B22658">
        <w:rPr>
          <w:rFonts w:ascii="Lato" w:hAnsi="Lato" w:cs="Arial"/>
          <w:b/>
          <w:spacing w:val="4"/>
          <w:sz w:val="22"/>
          <w:szCs w:val="22"/>
        </w:rPr>
        <w:lastRenderedPageBreak/>
        <w:t xml:space="preserve">i orzekam w tym zakresie </w:t>
      </w:r>
      <w:r w:rsidRPr="00B22658">
        <w:rPr>
          <w:rFonts w:ascii="Lato" w:hAnsi="Lato" w:cs="Arial"/>
          <w:spacing w:val="4"/>
          <w:sz w:val="22"/>
          <w:szCs w:val="22"/>
        </w:rPr>
        <w:t>poprzez:</w:t>
      </w:r>
    </w:p>
    <w:p w14:paraId="5695D0EE" w14:textId="53A31201" w:rsidR="00E7272B" w:rsidRPr="00DA77C2" w:rsidRDefault="00E7272B" w:rsidP="00594A6C">
      <w:pPr>
        <w:pStyle w:val="Akapitzlist"/>
        <w:numPr>
          <w:ilvl w:val="0"/>
          <w:numId w:val="33"/>
        </w:numPr>
        <w:tabs>
          <w:tab w:val="left" w:pos="567"/>
        </w:tabs>
        <w:spacing w:after="240" w:line="240" w:lineRule="exact"/>
        <w:ind w:left="567" w:hanging="281"/>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ustalenie, w rozstrzygnięciu zaskarżonej decyzji, w miejsce uchylenia, na stronie 2,</w:t>
      </w:r>
      <w:r w:rsidR="00676366" w:rsidRPr="00DA77C2">
        <w:rPr>
          <w:rFonts w:ascii="Lato" w:hAnsi="Lato" w:cs="Arial"/>
          <w:bCs/>
          <w:iCs/>
          <w:spacing w:val="4"/>
          <w:sz w:val="22"/>
          <w:szCs w:val="22"/>
          <w:lang w:bidi="pl-PL"/>
        </w:rPr>
        <w:t xml:space="preserve"> </w:t>
      </w:r>
      <w:r w:rsidRPr="00DA77C2">
        <w:rPr>
          <w:rFonts w:ascii="Lato" w:hAnsi="Lato" w:cs="Arial"/>
          <w:bCs/>
          <w:iCs/>
          <w:spacing w:val="4"/>
          <w:sz w:val="22"/>
          <w:szCs w:val="22"/>
          <w:lang w:bidi="pl-PL"/>
        </w:rPr>
        <w:t>w wierszu 16, licząc od góry strony, nowego zapisu:</w:t>
      </w:r>
    </w:p>
    <w:p w14:paraId="4A87A67F" w14:textId="5EAB4ACB" w:rsidR="008441C7" w:rsidRPr="00DA77C2" w:rsidRDefault="00E7272B" w:rsidP="00594A6C">
      <w:pPr>
        <w:pStyle w:val="Akapitzlist"/>
        <w:tabs>
          <w:tab w:val="left" w:pos="709"/>
        </w:tabs>
        <w:spacing w:after="240" w:line="240" w:lineRule="exact"/>
        <w:ind w:left="567"/>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w:t>
      </w:r>
      <w:r w:rsidRPr="00DA77C2">
        <w:rPr>
          <w:rFonts w:ascii="Lato" w:hAnsi="Lato" w:cs="Arial"/>
          <w:b/>
          <w:iCs/>
          <w:spacing w:val="4"/>
          <w:sz w:val="22"/>
          <w:szCs w:val="22"/>
          <w:lang w:bidi="pl-PL"/>
        </w:rPr>
        <w:t>80/36</w:t>
      </w:r>
      <w:r w:rsidRPr="00DA77C2">
        <w:rPr>
          <w:rFonts w:ascii="Lato" w:hAnsi="Lato" w:cs="Arial"/>
          <w:bCs/>
          <w:iCs/>
          <w:spacing w:val="4"/>
          <w:sz w:val="22"/>
          <w:szCs w:val="22"/>
          <w:lang w:bidi="pl-PL"/>
        </w:rPr>
        <w:t xml:space="preserve">(80/29); </w:t>
      </w:r>
      <w:r w:rsidRPr="00DA77C2">
        <w:rPr>
          <w:rFonts w:ascii="Lato" w:hAnsi="Lato" w:cs="Arial"/>
          <w:b/>
          <w:iCs/>
          <w:spacing w:val="4"/>
          <w:sz w:val="22"/>
          <w:szCs w:val="22"/>
          <w:lang w:bidi="pl-PL"/>
        </w:rPr>
        <w:t>80/38</w:t>
      </w:r>
      <w:r w:rsidRPr="00DA77C2">
        <w:rPr>
          <w:rFonts w:ascii="Lato" w:hAnsi="Lato" w:cs="Arial"/>
          <w:bCs/>
          <w:iCs/>
          <w:spacing w:val="4"/>
          <w:sz w:val="22"/>
          <w:szCs w:val="22"/>
          <w:lang w:bidi="pl-PL"/>
        </w:rPr>
        <w:t xml:space="preserve">(80/30); </w:t>
      </w:r>
      <w:r w:rsidRPr="00DA77C2">
        <w:rPr>
          <w:rFonts w:ascii="Lato" w:hAnsi="Lato" w:cs="Arial"/>
          <w:b/>
          <w:iCs/>
          <w:spacing w:val="4"/>
          <w:sz w:val="22"/>
          <w:szCs w:val="22"/>
          <w:lang w:bidi="pl-PL"/>
        </w:rPr>
        <w:t>80/40</w:t>
      </w:r>
      <w:r w:rsidRPr="00DA77C2">
        <w:rPr>
          <w:rFonts w:ascii="Lato" w:hAnsi="Lato" w:cs="Arial"/>
          <w:bCs/>
          <w:iCs/>
          <w:spacing w:val="4"/>
          <w:sz w:val="22"/>
          <w:szCs w:val="22"/>
          <w:lang w:bidi="pl-PL"/>
        </w:rPr>
        <w:t xml:space="preserve">(80/31); </w:t>
      </w:r>
      <w:r w:rsidRPr="00DA77C2">
        <w:rPr>
          <w:rFonts w:ascii="Lato" w:hAnsi="Lato" w:cs="Arial"/>
          <w:b/>
          <w:iCs/>
          <w:spacing w:val="4"/>
          <w:sz w:val="22"/>
          <w:szCs w:val="22"/>
          <w:lang w:bidi="pl-PL"/>
        </w:rPr>
        <w:t>80/42</w:t>
      </w:r>
      <w:r w:rsidRPr="00DA77C2">
        <w:rPr>
          <w:rFonts w:ascii="Lato" w:hAnsi="Lato" w:cs="Arial"/>
          <w:bCs/>
          <w:iCs/>
          <w:spacing w:val="4"/>
          <w:sz w:val="22"/>
          <w:szCs w:val="22"/>
          <w:lang w:bidi="pl-PL"/>
        </w:rPr>
        <w:t xml:space="preserve">(80/32); </w:t>
      </w:r>
      <w:r w:rsidRPr="00DA77C2">
        <w:rPr>
          <w:rFonts w:ascii="Lato" w:hAnsi="Lato" w:cs="Arial"/>
          <w:b/>
          <w:iCs/>
          <w:spacing w:val="4"/>
          <w:sz w:val="22"/>
          <w:szCs w:val="22"/>
          <w:lang w:bidi="pl-PL"/>
        </w:rPr>
        <w:t>80/44</w:t>
      </w:r>
      <w:r w:rsidRPr="00DA77C2">
        <w:rPr>
          <w:rFonts w:ascii="Lato" w:hAnsi="Lato" w:cs="Arial"/>
          <w:bCs/>
          <w:iCs/>
          <w:spacing w:val="4"/>
          <w:sz w:val="22"/>
          <w:szCs w:val="22"/>
          <w:lang w:bidi="pl-PL"/>
        </w:rPr>
        <w:t xml:space="preserve">(80/33); </w:t>
      </w:r>
      <w:r w:rsidRPr="00DA77C2">
        <w:rPr>
          <w:rFonts w:ascii="Lato" w:hAnsi="Lato" w:cs="Arial"/>
          <w:b/>
          <w:iCs/>
          <w:spacing w:val="4"/>
          <w:sz w:val="22"/>
          <w:szCs w:val="22"/>
          <w:lang w:bidi="pl-PL"/>
        </w:rPr>
        <w:t>80/46</w:t>
      </w:r>
      <w:r w:rsidRPr="00DA77C2">
        <w:rPr>
          <w:rFonts w:ascii="Lato" w:hAnsi="Lato" w:cs="Arial"/>
          <w:bCs/>
          <w:iCs/>
          <w:spacing w:val="4"/>
          <w:sz w:val="22"/>
          <w:szCs w:val="22"/>
          <w:lang w:bidi="pl-PL"/>
        </w:rPr>
        <w:t xml:space="preserve">(80/34); </w:t>
      </w:r>
      <w:r w:rsidRPr="00DA77C2">
        <w:rPr>
          <w:rFonts w:ascii="Lato" w:hAnsi="Lato" w:cs="Arial"/>
          <w:b/>
          <w:iCs/>
          <w:spacing w:val="4"/>
          <w:sz w:val="22"/>
          <w:szCs w:val="22"/>
          <w:lang w:bidi="pl-PL"/>
        </w:rPr>
        <w:t>80/48</w:t>
      </w:r>
      <w:r w:rsidRPr="00DA77C2">
        <w:rPr>
          <w:rFonts w:ascii="Lato" w:hAnsi="Lato" w:cs="Arial"/>
          <w:bCs/>
          <w:iCs/>
          <w:spacing w:val="4"/>
          <w:sz w:val="22"/>
          <w:szCs w:val="22"/>
          <w:lang w:bidi="pl-PL"/>
        </w:rPr>
        <w:t>(80/35);”,</w:t>
      </w:r>
    </w:p>
    <w:p w14:paraId="094B8F07" w14:textId="7DF1222E" w:rsidR="00882003" w:rsidRPr="00DA77C2" w:rsidRDefault="00882003" w:rsidP="00882003">
      <w:pPr>
        <w:pStyle w:val="Akapitzlist"/>
        <w:numPr>
          <w:ilvl w:val="0"/>
          <w:numId w:val="57"/>
        </w:numPr>
        <w:tabs>
          <w:tab w:val="left" w:pos="709"/>
        </w:tabs>
        <w:spacing w:after="240" w:line="240" w:lineRule="exact"/>
        <w:ind w:left="567" w:hanging="283"/>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ustalenie, w rozstrzygnięciu zaskarżonej decyzji, w miejsce uchylenia, na stronie 2, w wierszu 20, licząc od góry strony, nowego zapisu:</w:t>
      </w:r>
    </w:p>
    <w:p w14:paraId="47B7C3AD" w14:textId="731871D0" w:rsidR="00882003" w:rsidRPr="00DA77C2" w:rsidRDefault="00882003" w:rsidP="00882003">
      <w:pPr>
        <w:pStyle w:val="Akapitzlist"/>
        <w:tabs>
          <w:tab w:val="left" w:pos="709"/>
        </w:tabs>
        <w:spacing w:after="240" w:line="240" w:lineRule="exact"/>
        <w:ind w:left="567"/>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w:t>
      </w:r>
      <w:r w:rsidR="001C09F0" w:rsidRPr="00DA77C2">
        <w:rPr>
          <w:rFonts w:ascii="Lato" w:hAnsi="Lato" w:cs="Arial"/>
          <w:bCs/>
          <w:iCs/>
          <w:spacing w:val="4"/>
          <w:sz w:val="22"/>
          <w:szCs w:val="22"/>
          <w:lang w:bidi="pl-PL"/>
        </w:rPr>
        <w:t xml:space="preserve">60/8; </w:t>
      </w:r>
      <w:r w:rsidR="001C09F0" w:rsidRPr="00DA77C2">
        <w:rPr>
          <w:rFonts w:ascii="Lato" w:hAnsi="Lato" w:cs="Arial"/>
          <w:b/>
          <w:iCs/>
          <w:spacing w:val="4"/>
          <w:sz w:val="22"/>
          <w:szCs w:val="22"/>
          <w:lang w:bidi="pl-PL"/>
        </w:rPr>
        <w:t>60/14</w:t>
      </w:r>
      <w:r w:rsidR="001C09F0" w:rsidRPr="00DA77C2">
        <w:rPr>
          <w:rFonts w:ascii="Lato" w:hAnsi="Lato" w:cs="Arial"/>
          <w:bCs/>
          <w:iCs/>
          <w:spacing w:val="4"/>
          <w:sz w:val="22"/>
          <w:szCs w:val="22"/>
          <w:lang w:bidi="pl-PL"/>
        </w:rPr>
        <w:t xml:space="preserve">(60/9); </w:t>
      </w:r>
      <w:r w:rsidR="001C09F0" w:rsidRPr="00DA77C2">
        <w:rPr>
          <w:rFonts w:ascii="Lato" w:hAnsi="Lato" w:cs="Arial"/>
          <w:b/>
          <w:iCs/>
          <w:spacing w:val="4"/>
          <w:sz w:val="22"/>
          <w:szCs w:val="22"/>
          <w:lang w:bidi="pl-PL"/>
        </w:rPr>
        <w:t>60/16</w:t>
      </w:r>
      <w:r w:rsidR="001C09F0" w:rsidRPr="00DA77C2">
        <w:rPr>
          <w:rFonts w:ascii="Lato" w:hAnsi="Lato" w:cs="Arial"/>
          <w:bCs/>
          <w:iCs/>
          <w:spacing w:val="4"/>
          <w:sz w:val="22"/>
          <w:szCs w:val="22"/>
          <w:lang w:bidi="pl-PL"/>
        </w:rPr>
        <w:t xml:space="preserve">(60/11); </w:t>
      </w:r>
      <w:r w:rsidR="001C09F0" w:rsidRPr="00DA77C2">
        <w:rPr>
          <w:rFonts w:ascii="Lato" w:hAnsi="Lato" w:cs="Arial"/>
          <w:b/>
          <w:iCs/>
          <w:spacing w:val="4"/>
          <w:sz w:val="22"/>
          <w:szCs w:val="22"/>
          <w:lang w:bidi="pl-PL"/>
        </w:rPr>
        <w:t>60/17</w:t>
      </w:r>
      <w:r w:rsidR="001C09F0" w:rsidRPr="00DA77C2">
        <w:rPr>
          <w:rFonts w:ascii="Lato" w:hAnsi="Lato" w:cs="Arial"/>
          <w:bCs/>
          <w:iCs/>
          <w:spacing w:val="4"/>
          <w:sz w:val="22"/>
          <w:szCs w:val="22"/>
          <w:lang w:bidi="pl-PL"/>
        </w:rPr>
        <w:t>(60/11);”,</w:t>
      </w:r>
    </w:p>
    <w:p w14:paraId="260934CD" w14:textId="13A27FB0" w:rsidR="00594A6C" w:rsidRPr="00DA77C2" w:rsidRDefault="00594A6C" w:rsidP="00594A6C">
      <w:pPr>
        <w:pStyle w:val="Akapitzlist"/>
        <w:numPr>
          <w:ilvl w:val="0"/>
          <w:numId w:val="57"/>
        </w:numPr>
        <w:spacing w:after="240" w:line="240" w:lineRule="exact"/>
        <w:ind w:left="567" w:hanging="283"/>
        <w:contextualSpacing w:val="0"/>
        <w:jc w:val="both"/>
        <w:rPr>
          <w:rFonts w:ascii="Lato" w:hAnsi="Lato"/>
          <w:bCs/>
          <w:iCs/>
          <w:spacing w:val="4"/>
          <w:sz w:val="22"/>
          <w:szCs w:val="22"/>
          <w:shd w:val="clear" w:color="auto" w:fill="FFFFFF"/>
          <w:lang w:bidi="pl-PL"/>
        </w:rPr>
      </w:pPr>
      <w:r w:rsidRPr="00DA77C2">
        <w:rPr>
          <w:rFonts w:ascii="Lato" w:hAnsi="Lato"/>
          <w:bCs/>
          <w:iCs/>
          <w:spacing w:val="4"/>
          <w:sz w:val="22"/>
          <w:szCs w:val="22"/>
          <w:shd w:val="clear" w:color="auto" w:fill="FFFFFF"/>
          <w:lang w:bidi="pl-PL"/>
        </w:rPr>
        <w:t>ustalenie, w rozstrzygnięciu zaskarżonej decyzji,</w:t>
      </w:r>
      <w:r w:rsidRPr="00DA77C2">
        <w:rPr>
          <w:rFonts w:ascii="Lato" w:eastAsiaTheme="minorHAnsi" w:hAnsi="Lato" w:cs="Arial"/>
          <w:bCs/>
          <w:iCs/>
          <w:spacing w:val="4"/>
          <w:sz w:val="22"/>
          <w:szCs w:val="22"/>
          <w:lang w:eastAsia="en-US" w:bidi="pl-PL"/>
        </w:rPr>
        <w:t xml:space="preserve"> </w:t>
      </w:r>
      <w:r w:rsidRPr="00DA77C2">
        <w:rPr>
          <w:rFonts w:ascii="Lato" w:hAnsi="Lato"/>
          <w:bCs/>
          <w:iCs/>
          <w:spacing w:val="4"/>
          <w:sz w:val="22"/>
          <w:szCs w:val="22"/>
          <w:shd w:val="clear" w:color="auto" w:fill="FFFFFF"/>
          <w:lang w:bidi="pl-PL"/>
        </w:rPr>
        <w:t>w miejsce uchylenia, na stronie 2, w wierszu 12, licząc od góry strony, nowego zapisu:</w:t>
      </w:r>
    </w:p>
    <w:p w14:paraId="1AA77A3D" w14:textId="41194B39" w:rsidR="00594A6C" w:rsidRPr="00DA77C2" w:rsidRDefault="00594A6C" w:rsidP="00434267">
      <w:pPr>
        <w:pStyle w:val="Akapitzlist"/>
        <w:spacing w:after="240" w:line="240" w:lineRule="exact"/>
        <w:ind w:left="567"/>
        <w:contextualSpacing w:val="0"/>
        <w:jc w:val="both"/>
        <w:rPr>
          <w:rFonts w:ascii="Lato" w:hAnsi="Lato"/>
          <w:bCs/>
          <w:iCs/>
          <w:spacing w:val="4"/>
          <w:sz w:val="22"/>
          <w:szCs w:val="22"/>
          <w:shd w:val="clear" w:color="auto" w:fill="FFFFFF"/>
          <w:lang w:bidi="pl-PL"/>
        </w:rPr>
      </w:pPr>
      <w:r w:rsidRPr="00DA77C2">
        <w:rPr>
          <w:rFonts w:ascii="Lato" w:hAnsi="Lato"/>
          <w:bCs/>
          <w:iCs/>
          <w:spacing w:val="4"/>
          <w:sz w:val="22"/>
          <w:szCs w:val="22"/>
          <w:shd w:val="clear" w:color="auto" w:fill="FFFFFF"/>
          <w:lang w:bidi="pl-PL"/>
        </w:rPr>
        <w:t>„</w:t>
      </w:r>
      <w:r w:rsidRPr="00DA77C2">
        <w:rPr>
          <w:rFonts w:ascii="Lato" w:hAnsi="Lato"/>
          <w:b/>
          <w:bCs/>
          <w:iCs/>
          <w:spacing w:val="4"/>
          <w:sz w:val="22"/>
          <w:szCs w:val="22"/>
          <w:shd w:val="clear" w:color="auto" w:fill="FFFFFF"/>
          <w:lang w:bidi="pl-PL"/>
        </w:rPr>
        <w:t>646/15</w:t>
      </w:r>
      <w:r w:rsidRPr="00DA77C2">
        <w:rPr>
          <w:rFonts w:ascii="Lato" w:hAnsi="Lato"/>
          <w:bCs/>
          <w:iCs/>
          <w:spacing w:val="4"/>
          <w:sz w:val="22"/>
          <w:szCs w:val="22"/>
          <w:shd w:val="clear" w:color="auto" w:fill="FFFFFF"/>
          <w:lang w:bidi="pl-PL"/>
        </w:rPr>
        <w:t>(646/5);”,</w:t>
      </w:r>
    </w:p>
    <w:p w14:paraId="3C52C5AB" w14:textId="4D90E400" w:rsidR="004B5768" w:rsidRPr="00DA77C2" w:rsidRDefault="004B5768" w:rsidP="00676366">
      <w:pPr>
        <w:pStyle w:val="Akapitzlist"/>
        <w:numPr>
          <w:ilvl w:val="0"/>
          <w:numId w:val="33"/>
        </w:numPr>
        <w:tabs>
          <w:tab w:val="left" w:pos="709"/>
        </w:tabs>
        <w:spacing w:after="240" w:line="240" w:lineRule="exact"/>
        <w:ind w:left="567" w:hanging="283"/>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 xml:space="preserve">ustalenie, w rozstrzygnięciu zaskarżonej decyzji, </w:t>
      </w:r>
      <w:r w:rsidR="00CC3481" w:rsidRPr="00DA77C2">
        <w:rPr>
          <w:rFonts w:ascii="Lato" w:hAnsi="Lato" w:cs="Arial"/>
          <w:bCs/>
          <w:iCs/>
          <w:spacing w:val="4"/>
          <w:sz w:val="22"/>
          <w:szCs w:val="22"/>
          <w:lang w:bidi="pl-PL"/>
        </w:rPr>
        <w:t xml:space="preserve">w miejsce uchylenia, </w:t>
      </w:r>
      <w:r w:rsidRPr="00DA77C2">
        <w:rPr>
          <w:rFonts w:ascii="Lato" w:hAnsi="Lato" w:cs="Arial"/>
          <w:bCs/>
          <w:iCs/>
          <w:spacing w:val="4"/>
          <w:sz w:val="22"/>
          <w:szCs w:val="22"/>
          <w:lang w:bidi="pl-PL"/>
        </w:rPr>
        <w:t>na stronie 3, w wierszu 16, licząc od góry strony, nowego zapisu:</w:t>
      </w:r>
    </w:p>
    <w:p w14:paraId="0B335902" w14:textId="41FBB8F5" w:rsidR="004B5768" w:rsidRPr="00DA77C2" w:rsidRDefault="004B5768" w:rsidP="00676366">
      <w:pPr>
        <w:pStyle w:val="Akapitzlist"/>
        <w:tabs>
          <w:tab w:val="left" w:pos="709"/>
        </w:tabs>
        <w:spacing w:after="240" w:line="240" w:lineRule="exact"/>
        <w:ind w:left="567"/>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„237/5</w:t>
      </w:r>
      <w:r w:rsidR="001B23B4" w:rsidRPr="00DA77C2">
        <w:rPr>
          <w:rFonts w:ascii="Lato" w:hAnsi="Lato" w:cs="Arial"/>
          <w:bCs/>
          <w:iCs/>
          <w:spacing w:val="4"/>
          <w:sz w:val="22"/>
          <w:szCs w:val="22"/>
          <w:lang w:bidi="pl-PL"/>
        </w:rPr>
        <w:t>; 237/6;</w:t>
      </w:r>
      <w:r w:rsidR="00966146" w:rsidRPr="00DA77C2">
        <w:rPr>
          <w:rFonts w:ascii="Lato" w:hAnsi="Lato" w:cs="Arial"/>
          <w:bCs/>
          <w:iCs/>
          <w:spacing w:val="4"/>
          <w:sz w:val="22"/>
          <w:szCs w:val="22"/>
          <w:lang w:bidi="pl-PL"/>
        </w:rPr>
        <w:t xml:space="preserve"> 238/11; 238/12;</w:t>
      </w:r>
      <w:r w:rsidR="001B23B4" w:rsidRPr="00DA77C2">
        <w:rPr>
          <w:rFonts w:ascii="Lato" w:hAnsi="Lato" w:cs="Arial"/>
          <w:bCs/>
          <w:iCs/>
          <w:spacing w:val="4"/>
          <w:sz w:val="22"/>
          <w:szCs w:val="22"/>
          <w:lang w:bidi="pl-PL"/>
        </w:rPr>
        <w:t>”,</w:t>
      </w:r>
    </w:p>
    <w:p w14:paraId="77FBD5C0" w14:textId="6F2F2873" w:rsidR="00CC3481" w:rsidRPr="00DA77C2" w:rsidRDefault="00CC3481" w:rsidP="00676366">
      <w:pPr>
        <w:pStyle w:val="Akapitzlist"/>
        <w:numPr>
          <w:ilvl w:val="0"/>
          <w:numId w:val="33"/>
        </w:numPr>
        <w:tabs>
          <w:tab w:val="left" w:pos="709"/>
        </w:tabs>
        <w:spacing w:after="240" w:line="240" w:lineRule="exact"/>
        <w:ind w:left="567" w:hanging="283"/>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 xml:space="preserve">ustalenie, w rozstrzygnięciu zaskarżonej decyzji, w miejsce uchylenia, stronie 3, </w:t>
      </w:r>
      <w:r w:rsidRPr="00DA77C2">
        <w:rPr>
          <w:rFonts w:ascii="Lato" w:hAnsi="Lato" w:cs="Arial"/>
          <w:bCs/>
          <w:iCs/>
          <w:spacing w:val="4"/>
          <w:sz w:val="22"/>
          <w:szCs w:val="22"/>
          <w:lang w:bidi="pl-PL"/>
        </w:rPr>
        <w:br/>
        <w:t>w wierszu 15, licząc od góry strony, nowego zapisu:</w:t>
      </w:r>
    </w:p>
    <w:p w14:paraId="21F3502E" w14:textId="33FAEDE1" w:rsidR="00966146" w:rsidRPr="00DA77C2" w:rsidRDefault="00CC3481" w:rsidP="00676366">
      <w:pPr>
        <w:pStyle w:val="Akapitzlist"/>
        <w:spacing w:after="240" w:line="240" w:lineRule="exact"/>
        <w:ind w:left="567"/>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„187/1</w:t>
      </w:r>
      <w:r w:rsidR="00CA6C34" w:rsidRPr="00DA77C2">
        <w:rPr>
          <w:rFonts w:ascii="Lato" w:hAnsi="Lato" w:cs="Arial"/>
          <w:bCs/>
          <w:iCs/>
          <w:spacing w:val="4"/>
          <w:sz w:val="22"/>
          <w:szCs w:val="22"/>
          <w:lang w:bidi="pl-PL"/>
        </w:rPr>
        <w:t xml:space="preserve">; </w:t>
      </w:r>
      <w:r w:rsidRPr="00DA77C2">
        <w:rPr>
          <w:rFonts w:ascii="Lato" w:hAnsi="Lato" w:cs="Arial"/>
          <w:bCs/>
          <w:iCs/>
          <w:spacing w:val="4"/>
          <w:sz w:val="22"/>
          <w:szCs w:val="22"/>
          <w:lang w:bidi="pl-PL"/>
        </w:rPr>
        <w:t>187/2</w:t>
      </w:r>
      <w:r w:rsidR="00CA6C34" w:rsidRPr="00DA77C2">
        <w:rPr>
          <w:rFonts w:ascii="Lato" w:hAnsi="Lato" w:cs="Arial"/>
          <w:bCs/>
          <w:iCs/>
          <w:spacing w:val="4"/>
          <w:sz w:val="22"/>
          <w:szCs w:val="22"/>
          <w:lang w:bidi="pl-PL"/>
        </w:rPr>
        <w:t>;</w:t>
      </w:r>
      <w:r w:rsidRPr="00DA77C2">
        <w:rPr>
          <w:rFonts w:ascii="Lato" w:hAnsi="Lato" w:cs="Arial"/>
          <w:bCs/>
          <w:iCs/>
          <w:spacing w:val="4"/>
          <w:sz w:val="22"/>
          <w:szCs w:val="22"/>
          <w:lang w:bidi="pl-PL"/>
        </w:rPr>
        <w:t>”</w:t>
      </w:r>
      <w:r w:rsidR="00A76A53" w:rsidRPr="00DA77C2">
        <w:rPr>
          <w:rFonts w:ascii="Lato" w:hAnsi="Lato" w:cs="Arial"/>
          <w:bCs/>
          <w:iCs/>
          <w:spacing w:val="4"/>
          <w:sz w:val="22"/>
          <w:szCs w:val="22"/>
          <w:lang w:bidi="pl-PL"/>
        </w:rPr>
        <w:t>,</w:t>
      </w:r>
    </w:p>
    <w:p w14:paraId="3D6D6C5A" w14:textId="161A6FCD" w:rsidR="00A76A53" w:rsidRPr="00DA77C2" w:rsidRDefault="00A76A53" w:rsidP="00676366">
      <w:pPr>
        <w:pStyle w:val="Akapitzlist"/>
        <w:numPr>
          <w:ilvl w:val="0"/>
          <w:numId w:val="33"/>
        </w:numPr>
        <w:tabs>
          <w:tab w:val="left" w:pos="709"/>
        </w:tabs>
        <w:spacing w:after="240" w:line="240" w:lineRule="exact"/>
        <w:ind w:left="567" w:hanging="281"/>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 xml:space="preserve">ustalenie, w rozstrzygnięciu zaskarżonej decyzji, w miejsce uchylenia, stronie 3, </w:t>
      </w:r>
      <w:r w:rsidRPr="00DA77C2">
        <w:rPr>
          <w:rFonts w:ascii="Lato" w:hAnsi="Lato" w:cs="Arial"/>
          <w:bCs/>
          <w:iCs/>
          <w:spacing w:val="4"/>
          <w:sz w:val="22"/>
          <w:szCs w:val="22"/>
          <w:lang w:bidi="pl-PL"/>
        </w:rPr>
        <w:br/>
        <w:t>w wierszu 19, licząc od góry strony, nowego zapisu:</w:t>
      </w:r>
    </w:p>
    <w:p w14:paraId="70D693CA" w14:textId="16CF7013" w:rsidR="00A76A53" w:rsidRPr="00DA77C2" w:rsidRDefault="00A76A53" w:rsidP="00676366">
      <w:pPr>
        <w:pStyle w:val="Akapitzlist"/>
        <w:tabs>
          <w:tab w:val="left" w:pos="709"/>
        </w:tabs>
        <w:spacing w:after="240" w:line="240" w:lineRule="exact"/>
        <w:ind w:left="567"/>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„170/9; 170/11;”,</w:t>
      </w:r>
    </w:p>
    <w:p w14:paraId="6237FD70" w14:textId="3B8B0314" w:rsidR="00F01F06" w:rsidRPr="00DA77C2" w:rsidRDefault="00CA6C34" w:rsidP="00676366">
      <w:pPr>
        <w:pStyle w:val="Akapitzlist"/>
        <w:numPr>
          <w:ilvl w:val="0"/>
          <w:numId w:val="33"/>
        </w:numPr>
        <w:spacing w:after="240" w:line="240" w:lineRule="exact"/>
        <w:ind w:left="567" w:hanging="283"/>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ustalenie, w rozstrzygnięciu zaskarżonej decyzji, w miejsce uchylenia,</w:t>
      </w:r>
      <w:r w:rsidR="00F01F06" w:rsidRPr="00DA77C2">
        <w:rPr>
          <w:rFonts w:ascii="Lato" w:hAnsi="Lato" w:cs="Arial"/>
          <w:bCs/>
          <w:iCs/>
          <w:spacing w:val="4"/>
          <w:sz w:val="22"/>
          <w:szCs w:val="22"/>
          <w:shd w:val="clear" w:color="auto" w:fill="FFFFFF"/>
          <w:lang w:bidi="pl-PL"/>
        </w:rPr>
        <w:t xml:space="preserve"> </w:t>
      </w:r>
      <w:r w:rsidR="00F01F06" w:rsidRPr="00DA77C2">
        <w:rPr>
          <w:rFonts w:ascii="Lato" w:hAnsi="Lato" w:cs="Arial"/>
          <w:bCs/>
          <w:iCs/>
          <w:spacing w:val="4"/>
          <w:sz w:val="22"/>
          <w:szCs w:val="22"/>
          <w:lang w:bidi="pl-PL"/>
        </w:rPr>
        <w:t>na stronie 3, w wierszu 21, licząc od góry strony, nowego zapisu:</w:t>
      </w:r>
    </w:p>
    <w:p w14:paraId="46E474B5" w14:textId="5254385C" w:rsidR="00CA6C34" w:rsidRPr="00DA77C2" w:rsidRDefault="00F01F06" w:rsidP="00F01F06">
      <w:pPr>
        <w:pStyle w:val="Akapitzlist"/>
        <w:spacing w:after="240" w:line="240" w:lineRule="exact"/>
        <w:ind w:left="641"/>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„2204;”,</w:t>
      </w:r>
    </w:p>
    <w:p w14:paraId="00D5DD68" w14:textId="3C849F6A" w:rsidR="00E7272B" w:rsidRPr="00DA77C2" w:rsidRDefault="00E7272B" w:rsidP="00921C1A">
      <w:pPr>
        <w:pStyle w:val="Akapitzlist"/>
        <w:numPr>
          <w:ilvl w:val="0"/>
          <w:numId w:val="33"/>
        </w:numPr>
        <w:spacing w:after="240" w:line="240" w:lineRule="exact"/>
        <w:ind w:left="567" w:hanging="283"/>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ustalenie, w rozstrzygnięciu decyzji</w:t>
      </w:r>
      <w:r w:rsidR="00CF7456" w:rsidRPr="00DA77C2">
        <w:rPr>
          <w:rFonts w:ascii="Lato" w:hAnsi="Lato" w:cs="Arial"/>
          <w:bCs/>
          <w:iCs/>
          <w:spacing w:val="4"/>
          <w:sz w:val="22"/>
          <w:szCs w:val="22"/>
          <w:lang w:bidi="pl-PL"/>
        </w:rPr>
        <w:t xml:space="preserve">, </w:t>
      </w:r>
      <w:r w:rsidRPr="00DA77C2">
        <w:rPr>
          <w:rFonts w:ascii="Lato" w:hAnsi="Lato" w:cs="Arial"/>
          <w:bCs/>
          <w:iCs/>
          <w:spacing w:val="4"/>
          <w:sz w:val="22"/>
          <w:szCs w:val="22"/>
          <w:lang w:bidi="pl-PL"/>
        </w:rPr>
        <w:t>w tabeli znajdującej się w pkt V:</w:t>
      </w:r>
    </w:p>
    <w:p w14:paraId="12C83A61" w14:textId="5645D0A4" w:rsidR="00E7272B" w:rsidRPr="00DA77C2" w:rsidRDefault="00453924" w:rsidP="00B22658">
      <w:pPr>
        <w:pStyle w:val="Akapitzlist"/>
        <w:numPr>
          <w:ilvl w:val="0"/>
          <w:numId w:val="33"/>
        </w:numPr>
        <w:spacing w:after="120" w:line="240" w:lineRule="exact"/>
        <w:ind w:left="993" w:hanging="284"/>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 xml:space="preserve">w miejsce uchylenia, </w:t>
      </w:r>
      <w:r w:rsidR="00E7272B" w:rsidRPr="00DA77C2">
        <w:rPr>
          <w:rFonts w:ascii="Lato" w:hAnsi="Lato" w:cs="Arial"/>
          <w:bCs/>
          <w:iCs/>
          <w:spacing w:val="4"/>
          <w:sz w:val="22"/>
          <w:szCs w:val="22"/>
          <w:lang w:bidi="pl-PL"/>
        </w:rPr>
        <w:t>na str. 23, nowego zapisu:</w:t>
      </w:r>
    </w:p>
    <w:p w14:paraId="368E2BAE" w14:textId="49A95652" w:rsidR="00CF7456" w:rsidRPr="00DA77C2" w:rsidRDefault="00CF7456" w:rsidP="00B22658">
      <w:pPr>
        <w:pStyle w:val="Akapitzlist"/>
        <w:ind w:left="992"/>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w:t>
      </w:r>
    </w:p>
    <w:tbl>
      <w:tblPr>
        <w:tblStyle w:val="Tabela-Siatka"/>
        <w:tblW w:w="7654" w:type="dxa"/>
        <w:tblInd w:w="988" w:type="dxa"/>
        <w:tblLook w:val="04A0" w:firstRow="1" w:lastRow="0" w:firstColumn="1" w:lastColumn="0" w:noHBand="0" w:noVBand="1"/>
      </w:tblPr>
      <w:tblGrid>
        <w:gridCol w:w="794"/>
        <w:gridCol w:w="1292"/>
        <w:gridCol w:w="1782"/>
        <w:gridCol w:w="992"/>
        <w:gridCol w:w="1400"/>
        <w:gridCol w:w="1394"/>
      </w:tblGrid>
      <w:tr w:rsidR="00DA77C2" w:rsidRPr="00DA77C2" w14:paraId="284EEA4A" w14:textId="77777777" w:rsidTr="00B22658">
        <w:trPr>
          <w:trHeight w:val="385"/>
        </w:trPr>
        <w:tc>
          <w:tcPr>
            <w:tcW w:w="794" w:type="dxa"/>
          </w:tcPr>
          <w:p w14:paraId="1CE11754" w14:textId="77777777" w:rsidR="00CF7456" w:rsidRPr="00DA77C2" w:rsidRDefault="00CF7456" w:rsidP="00B22658">
            <w:pPr>
              <w:jc w:val="center"/>
              <w:rPr>
                <w:rFonts w:ascii="Lato" w:hAnsi="Lato"/>
                <w:spacing w:val="4"/>
                <w:kern w:val="0"/>
              </w:rPr>
            </w:pPr>
            <w:r w:rsidRPr="00DA77C2">
              <w:rPr>
                <w:rFonts w:ascii="Lato" w:hAnsi="Lato"/>
                <w:spacing w:val="4"/>
              </w:rPr>
              <w:t>108.</w:t>
            </w:r>
          </w:p>
        </w:tc>
        <w:tc>
          <w:tcPr>
            <w:tcW w:w="1292" w:type="dxa"/>
          </w:tcPr>
          <w:p w14:paraId="0248BFAC" w14:textId="1C3C8FDD" w:rsidR="00CF7456" w:rsidRPr="00DA77C2" w:rsidRDefault="00CF7456" w:rsidP="00B22658">
            <w:pPr>
              <w:jc w:val="center"/>
              <w:rPr>
                <w:rFonts w:ascii="Lato" w:hAnsi="Lato"/>
                <w:spacing w:val="4"/>
                <w:kern w:val="0"/>
              </w:rPr>
            </w:pPr>
            <w:r w:rsidRPr="00DA77C2">
              <w:rPr>
                <w:rFonts w:ascii="Lato" w:hAnsi="Lato" w:cs="Arial"/>
                <w:spacing w:val="4"/>
              </w:rPr>
              <w:t>Żukowo-G</w:t>
            </w:r>
          </w:p>
        </w:tc>
        <w:tc>
          <w:tcPr>
            <w:tcW w:w="1782" w:type="dxa"/>
          </w:tcPr>
          <w:p w14:paraId="3BEDC7E8" w14:textId="3A5D8E69" w:rsidR="00CF7456" w:rsidRPr="00DA77C2" w:rsidRDefault="00CF7456" w:rsidP="00B22658">
            <w:pPr>
              <w:jc w:val="center"/>
              <w:rPr>
                <w:rFonts w:ascii="Lato" w:hAnsi="Lato"/>
                <w:spacing w:val="4"/>
                <w:kern w:val="0"/>
              </w:rPr>
            </w:pPr>
            <w:r w:rsidRPr="00DA77C2">
              <w:rPr>
                <w:rFonts w:ascii="Lato" w:hAnsi="Lato" w:cs="Arial"/>
                <w:spacing w:val="4"/>
              </w:rPr>
              <w:t>0014 Pępowo</w:t>
            </w:r>
          </w:p>
        </w:tc>
        <w:tc>
          <w:tcPr>
            <w:tcW w:w="992" w:type="dxa"/>
          </w:tcPr>
          <w:p w14:paraId="1DF883C0" w14:textId="5A67D279" w:rsidR="00CF7456" w:rsidRPr="00DA77C2" w:rsidRDefault="00CF7456" w:rsidP="00B22658">
            <w:pPr>
              <w:widowControl w:val="0"/>
              <w:ind w:left="142"/>
              <w:jc w:val="center"/>
              <w:rPr>
                <w:rFonts w:ascii="Lato" w:hAnsi="Lato"/>
                <w:spacing w:val="4"/>
                <w:kern w:val="0"/>
              </w:rPr>
            </w:pPr>
            <w:r w:rsidRPr="00DA77C2">
              <w:rPr>
                <w:rFonts w:ascii="Lato" w:hAnsi="Lato" w:cs="Arial"/>
                <w:spacing w:val="4"/>
              </w:rPr>
              <w:t>80/29</w:t>
            </w:r>
          </w:p>
        </w:tc>
        <w:tc>
          <w:tcPr>
            <w:tcW w:w="1400" w:type="dxa"/>
          </w:tcPr>
          <w:p w14:paraId="61E32BB9" w14:textId="77777777" w:rsidR="00CF7456" w:rsidRPr="00DA77C2" w:rsidRDefault="00CF7456" w:rsidP="00B22658">
            <w:pPr>
              <w:jc w:val="center"/>
              <w:rPr>
                <w:rFonts w:ascii="Lato" w:hAnsi="Lato"/>
                <w:spacing w:val="4"/>
                <w:kern w:val="0"/>
              </w:rPr>
            </w:pPr>
            <w:r w:rsidRPr="00DA77C2">
              <w:rPr>
                <w:rFonts w:ascii="Lato" w:hAnsi="Lato" w:cs="Arial"/>
                <w:spacing w:val="4"/>
              </w:rPr>
              <w:t>80/36</w:t>
            </w:r>
          </w:p>
        </w:tc>
        <w:tc>
          <w:tcPr>
            <w:tcW w:w="1394" w:type="dxa"/>
          </w:tcPr>
          <w:p w14:paraId="63114347" w14:textId="77777777" w:rsidR="00CF7456" w:rsidRPr="00DA77C2" w:rsidRDefault="00CF7456" w:rsidP="00B22658">
            <w:pPr>
              <w:jc w:val="center"/>
              <w:rPr>
                <w:rFonts w:ascii="Lato" w:hAnsi="Lato"/>
                <w:spacing w:val="4"/>
                <w:kern w:val="0"/>
              </w:rPr>
            </w:pPr>
            <w:r w:rsidRPr="00DA77C2">
              <w:rPr>
                <w:rFonts w:ascii="Lato" w:hAnsi="Lato" w:cs="Arial"/>
                <w:spacing w:val="4"/>
              </w:rPr>
              <w:t>80/37</w:t>
            </w:r>
          </w:p>
        </w:tc>
      </w:tr>
      <w:tr w:rsidR="00DA77C2" w:rsidRPr="00DA77C2" w14:paraId="6DA5F70F" w14:textId="77777777" w:rsidTr="00B22658">
        <w:trPr>
          <w:trHeight w:val="405"/>
        </w:trPr>
        <w:tc>
          <w:tcPr>
            <w:tcW w:w="794" w:type="dxa"/>
          </w:tcPr>
          <w:p w14:paraId="767ED725" w14:textId="0C4DDADA" w:rsidR="00CF7456" w:rsidRPr="00DA77C2" w:rsidRDefault="00CF7456" w:rsidP="00B22658">
            <w:pPr>
              <w:jc w:val="center"/>
              <w:rPr>
                <w:rFonts w:ascii="Lato" w:hAnsi="Lato"/>
                <w:spacing w:val="4"/>
                <w:kern w:val="0"/>
              </w:rPr>
            </w:pPr>
            <w:r w:rsidRPr="00DA77C2">
              <w:rPr>
                <w:rFonts w:ascii="Lato" w:hAnsi="Lato"/>
                <w:spacing w:val="4"/>
              </w:rPr>
              <w:t>108a</w:t>
            </w:r>
            <w:r w:rsidR="005D66F4" w:rsidRPr="00DA77C2">
              <w:rPr>
                <w:rFonts w:ascii="Lato" w:hAnsi="Lato"/>
                <w:spacing w:val="4"/>
                <w:kern w:val="0"/>
              </w:rPr>
              <w:t>.</w:t>
            </w:r>
          </w:p>
        </w:tc>
        <w:tc>
          <w:tcPr>
            <w:tcW w:w="1292" w:type="dxa"/>
          </w:tcPr>
          <w:p w14:paraId="7B10A478" w14:textId="5C0246D8" w:rsidR="00CF7456" w:rsidRPr="00DA77C2" w:rsidRDefault="00CF7456" w:rsidP="00B22658">
            <w:pPr>
              <w:jc w:val="center"/>
              <w:rPr>
                <w:rFonts w:ascii="Lato" w:hAnsi="Lato" w:cs="Arial"/>
                <w:spacing w:val="4"/>
                <w:kern w:val="0"/>
              </w:rPr>
            </w:pPr>
            <w:r w:rsidRPr="00DA77C2">
              <w:rPr>
                <w:rFonts w:ascii="Lato" w:hAnsi="Lato" w:cs="Arial"/>
                <w:spacing w:val="4"/>
              </w:rPr>
              <w:t>Żukowo</w:t>
            </w:r>
            <w:r w:rsidR="005D66F4" w:rsidRPr="00DA77C2">
              <w:rPr>
                <w:rFonts w:ascii="Lato" w:hAnsi="Lato" w:cs="Arial"/>
                <w:spacing w:val="4"/>
              </w:rPr>
              <w:t>-</w:t>
            </w:r>
            <w:r w:rsidRPr="00DA77C2">
              <w:rPr>
                <w:rFonts w:ascii="Lato" w:hAnsi="Lato" w:cs="Arial"/>
                <w:spacing w:val="4"/>
              </w:rPr>
              <w:t>G</w:t>
            </w:r>
          </w:p>
        </w:tc>
        <w:tc>
          <w:tcPr>
            <w:tcW w:w="1782" w:type="dxa"/>
          </w:tcPr>
          <w:p w14:paraId="48827D83" w14:textId="4EE4CB71" w:rsidR="00CF7456" w:rsidRPr="00DA77C2" w:rsidRDefault="00CF7456" w:rsidP="00B22658">
            <w:pPr>
              <w:jc w:val="center"/>
              <w:rPr>
                <w:rFonts w:ascii="Lato" w:hAnsi="Lato" w:cs="Arial"/>
                <w:spacing w:val="4"/>
                <w:kern w:val="0"/>
              </w:rPr>
            </w:pPr>
            <w:r w:rsidRPr="00DA77C2">
              <w:rPr>
                <w:rFonts w:ascii="Lato" w:hAnsi="Lato" w:cs="Arial"/>
                <w:spacing w:val="4"/>
              </w:rPr>
              <w:t>0014 Pępowo</w:t>
            </w:r>
          </w:p>
        </w:tc>
        <w:tc>
          <w:tcPr>
            <w:tcW w:w="992" w:type="dxa"/>
          </w:tcPr>
          <w:p w14:paraId="529B0298" w14:textId="5E64B2F8" w:rsidR="00CF7456" w:rsidRPr="00DA77C2" w:rsidRDefault="00CF7456" w:rsidP="00B22658">
            <w:pPr>
              <w:widowControl w:val="0"/>
              <w:ind w:left="142"/>
              <w:jc w:val="center"/>
              <w:rPr>
                <w:rFonts w:ascii="Lato" w:hAnsi="Lato" w:cs="Arial"/>
                <w:spacing w:val="4"/>
                <w:kern w:val="0"/>
              </w:rPr>
            </w:pPr>
            <w:r w:rsidRPr="00DA77C2">
              <w:rPr>
                <w:rFonts w:ascii="Lato" w:hAnsi="Lato" w:cs="Arial"/>
                <w:spacing w:val="4"/>
              </w:rPr>
              <w:t>80/30</w:t>
            </w:r>
          </w:p>
        </w:tc>
        <w:tc>
          <w:tcPr>
            <w:tcW w:w="1400" w:type="dxa"/>
          </w:tcPr>
          <w:p w14:paraId="1FBF6301" w14:textId="77777777" w:rsidR="00CF7456" w:rsidRPr="00DA77C2" w:rsidRDefault="00CF7456" w:rsidP="00B22658">
            <w:pPr>
              <w:jc w:val="center"/>
              <w:rPr>
                <w:rFonts w:ascii="Lato" w:hAnsi="Lato" w:cs="Arial"/>
                <w:spacing w:val="4"/>
                <w:kern w:val="0"/>
              </w:rPr>
            </w:pPr>
            <w:r w:rsidRPr="00DA77C2">
              <w:rPr>
                <w:rFonts w:ascii="Lato" w:hAnsi="Lato" w:cs="Arial"/>
                <w:spacing w:val="4"/>
              </w:rPr>
              <w:t>80/38</w:t>
            </w:r>
          </w:p>
        </w:tc>
        <w:tc>
          <w:tcPr>
            <w:tcW w:w="1394" w:type="dxa"/>
          </w:tcPr>
          <w:p w14:paraId="0C45D26A" w14:textId="77777777" w:rsidR="00CF7456" w:rsidRPr="00DA77C2" w:rsidRDefault="00CF7456" w:rsidP="00B22658">
            <w:pPr>
              <w:jc w:val="center"/>
              <w:rPr>
                <w:rFonts w:ascii="Lato" w:hAnsi="Lato" w:cs="Arial"/>
                <w:spacing w:val="4"/>
                <w:kern w:val="0"/>
              </w:rPr>
            </w:pPr>
            <w:r w:rsidRPr="00DA77C2">
              <w:rPr>
                <w:rFonts w:ascii="Lato" w:hAnsi="Lato" w:cs="Arial"/>
                <w:spacing w:val="4"/>
              </w:rPr>
              <w:t>80/39</w:t>
            </w:r>
          </w:p>
        </w:tc>
      </w:tr>
      <w:tr w:rsidR="00DA77C2" w:rsidRPr="00DA77C2" w14:paraId="042F8C3B" w14:textId="77777777" w:rsidTr="00B22658">
        <w:trPr>
          <w:trHeight w:val="412"/>
        </w:trPr>
        <w:tc>
          <w:tcPr>
            <w:tcW w:w="794" w:type="dxa"/>
          </w:tcPr>
          <w:p w14:paraId="1303F064" w14:textId="21E7B123" w:rsidR="00CF7456" w:rsidRPr="00DA77C2" w:rsidRDefault="00CF7456" w:rsidP="00B22658">
            <w:pPr>
              <w:jc w:val="center"/>
              <w:rPr>
                <w:rFonts w:ascii="Lato" w:hAnsi="Lato"/>
                <w:spacing w:val="4"/>
                <w:kern w:val="0"/>
              </w:rPr>
            </w:pPr>
            <w:r w:rsidRPr="00DA77C2">
              <w:rPr>
                <w:rFonts w:ascii="Lato" w:hAnsi="Lato"/>
                <w:spacing w:val="4"/>
              </w:rPr>
              <w:t>108b</w:t>
            </w:r>
            <w:r w:rsidR="005D66F4" w:rsidRPr="00DA77C2">
              <w:rPr>
                <w:rFonts w:ascii="Lato" w:hAnsi="Lato"/>
                <w:spacing w:val="4"/>
                <w:kern w:val="0"/>
              </w:rPr>
              <w:t>.</w:t>
            </w:r>
          </w:p>
        </w:tc>
        <w:tc>
          <w:tcPr>
            <w:tcW w:w="1292" w:type="dxa"/>
          </w:tcPr>
          <w:p w14:paraId="1929DC36" w14:textId="5832C084" w:rsidR="00CF7456" w:rsidRPr="00DA77C2" w:rsidRDefault="00CF7456" w:rsidP="00B22658">
            <w:pPr>
              <w:jc w:val="center"/>
              <w:rPr>
                <w:rFonts w:ascii="Lato" w:hAnsi="Lato" w:cs="Arial"/>
                <w:spacing w:val="4"/>
                <w:kern w:val="0"/>
              </w:rPr>
            </w:pPr>
            <w:r w:rsidRPr="00DA77C2">
              <w:rPr>
                <w:rFonts w:ascii="Lato" w:hAnsi="Lato" w:cs="Arial"/>
                <w:spacing w:val="4"/>
              </w:rPr>
              <w:t>Żukowo</w:t>
            </w:r>
            <w:r w:rsidR="005D66F4" w:rsidRPr="00DA77C2">
              <w:rPr>
                <w:rFonts w:ascii="Lato" w:hAnsi="Lato" w:cs="Arial"/>
                <w:spacing w:val="4"/>
              </w:rPr>
              <w:t>-</w:t>
            </w:r>
            <w:r w:rsidRPr="00DA77C2">
              <w:rPr>
                <w:rFonts w:ascii="Lato" w:hAnsi="Lato" w:cs="Arial"/>
                <w:spacing w:val="4"/>
              </w:rPr>
              <w:t>G</w:t>
            </w:r>
          </w:p>
        </w:tc>
        <w:tc>
          <w:tcPr>
            <w:tcW w:w="1782" w:type="dxa"/>
          </w:tcPr>
          <w:p w14:paraId="75F1B9B6" w14:textId="3BB2A15A" w:rsidR="00CF7456" w:rsidRPr="00DA77C2" w:rsidRDefault="00CF7456" w:rsidP="00B22658">
            <w:pPr>
              <w:jc w:val="center"/>
              <w:rPr>
                <w:rFonts w:ascii="Lato" w:hAnsi="Lato" w:cs="Arial"/>
                <w:spacing w:val="4"/>
                <w:kern w:val="0"/>
              </w:rPr>
            </w:pPr>
            <w:r w:rsidRPr="00DA77C2">
              <w:rPr>
                <w:rFonts w:ascii="Lato" w:hAnsi="Lato" w:cs="Arial"/>
                <w:spacing w:val="4"/>
              </w:rPr>
              <w:t>0014 Pępowo</w:t>
            </w:r>
          </w:p>
        </w:tc>
        <w:tc>
          <w:tcPr>
            <w:tcW w:w="992" w:type="dxa"/>
          </w:tcPr>
          <w:p w14:paraId="0B5280F8" w14:textId="2E105B6D" w:rsidR="00CF7456" w:rsidRPr="00DA77C2" w:rsidRDefault="00CF7456" w:rsidP="00B22658">
            <w:pPr>
              <w:widowControl w:val="0"/>
              <w:ind w:left="142"/>
              <w:jc w:val="center"/>
              <w:rPr>
                <w:rFonts w:ascii="Lato" w:hAnsi="Lato" w:cs="Arial"/>
                <w:spacing w:val="4"/>
                <w:kern w:val="0"/>
              </w:rPr>
            </w:pPr>
            <w:r w:rsidRPr="00DA77C2">
              <w:rPr>
                <w:rFonts w:ascii="Lato" w:hAnsi="Lato" w:cs="Arial"/>
                <w:spacing w:val="4"/>
              </w:rPr>
              <w:t>80/31</w:t>
            </w:r>
          </w:p>
        </w:tc>
        <w:tc>
          <w:tcPr>
            <w:tcW w:w="1400" w:type="dxa"/>
          </w:tcPr>
          <w:p w14:paraId="772A6609" w14:textId="77777777" w:rsidR="00CF7456" w:rsidRPr="00DA77C2" w:rsidRDefault="00CF7456" w:rsidP="00B22658">
            <w:pPr>
              <w:jc w:val="center"/>
              <w:rPr>
                <w:rFonts w:ascii="Lato" w:hAnsi="Lato" w:cs="Arial"/>
                <w:spacing w:val="4"/>
                <w:kern w:val="0"/>
              </w:rPr>
            </w:pPr>
            <w:r w:rsidRPr="00DA77C2">
              <w:rPr>
                <w:rFonts w:ascii="Lato" w:hAnsi="Lato" w:cs="Arial"/>
                <w:spacing w:val="4"/>
              </w:rPr>
              <w:t>80/40</w:t>
            </w:r>
          </w:p>
        </w:tc>
        <w:tc>
          <w:tcPr>
            <w:tcW w:w="1394" w:type="dxa"/>
          </w:tcPr>
          <w:p w14:paraId="30994D19" w14:textId="77777777" w:rsidR="00CF7456" w:rsidRPr="00DA77C2" w:rsidRDefault="00CF7456" w:rsidP="00B22658">
            <w:pPr>
              <w:jc w:val="center"/>
              <w:rPr>
                <w:rFonts w:ascii="Lato" w:hAnsi="Lato" w:cs="Arial"/>
                <w:spacing w:val="4"/>
                <w:kern w:val="0"/>
              </w:rPr>
            </w:pPr>
            <w:r w:rsidRPr="00DA77C2">
              <w:rPr>
                <w:rFonts w:ascii="Lato" w:hAnsi="Lato" w:cs="Arial"/>
                <w:spacing w:val="4"/>
              </w:rPr>
              <w:t>80/41</w:t>
            </w:r>
          </w:p>
        </w:tc>
      </w:tr>
      <w:tr w:rsidR="00DA77C2" w:rsidRPr="00DA77C2" w14:paraId="49D8C16A" w14:textId="77777777" w:rsidTr="00B22658">
        <w:trPr>
          <w:trHeight w:val="417"/>
        </w:trPr>
        <w:tc>
          <w:tcPr>
            <w:tcW w:w="794" w:type="dxa"/>
          </w:tcPr>
          <w:p w14:paraId="2F23663D" w14:textId="3784457F" w:rsidR="00CF7456" w:rsidRPr="00DA77C2" w:rsidRDefault="00CF7456" w:rsidP="00B22658">
            <w:pPr>
              <w:jc w:val="center"/>
              <w:rPr>
                <w:rFonts w:ascii="Lato" w:hAnsi="Lato"/>
                <w:spacing w:val="4"/>
                <w:kern w:val="0"/>
              </w:rPr>
            </w:pPr>
            <w:r w:rsidRPr="00DA77C2">
              <w:rPr>
                <w:rFonts w:ascii="Lato" w:hAnsi="Lato"/>
                <w:spacing w:val="4"/>
              </w:rPr>
              <w:t>108c</w:t>
            </w:r>
            <w:r w:rsidR="005D66F4" w:rsidRPr="00DA77C2">
              <w:rPr>
                <w:rFonts w:ascii="Lato" w:hAnsi="Lato"/>
                <w:spacing w:val="4"/>
                <w:kern w:val="0"/>
              </w:rPr>
              <w:t>.</w:t>
            </w:r>
          </w:p>
        </w:tc>
        <w:tc>
          <w:tcPr>
            <w:tcW w:w="1292" w:type="dxa"/>
          </w:tcPr>
          <w:p w14:paraId="7C15EB7A" w14:textId="44902569" w:rsidR="00CF7456" w:rsidRPr="00DA77C2" w:rsidRDefault="00CF7456" w:rsidP="00B22658">
            <w:pPr>
              <w:jc w:val="center"/>
              <w:rPr>
                <w:rFonts w:ascii="Lato" w:hAnsi="Lato" w:cs="Arial"/>
                <w:spacing w:val="4"/>
                <w:kern w:val="0"/>
              </w:rPr>
            </w:pPr>
            <w:r w:rsidRPr="00DA77C2">
              <w:rPr>
                <w:rFonts w:ascii="Lato" w:hAnsi="Lato" w:cs="Arial"/>
                <w:spacing w:val="4"/>
              </w:rPr>
              <w:t>Żukowo</w:t>
            </w:r>
            <w:r w:rsidR="005D66F4" w:rsidRPr="00DA77C2">
              <w:rPr>
                <w:rFonts w:ascii="Lato" w:hAnsi="Lato" w:cs="Arial"/>
                <w:spacing w:val="4"/>
              </w:rPr>
              <w:t>-</w:t>
            </w:r>
            <w:r w:rsidRPr="00DA77C2">
              <w:rPr>
                <w:rFonts w:ascii="Lato" w:hAnsi="Lato" w:cs="Arial"/>
                <w:spacing w:val="4"/>
              </w:rPr>
              <w:t>G</w:t>
            </w:r>
          </w:p>
        </w:tc>
        <w:tc>
          <w:tcPr>
            <w:tcW w:w="1782" w:type="dxa"/>
          </w:tcPr>
          <w:p w14:paraId="6FF7A5CC" w14:textId="5230F84E" w:rsidR="00CF7456" w:rsidRPr="00DA77C2" w:rsidRDefault="00CF7456" w:rsidP="00B22658">
            <w:pPr>
              <w:jc w:val="center"/>
              <w:rPr>
                <w:rFonts w:ascii="Lato" w:hAnsi="Lato" w:cs="Arial"/>
                <w:spacing w:val="4"/>
                <w:kern w:val="0"/>
              </w:rPr>
            </w:pPr>
            <w:r w:rsidRPr="00DA77C2">
              <w:rPr>
                <w:rFonts w:ascii="Lato" w:hAnsi="Lato" w:cs="Arial"/>
                <w:spacing w:val="4"/>
              </w:rPr>
              <w:t>0014 Pępowo</w:t>
            </w:r>
          </w:p>
        </w:tc>
        <w:tc>
          <w:tcPr>
            <w:tcW w:w="992" w:type="dxa"/>
          </w:tcPr>
          <w:p w14:paraId="489B7FAD" w14:textId="68F80B8D" w:rsidR="00CF7456" w:rsidRPr="00DA77C2" w:rsidRDefault="00CF7456" w:rsidP="00B22658">
            <w:pPr>
              <w:widowControl w:val="0"/>
              <w:ind w:left="142"/>
              <w:jc w:val="center"/>
              <w:rPr>
                <w:rFonts w:ascii="Lato" w:hAnsi="Lato" w:cs="Arial"/>
                <w:spacing w:val="4"/>
                <w:kern w:val="0"/>
              </w:rPr>
            </w:pPr>
            <w:r w:rsidRPr="00DA77C2">
              <w:rPr>
                <w:rFonts w:ascii="Lato" w:hAnsi="Lato" w:cs="Arial"/>
                <w:spacing w:val="4"/>
              </w:rPr>
              <w:t>80/32</w:t>
            </w:r>
          </w:p>
        </w:tc>
        <w:tc>
          <w:tcPr>
            <w:tcW w:w="1400" w:type="dxa"/>
          </w:tcPr>
          <w:p w14:paraId="107DDC6D" w14:textId="77777777" w:rsidR="00CF7456" w:rsidRPr="00DA77C2" w:rsidRDefault="00CF7456" w:rsidP="00B22658">
            <w:pPr>
              <w:jc w:val="center"/>
              <w:rPr>
                <w:rFonts w:ascii="Lato" w:hAnsi="Lato" w:cs="Arial"/>
                <w:spacing w:val="4"/>
                <w:kern w:val="0"/>
              </w:rPr>
            </w:pPr>
            <w:r w:rsidRPr="00DA77C2">
              <w:rPr>
                <w:rFonts w:ascii="Lato" w:hAnsi="Lato" w:cs="Arial"/>
                <w:spacing w:val="4"/>
              </w:rPr>
              <w:t>80/42</w:t>
            </w:r>
          </w:p>
        </w:tc>
        <w:tc>
          <w:tcPr>
            <w:tcW w:w="1394" w:type="dxa"/>
          </w:tcPr>
          <w:p w14:paraId="477E0D80" w14:textId="77777777" w:rsidR="00CF7456" w:rsidRPr="00DA77C2" w:rsidRDefault="00CF7456" w:rsidP="00B22658">
            <w:pPr>
              <w:jc w:val="center"/>
              <w:rPr>
                <w:rFonts w:ascii="Lato" w:hAnsi="Lato" w:cs="Arial"/>
                <w:spacing w:val="4"/>
                <w:kern w:val="0"/>
              </w:rPr>
            </w:pPr>
            <w:r w:rsidRPr="00DA77C2">
              <w:rPr>
                <w:rFonts w:ascii="Lato" w:hAnsi="Lato" w:cs="Arial"/>
                <w:spacing w:val="4"/>
              </w:rPr>
              <w:t>80/43</w:t>
            </w:r>
          </w:p>
        </w:tc>
      </w:tr>
      <w:tr w:rsidR="00DA77C2" w:rsidRPr="00DA77C2" w14:paraId="1B19A9F1" w14:textId="77777777" w:rsidTr="00B22658">
        <w:trPr>
          <w:trHeight w:val="423"/>
        </w:trPr>
        <w:tc>
          <w:tcPr>
            <w:tcW w:w="794" w:type="dxa"/>
          </w:tcPr>
          <w:p w14:paraId="1B80D827" w14:textId="77F25A09" w:rsidR="00CF7456" w:rsidRPr="00DA77C2" w:rsidRDefault="00CF7456" w:rsidP="00B22658">
            <w:pPr>
              <w:jc w:val="center"/>
              <w:rPr>
                <w:rFonts w:ascii="Lato" w:hAnsi="Lato"/>
                <w:spacing w:val="4"/>
                <w:kern w:val="0"/>
              </w:rPr>
            </w:pPr>
            <w:r w:rsidRPr="00DA77C2">
              <w:rPr>
                <w:rFonts w:ascii="Lato" w:hAnsi="Lato"/>
                <w:spacing w:val="4"/>
              </w:rPr>
              <w:t>108d</w:t>
            </w:r>
            <w:r w:rsidR="005D66F4" w:rsidRPr="00DA77C2">
              <w:rPr>
                <w:rFonts w:ascii="Lato" w:hAnsi="Lato"/>
                <w:spacing w:val="4"/>
                <w:kern w:val="0"/>
              </w:rPr>
              <w:t>.</w:t>
            </w:r>
          </w:p>
        </w:tc>
        <w:tc>
          <w:tcPr>
            <w:tcW w:w="1292" w:type="dxa"/>
          </w:tcPr>
          <w:p w14:paraId="38F0FF13" w14:textId="0EE01B55" w:rsidR="00CF7456" w:rsidRPr="00DA77C2" w:rsidRDefault="00CF7456" w:rsidP="00B22658">
            <w:pPr>
              <w:jc w:val="center"/>
              <w:rPr>
                <w:rFonts w:ascii="Lato" w:hAnsi="Lato" w:cs="Arial"/>
                <w:spacing w:val="4"/>
                <w:kern w:val="0"/>
              </w:rPr>
            </w:pPr>
            <w:r w:rsidRPr="00DA77C2">
              <w:rPr>
                <w:rFonts w:ascii="Lato" w:hAnsi="Lato" w:cs="Arial"/>
                <w:spacing w:val="4"/>
              </w:rPr>
              <w:t>Żukowo</w:t>
            </w:r>
            <w:r w:rsidR="005D66F4" w:rsidRPr="00DA77C2">
              <w:rPr>
                <w:rFonts w:ascii="Lato" w:hAnsi="Lato" w:cs="Arial"/>
                <w:spacing w:val="4"/>
              </w:rPr>
              <w:t>-</w:t>
            </w:r>
            <w:r w:rsidRPr="00DA77C2">
              <w:rPr>
                <w:rFonts w:ascii="Lato" w:hAnsi="Lato" w:cs="Arial"/>
                <w:spacing w:val="4"/>
              </w:rPr>
              <w:t>G</w:t>
            </w:r>
          </w:p>
        </w:tc>
        <w:tc>
          <w:tcPr>
            <w:tcW w:w="1782" w:type="dxa"/>
          </w:tcPr>
          <w:p w14:paraId="10764A81" w14:textId="45831E5F" w:rsidR="00CF7456" w:rsidRPr="00DA77C2" w:rsidRDefault="00CF7456" w:rsidP="00B22658">
            <w:pPr>
              <w:jc w:val="center"/>
              <w:rPr>
                <w:rFonts w:ascii="Lato" w:hAnsi="Lato" w:cs="Arial"/>
                <w:spacing w:val="4"/>
                <w:kern w:val="0"/>
              </w:rPr>
            </w:pPr>
            <w:r w:rsidRPr="00DA77C2">
              <w:rPr>
                <w:rFonts w:ascii="Lato" w:hAnsi="Lato" w:cs="Arial"/>
                <w:spacing w:val="4"/>
              </w:rPr>
              <w:t>0014 Pępowo</w:t>
            </w:r>
          </w:p>
        </w:tc>
        <w:tc>
          <w:tcPr>
            <w:tcW w:w="992" w:type="dxa"/>
          </w:tcPr>
          <w:p w14:paraId="318B1975" w14:textId="46855010" w:rsidR="00CF7456" w:rsidRPr="00DA77C2" w:rsidRDefault="00CF7456" w:rsidP="00B22658">
            <w:pPr>
              <w:widowControl w:val="0"/>
              <w:ind w:left="142"/>
              <w:jc w:val="center"/>
              <w:rPr>
                <w:rFonts w:ascii="Lato" w:hAnsi="Lato" w:cs="Arial"/>
                <w:spacing w:val="4"/>
                <w:kern w:val="0"/>
              </w:rPr>
            </w:pPr>
            <w:r w:rsidRPr="00DA77C2">
              <w:rPr>
                <w:rFonts w:ascii="Lato" w:hAnsi="Lato" w:cs="Arial"/>
                <w:spacing w:val="4"/>
              </w:rPr>
              <w:t>80/33</w:t>
            </w:r>
          </w:p>
        </w:tc>
        <w:tc>
          <w:tcPr>
            <w:tcW w:w="1400" w:type="dxa"/>
          </w:tcPr>
          <w:p w14:paraId="405C59E5" w14:textId="77777777" w:rsidR="00CF7456" w:rsidRPr="00DA77C2" w:rsidRDefault="00CF7456" w:rsidP="00B22658">
            <w:pPr>
              <w:jc w:val="center"/>
              <w:rPr>
                <w:rFonts w:ascii="Lato" w:hAnsi="Lato" w:cs="Arial"/>
                <w:spacing w:val="4"/>
                <w:kern w:val="0"/>
              </w:rPr>
            </w:pPr>
            <w:r w:rsidRPr="00DA77C2">
              <w:rPr>
                <w:rFonts w:ascii="Lato" w:hAnsi="Lato" w:cs="Arial"/>
                <w:spacing w:val="4"/>
              </w:rPr>
              <w:t>80/44</w:t>
            </w:r>
          </w:p>
        </w:tc>
        <w:tc>
          <w:tcPr>
            <w:tcW w:w="1394" w:type="dxa"/>
          </w:tcPr>
          <w:p w14:paraId="31F18F78" w14:textId="77777777" w:rsidR="00CF7456" w:rsidRPr="00DA77C2" w:rsidRDefault="00CF7456" w:rsidP="00B22658">
            <w:pPr>
              <w:jc w:val="center"/>
              <w:rPr>
                <w:rFonts w:ascii="Lato" w:hAnsi="Lato" w:cs="Arial"/>
                <w:spacing w:val="4"/>
                <w:kern w:val="0"/>
              </w:rPr>
            </w:pPr>
            <w:r w:rsidRPr="00DA77C2">
              <w:rPr>
                <w:rFonts w:ascii="Lato" w:hAnsi="Lato" w:cs="Arial"/>
                <w:spacing w:val="4"/>
              </w:rPr>
              <w:t>80/45</w:t>
            </w:r>
          </w:p>
        </w:tc>
      </w:tr>
      <w:tr w:rsidR="00DA77C2" w:rsidRPr="00DA77C2" w14:paraId="1E452285" w14:textId="77777777" w:rsidTr="00B22658">
        <w:trPr>
          <w:trHeight w:val="386"/>
        </w:trPr>
        <w:tc>
          <w:tcPr>
            <w:tcW w:w="794" w:type="dxa"/>
          </w:tcPr>
          <w:p w14:paraId="429930A2" w14:textId="64B7CAC7" w:rsidR="00CF7456" w:rsidRPr="00DA77C2" w:rsidRDefault="00CF7456" w:rsidP="00B22658">
            <w:pPr>
              <w:jc w:val="center"/>
              <w:rPr>
                <w:rFonts w:ascii="Lato" w:hAnsi="Lato"/>
                <w:spacing w:val="4"/>
                <w:kern w:val="0"/>
              </w:rPr>
            </w:pPr>
            <w:r w:rsidRPr="00DA77C2">
              <w:rPr>
                <w:rFonts w:ascii="Lato" w:hAnsi="Lato"/>
                <w:spacing w:val="4"/>
              </w:rPr>
              <w:t>108e</w:t>
            </w:r>
            <w:r w:rsidR="005D66F4" w:rsidRPr="00DA77C2">
              <w:rPr>
                <w:rFonts w:ascii="Lato" w:hAnsi="Lato"/>
                <w:spacing w:val="4"/>
                <w:kern w:val="0"/>
              </w:rPr>
              <w:t>.</w:t>
            </w:r>
          </w:p>
        </w:tc>
        <w:tc>
          <w:tcPr>
            <w:tcW w:w="1292" w:type="dxa"/>
          </w:tcPr>
          <w:p w14:paraId="09EB8588" w14:textId="035D5AE5" w:rsidR="00CF7456" w:rsidRPr="00DA77C2" w:rsidRDefault="00CF7456" w:rsidP="00B22658">
            <w:pPr>
              <w:jc w:val="center"/>
              <w:rPr>
                <w:rFonts w:ascii="Lato" w:hAnsi="Lato" w:cs="Arial"/>
                <w:spacing w:val="4"/>
                <w:kern w:val="0"/>
              </w:rPr>
            </w:pPr>
            <w:r w:rsidRPr="00DA77C2">
              <w:rPr>
                <w:rFonts w:ascii="Lato" w:hAnsi="Lato" w:cs="Arial"/>
                <w:spacing w:val="4"/>
              </w:rPr>
              <w:t>Żukowo</w:t>
            </w:r>
            <w:r w:rsidR="005D66F4" w:rsidRPr="00DA77C2">
              <w:rPr>
                <w:rFonts w:ascii="Lato" w:hAnsi="Lato" w:cs="Arial"/>
                <w:spacing w:val="4"/>
              </w:rPr>
              <w:t>-</w:t>
            </w:r>
            <w:r w:rsidRPr="00DA77C2">
              <w:rPr>
                <w:rFonts w:ascii="Lato" w:hAnsi="Lato" w:cs="Arial"/>
                <w:spacing w:val="4"/>
              </w:rPr>
              <w:t>G</w:t>
            </w:r>
          </w:p>
        </w:tc>
        <w:tc>
          <w:tcPr>
            <w:tcW w:w="1782" w:type="dxa"/>
          </w:tcPr>
          <w:p w14:paraId="2B6E5B3E" w14:textId="1DE3C180" w:rsidR="00CF7456" w:rsidRPr="00DA77C2" w:rsidRDefault="00CF7456" w:rsidP="00B22658">
            <w:pPr>
              <w:jc w:val="center"/>
              <w:rPr>
                <w:rFonts w:ascii="Lato" w:hAnsi="Lato" w:cs="Arial"/>
                <w:spacing w:val="4"/>
                <w:kern w:val="0"/>
              </w:rPr>
            </w:pPr>
            <w:r w:rsidRPr="00DA77C2">
              <w:rPr>
                <w:rFonts w:ascii="Lato" w:hAnsi="Lato" w:cs="Arial"/>
                <w:spacing w:val="4"/>
              </w:rPr>
              <w:t>0014 Pępowo</w:t>
            </w:r>
          </w:p>
        </w:tc>
        <w:tc>
          <w:tcPr>
            <w:tcW w:w="992" w:type="dxa"/>
          </w:tcPr>
          <w:p w14:paraId="3349A8D9" w14:textId="2F74B7F1" w:rsidR="00CF7456" w:rsidRPr="00DA77C2" w:rsidRDefault="00CF7456" w:rsidP="00B22658">
            <w:pPr>
              <w:widowControl w:val="0"/>
              <w:ind w:left="142"/>
              <w:jc w:val="center"/>
              <w:rPr>
                <w:rFonts w:ascii="Lato" w:hAnsi="Lato" w:cs="Arial"/>
                <w:spacing w:val="4"/>
                <w:kern w:val="0"/>
              </w:rPr>
            </w:pPr>
            <w:r w:rsidRPr="00DA77C2">
              <w:rPr>
                <w:rFonts w:ascii="Lato" w:hAnsi="Lato" w:cs="Arial"/>
                <w:spacing w:val="4"/>
              </w:rPr>
              <w:t>80/34</w:t>
            </w:r>
          </w:p>
        </w:tc>
        <w:tc>
          <w:tcPr>
            <w:tcW w:w="1400" w:type="dxa"/>
          </w:tcPr>
          <w:p w14:paraId="2BDF4C39" w14:textId="77777777" w:rsidR="00CF7456" w:rsidRPr="00DA77C2" w:rsidRDefault="00CF7456" w:rsidP="00B22658">
            <w:pPr>
              <w:jc w:val="center"/>
              <w:rPr>
                <w:rFonts w:ascii="Lato" w:hAnsi="Lato" w:cs="Arial"/>
                <w:spacing w:val="4"/>
                <w:kern w:val="0"/>
              </w:rPr>
            </w:pPr>
            <w:r w:rsidRPr="00DA77C2">
              <w:rPr>
                <w:rFonts w:ascii="Lato" w:hAnsi="Lato" w:cs="Arial"/>
                <w:spacing w:val="4"/>
              </w:rPr>
              <w:t>80/46</w:t>
            </w:r>
          </w:p>
        </w:tc>
        <w:tc>
          <w:tcPr>
            <w:tcW w:w="1394" w:type="dxa"/>
          </w:tcPr>
          <w:p w14:paraId="307BF3CF" w14:textId="77777777" w:rsidR="00CF7456" w:rsidRPr="00DA77C2" w:rsidRDefault="00CF7456" w:rsidP="00B22658">
            <w:pPr>
              <w:jc w:val="center"/>
              <w:rPr>
                <w:rFonts w:ascii="Lato" w:hAnsi="Lato" w:cs="Arial"/>
                <w:spacing w:val="4"/>
                <w:kern w:val="0"/>
              </w:rPr>
            </w:pPr>
            <w:r w:rsidRPr="00DA77C2">
              <w:rPr>
                <w:rFonts w:ascii="Lato" w:hAnsi="Lato" w:cs="Arial"/>
                <w:spacing w:val="4"/>
              </w:rPr>
              <w:t>80/47</w:t>
            </w:r>
          </w:p>
        </w:tc>
      </w:tr>
      <w:tr w:rsidR="00DA77C2" w:rsidRPr="00DA77C2" w14:paraId="4CACC795" w14:textId="77777777" w:rsidTr="00B22658">
        <w:trPr>
          <w:trHeight w:val="271"/>
        </w:trPr>
        <w:tc>
          <w:tcPr>
            <w:tcW w:w="794" w:type="dxa"/>
          </w:tcPr>
          <w:p w14:paraId="5D4A0562" w14:textId="6CEEC948" w:rsidR="00CF7456" w:rsidRPr="00DA77C2" w:rsidRDefault="00CF7456" w:rsidP="00B22658">
            <w:pPr>
              <w:jc w:val="center"/>
              <w:rPr>
                <w:rFonts w:ascii="Lato" w:hAnsi="Lato"/>
                <w:spacing w:val="4"/>
                <w:kern w:val="0"/>
              </w:rPr>
            </w:pPr>
            <w:r w:rsidRPr="00DA77C2">
              <w:rPr>
                <w:rFonts w:ascii="Lato" w:hAnsi="Lato"/>
                <w:spacing w:val="4"/>
              </w:rPr>
              <w:t>108f</w:t>
            </w:r>
            <w:r w:rsidR="005D66F4" w:rsidRPr="00DA77C2">
              <w:rPr>
                <w:rFonts w:ascii="Lato" w:hAnsi="Lato"/>
                <w:spacing w:val="4"/>
                <w:kern w:val="0"/>
              </w:rPr>
              <w:t>.</w:t>
            </w:r>
          </w:p>
        </w:tc>
        <w:tc>
          <w:tcPr>
            <w:tcW w:w="1292" w:type="dxa"/>
          </w:tcPr>
          <w:p w14:paraId="7BBD5BDC" w14:textId="77777777" w:rsidR="00CF7456" w:rsidRPr="00DA77C2" w:rsidRDefault="00CF7456" w:rsidP="00B22658">
            <w:pPr>
              <w:jc w:val="center"/>
              <w:rPr>
                <w:rFonts w:ascii="Lato" w:hAnsi="Lato" w:cs="Arial"/>
                <w:spacing w:val="4"/>
                <w:kern w:val="0"/>
              </w:rPr>
            </w:pPr>
            <w:r w:rsidRPr="00DA77C2">
              <w:rPr>
                <w:rFonts w:ascii="Lato" w:hAnsi="Lato" w:cs="Arial"/>
                <w:spacing w:val="4"/>
              </w:rPr>
              <w:t>Żukowo G</w:t>
            </w:r>
          </w:p>
        </w:tc>
        <w:tc>
          <w:tcPr>
            <w:tcW w:w="1782" w:type="dxa"/>
          </w:tcPr>
          <w:p w14:paraId="2A7A1044" w14:textId="56D0A8AC" w:rsidR="00CF7456" w:rsidRPr="00DA77C2" w:rsidRDefault="00CF7456" w:rsidP="00B22658">
            <w:pPr>
              <w:jc w:val="center"/>
              <w:rPr>
                <w:rFonts w:ascii="Lato" w:hAnsi="Lato" w:cs="Arial"/>
                <w:spacing w:val="4"/>
                <w:kern w:val="0"/>
              </w:rPr>
            </w:pPr>
            <w:r w:rsidRPr="00DA77C2">
              <w:rPr>
                <w:rFonts w:ascii="Lato" w:hAnsi="Lato" w:cs="Arial"/>
                <w:spacing w:val="4"/>
              </w:rPr>
              <w:t>0014 Pępowo</w:t>
            </w:r>
          </w:p>
        </w:tc>
        <w:tc>
          <w:tcPr>
            <w:tcW w:w="992" w:type="dxa"/>
          </w:tcPr>
          <w:p w14:paraId="45581B88" w14:textId="2BC16D99" w:rsidR="00CF7456" w:rsidRPr="00DA77C2" w:rsidRDefault="00CF7456" w:rsidP="00B22658">
            <w:pPr>
              <w:widowControl w:val="0"/>
              <w:ind w:left="142"/>
              <w:jc w:val="center"/>
              <w:rPr>
                <w:rFonts w:ascii="Lato" w:hAnsi="Lato" w:cs="Arial"/>
                <w:spacing w:val="4"/>
                <w:kern w:val="0"/>
              </w:rPr>
            </w:pPr>
            <w:r w:rsidRPr="00DA77C2">
              <w:rPr>
                <w:rFonts w:ascii="Lato" w:hAnsi="Lato" w:cs="Arial"/>
                <w:spacing w:val="4"/>
              </w:rPr>
              <w:t>80/35</w:t>
            </w:r>
          </w:p>
        </w:tc>
        <w:tc>
          <w:tcPr>
            <w:tcW w:w="1400" w:type="dxa"/>
          </w:tcPr>
          <w:p w14:paraId="602501DA" w14:textId="77777777" w:rsidR="00CF7456" w:rsidRPr="00DA77C2" w:rsidRDefault="00CF7456" w:rsidP="00B22658">
            <w:pPr>
              <w:jc w:val="center"/>
              <w:rPr>
                <w:rFonts w:ascii="Lato" w:hAnsi="Lato" w:cs="Arial"/>
                <w:spacing w:val="4"/>
                <w:kern w:val="0"/>
              </w:rPr>
            </w:pPr>
            <w:r w:rsidRPr="00DA77C2">
              <w:rPr>
                <w:rFonts w:ascii="Lato" w:hAnsi="Lato" w:cs="Arial"/>
                <w:spacing w:val="4"/>
              </w:rPr>
              <w:t>80/48</w:t>
            </w:r>
          </w:p>
        </w:tc>
        <w:tc>
          <w:tcPr>
            <w:tcW w:w="1394" w:type="dxa"/>
          </w:tcPr>
          <w:p w14:paraId="06C4F30C" w14:textId="77777777" w:rsidR="00CF7456" w:rsidRPr="00DA77C2" w:rsidRDefault="00CF7456" w:rsidP="00B22658">
            <w:pPr>
              <w:jc w:val="center"/>
              <w:rPr>
                <w:rFonts w:ascii="Lato" w:hAnsi="Lato" w:cs="Arial"/>
                <w:spacing w:val="4"/>
                <w:kern w:val="0"/>
              </w:rPr>
            </w:pPr>
            <w:r w:rsidRPr="00DA77C2">
              <w:rPr>
                <w:rFonts w:ascii="Lato" w:hAnsi="Lato" w:cs="Arial"/>
                <w:spacing w:val="4"/>
              </w:rPr>
              <w:t>80/49</w:t>
            </w:r>
          </w:p>
        </w:tc>
      </w:tr>
    </w:tbl>
    <w:p w14:paraId="5F09F139" w14:textId="322D1C40" w:rsidR="00E7272B" w:rsidRPr="00DA77C2" w:rsidRDefault="00CF7456" w:rsidP="005173E4">
      <w:pPr>
        <w:pStyle w:val="Akapitzlist"/>
        <w:spacing w:after="120" w:line="240" w:lineRule="exact"/>
        <w:ind w:left="992"/>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lastRenderedPageBreak/>
        <w:t xml:space="preserve">                                                                                                                              ”</w:t>
      </w:r>
    </w:p>
    <w:p w14:paraId="2EEAE3A0" w14:textId="4F18416E" w:rsidR="001C09F0" w:rsidRPr="00DA77C2" w:rsidRDefault="001C09F0" w:rsidP="005173E4">
      <w:pPr>
        <w:pStyle w:val="Akapitzlist"/>
        <w:numPr>
          <w:ilvl w:val="0"/>
          <w:numId w:val="33"/>
        </w:numPr>
        <w:spacing w:after="120" w:line="240" w:lineRule="exact"/>
        <w:ind w:left="993" w:hanging="284"/>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w miejsce uchylenia, na str. 24, nowego zapisu:</w:t>
      </w:r>
    </w:p>
    <w:p w14:paraId="6E36B943" w14:textId="77777777" w:rsidR="001C09F0" w:rsidRPr="00DA77C2" w:rsidRDefault="001C09F0" w:rsidP="0081040B">
      <w:pPr>
        <w:pStyle w:val="Akapitzlist"/>
        <w:ind w:left="992"/>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w:t>
      </w:r>
    </w:p>
    <w:tbl>
      <w:tblPr>
        <w:tblStyle w:val="Tabela-Siatka"/>
        <w:tblW w:w="7654" w:type="dxa"/>
        <w:tblInd w:w="988" w:type="dxa"/>
        <w:tblLook w:val="04A0" w:firstRow="1" w:lastRow="0" w:firstColumn="1" w:lastColumn="0" w:noHBand="0" w:noVBand="1"/>
      </w:tblPr>
      <w:tblGrid>
        <w:gridCol w:w="794"/>
        <w:gridCol w:w="1292"/>
        <w:gridCol w:w="1782"/>
        <w:gridCol w:w="992"/>
        <w:gridCol w:w="1400"/>
        <w:gridCol w:w="1394"/>
      </w:tblGrid>
      <w:tr w:rsidR="00DA77C2" w:rsidRPr="00DA77C2" w14:paraId="7CDDCB94" w14:textId="77777777" w:rsidTr="002F2F56">
        <w:trPr>
          <w:trHeight w:val="385"/>
        </w:trPr>
        <w:tc>
          <w:tcPr>
            <w:tcW w:w="794" w:type="dxa"/>
          </w:tcPr>
          <w:p w14:paraId="446E2E02" w14:textId="32EFCE97" w:rsidR="001C09F0" w:rsidRPr="00DA77C2" w:rsidRDefault="001C09F0" w:rsidP="002F2F56">
            <w:pPr>
              <w:jc w:val="center"/>
              <w:rPr>
                <w:rFonts w:ascii="Lato" w:hAnsi="Lato"/>
                <w:spacing w:val="4"/>
                <w:kern w:val="0"/>
              </w:rPr>
            </w:pPr>
            <w:r w:rsidRPr="00DA77C2">
              <w:rPr>
                <w:rFonts w:ascii="Lato" w:hAnsi="Lato"/>
                <w:spacing w:val="4"/>
                <w:kern w:val="0"/>
              </w:rPr>
              <w:t>123.</w:t>
            </w:r>
          </w:p>
        </w:tc>
        <w:tc>
          <w:tcPr>
            <w:tcW w:w="1292" w:type="dxa"/>
          </w:tcPr>
          <w:p w14:paraId="51E7E781" w14:textId="77777777" w:rsidR="001C09F0" w:rsidRPr="00DA77C2" w:rsidRDefault="001C09F0" w:rsidP="002F2F56">
            <w:pPr>
              <w:jc w:val="center"/>
              <w:rPr>
                <w:rFonts w:ascii="Lato" w:hAnsi="Lato"/>
                <w:spacing w:val="4"/>
                <w:kern w:val="0"/>
              </w:rPr>
            </w:pPr>
            <w:r w:rsidRPr="00DA77C2">
              <w:rPr>
                <w:rFonts w:ascii="Lato" w:hAnsi="Lato" w:cs="Arial"/>
                <w:spacing w:val="4"/>
                <w:kern w:val="0"/>
              </w:rPr>
              <w:t>Żukowo-G</w:t>
            </w:r>
          </w:p>
        </w:tc>
        <w:tc>
          <w:tcPr>
            <w:tcW w:w="1782" w:type="dxa"/>
          </w:tcPr>
          <w:p w14:paraId="48A92577" w14:textId="4CB55D04" w:rsidR="001C09F0" w:rsidRPr="00DA77C2" w:rsidRDefault="001C09F0" w:rsidP="002F2F56">
            <w:pPr>
              <w:jc w:val="center"/>
              <w:rPr>
                <w:rFonts w:ascii="Lato" w:hAnsi="Lato"/>
                <w:spacing w:val="4"/>
                <w:kern w:val="0"/>
              </w:rPr>
            </w:pPr>
            <w:r w:rsidRPr="00DA77C2">
              <w:rPr>
                <w:rFonts w:ascii="Lato" w:hAnsi="Lato" w:cs="Arial"/>
                <w:spacing w:val="4"/>
                <w:kern w:val="0"/>
              </w:rPr>
              <w:t>0014 Pępowo</w:t>
            </w:r>
          </w:p>
        </w:tc>
        <w:tc>
          <w:tcPr>
            <w:tcW w:w="992" w:type="dxa"/>
          </w:tcPr>
          <w:p w14:paraId="1C0F2BC3" w14:textId="41A6B734" w:rsidR="001C09F0" w:rsidRPr="00DA77C2" w:rsidRDefault="0081040B" w:rsidP="002F2F56">
            <w:pPr>
              <w:widowControl w:val="0"/>
              <w:ind w:left="142"/>
              <w:jc w:val="center"/>
              <w:rPr>
                <w:rFonts w:ascii="Lato" w:hAnsi="Lato"/>
                <w:spacing w:val="4"/>
                <w:kern w:val="0"/>
              </w:rPr>
            </w:pPr>
            <w:r w:rsidRPr="00DA77C2">
              <w:rPr>
                <w:rFonts w:ascii="Lato" w:hAnsi="Lato" w:cs="Arial"/>
                <w:spacing w:val="4"/>
                <w:kern w:val="0"/>
              </w:rPr>
              <w:t>60</w:t>
            </w:r>
            <w:r w:rsidR="001C09F0" w:rsidRPr="00DA77C2">
              <w:rPr>
                <w:rFonts w:ascii="Lato" w:hAnsi="Lato" w:cs="Arial"/>
                <w:spacing w:val="4"/>
                <w:kern w:val="0"/>
              </w:rPr>
              <w:t>/</w:t>
            </w:r>
            <w:r w:rsidRPr="00DA77C2">
              <w:rPr>
                <w:rFonts w:ascii="Lato" w:hAnsi="Lato" w:cs="Arial"/>
                <w:spacing w:val="4"/>
                <w:kern w:val="0"/>
              </w:rPr>
              <w:t>9</w:t>
            </w:r>
          </w:p>
        </w:tc>
        <w:tc>
          <w:tcPr>
            <w:tcW w:w="1400" w:type="dxa"/>
          </w:tcPr>
          <w:p w14:paraId="0D0E900A" w14:textId="0318F070" w:rsidR="001C09F0" w:rsidRPr="00DA77C2" w:rsidRDefault="0081040B" w:rsidP="002F2F56">
            <w:pPr>
              <w:jc w:val="center"/>
              <w:rPr>
                <w:rFonts w:ascii="Lato" w:hAnsi="Lato"/>
                <w:spacing w:val="4"/>
                <w:kern w:val="0"/>
              </w:rPr>
            </w:pPr>
            <w:r w:rsidRPr="00DA77C2">
              <w:rPr>
                <w:rFonts w:ascii="Lato" w:hAnsi="Lato" w:cs="Arial"/>
                <w:spacing w:val="4"/>
                <w:kern w:val="0"/>
              </w:rPr>
              <w:t>60</w:t>
            </w:r>
            <w:r w:rsidR="001C09F0" w:rsidRPr="00DA77C2">
              <w:rPr>
                <w:rFonts w:ascii="Lato" w:hAnsi="Lato" w:cs="Arial"/>
                <w:spacing w:val="4"/>
                <w:kern w:val="0"/>
              </w:rPr>
              <w:t>/</w:t>
            </w:r>
            <w:r w:rsidRPr="00DA77C2">
              <w:rPr>
                <w:rFonts w:ascii="Lato" w:hAnsi="Lato" w:cs="Arial"/>
                <w:spacing w:val="4"/>
                <w:kern w:val="0"/>
              </w:rPr>
              <w:t>14</w:t>
            </w:r>
          </w:p>
        </w:tc>
        <w:tc>
          <w:tcPr>
            <w:tcW w:w="1394" w:type="dxa"/>
          </w:tcPr>
          <w:p w14:paraId="02B88BF4" w14:textId="5DD9C480" w:rsidR="001C09F0" w:rsidRPr="00DA77C2" w:rsidRDefault="0081040B" w:rsidP="002F2F56">
            <w:pPr>
              <w:jc w:val="center"/>
              <w:rPr>
                <w:rFonts w:ascii="Lato" w:hAnsi="Lato"/>
                <w:spacing w:val="4"/>
                <w:kern w:val="0"/>
              </w:rPr>
            </w:pPr>
            <w:r w:rsidRPr="00DA77C2">
              <w:rPr>
                <w:rFonts w:ascii="Lato" w:hAnsi="Lato" w:cs="Arial"/>
                <w:spacing w:val="4"/>
                <w:kern w:val="0"/>
              </w:rPr>
              <w:t>60</w:t>
            </w:r>
            <w:r w:rsidR="001C09F0" w:rsidRPr="00DA77C2">
              <w:rPr>
                <w:rFonts w:ascii="Lato" w:hAnsi="Lato" w:cs="Arial"/>
                <w:spacing w:val="4"/>
                <w:kern w:val="0"/>
              </w:rPr>
              <w:t>/</w:t>
            </w:r>
            <w:r w:rsidRPr="00DA77C2">
              <w:rPr>
                <w:rFonts w:ascii="Lato" w:hAnsi="Lato" w:cs="Arial"/>
                <w:spacing w:val="4"/>
                <w:kern w:val="0"/>
              </w:rPr>
              <w:t>15</w:t>
            </w:r>
          </w:p>
        </w:tc>
      </w:tr>
      <w:tr w:rsidR="00DA77C2" w:rsidRPr="00DA77C2" w14:paraId="58E50187" w14:textId="77777777" w:rsidTr="00107EA8">
        <w:trPr>
          <w:trHeight w:val="231"/>
        </w:trPr>
        <w:tc>
          <w:tcPr>
            <w:tcW w:w="794" w:type="dxa"/>
          </w:tcPr>
          <w:p w14:paraId="63D7F8F5" w14:textId="340FA243" w:rsidR="001C09F0" w:rsidRPr="00DA77C2" w:rsidRDefault="001C09F0" w:rsidP="002F2F56">
            <w:pPr>
              <w:jc w:val="center"/>
              <w:rPr>
                <w:rFonts w:ascii="Lato" w:hAnsi="Lato"/>
                <w:spacing w:val="4"/>
                <w:kern w:val="0"/>
              </w:rPr>
            </w:pPr>
            <w:r w:rsidRPr="00DA77C2">
              <w:rPr>
                <w:rFonts w:ascii="Lato" w:hAnsi="Lato"/>
                <w:spacing w:val="4"/>
                <w:kern w:val="0"/>
              </w:rPr>
              <w:t>1</w:t>
            </w:r>
            <w:r w:rsidR="0081040B" w:rsidRPr="00DA77C2">
              <w:rPr>
                <w:rFonts w:ascii="Lato" w:hAnsi="Lato"/>
                <w:spacing w:val="4"/>
                <w:kern w:val="0"/>
              </w:rPr>
              <w:t>23</w:t>
            </w:r>
            <w:r w:rsidRPr="00DA77C2">
              <w:rPr>
                <w:rFonts w:ascii="Lato" w:hAnsi="Lato"/>
                <w:spacing w:val="4"/>
                <w:kern w:val="0"/>
              </w:rPr>
              <w:t>a.</w:t>
            </w:r>
          </w:p>
        </w:tc>
        <w:tc>
          <w:tcPr>
            <w:tcW w:w="1292" w:type="dxa"/>
          </w:tcPr>
          <w:p w14:paraId="6F76BA13" w14:textId="77777777" w:rsidR="001C09F0" w:rsidRPr="00DA77C2" w:rsidRDefault="001C09F0" w:rsidP="002F2F56">
            <w:pPr>
              <w:jc w:val="center"/>
              <w:rPr>
                <w:rFonts w:ascii="Lato" w:hAnsi="Lato" w:cs="Arial"/>
                <w:spacing w:val="4"/>
                <w:kern w:val="0"/>
              </w:rPr>
            </w:pPr>
            <w:r w:rsidRPr="00DA77C2">
              <w:rPr>
                <w:rFonts w:ascii="Lato" w:hAnsi="Lato" w:cs="Arial"/>
                <w:spacing w:val="4"/>
                <w:kern w:val="0"/>
              </w:rPr>
              <w:t>Żukowo-G</w:t>
            </w:r>
          </w:p>
        </w:tc>
        <w:tc>
          <w:tcPr>
            <w:tcW w:w="1782" w:type="dxa"/>
          </w:tcPr>
          <w:p w14:paraId="38CD5A65" w14:textId="07A18F62" w:rsidR="001C09F0" w:rsidRPr="00DA77C2" w:rsidRDefault="001C09F0" w:rsidP="002F2F56">
            <w:pPr>
              <w:jc w:val="center"/>
              <w:rPr>
                <w:rFonts w:ascii="Lato" w:hAnsi="Lato" w:cs="Arial"/>
                <w:spacing w:val="4"/>
                <w:kern w:val="0"/>
              </w:rPr>
            </w:pPr>
            <w:r w:rsidRPr="00DA77C2">
              <w:rPr>
                <w:rFonts w:ascii="Lato" w:hAnsi="Lato" w:cs="Arial"/>
                <w:spacing w:val="4"/>
                <w:kern w:val="0"/>
              </w:rPr>
              <w:t>0014 Pępowo</w:t>
            </w:r>
          </w:p>
        </w:tc>
        <w:tc>
          <w:tcPr>
            <w:tcW w:w="992" w:type="dxa"/>
          </w:tcPr>
          <w:p w14:paraId="3911B952" w14:textId="0B072439" w:rsidR="001C09F0" w:rsidRPr="00DA77C2" w:rsidRDefault="0081040B" w:rsidP="002F2F56">
            <w:pPr>
              <w:widowControl w:val="0"/>
              <w:ind w:left="142"/>
              <w:jc w:val="center"/>
              <w:rPr>
                <w:rFonts w:ascii="Lato" w:hAnsi="Lato" w:cs="Arial"/>
                <w:spacing w:val="4"/>
                <w:kern w:val="0"/>
              </w:rPr>
            </w:pPr>
            <w:r w:rsidRPr="00DA77C2">
              <w:rPr>
                <w:rFonts w:ascii="Lato" w:hAnsi="Lato" w:cs="Arial"/>
                <w:spacing w:val="4"/>
                <w:kern w:val="0"/>
              </w:rPr>
              <w:t>60</w:t>
            </w:r>
            <w:r w:rsidR="001C09F0" w:rsidRPr="00DA77C2">
              <w:rPr>
                <w:rFonts w:ascii="Lato" w:hAnsi="Lato" w:cs="Arial"/>
                <w:spacing w:val="4"/>
                <w:kern w:val="0"/>
              </w:rPr>
              <w:t>/</w:t>
            </w:r>
            <w:r w:rsidRPr="00DA77C2">
              <w:rPr>
                <w:rFonts w:ascii="Lato" w:hAnsi="Lato" w:cs="Arial"/>
                <w:spacing w:val="4"/>
                <w:kern w:val="0"/>
              </w:rPr>
              <w:t>11</w:t>
            </w:r>
          </w:p>
        </w:tc>
        <w:tc>
          <w:tcPr>
            <w:tcW w:w="1400" w:type="dxa"/>
          </w:tcPr>
          <w:p w14:paraId="77FF5674" w14:textId="63D95FF4" w:rsidR="001C09F0" w:rsidRPr="00DA77C2" w:rsidRDefault="0081040B" w:rsidP="002F2F56">
            <w:pPr>
              <w:jc w:val="center"/>
              <w:rPr>
                <w:rFonts w:ascii="Lato" w:hAnsi="Lato" w:cs="Arial"/>
                <w:spacing w:val="4"/>
                <w:kern w:val="0"/>
              </w:rPr>
            </w:pPr>
            <w:r w:rsidRPr="00DA77C2">
              <w:rPr>
                <w:rFonts w:ascii="Lato" w:hAnsi="Lato" w:cs="Arial"/>
                <w:spacing w:val="4"/>
                <w:kern w:val="0"/>
              </w:rPr>
              <w:t>60</w:t>
            </w:r>
            <w:r w:rsidR="001C09F0" w:rsidRPr="00DA77C2">
              <w:rPr>
                <w:rFonts w:ascii="Lato" w:hAnsi="Lato" w:cs="Arial"/>
                <w:spacing w:val="4"/>
                <w:kern w:val="0"/>
              </w:rPr>
              <w:t>/</w:t>
            </w:r>
            <w:r w:rsidRPr="00DA77C2">
              <w:rPr>
                <w:rFonts w:ascii="Lato" w:hAnsi="Lato" w:cs="Arial"/>
                <w:spacing w:val="4"/>
                <w:kern w:val="0"/>
              </w:rPr>
              <w:t>16</w:t>
            </w:r>
          </w:p>
        </w:tc>
        <w:tc>
          <w:tcPr>
            <w:tcW w:w="1394" w:type="dxa"/>
          </w:tcPr>
          <w:p w14:paraId="19A48DEA" w14:textId="452F8A02" w:rsidR="001C09F0" w:rsidRPr="00DA77C2" w:rsidRDefault="0081040B" w:rsidP="002F2F56">
            <w:pPr>
              <w:jc w:val="center"/>
              <w:rPr>
                <w:rFonts w:ascii="Lato" w:hAnsi="Lato" w:cs="Arial"/>
                <w:spacing w:val="4"/>
                <w:kern w:val="0"/>
              </w:rPr>
            </w:pPr>
            <w:r w:rsidRPr="00DA77C2">
              <w:rPr>
                <w:rFonts w:ascii="Lato" w:hAnsi="Lato" w:cs="Arial"/>
                <w:spacing w:val="4"/>
                <w:kern w:val="0"/>
              </w:rPr>
              <w:t>60</w:t>
            </w:r>
            <w:r w:rsidR="001C09F0" w:rsidRPr="00DA77C2">
              <w:rPr>
                <w:rFonts w:ascii="Lato" w:hAnsi="Lato" w:cs="Arial"/>
                <w:spacing w:val="4"/>
                <w:kern w:val="0"/>
              </w:rPr>
              <w:t>/</w:t>
            </w:r>
            <w:r w:rsidRPr="00DA77C2">
              <w:rPr>
                <w:rFonts w:ascii="Lato" w:hAnsi="Lato" w:cs="Arial"/>
                <w:spacing w:val="4"/>
                <w:kern w:val="0"/>
              </w:rPr>
              <w:t>17</w:t>
            </w:r>
          </w:p>
        </w:tc>
      </w:tr>
    </w:tbl>
    <w:p w14:paraId="369651F8" w14:textId="6DCE03FC" w:rsidR="001C09F0" w:rsidRPr="00DA77C2" w:rsidRDefault="0081040B" w:rsidP="0081040B">
      <w:pPr>
        <w:spacing w:after="240" w:line="240" w:lineRule="exact"/>
        <w:rPr>
          <w:rFonts w:ascii="Lato" w:hAnsi="Lato" w:cs="Arial"/>
          <w:bCs/>
          <w:iCs/>
          <w:spacing w:val="4"/>
          <w:lang w:bidi="pl-PL"/>
        </w:rPr>
      </w:pPr>
      <w:r w:rsidRPr="00DA77C2">
        <w:rPr>
          <w:rFonts w:ascii="Lato" w:hAnsi="Lato" w:cs="Arial"/>
          <w:bCs/>
          <w:iCs/>
          <w:spacing w:val="4"/>
          <w:lang w:bidi="pl-PL"/>
        </w:rPr>
        <w:t xml:space="preserve">                                                                                                                                              ”</w:t>
      </w:r>
    </w:p>
    <w:p w14:paraId="42998F06" w14:textId="5A64908A" w:rsidR="00966146" w:rsidRPr="00DA77C2" w:rsidRDefault="00966146" w:rsidP="00921C1A">
      <w:pPr>
        <w:pStyle w:val="Akapitzlist"/>
        <w:numPr>
          <w:ilvl w:val="0"/>
          <w:numId w:val="33"/>
        </w:numPr>
        <w:spacing w:after="240" w:line="240" w:lineRule="exact"/>
        <w:ind w:left="567" w:hanging="283"/>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ustalenie, w rozstrzygnięciu decyzji, w tabeli znajdującej się w pkt VI:</w:t>
      </w:r>
    </w:p>
    <w:p w14:paraId="7E795C71" w14:textId="7D79EBB0" w:rsidR="00345E3E" w:rsidRPr="00DA77C2" w:rsidRDefault="00453924" w:rsidP="00B22658">
      <w:pPr>
        <w:pStyle w:val="Akapitzlist"/>
        <w:numPr>
          <w:ilvl w:val="0"/>
          <w:numId w:val="33"/>
        </w:numPr>
        <w:spacing w:after="120" w:line="240" w:lineRule="exact"/>
        <w:ind w:left="993" w:hanging="284"/>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 xml:space="preserve">w miejsce uchylenia, </w:t>
      </w:r>
      <w:r w:rsidR="00345E3E" w:rsidRPr="00DA77C2">
        <w:rPr>
          <w:rFonts w:ascii="Lato" w:hAnsi="Lato" w:cs="Arial"/>
          <w:bCs/>
          <w:iCs/>
          <w:spacing w:val="4"/>
          <w:sz w:val="22"/>
          <w:szCs w:val="22"/>
          <w:lang w:bidi="pl-PL"/>
        </w:rPr>
        <w:t>na str. 30, nowego zapisu:</w:t>
      </w:r>
    </w:p>
    <w:p w14:paraId="502A0408" w14:textId="2D84BFDE" w:rsidR="00345E3E" w:rsidRPr="00DA77C2" w:rsidRDefault="00345E3E" w:rsidP="00B22658">
      <w:pPr>
        <w:pStyle w:val="Akapitzlist"/>
        <w:ind w:left="992"/>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w:t>
      </w:r>
    </w:p>
    <w:tbl>
      <w:tblPr>
        <w:tblW w:w="7796" w:type="dxa"/>
        <w:tblInd w:w="988" w:type="dxa"/>
        <w:tblLayout w:type="fixed"/>
        <w:tblCellMar>
          <w:left w:w="0" w:type="dxa"/>
          <w:right w:w="0" w:type="dxa"/>
        </w:tblCellMar>
        <w:tblLook w:val="0000" w:firstRow="0" w:lastRow="0" w:firstColumn="0" w:lastColumn="0" w:noHBand="0" w:noVBand="0"/>
      </w:tblPr>
      <w:tblGrid>
        <w:gridCol w:w="425"/>
        <w:gridCol w:w="1134"/>
        <w:gridCol w:w="1559"/>
        <w:gridCol w:w="992"/>
        <w:gridCol w:w="3686"/>
      </w:tblGrid>
      <w:tr w:rsidR="00DA77C2" w:rsidRPr="00DA77C2" w14:paraId="0C4ED8B1" w14:textId="77777777" w:rsidTr="00B22658">
        <w:trPr>
          <w:trHeight w:hRule="exact" w:val="643"/>
        </w:trPr>
        <w:tc>
          <w:tcPr>
            <w:tcW w:w="425" w:type="dxa"/>
            <w:tcBorders>
              <w:top w:val="single" w:sz="4" w:space="0" w:color="auto"/>
              <w:left w:val="single" w:sz="4" w:space="0" w:color="auto"/>
              <w:bottom w:val="single" w:sz="4" w:space="0" w:color="auto"/>
              <w:right w:val="nil"/>
            </w:tcBorders>
            <w:shd w:val="clear" w:color="auto" w:fill="FFFFFF"/>
            <w:vAlign w:val="center"/>
          </w:tcPr>
          <w:p w14:paraId="10DC5317" w14:textId="77777777" w:rsidR="00345E3E" w:rsidRPr="00DA77C2" w:rsidRDefault="00345E3E" w:rsidP="00DE3C2B">
            <w:pPr>
              <w:widowControl w:val="0"/>
              <w:spacing w:after="0" w:line="240" w:lineRule="auto"/>
              <w:jc w:val="center"/>
              <w:rPr>
                <w:rFonts w:ascii="Lato" w:hAnsi="Lato" w:cs="Arial"/>
                <w:spacing w:val="4"/>
              </w:rPr>
            </w:pPr>
            <w:r w:rsidRPr="00DA77C2">
              <w:rPr>
                <w:rFonts w:ascii="Lato" w:hAnsi="Lato" w:cs="Arial"/>
                <w:spacing w:val="4"/>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F6C4C87" w14:textId="3D2CB863" w:rsidR="00345E3E" w:rsidRPr="00DA77C2" w:rsidRDefault="00345E3E" w:rsidP="00DE3C2B">
            <w:pPr>
              <w:widowControl w:val="0"/>
              <w:spacing w:after="0" w:line="240" w:lineRule="auto"/>
              <w:jc w:val="center"/>
              <w:rPr>
                <w:rFonts w:ascii="Lato" w:hAnsi="Lato" w:cs="Arial"/>
                <w:spacing w:val="4"/>
              </w:rPr>
            </w:pPr>
            <w:r w:rsidRPr="00DA77C2">
              <w:rPr>
                <w:rFonts w:ascii="Lato" w:hAnsi="Lato" w:cs="Arial"/>
                <w:spacing w:val="4"/>
              </w:rPr>
              <w:t>Żukowo-G</w:t>
            </w:r>
          </w:p>
        </w:tc>
        <w:tc>
          <w:tcPr>
            <w:tcW w:w="1559" w:type="dxa"/>
            <w:tcBorders>
              <w:top w:val="single" w:sz="4" w:space="0" w:color="auto"/>
              <w:left w:val="single" w:sz="4" w:space="0" w:color="auto"/>
              <w:bottom w:val="single" w:sz="4" w:space="0" w:color="auto"/>
              <w:right w:val="nil"/>
            </w:tcBorders>
            <w:shd w:val="clear" w:color="auto" w:fill="FFFFFF"/>
            <w:vAlign w:val="center"/>
          </w:tcPr>
          <w:p w14:paraId="28C0D992" w14:textId="77777777" w:rsidR="00345E3E" w:rsidRPr="00DA77C2" w:rsidRDefault="00345E3E" w:rsidP="00DE3C2B">
            <w:pPr>
              <w:widowControl w:val="0"/>
              <w:spacing w:after="0" w:line="240" w:lineRule="auto"/>
              <w:jc w:val="center"/>
              <w:rPr>
                <w:rFonts w:ascii="Lato" w:hAnsi="Lato" w:cs="Arial"/>
                <w:spacing w:val="4"/>
              </w:rPr>
            </w:pPr>
            <w:r w:rsidRPr="00DA77C2">
              <w:rPr>
                <w:rFonts w:ascii="Lato" w:hAnsi="Lato" w:cs="Arial"/>
                <w:spacing w:val="4"/>
              </w:rPr>
              <w:t xml:space="preserve">0003 Borkowo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96779B4" w14:textId="77777777" w:rsidR="00345E3E" w:rsidRPr="00DA77C2" w:rsidRDefault="00345E3E" w:rsidP="00B22658">
            <w:pPr>
              <w:widowControl w:val="0"/>
              <w:spacing w:after="0" w:line="240" w:lineRule="auto"/>
              <w:ind w:left="142"/>
              <w:jc w:val="center"/>
              <w:rPr>
                <w:rFonts w:ascii="Lato" w:hAnsi="Lato" w:cs="Arial"/>
                <w:b/>
                <w:bCs/>
                <w:spacing w:val="4"/>
              </w:rPr>
            </w:pPr>
            <w:r w:rsidRPr="00DA77C2">
              <w:rPr>
                <w:rFonts w:ascii="Lato" w:hAnsi="Lato" w:cs="Arial"/>
                <w:b/>
                <w:bCs/>
                <w:spacing w:val="4"/>
              </w:rPr>
              <w:t>17/21</w:t>
            </w:r>
          </w:p>
          <w:p w14:paraId="61B4A2B0" w14:textId="77777777" w:rsidR="00345E3E" w:rsidRPr="00DA77C2" w:rsidRDefault="00345E3E" w:rsidP="00B22658">
            <w:pPr>
              <w:widowControl w:val="0"/>
              <w:spacing w:after="0" w:line="240" w:lineRule="auto"/>
              <w:ind w:left="142"/>
              <w:jc w:val="center"/>
              <w:rPr>
                <w:rFonts w:ascii="Lato" w:hAnsi="Lato" w:cs="Arial"/>
                <w:spacing w:val="4"/>
              </w:rPr>
            </w:pPr>
            <w:r w:rsidRPr="00DA77C2">
              <w:rPr>
                <w:rFonts w:ascii="Lato" w:hAnsi="Lato" w:cs="Arial"/>
                <w:spacing w:val="4"/>
              </w:rPr>
              <w:t>(17/16)</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69D231E5" w14:textId="77AA8A93" w:rsidR="00345E3E" w:rsidRPr="00DA77C2" w:rsidRDefault="00345E3E" w:rsidP="00DE3C2B">
            <w:pPr>
              <w:widowControl w:val="0"/>
              <w:spacing w:after="0" w:line="240" w:lineRule="auto"/>
              <w:ind w:left="141"/>
              <w:rPr>
                <w:rFonts w:ascii="Lato" w:hAnsi="Lato" w:cs="Arial"/>
                <w:spacing w:val="4"/>
              </w:rPr>
            </w:pPr>
            <w:r w:rsidRPr="00DA77C2">
              <w:rPr>
                <w:rFonts w:ascii="Lato" w:hAnsi="Lato" w:cs="Arial"/>
                <w:spacing w:val="4"/>
              </w:rPr>
              <w:t>zabudowa tymczasowej komory przewiertowej</w:t>
            </w:r>
            <w:r w:rsidRPr="00DA77C2" w:rsidDel="00345E3E">
              <w:rPr>
                <w:rFonts w:ascii="Lato" w:hAnsi="Lato" w:cs="Arial"/>
                <w:spacing w:val="4"/>
              </w:rPr>
              <w:t xml:space="preserve"> </w:t>
            </w:r>
          </w:p>
        </w:tc>
      </w:tr>
    </w:tbl>
    <w:p w14:paraId="1ADA9953" w14:textId="4EFC6D44" w:rsidR="00345E3E" w:rsidRPr="00DA77C2" w:rsidRDefault="00345E3E" w:rsidP="00B22658">
      <w:pPr>
        <w:pStyle w:val="Akapitzlist"/>
        <w:spacing w:after="120" w:line="240" w:lineRule="exact"/>
        <w:ind w:left="992"/>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 xml:space="preserve">                                                                                                                               ”</w:t>
      </w:r>
    </w:p>
    <w:p w14:paraId="2DE3AD84" w14:textId="7D3148E4" w:rsidR="000F283D" w:rsidRPr="00DA77C2" w:rsidRDefault="000F283D" w:rsidP="00173B92">
      <w:pPr>
        <w:pStyle w:val="Akapitzlist"/>
        <w:numPr>
          <w:ilvl w:val="0"/>
          <w:numId w:val="33"/>
        </w:numPr>
        <w:spacing w:after="120" w:line="240" w:lineRule="exact"/>
        <w:ind w:left="993" w:hanging="284"/>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w miejsce uchylenia, na str. 36, nowego zapisu:</w:t>
      </w:r>
    </w:p>
    <w:p w14:paraId="64ECCCFD" w14:textId="6D9E75E9" w:rsidR="00173B92" w:rsidRPr="00DA77C2" w:rsidRDefault="00173B92" w:rsidP="00173B92">
      <w:pPr>
        <w:pStyle w:val="Akapitzlist"/>
        <w:ind w:left="992"/>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w:t>
      </w:r>
    </w:p>
    <w:tbl>
      <w:tblPr>
        <w:tblW w:w="7796" w:type="dxa"/>
        <w:tblInd w:w="988" w:type="dxa"/>
        <w:tblLayout w:type="fixed"/>
        <w:tblCellMar>
          <w:left w:w="0" w:type="dxa"/>
          <w:right w:w="0" w:type="dxa"/>
        </w:tblCellMar>
        <w:tblLook w:val="0000" w:firstRow="0" w:lastRow="0" w:firstColumn="0" w:lastColumn="0" w:noHBand="0" w:noVBand="0"/>
      </w:tblPr>
      <w:tblGrid>
        <w:gridCol w:w="567"/>
        <w:gridCol w:w="1134"/>
        <w:gridCol w:w="1701"/>
        <w:gridCol w:w="992"/>
        <w:gridCol w:w="3402"/>
      </w:tblGrid>
      <w:tr w:rsidR="00DA77C2" w:rsidRPr="00DA77C2" w14:paraId="19C80581" w14:textId="77777777" w:rsidTr="00173B92">
        <w:trPr>
          <w:trHeight w:hRule="exact" w:val="842"/>
        </w:trPr>
        <w:tc>
          <w:tcPr>
            <w:tcW w:w="567" w:type="dxa"/>
            <w:tcBorders>
              <w:top w:val="single" w:sz="4" w:space="0" w:color="auto"/>
              <w:left w:val="single" w:sz="4" w:space="0" w:color="auto"/>
              <w:bottom w:val="single" w:sz="4" w:space="0" w:color="auto"/>
              <w:right w:val="nil"/>
            </w:tcBorders>
            <w:shd w:val="clear" w:color="auto" w:fill="FFFFFF"/>
            <w:vAlign w:val="center"/>
          </w:tcPr>
          <w:p w14:paraId="1BCA651E" w14:textId="5CE926F3" w:rsidR="000F283D" w:rsidRPr="00DA77C2" w:rsidRDefault="00173B92" w:rsidP="00D2012E">
            <w:pPr>
              <w:widowControl w:val="0"/>
              <w:spacing w:after="0" w:line="240" w:lineRule="auto"/>
              <w:jc w:val="center"/>
              <w:rPr>
                <w:rFonts w:ascii="Lato" w:hAnsi="Lato" w:cs="Arial"/>
                <w:spacing w:val="4"/>
              </w:rPr>
            </w:pPr>
            <w:r w:rsidRPr="00DA77C2">
              <w:rPr>
                <w:rFonts w:ascii="Lato" w:hAnsi="Lato" w:cs="Arial"/>
                <w:spacing w:val="4"/>
              </w:rPr>
              <w:t>111</w:t>
            </w:r>
            <w:r w:rsidR="000F283D" w:rsidRPr="00DA77C2">
              <w:rPr>
                <w:rFonts w:ascii="Lato" w:hAnsi="Lato" w:cs="Arial"/>
                <w:spacing w:val="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E95FAE7" w14:textId="77777777" w:rsidR="000F283D" w:rsidRPr="00DA77C2" w:rsidRDefault="000F283D" w:rsidP="00D2012E">
            <w:pPr>
              <w:widowControl w:val="0"/>
              <w:spacing w:after="0" w:line="240" w:lineRule="auto"/>
              <w:jc w:val="center"/>
              <w:rPr>
                <w:rFonts w:ascii="Lato" w:hAnsi="Lato" w:cs="Arial"/>
                <w:spacing w:val="4"/>
              </w:rPr>
            </w:pPr>
            <w:r w:rsidRPr="00DA77C2">
              <w:rPr>
                <w:rFonts w:ascii="Lato" w:hAnsi="Lato" w:cs="Arial"/>
                <w:spacing w:val="4"/>
              </w:rPr>
              <w:t>Żukowo-G</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1AC742F1" w14:textId="57AC92AD" w:rsidR="000F283D" w:rsidRPr="00DA77C2" w:rsidRDefault="00173B92" w:rsidP="00D2012E">
            <w:pPr>
              <w:widowControl w:val="0"/>
              <w:spacing w:after="0" w:line="240" w:lineRule="auto"/>
              <w:jc w:val="center"/>
              <w:rPr>
                <w:rFonts w:ascii="Lato" w:hAnsi="Lato" w:cs="Arial"/>
                <w:spacing w:val="4"/>
              </w:rPr>
            </w:pPr>
            <w:r w:rsidRPr="00DA77C2">
              <w:rPr>
                <w:rFonts w:ascii="Lato" w:hAnsi="Lato" w:cs="Arial"/>
                <w:spacing w:val="4"/>
              </w:rPr>
              <w:t>0020 Żukowo-G</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95FD4EA" w14:textId="1B0BF1D2" w:rsidR="000F283D" w:rsidRPr="00DA77C2" w:rsidRDefault="00173B92" w:rsidP="00173B92">
            <w:pPr>
              <w:widowControl w:val="0"/>
              <w:spacing w:after="0" w:line="240" w:lineRule="auto"/>
              <w:ind w:left="142"/>
              <w:rPr>
                <w:rFonts w:ascii="Lato" w:hAnsi="Lato" w:cs="Arial"/>
                <w:b/>
                <w:bCs/>
                <w:spacing w:val="4"/>
              </w:rPr>
            </w:pPr>
            <w:r w:rsidRPr="00DA77C2">
              <w:rPr>
                <w:rFonts w:ascii="Lato" w:hAnsi="Lato" w:cs="Arial"/>
                <w:b/>
                <w:bCs/>
                <w:spacing w:val="4"/>
              </w:rPr>
              <w:t>646/20</w:t>
            </w:r>
          </w:p>
          <w:p w14:paraId="1C780C25" w14:textId="40F98129" w:rsidR="000F283D" w:rsidRPr="00DA77C2" w:rsidRDefault="000F283D" w:rsidP="00173B92">
            <w:pPr>
              <w:widowControl w:val="0"/>
              <w:spacing w:after="0" w:line="240" w:lineRule="auto"/>
              <w:ind w:left="142"/>
              <w:rPr>
                <w:rFonts w:ascii="Lato" w:hAnsi="Lato" w:cs="Arial"/>
                <w:spacing w:val="4"/>
              </w:rPr>
            </w:pPr>
            <w:r w:rsidRPr="00DA77C2">
              <w:rPr>
                <w:rFonts w:ascii="Lato" w:hAnsi="Lato" w:cs="Arial"/>
                <w:spacing w:val="4"/>
              </w:rPr>
              <w:t>(</w:t>
            </w:r>
            <w:r w:rsidR="00173B92" w:rsidRPr="00DA77C2">
              <w:rPr>
                <w:rFonts w:ascii="Lato" w:hAnsi="Lato" w:cs="Arial"/>
                <w:spacing w:val="4"/>
              </w:rPr>
              <w:t>646/8</w:t>
            </w:r>
            <w:r w:rsidRPr="00DA77C2">
              <w:rPr>
                <w:rFonts w:ascii="Lato" w:hAnsi="Lato" w:cs="Arial"/>
                <w:spacing w:val="4"/>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4476B9F0" w14:textId="504004D9" w:rsidR="000F283D" w:rsidRPr="00DA77C2" w:rsidRDefault="00173B92" w:rsidP="00D2012E">
            <w:pPr>
              <w:widowControl w:val="0"/>
              <w:spacing w:after="0" w:line="240" w:lineRule="auto"/>
              <w:ind w:left="141"/>
              <w:rPr>
                <w:rFonts w:ascii="Lato" w:hAnsi="Lato" w:cs="Arial"/>
                <w:spacing w:val="4"/>
              </w:rPr>
            </w:pPr>
            <w:r w:rsidRPr="00DA77C2">
              <w:rPr>
                <w:rFonts w:ascii="Lato" w:hAnsi="Lato" w:cs="Arial"/>
                <w:spacing w:val="4"/>
              </w:rPr>
              <w:t>przebudowa sieci elektroenergetycznej, budowa studni</w:t>
            </w:r>
          </w:p>
        </w:tc>
      </w:tr>
    </w:tbl>
    <w:p w14:paraId="16773A5F" w14:textId="08DEFB39" w:rsidR="000F283D" w:rsidRPr="00DA77C2" w:rsidRDefault="00173B92" w:rsidP="00173B92">
      <w:pPr>
        <w:pStyle w:val="Akapitzlist"/>
        <w:spacing w:after="120" w:line="240" w:lineRule="exact"/>
        <w:ind w:left="5528"/>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 xml:space="preserve">                                                    ”</w:t>
      </w:r>
    </w:p>
    <w:p w14:paraId="211CA662" w14:textId="2CDDF8F7" w:rsidR="00CC21D4" w:rsidRPr="00DA77C2" w:rsidRDefault="00CC21D4" w:rsidP="00CC21D4">
      <w:pPr>
        <w:pStyle w:val="Akapitzlist"/>
        <w:numPr>
          <w:ilvl w:val="0"/>
          <w:numId w:val="33"/>
        </w:numPr>
        <w:spacing w:after="120" w:line="240" w:lineRule="exact"/>
        <w:ind w:left="993" w:hanging="284"/>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w miejsce uchylenia, na stronie 36 i 37, nowego zapisu:</w:t>
      </w:r>
    </w:p>
    <w:p w14:paraId="7A7F422C" w14:textId="77777777" w:rsidR="00CC21D4" w:rsidRPr="00DA77C2" w:rsidRDefault="00CC21D4" w:rsidP="00CC21D4">
      <w:pPr>
        <w:pStyle w:val="Akapitzlist"/>
        <w:ind w:left="992"/>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w:t>
      </w:r>
    </w:p>
    <w:tbl>
      <w:tblPr>
        <w:tblW w:w="7796" w:type="dxa"/>
        <w:tblInd w:w="988" w:type="dxa"/>
        <w:tblLayout w:type="fixed"/>
        <w:tblCellMar>
          <w:left w:w="0" w:type="dxa"/>
          <w:right w:w="0" w:type="dxa"/>
        </w:tblCellMar>
        <w:tblLook w:val="0000" w:firstRow="0" w:lastRow="0" w:firstColumn="0" w:lastColumn="0" w:noHBand="0" w:noVBand="0"/>
      </w:tblPr>
      <w:tblGrid>
        <w:gridCol w:w="708"/>
        <w:gridCol w:w="1134"/>
        <w:gridCol w:w="1418"/>
        <w:gridCol w:w="850"/>
        <w:gridCol w:w="3686"/>
      </w:tblGrid>
      <w:tr w:rsidR="00DA77C2" w:rsidRPr="00DA77C2" w14:paraId="71340429" w14:textId="77777777" w:rsidTr="00CC21D4">
        <w:trPr>
          <w:trHeight w:hRule="exact" w:val="540"/>
        </w:trPr>
        <w:tc>
          <w:tcPr>
            <w:tcW w:w="708" w:type="dxa"/>
            <w:tcBorders>
              <w:top w:val="single" w:sz="4" w:space="0" w:color="auto"/>
              <w:left w:val="single" w:sz="4" w:space="0" w:color="auto"/>
              <w:bottom w:val="single" w:sz="4" w:space="0" w:color="auto"/>
              <w:right w:val="nil"/>
            </w:tcBorders>
            <w:shd w:val="clear" w:color="auto" w:fill="FFFFFF"/>
            <w:vAlign w:val="center"/>
          </w:tcPr>
          <w:p w14:paraId="7F1A9AE0" w14:textId="08EBD83A" w:rsidR="00CC21D4" w:rsidRPr="00DA77C2" w:rsidRDefault="00CC21D4" w:rsidP="002F2F56">
            <w:pPr>
              <w:widowControl w:val="0"/>
              <w:spacing w:after="0" w:line="240" w:lineRule="auto"/>
              <w:jc w:val="center"/>
              <w:rPr>
                <w:rFonts w:ascii="Lato" w:hAnsi="Lato" w:cs="Arial"/>
                <w:spacing w:val="4"/>
              </w:rPr>
            </w:pPr>
            <w:bookmarkStart w:id="13" w:name="_Hlk202260944"/>
            <w:r w:rsidRPr="00DA77C2">
              <w:rPr>
                <w:rFonts w:ascii="Lato" w:hAnsi="Lato" w:cs="Arial"/>
                <w:spacing w:val="4"/>
              </w:rPr>
              <w:t>121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AB47E2F" w14:textId="481D27C3" w:rsidR="00CC21D4" w:rsidRPr="00DA77C2" w:rsidRDefault="00CC21D4" w:rsidP="00CC21D4">
            <w:pPr>
              <w:widowControl w:val="0"/>
              <w:spacing w:after="0" w:line="240" w:lineRule="auto"/>
              <w:jc w:val="center"/>
              <w:rPr>
                <w:rFonts w:ascii="Lato" w:hAnsi="Lato" w:cs="Arial"/>
                <w:spacing w:val="4"/>
              </w:rPr>
            </w:pPr>
            <w:r w:rsidRPr="00DA77C2">
              <w:rPr>
                <w:rFonts w:ascii="Lato" w:hAnsi="Lato" w:cs="Arial"/>
                <w:spacing w:val="4"/>
              </w:rPr>
              <w:t>Żukowo-G</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39599FD3" w14:textId="06461533" w:rsidR="00CC21D4" w:rsidRPr="00DA77C2" w:rsidRDefault="00CC21D4" w:rsidP="00CC21D4">
            <w:pPr>
              <w:widowControl w:val="0"/>
              <w:spacing w:after="0" w:line="240" w:lineRule="auto"/>
              <w:jc w:val="center"/>
              <w:rPr>
                <w:rFonts w:ascii="Lato" w:hAnsi="Lato" w:cs="Arial"/>
                <w:spacing w:val="4"/>
              </w:rPr>
            </w:pPr>
            <w:r w:rsidRPr="00DA77C2">
              <w:rPr>
                <w:rFonts w:ascii="Lato" w:hAnsi="Lato" w:cs="Arial"/>
                <w:spacing w:val="4"/>
              </w:rPr>
              <w:t>0014 Pępowo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E5537D2" w14:textId="7F967DAF" w:rsidR="00CC21D4" w:rsidRPr="00DA77C2" w:rsidRDefault="00CC21D4" w:rsidP="00CC21D4">
            <w:pPr>
              <w:widowControl w:val="0"/>
              <w:spacing w:after="0" w:line="240" w:lineRule="auto"/>
              <w:ind w:left="2"/>
              <w:jc w:val="center"/>
              <w:rPr>
                <w:rFonts w:ascii="Lato" w:hAnsi="Lato" w:cs="Arial"/>
                <w:spacing w:val="4"/>
              </w:rPr>
            </w:pPr>
            <w:r w:rsidRPr="00DA77C2">
              <w:rPr>
                <w:rFonts w:ascii="Lato" w:hAnsi="Lato" w:cs="Arial"/>
                <w:spacing w:val="4"/>
              </w:rPr>
              <w:t>60/8</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664B48C8" w14:textId="73EA4E8B" w:rsidR="00CC21D4" w:rsidRPr="00DA77C2" w:rsidRDefault="00CC21D4" w:rsidP="00CC21D4">
            <w:pPr>
              <w:widowControl w:val="0"/>
              <w:spacing w:after="0" w:line="240" w:lineRule="auto"/>
              <w:ind w:left="145"/>
              <w:rPr>
                <w:rFonts w:ascii="Lato" w:hAnsi="Lato" w:cs="Arial"/>
                <w:spacing w:val="4"/>
              </w:rPr>
            </w:pPr>
            <w:r w:rsidRPr="00DA77C2">
              <w:rPr>
                <w:rFonts w:ascii="Lato" w:hAnsi="Lato" w:cs="Arial"/>
                <w:spacing w:val="4"/>
              </w:rPr>
              <w:t>przebudowa sieci wodociągowej</w:t>
            </w:r>
          </w:p>
        </w:tc>
      </w:tr>
      <w:bookmarkEnd w:id="13"/>
      <w:tr w:rsidR="00DA77C2" w:rsidRPr="00DA77C2" w14:paraId="39115E07" w14:textId="77777777" w:rsidTr="00107EA8">
        <w:trPr>
          <w:trHeight w:hRule="exact" w:val="715"/>
        </w:trPr>
        <w:tc>
          <w:tcPr>
            <w:tcW w:w="708" w:type="dxa"/>
            <w:tcBorders>
              <w:top w:val="single" w:sz="4" w:space="0" w:color="auto"/>
              <w:left w:val="single" w:sz="4" w:space="0" w:color="auto"/>
              <w:bottom w:val="single" w:sz="4" w:space="0" w:color="auto"/>
              <w:right w:val="nil"/>
            </w:tcBorders>
            <w:shd w:val="clear" w:color="auto" w:fill="FFFFFF"/>
            <w:vAlign w:val="center"/>
          </w:tcPr>
          <w:p w14:paraId="7D4D7D3F" w14:textId="199031FD" w:rsidR="00CC21D4" w:rsidRPr="00DA77C2" w:rsidRDefault="00CC21D4" w:rsidP="00CC21D4">
            <w:pPr>
              <w:widowControl w:val="0"/>
              <w:spacing w:after="0" w:line="240" w:lineRule="auto"/>
              <w:jc w:val="center"/>
              <w:rPr>
                <w:rFonts w:ascii="Lato" w:hAnsi="Lato" w:cs="Arial"/>
                <w:spacing w:val="4"/>
              </w:rPr>
            </w:pPr>
            <w:r w:rsidRPr="00DA77C2">
              <w:rPr>
                <w:rFonts w:ascii="Lato" w:hAnsi="Lato" w:cs="Arial"/>
                <w:spacing w:val="4"/>
              </w:rPr>
              <w:t>121a.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0CAE64E" w14:textId="4309EBCF" w:rsidR="00CC21D4" w:rsidRPr="00DA77C2" w:rsidRDefault="00CC21D4" w:rsidP="00CC21D4">
            <w:pPr>
              <w:widowControl w:val="0"/>
              <w:spacing w:after="0" w:line="240" w:lineRule="auto"/>
              <w:jc w:val="center"/>
              <w:rPr>
                <w:rFonts w:ascii="Lato" w:hAnsi="Lato" w:cs="Arial"/>
                <w:spacing w:val="4"/>
              </w:rPr>
            </w:pPr>
            <w:r w:rsidRPr="00DA77C2">
              <w:rPr>
                <w:rFonts w:ascii="Lato" w:hAnsi="Lato" w:cs="Arial"/>
                <w:spacing w:val="4"/>
              </w:rPr>
              <w:t>Żukowo-G</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22F20119" w14:textId="6EA84D2C" w:rsidR="00CC21D4" w:rsidRPr="00DA77C2" w:rsidRDefault="00CC21D4" w:rsidP="00CC21D4">
            <w:pPr>
              <w:widowControl w:val="0"/>
              <w:spacing w:after="0" w:line="240" w:lineRule="auto"/>
              <w:jc w:val="center"/>
              <w:rPr>
                <w:rFonts w:ascii="Lato" w:hAnsi="Lato" w:cs="Arial"/>
                <w:spacing w:val="4"/>
              </w:rPr>
            </w:pPr>
            <w:r w:rsidRPr="00DA77C2">
              <w:rPr>
                <w:rFonts w:ascii="Lato" w:hAnsi="Lato" w:cs="Arial"/>
                <w:spacing w:val="4"/>
              </w:rPr>
              <w:t>0014 Pępowo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3446D67" w14:textId="77777777" w:rsidR="00CC21D4" w:rsidRPr="00DA77C2" w:rsidRDefault="00CC21D4" w:rsidP="00CC21D4">
            <w:pPr>
              <w:widowControl w:val="0"/>
              <w:spacing w:after="0" w:line="240" w:lineRule="auto"/>
              <w:ind w:left="2"/>
              <w:jc w:val="center"/>
              <w:rPr>
                <w:rFonts w:ascii="Lato" w:hAnsi="Lato" w:cs="Arial"/>
                <w:b/>
                <w:bCs/>
                <w:spacing w:val="4"/>
              </w:rPr>
            </w:pPr>
            <w:r w:rsidRPr="00DA77C2">
              <w:rPr>
                <w:rFonts w:ascii="Lato" w:hAnsi="Lato" w:cs="Arial"/>
                <w:b/>
                <w:bCs/>
                <w:spacing w:val="4"/>
              </w:rPr>
              <w:t>60/17</w:t>
            </w:r>
          </w:p>
          <w:p w14:paraId="3920EFDA" w14:textId="781B247C" w:rsidR="00CC21D4" w:rsidRPr="00DA77C2" w:rsidRDefault="00CC21D4" w:rsidP="00CC21D4">
            <w:pPr>
              <w:widowControl w:val="0"/>
              <w:spacing w:after="0" w:line="240" w:lineRule="auto"/>
              <w:ind w:left="2"/>
              <w:jc w:val="center"/>
              <w:rPr>
                <w:rFonts w:ascii="Lato" w:hAnsi="Lato" w:cs="Arial"/>
                <w:spacing w:val="4"/>
              </w:rPr>
            </w:pPr>
            <w:r w:rsidRPr="00DA77C2">
              <w:rPr>
                <w:rFonts w:ascii="Lato" w:hAnsi="Lato" w:cs="Arial"/>
                <w:spacing w:val="4"/>
              </w:rPr>
              <w:t>(60/11)</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3F9E5AE2" w14:textId="11B536D1" w:rsidR="00CC21D4" w:rsidRPr="00DA77C2" w:rsidRDefault="00CC21D4" w:rsidP="00CC21D4">
            <w:pPr>
              <w:widowControl w:val="0"/>
              <w:spacing w:after="0" w:line="240" w:lineRule="auto"/>
              <w:ind w:left="145"/>
              <w:rPr>
                <w:rFonts w:ascii="Lato" w:hAnsi="Lato" w:cs="Arial"/>
                <w:spacing w:val="4"/>
              </w:rPr>
            </w:pPr>
            <w:r w:rsidRPr="00DA77C2">
              <w:rPr>
                <w:rFonts w:ascii="Lato" w:hAnsi="Lato" w:cs="Arial"/>
                <w:spacing w:val="4"/>
              </w:rPr>
              <w:t>przebudowa kanalizacji deszczowej wraz z umocnieniem wylotu</w:t>
            </w:r>
          </w:p>
        </w:tc>
      </w:tr>
    </w:tbl>
    <w:p w14:paraId="79771E89" w14:textId="73054772" w:rsidR="00CC21D4" w:rsidRPr="00DA77C2" w:rsidRDefault="00CC21D4" w:rsidP="00EF52B6">
      <w:pPr>
        <w:pStyle w:val="Akapitzlist"/>
        <w:spacing w:after="120" w:line="240" w:lineRule="exact"/>
        <w:ind w:left="992"/>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 xml:space="preserve">                                                                                                                               ”</w:t>
      </w:r>
    </w:p>
    <w:p w14:paraId="7DBE2671" w14:textId="07C6C547" w:rsidR="00A76A53" w:rsidRPr="00DA77C2" w:rsidRDefault="00453924" w:rsidP="00EF52B6">
      <w:pPr>
        <w:pStyle w:val="Akapitzlist"/>
        <w:numPr>
          <w:ilvl w:val="0"/>
          <w:numId w:val="33"/>
        </w:numPr>
        <w:spacing w:after="120" w:line="240" w:lineRule="exact"/>
        <w:ind w:left="993" w:hanging="284"/>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 xml:space="preserve">w miejsce uchylenia, </w:t>
      </w:r>
      <w:r w:rsidR="00A76A53" w:rsidRPr="00DA77C2">
        <w:rPr>
          <w:rFonts w:ascii="Lato" w:hAnsi="Lato" w:cs="Arial"/>
          <w:bCs/>
          <w:iCs/>
          <w:spacing w:val="4"/>
          <w:sz w:val="22"/>
          <w:szCs w:val="22"/>
          <w:lang w:bidi="pl-PL"/>
        </w:rPr>
        <w:t>na stronie 44, nowego zapisu:</w:t>
      </w:r>
    </w:p>
    <w:p w14:paraId="6BA4B3C6" w14:textId="57B0F681" w:rsidR="00A76A53" w:rsidRPr="00DA77C2" w:rsidRDefault="00A76A53" w:rsidP="00B22658">
      <w:pPr>
        <w:pStyle w:val="Akapitzlist"/>
        <w:ind w:left="993"/>
        <w:rPr>
          <w:rFonts w:ascii="Lato" w:hAnsi="Lato" w:cs="Arial"/>
          <w:bCs/>
          <w:iCs/>
          <w:spacing w:val="4"/>
          <w:sz w:val="22"/>
          <w:szCs w:val="22"/>
          <w:lang w:bidi="pl-PL"/>
        </w:rPr>
      </w:pPr>
      <w:r w:rsidRPr="00DA77C2">
        <w:rPr>
          <w:rFonts w:ascii="Lato" w:hAnsi="Lato" w:cs="Arial"/>
          <w:bCs/>
          <w:iCs/>
          <w:spacing w:val="4"/>
          <w:sz w:val="22"/>
          <w:szCs w:val="22"/>
          <w:lang w:bidi="pl-PL"/>
        </w:rPr>
        <w:t>„</w:t>
      </w:r>
    </w:p>
    <w:tbl>
      <w:tblPr>
        <w:tblW w:w="7796" w:type="dxa"/>
        <w:tblInd w:w="988" w:type="dxa"/>
        <w:tblLayout w:type="fixed"/>
        <w:tblCellMar>
          <w:left w:w="0" w:type="dxa"/>
          <w:right w:w="0" w:type="dxa"/>
        </w:tblCellMar>
        <w:tblLook w:val="0000" w:firstRow="0" w:lastRow="0" w:firstColumn="0" w:lastColumn="0" w:noHBand="0" w:noVBand="0"/>
      </w:tblPr>
      <w:tblGrid>
        <w:gridCol w:w="425"/>
        <w:gridCol w:w="1134"/>
        <w:gridCol w:w="1417"/>
        <w:gridCol w:w="851"/>
        <w:gridCol w:w="3969"/>
      </w:tblGrid>
      <w:tr w:rsidR="00DA77C2" w:rsidRPr="00DA77C2" w14:paraId="697CCEC6" w14:textId="77777777" w:rsidTr="00B22658">
        <w:trPr>
          <w:trHeight w:hRule="exact" w:val="1140"/>
        </w:trPr>
        <w:tc>
          <w:tcPr>
            <w:tcW w:w="425" w:type="dxa"/>
            <w:tcBorders>
              <w:top w:val="single" w:sz="4" w:space="0" w:color="auto"/>
              <w:left w:val="single" w:sz="4" w:space="0" w:color="auto"/>
              <w:bottom w:val="single" w:sz="4" w:space="0" w:color="auto"/>
              <w:right w:val="nil"/>
            </w:tcBorders>
            <w:shd w:val="clear" w:color="auto" w:fill="FFFFFF"/>
            <w:vAlign w:val="center"/>
          </w:tcPr>
          <w:p w14:paraId="7CC302A9" w14:textId="649316B9" w:rsidR="00A76A53" w:rsidRPr="00DA77C2" w:rsidRDefault="00A76A53" w:rsidP="00A76A53">
            <w:pPr>
              <w:widowControl w:val="0"/>
              <w:spacing w:after="0" w:line="240" w:lineRule="auto"/>
              <w:jc w:val="center"/>
              <w:rPr>
                <w:rFonts w:ascii="Lato" w:hAnsi="Lato" w:cs="Arial"/>
                <w:spacing w:val="4"/>
              </w:rPr>
            </w:pPr>
            <w:r w:rsidRPr="00DA77C2">
              <w:rPr>
                <w:rFonts w:ascii="Lato" w:hAnsi="Lato" w:cs="Arial"/>
                <w:spacing w:val="4"/>
              </w:rPr>
              <w:t>244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04A1863" w14:textId="77777777" w:rsidR="00A76A53" w:rsidRPr="00DA77C2" w:rsidRDefault="00A76A53" w:rsidP="00A76A53">
            <w:pPr>
              <w:widowControl w:val="0"/>
              <w:spacing w:after="0" w:line="240" w:lineRule="auto"/>
              <w:jc w:val="center"/>
              <w:rPr>
                <w:rFonts w:ascii="Lato" w:hAnsi="Lato" w:cs="Arial"/>
                <w:spacing w:val="4"/>
              </w:rPr>
            </w:pPr>
            <w:r w:rsidRPr="00DA77C2">
              <w:rPr>
                <w:rFonts w:ascii="Lato" w:hAnsi="Lato" w:cs="Arial"/>
                <w:spacing w:val="4"/>
              </w:rPr>
              <w:t>M. Gdańsk</w:t>
            </w:r>
          </w:p>
        </w:tc>
        <w:tc>
          <w:tcPr>
            <w:tcW w:w="1417" w:type="dxa"/>
            <w:tcBorders>
              <w:top w:val="single" w:sz="4" w:space="0" w:color="auto"/>
              <w:left w:val="single" w:sz="4" w:space="0" w:color="auto"/>
              <w:bottom w:val="single" w:sz="4" w:space="0" w:color="auto"/>
              <w:right w:val="nil"/>
            </w:tcBorders>
            <w:shd w:val="clear" w:color="auto" w:fill="FFFFFF"/>
            <w:vAlign w:val="center"/>
          </w:tcPr>
          <w:p w14:paraId="159665B5" w14:textId="77777777" w:rsidR="00A76A53" w:rsidRPr="00DA77C2" w:rsidRDefault="00A76A53" w:rsidP="00A76A53">
            <w:pPr>
              <w:widowControl w:val="0"/>
              <w:spacing w:after="0" w:line="240" w:lineRule="auto"/>
              <w:jc w:val="center"/>
              <w:rPr>
                <w:rFonts w:ascii="Lato" w:hAnsi="Lato" w:cs="Arial"/>
                <w:spacing w:val="4"/>
              </w:rPr>
            </w:pPr>
            <w:r w:rsidRPr="00DA77C2">
              <w:rPr>
                <w:rFonts w:ascii="Lato" w:hAnsi="Lato" w:cs="Arial"/>
                <w:spacing w:val="4"/>
              </w:rPr>
              <w:t xml:space="preserve">0001 Osowa </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5C89F21" w14:textId="77777777" w:rsidR="00A76A53" w:rsidRPr="00DA77C2" w:rsidRDefault="00A76A53" w:rsidP="00B22658">
            <w:pPr>
              <w:widowControl w:val="0"/>
              <w:spacing w:after="0" w:line="240" w:lineRule="auto"/>
              <w:ind w:left="2"/>
              <w:jc w:val="center"/>
              <w:rPr>
                <w:rFonts w:ascii="Lato" w:hAnsi="Lato" w:cs="Arial"/>
                <w:spacing w:val="4"/>
              </w:rPr>
            </w:pPr>
            <w:r w:rsidRPr="00DA77C2">
              <w:rPr>
                <w:rFonts w:ascii="Lato" w:hAnsi="Lato" w:cs="Arial"/>
                <w:spacing w:val="4"/>
              </w:rPr>
              <w:t>170/11</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14:paraId="3C8D8EAE" w14:textId="79DB91A4" w:rsidR="00A76A53" w:rsidRPr="00DA77C2" w:rsidRDefault="004613AD" w:rsidP="004613AD">
            <w:pPr>
              <w:widowControl w:val="0"/>
              <w:spacing w:after="0" w:line="240" w:lineRule="auto"/>
              <w:ind w:left="141"/>
              <w:rPr>
                <w:rFonts w:ascii="Lato" w:hAnsi="Lato" w:cs="Arial"/>
                <w:spacing w:val="4"/>
              </w:rPr>
            </w:pPr>
            <w:r w:rsidRPr="00DA77C2">
              <w:rPr>
                <w:rFonts w:ascii="Lato" w:hAnsi="Lato" w:cs="Arial"/>
                <w:spacing w:val="4"/>
              </w:rPr>
              <w:t>p</w:t>
            </w:r>
            <w:r w:rsidR="00A76A53" w:rsidRPr="00DA77C2">
              <w:rPr>
                <w:rFonts w:ascii="Lato" w:hAnsi="Lato" w:cs="Arial"/>
                <w:spacing w:val="4"/>
              </w:rPr>
              <w:t>rzebudowa sieci gazowej, skarpy nasypu drogowego, budowa tymczasowej komory, sieci teletechnicznej</w:t>
            </w:r>
          </w:p>
        </w:tc>
      </w:tr>
    </w:tbl>
    <w:p w14:paraId="22B3DE54" w14:textId="3C2AADB7" w:rsidR="00A76A53" w:rsidRPr="00DA77C2" w:rsidRDefault="004613AD" w:rsidP="00EF52B6">
      <w:pPr>
        <w:pStyle w:val="Akapitzlist"/>
        <w:spacing w:after="120" w:line="240" w:lineRule="exact"/>
        <w:ind w:left="992"/>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 xml:space="preserve">                                                                                                                               ”</w:t>
      </w:r>
    </w:p>
    <w:p w14:paraId="2DC9577B" w14:textId="77777777" w:rsidR="00F01F06" w:rsidRPr="00DA77C2" w:rsidRDefault="00F01F06" w:rsidP="004612F3">
      <w:pPr>
        <w:pStyle w:val="Akapitzlist"/>
        <w:numPr>
          <w:ilvl w:val="0"/>
          <w:numId w:val="33"/>
        </w:numPr>
        <w:spacing w:after="120" w:line="240" w:lineRule="exact"/>
        <w:ind w:left="993" w:hanging="284"/>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w miejsce uchylenia, na stronie 45, nowego zapisu:</w:t>
      </w:r>
    </w:p>
    <w:p w14:paraId="0AAE4159" w14:textId="77777777" w:rsidR="00F01F06" w:rsidRPr="00DA77C2" w:rsidRDefault="00F01F06" w:rsidP="00F01F06">
      <w:pPr>
        <w:pStyle w:val="Akapitzlist"/>
        <w:ind w:left="992"/>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w:t>
      </w:r>
    </w:p>
    <w:tbl>
      <w:tblPr>
        <w:tblW w:w="7796" w:type="dxa"/>
        <w:tblInd w:w="988" w:type="dxa"/>
        <w:tblLayout w:type="fixed"/>
        <w:tblCellMar>
          <w:left w:w="0" w:type="dxa"/>
          <w:right w:w="0" w:type="dxa"/>
        </w:tblCellMar>
        <w:tblLook w:val="0000" w:firstRow="0" w:lastRow="0" w:firstColumn="0" w:lastColumn="0" w:noHBand="0" w:noVBand="0"/>
      </w:tblPr>
      <w:tblGrid>
        <w:gridCol w:w="425"/>
        <w:gridCol w:w="1134"/>
        <w:gridCol w:w="1417"/>
        <w:gridCol w:w="709"/>
        <w:gridCol w:w="4111"/>
      </w:tblGrid>
      <w:tr w:rsidR="00DA77C2" w:rsidRPr="00DA77C2" w14:paraId="36A9AFB6" w14:textId="77777777" w:rsidTr="00EB03FB">
        <w:trPr>
          <w:trHeight w:hRule="exact" w:val="487"/>
        </w:trPr>
        <w:tc>
          <w:tcPr>
            <w:tcW w:w="425" w:type="dxa"/>
            <w:tcBorders>
              <w:top w:val="single" w:sz="4" w:space="0" w:color="auto"/>
              <w:left w:val="single" w:sz="4" w:space="0" w:color="auto"/>
              <w:bottom w:val="single" w:sz="4" w:space="0" w:color="auto"/>
              <w:right w:val="nil"/>
            </w:tcBorders>
            <w:shd w:val="clear" w:color="auto" w:fill="FFFFFF"/>
            <w:vAlign w:val="center"/>
          </w:tcPr>
          <w:p w14:paraId="5A0D9D24" w14:textId="10E69C5F" w:rsidR="00F01F06" w:rsidRPr="00DA77C2" w:rsidRDefault="00F01F06" w:rsidP="002F2F56">
            <w:pPr>
              <w:widowControl w:val="0"/>
              <w:spacing w:after="0" w:line="240" w:lineRule="auto"/>
              <w:jc w:val="center"/>
              <w:rPr>
                <w:rFonts w:ascii="Lato" w:hAnsi="Lato" w:cs="Arial"/>
                <w:spacing w:val="4"/>
              </w:rPr>
            </w:pPr>
            <w:r w:rsidRPr="00DA77C2">
              <w:rPr>
                <w:rFonts w:ascii="Lato" w:hAnsi="Lato" w:cs="Arial"/>
                <w:spacing w:val="4"/>
              </w:rPr>
              <w:t>251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752558E" w14:textId="77777777" w:rsidR="00F01F06" w:rsidRPr="00DA77C2" w:rsidRDefault="00F01F06" w:rsidP="002F2F56">
            <w:pPr>
              <w:widowControl w:val="0"/>
              <w:spacing w:after="0" w:line="240" w:lineRule="auto"/>
              <w:jc w:val="center"/>
              <w:rPr>
                <w:rFonts w:ascii="Lato" w:hAnsi="Lato" w:cs="Arial"/>
                <w:spacing w:val="4"/>
              </w:rPr>
            </w:pPr>
            <w:r w:rsidRPr="00DA77C2">
              <w:rPr>
                <w:rFonts w:ascii="Lato" w:hAnsi="Lato" w:cs="Arial"/>
                <w:spacing w:val="4"/>
              </w:rPr>
              <w:t>M. Gdańsk</w:t>
            </w:r>
          </w:p>
        </w:tc>
        <w:tc>
          <w:tcPr>
            <w:tcW w:w="1417" w:type="dxa"/>
            <w:tcBorders>
              <w:top w:val="single" w:sz="4" w:space="0" w:color="auto"/>
              <w:left w:val="single" w:sz="4" w:space="0" w:color="auto"/>
              <w:bottom w:val="single" w:sz="4" w:space="0" w:color="auto"/>
              <w:right w:val="nil"/>
            </w:tcBorders>
            <w:shd w:val="clear" w:color="auto" w:fill="FFFFFF"/>
            <w:vAlign w:val="center"/>
          </w:tcPr>
          <w:p w14:paraId="0CA8FC82" w14:textId="77777777" w:rsidR="00F01F06" w:rsidRPr="00DA77C2" w:rsidRDefault="00F01F06" w:rsidP="002F2F56">
            <w:pPr>
              <w:widowControl w:val="0"/>
              <w:spacing w:after="0" w:line="240" w:lineRule="auto"/>
              <w:jc w:val="center"/>
              <w:rPr>
                <w:rFonts w:ascii="Lato" w:hAnsi="Lato" w:cs="Arial"/>
                <w:spacing w:val="4"/>
              </w:rPr>
            </w:pPr>
            <w:r w:rsidRPr="00DA77C2">
              <w:rPr>
                <w:rFonts w:ascii="Lato" w:hAnsi="Lato" w:cs="Arial"/>
                <w:spacing w:val="4"/>
              </w:rPr>
              <w:t xml:space="preserve">0001 Osowa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9EBCB7C" w14:textId="095023A1" w:rsidR="00F01F06" w:rsidRPr="00DA77C2" w:rsidRDefault="00F01F06" w:rsidP="002F2F56">
            <w:pPr>
              <w:widowControl w:val="0"/>
              <w:spacing w:after="0" w:line="240" w:lineRule="auto"/>
              <w:ind w:left="2"/>
              <w:jc w:val="center"/>
              <w:rPr>
                <w:rFonts w:ascii="Lato" w:hAnsi="Lato" w:cs="Arial"/>
                <w:spacing w:val="4"/>
              </w:rPr>
            </w:pPr>
            <w:r w:rsidRPr="00DA77C2">
              <w:rPr>
                <w:rFonts w:ascii="Lato" w:hAnsi="Lato" w:cs="Arial"/>
                <w:spacing w:val="4"/>
              </w:rPr>
              <w:t>2204</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5EA4017" w14:textId="1758D9BF" w:rsidR="00F01F06" w:rsidRPr="00DA77C2" w:rsidRDefault="00F01F06" w:rsidP="002F2F56">
            <w:pPr>
              <w:widowControl w:val="0"/>
              <w:spacing w:after="0" w:line="240" w:lineRule="auto"/>
              <w:ind w:left="141"/>
              <w:rPr>
                <w:rFonts w:ascii="Lato" w:hAnsi="Lato" w:cs="Arial"/>
                <w:spacing w:val="4"/>
              </w:rPr>
            </w:pPr>
            <w:r w:rsidRPr="00DA77C2">
              <w:rPr>
                <w:rFonts w:ascii="Lato" w:hAnsi="Lato" w:cs="Arial"/>
                <w:spacing w:val="4"/>
              </w:rPr>
              <w:t>przebudowa sieci kanalizacji sanitarnej</w:t>
            </w:r>
          </w:p>
        </w:tc>
      </w:tr>
    </w:tbl>
    <w:p w14:paraId="3C377F48" w14:textId="48992305" w:rsidR="00F01F06" w:rsidRPr="00DA77C2" w:rsidRDefault="00EB03FB" w:rsidP="00EB03FB">
      <w:pPr>
        <w:pStyle w:val="Akapitzlist"/>
        <w:spacing w:after="120" w:line="240" w:lineRule="exact"/>
        <w:ind w:left="992"/>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 xml:space="preserve">                                                                                                                               ”</w:t>
      </w:r>
    </w:p>
    <w:p w14:paraId="02183216" w14:textId="4BDBAEA5" w:rsidR="00966146" w:rsidRPr="00DA77C2" w:rsidRDefault="00453924" w:rsidP="00EF52B6">
      <w:pPr>
        <w:pStyle w:val="Akapitzlist"/>
        <w:numPr>
          <w:ilvl w:val="0"/>
          <w:numId w:val="33"/>
        </w:numPr>
        <w:spacing w:after="120" w:line="240" w:lineRule="exact"/>
        <w:ind w:left="993" w:hanging="284"/>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 xml:space="preserve">w miejsce uchylenia, </w:t>
      </w:r>
      <w:r w:rsidR="00966146" w:rsidRPr="00DA77C2">
        <w:rPr>
          <w:rFonts w:ascii="Lato" w:hAnsi="Lato" w:cs="Arial"/>
          <w:bCs/>
          <w:iCs/>
          <w:spacing w:val="4"/>
          <w:sz w:val="22"/>
          <w:szCs w:val="22"/>
          <w:lang w:bidi="pl-PL"/>
        </w:rPr>
        <w:t>na stronie 45, nowego zapisu:</w:t>
      </w:r>
    </w:p>
    <w:p w14:paraId="24CA52DD" w14:textId="77777777" w:rsidR="0022123D" w:rsidRPr="00DA77C2" w:rsidRDefault="0022123D" w:rsidP="0022123D">
      <w:pPr>
        <w:pStyle w:val="Akapitzlist"/>
        <w:ind w:left="993"/>
        <w:rPr>
          <w:rFonts w:ascii="Lato" w:hAnsi="Lato" w:cs="Arial"/>
          <w:bCs/>
          <w:iCs/>
          <w:spacing w:val="4"/>
          <w:sz w:val="22"/>
          <w:szCs w:val="22"/>
          <w:lang w:bidi="pl-PL"/>
        </w:rPr>
      </w:pPr>
      <w:r w:rsidRPr="00DA77C2">
        <w:rPr>
          <w:rFonts w:ascii="Lato" w:hAnsi="Lato" w:cs="Arial"/>
          <w:bCs/>
          <w:iCs/>
          <w:spacing w:val="4"/>
          <w:sz w:val="22"/>
          <w:szCs w:val="22"/>
          <w:lang w:bidi="pl-PL"/>
        </w:rPr>
        <w:t>„</w:t>
      </w:r>
    </w:p>
    <w:tbl>
      <w:tblPr>
        <w:tblW w:w="7796" w:type="dxa"/>
        <w:tblInd w:w="988" w:type="dxa"/>
        <w:tblLayout w:type="fixed"/>
        <w:tblCellMar>
          <w:left w:w="0" w:type="dxa"/>
          <w:right w:w="0" w:type="dxa"/>
        </w:tblCellMar>
        <w:tblLook w:val="0000" w:firstRow="0" w:lastRow="0" w:firstColumn="0" w:lastColumn="0" w:noHBand="0" w:noVBand="0"/>
      </w:tblPr>
      <w:tblGrid>
        <w:gridCol w:w="567"/>
        <w:gridCol w:w="1134"/>
        <w:gridCol w:w="1559"/>
        <w:gridCol w:w="992"/>
        <w:gridCol w:w="3544"/>
      </w:tblGrid>
      <w:tr w:rsidR="00DA77C2" w:rsidRPr="00DA77C2" w14:paraId="44662469" w14:textId="77777777" w:rsidTr="0022123D">
        <w:trPr>
          <w:trHeight w:hRule="exact" w:val="717"/>
        </w:trPr>
        <w:tc>
          <w:tcPr>
            <w:tcW w:w="567" w:type="dxa"/>
            <w:tcBorders>
              <w:top w:val="single" w:sz="4" w:space="0" w:color="auto"/>
              <w:left w:val="single" w:sz="4" w:space="0" w:color="auto"/>
              <w:bottom w:val="single" w:sz="4" w:space="0" w:color="auto"/>
              <w:right w:val="nil"/>
            </w:tcBorders>
            <w:shd w:val="clear" w:color="auto" w:fill="FFFFFF"/>
            <w:vAlign w:val="center"/>
          </w:tcPr>
          <w:p w14:paraId="00D99B77" w14:textId="77777777" w:rsidR="0022123D" w:rsidRPr="00DA77C2" w:rsidRDefault="0022123D" w:rsidP="0022123D">
            <w:pPr>
              <w:widowControl w:val="0"/>
              <w:spacing w:after="0" w:line="240" w:lineRule="auto"/>
              <w:jc w:val="center"/>
              <w:rPr>
                <w:rFonts w:ascii="Lato" w:hAnsi="Lato" w:cs="Arial"/>
                <w:spacing w:val="4"/>
              </w:rPr>
            </w:pPr>
            <w:r w:rsidRPr="00DA77C2">
              <w:rPr>
                <w:rFonts w:ascii="Lato" w:hAnsi="Lato" w:cs="Arial"/>
                <w:spacing w:val="4"/>
              </w:rPr>
              <w:lastRenderedPageBreak/>
              <w:t>253.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72DDA08" w14:textId="77777777" w:rsidR="0022123D" w:rsidRPr="00DA77C2" w:rsidRDefault="0022123D" w:rsidP="0022123D">
            <w:pPr>
              <w:widowControl w:val="0"/>
              <w:spacing w:after="0" w:line="240" w:lineRule="auto"/>
              <w:jc w:val="center"/>
              <w:rPr>
                <w:rFonts w:ascii="Lato" w:hAnsi="Lato" w:cs="Arial"/>
                <w:spacing w:val="4"/>
              </w:rPr>
            </w:pPr>
            <w:r w:rsidRPr="00DA77C2">
              <w:rPr>
                <w:rFonts w:ascii="Lato" w:hAnsi="Lato" w:cs="Arial"/>
                <w:spacing w:val="4"/>
              </w:rPr>
              <w:t>M. Gdańsk</w:t>
            </w:r>
          </w:p>
        </w:tc>
        <w:tc>
          <w:tcPr>
            <w:tcW w:w="1559" w:type="dxa"/>
            <w:tcBorders>
              <w:top w:val="single" w:sz="4" w:space="0" w:color="auto"/>
              <w:left w:val="single" w:sz="4" w:space="0" w:color="auto"/>
              <w:bottom w:val="single" w:sz="4" w:space="0" w:color="auto"/>
              <w:right w:val="nil"/>
            </w:tcBorders>
            <w:shd w:val="clear" w:color="auto" w:fill="FFFFFF"/>
            <w:vAlign w:val="center"/>
          </w:tcPr>
          <w:p w14:paraId="7512286A" w14:textId="77777777" w:rsidR="0022123D" w:rsidRPr="00DA77C2" w:rsidRDefault="0022123D" w:rsidP="0022123D">
            <w:pPr>
              <w:widowControl w:val="0"/>
              <w:spacing w:after="0" w:line="240" w:lineRule="auto"/>
              <w:jc w:val="center"/>
              <w:rPr>
                <w:rFonts w:ascii="Lato" w:hAnsi="Lato" w:cs="Arial"/>
                <w:spacing w:val="4"/>
              </w:rPr>
            </w:pPr>
            <w:r w:rsidRPr="00DA77C2">
              <w:rPr>
                <w:rFonts w:ascii="Lato" w:hAnsi="Lato" w:cs="Arial"/>
                <w:spacing w:val="4"/>
              </w:rPr>
              <w:t xml:space="preserve">0001 Osowa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4A56910" w14:textId="77777777" w:rsidR="0022123D" w:rsidRPr="00DA77C2" w:rsidRDefault="0022123D" w:rsidP="0022123D">
            <w:pPr>
              <w:widowControl w:val="0"/>
              <w:spacing w:after="0" w:line="240" w:lineRule="auto"/>
              <w:ind w:left="142"/>
              <w:jc w:val="both"/>
              <w:rPr>
                <w:rFonts w:ascii="Lato" w:hAnsi="Lato" w:cs="Arial"/>
                <w:spacing w:val="4"/>
              </w:rPr>
            </w:pPr>
            <w:r w:rsidRPr="00DA77C2">
              <w:rPr>
                <w:rFonts w:ascii="Lato" w:hAnsi="Lato" w:cs="Arial"/>
                <w:spacing w:val="4"/>
              </w:rPr>
              <w:t>238/12</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68BC5CB5" w14:textId="77777777" w:rsidR="0022123D" w:rsidRPr="00DA77C2" w:rsidRDefault="0022123D" w:rsidP="0022123D">
            <w:pPr>
              <w:widowControl w:val="0"/>
              <w:spacing w:after="0" w:line="240" w:lineRule="auto"/>
              <w:ind w:left="141"/>
              <w:rPr>
                <w:rFonts w:ascii="Lato" w:hAnsi="Lato" w:cs="Arial"/>
                <w:spacing w:val="4"/>
              </w:rPr>
            </w:pPr>
            <w:r w:rsidRPr="00DA77C2">
              <w:rPr>
                <w:rFonts w:ascii="Lato" w:hAnsi="Lato" w:cs="Arial"/>
                <w:spacing w:val="4"/>
              </w:rPr>
              <w:t>Prace związane z przebudową ciągu pieszo-rowerowego</w:t>
            </w:r>
          </w:p>
        </w:tc>
      </w:tr>
      <w:tr w:rsidR="00DA77C2" w:rsidRPr="00DA77C2" w14:paraId="4275B5B3" w14:textId="77777777" w:rsidTr="00B22658">
        <w:trPr>
          <w:trHeight w:hRule="exact" w:val="890"/>
        </w:trPr>
        <w:tc>
          <w:tcPr>
            <w:tcW w:w="567" w:type="dxa"/>
            <w:tcBorders>
              <w:top w:val="single" w:sz="4" w:space="0" w:color="auto"/>
              <w:left w:val="single" w:sz="4" w:space="0" w:color="auto"/>
              <w:bottom w:val="single" w:sz="4" w:space="0" w:color="auto"/>
              <w:right w:val="nil"/>
            </w:tcBorders>
            <w:shd w:val="clear" w:color="auto" w:fill="FFFFFF"/>
            <w:vAlign w:val="center"/>
          </w:tcPr>
          <w:p w14:paraId="5A800695" w14:textId="77777777" w:rsidR="0022123D" w:rsidRPr="00DA77C2" w:rsidRDefault="0022123D" w:rsidP="00A82AE7">
            <w:pPr>
              <w:widowControl w:val="0"/>
              <w:spacing w:after="0" w:line="240" w:lineRule="auto"/>
              <w:jc w:val="center"/>
              <w:rPr>
                <w:rFonts w:ascii="Lato" w:hAnsi="Lato" w:cs="Arial"/>
                <w:spacing w:val="4"/>
              </w:rPr>
            </w:pPr>
            <w:r w:rsidRPr="00DA77C2">
              <w:rPr>
                <w:rFonts w:ascii="Lato" w:hAnsi="Lato" w:cs="Arial"/>
                <w:spacing w:val="4"/>
              </w:rPr>
              <w:t>254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C89755E" w14:textId="77777777" w:rsidR="0022123D" w:rsidRPr="00DA77C2" w:rsidRDefault="0022123D" w:rsidP="00A82AE7">
            <w:pPr>
              <w:widowControl w:val="0"/>
              <w:spacing w:after="0" w:line="240" w:lineRule="auto"/>
              <w:jc w:val="center"/>
              <w:rPr>
                <w:rFonts w:ascii="Lato" w:hAnsi="Lato" w:cs="Arial"/>
                <w:spacing w:val="4"/>
              </w:rPr>
            </w:pPr>
            <w:r w:rsidRPr="00DA77C2">
              <w:rPr>
                <w:rFonts w:ascii="Lato" w:hAnsi="Lato" w:cs="Arial"/>
                <w:spacing w:val="4"/>
              </w:rPr>
              <w:t>M. Gdańsk</w:t>
            </w:r>
          </w:p>
        </w:tc>
        <w:tc>
          <w:tcPr>
            <w:tcW w:w="1559" w:type="dxa"/>
            <w:tcBorders>
              <w:top w:val="single" w:sz="4" w:space="0" w:color="auto"/>
              <w:left w:val="single" w:sz="4" w:space="0" w:color="auto"/>
              <w:bottom w:val="single" w:sz="4" w:space="0" w:color="auto"/>
              <w:right w:val="nil"/>
            </w:tcBorders>
            <w:shd w:val="clear" w:color="auto" w:fill="FFFFFF"/>
            <w:vAlign w:val="center"/>
          </w:tcPr>
          <w:p w14:paraId="40687EED" w14:textId="77777777" w:rsidR="0022123D" w:rsidRPr="00DA77C2" w:rsidRDefault="0022123D" w:rsidP="00A82AE7">
            <w:pPr>
              <w:widowControl w:val="0"/>
              <w:spacing w:after="0" w:line="240" w:lineRule="auto"/>
              <w:jc w:val="center"/>
              <w:rPr>
                <w:rFonts w:ascii="Lato" w:hAnsi="Lato" w:cs="Arial"/>
                <w:spacing w:val="4"/>
              </w:rPr>
            </w:pPr>
            <w:r w:rsidRPr="00DA77C2">
              <w:rPr>
                <w:rFonts w:ascii="Lato" w:hAnsi="Lato" w:cs="Arial"/>
                <w:spacing w:val="4"/>
              </w:rPr>
              <w:t>0001 Osowa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3DA139B" w14:textId="77777777" w:rsidR="0022123D" w:rsidRPr="00DA77C2" w:rsidRDefault="0022123D" w:rsidP="00B22658">
            <w:pPr>
              <w:widowControl w:val="0"/>
              <w:spacing w:after="0" w:line="240" w:lineRule="auto"/>
              <w:ind w:left="142"/>
              <w:jc w:val="center"/>
              <w:rPr>
                <w:rFonts w:ascii="Lato" w:hAnsi="Lato" w:cs="Arial"/>
                <w:spacing w:val="4"/>
              </w:rPr>
            </w:pPr>
            <w:r w:rsidRPr="00DA77C2">
              <w:rPr>
                <w:rFonts w:ascii="Lato" w:hAnsi="Lato" w:cs="Arial"/>
                <w:spacing w:val="4"/>
              </w:rPr>
              <w:t>837</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602EDC0D" w14:textId="77777777" w:rsidR="0022123D" w:rsidRPr="00DA77C2" w:rsidRDefault="0022123D" w:rsidP="00A82AE7">
            <w:pPr>
              <w:widowControl w:val="0"/>
              <w:spacing w:after="0" w:line="240" w:lineRule="auto"/>
              <w:ind w:left="141"/>
              <w:rPr>
                <w:rFonts w:ascii="Lato" w:hAnsi="Lato" w:cs="Arial"/>
                <w:spacing w:val="4"/>
              </w:rPr>
            </w:pPr>
            <w:r w:rsidRPr="00DA77C2">
              <w:rPr>
                <w:rFonts w:ascii="Lato" w:hAnsi="Lato" w:cs="Arial"/>
                <w:spacing w:val="4"/>
              </w:rPr>
              <w:t>Przebudowa zjazdu, sieci kanalizacji deszczowej, sieci gazowej, skarpy kolejowej</w:t>
            </w:r>
          </w:p>
        </w:tc>
      </w:tr>
    </w:tbl>
    <w:p w14:paraId="656F50D2" w14:textId="52A59BDA" w:rsidR="00F01F06" w:rsidRPr="00DA77C2" w:rsidRDefault="00A82AE7" w:rsidP="00F01F06">
      <w:pPr>
        <w:pStyle w:val="Akapitzlist"/>
        <w:spacing w:after="240" w:line="240" w:lineRule="exact"/>
        <w:ind w:left="992"/>
        <w:contextualSpacing w:val="0"/>
        <w:rPr>
          <w:rFonts w:ascii="Lato" w:hAnsi="Lato" w:cs="Arial"/>
          <w:bCs/>
          <w:iCs/>
          <w:spacing w:val="4"/>
          <w:sz w:val="22"/>
          <w:szCs w:val="22"/>
          <w:lang w:bidi="pl-PL"/>
        </w:rPr>
      </w:pPr>
      <w:r w:rsidRPr="00DA77C2">
        <w:rPr>
          <w:rFonts w:ascii="Lato" w:hAnsi="Lato" w:cs="Arial"/>
          <w:bCs/>
          <w:iCs/>
          <w:spacing w:val="4"/>
          <w:sz w:val="22"/>
          <w:szCs w:val="22"/>
          <w:lang w:bidi="pl-PL"/>
        </w:rPr>
        <w:t xml:space="preserve">                                                                                                                               ”</w:t>
      </w:r>
    </w:p>
    <w:p w14:paraId="602EFE8F" w14:textId="15EFF76B" w:rsidR="001B23B4" w:rsidRPr="00DA77C2" w:rsidRDefault="001B23B4" w:rsidP="00453924">
      <w:pPr>
        <w:pStyle w:val="Akapitzlist"/>
        <w:numPr>
          <w:ilvl w:val="0"/>
          <w:numId w:val="33"/>
        </w:numPr>
        <w:tabs>
          <w:tab w:val="left" w:pos="709"/>
        </w:tabs>
        <w:spacing w:after="240" w:line="240" w:lineRule="exact"/>
        <w:ind w:left="641" w:hanging="215"/>
        <w:contextualSpacing w:val="0"/>
        <w:jc w:val="both"/>
        <w:rPr>
          <w:rFonts w:ascii="Lato" w:hAnsi="Lato" w:cs="Arial"/>
          <w:bCs/>
          <w:iCs/>
          <w:spacing w:val="4"/>
          <w:sz w:val="22"/>
          <w:szCs w:val="22"/>
          <w:lang w:bidi="pl-PL"/>
        </w:rPr>
      </w:pPr>
      <w:r w:rsidRPr="00DA77C2">
        <w:rPr>
          <w:rFonts w:ascii="Lato" w:hAnsi="Lato" w:cs="Arial"/>
          <w:bCs/>
          <w:iCs/>
          <w:spacing w:val="4"/>
          <w:sz w:val="22"/>
          <w:szCs w:val="22"/>
          <w:lang w:eastAsia="zh-CN"/>
        </w:rPr>
        <w:t xml:space="preserve">ustalenie, w rozstrzygnięciu decyzji, </w:t>
      </w:r>
      <w:r w:rsidRPr="00DA77C2">
        <w:rPr>
          <w:rFonts w:ascii="Lato" w:hAnsi="Lato" w:cs="Arial"/>
          <w:spacing w:val="4"/>
          <w:sz w:val="22"/>
          <w:szCs w:val="22"/>
          <w:lang w:eastAsia="zh-CN"/>
        </w:rPr>
        <w:t xml:space="preserve">w tabeli </w:t>
      </w:r>
      <w:r w:rsidRPr="00DA77C2">
        <w:rPr>
          <w:rFonts w:ascii="Lato" w:hAnsi="Lato" w:cs="Arial"/>
          <w:spacing w:val="4"/>
          <w:sz w:val="22"/>
          <w:szCs w:val="22"/>
        </w:rPr>
        <w:t>znajdującej się w pkt VII</w:t>
      </w:r>
      <w:r w:rsidRPr="00DA77C2">
        <w:rPr>
          <w:rFonts w:ascii="Lato" w:hAnsi="Lato" w:cs="Arial"/>
          <w:bCs/>
          <w:spacing w:val="4"/>
          <w:sz w:val="22"/>
          <w:szCs w:val="22"/>
          <w:lang w:eastAsia="zh-CN"/>
        </w:rPr>
        <w:t>:</w:t>
      </w:r>
    </w:p>
    <w:p w14:paraId="7F974656" w14:textId="7674C465" w:rsidR="005D66F4" w:rsidRPr="00DA77C2" w:rsidRDefault="00453924" w:rsidP="00B22658">
      <w:pPr>
        <w:pStyle w:val="Akapitzlist"/>
        <w:numPr>
          <w:ilvl w:val="0"/>
          <w:numId w:val="33"/>
        </w:numPr>
        <w:spacing w:after="120" w:line="240" w:lineRule="exact"/>
        <w:ind w:left="993" w:hanging="284"/>
        <w:contextualSpacing w:val="0"/>
        <w:jc w:val="both"/>
        <w:rPr>
          <w:rFonts w:ascii="Lato" w:hAnsi="Lato" w:cs="Arial"/>
          <w:bCs/>
          <w:iCs/>
          <w:spacing w:val="4"/>
          <w:sz w:val="22"/>
          <w:szCs w:val="22"/>
          <w:lang w:bidi="pl-PL"/>
        </w:rPr>
      </w:pPr>
      <w:bookmarkStart w:id="14" w:name="_Hlk197157132"/>
      <w:r w:rsidRPr="00DA77C2">
        <w:rPr>
          <w:rFonts w:ascii="Lato" w:hAnsi="Lato" w:cs="Arial"/>
          <w:bCs/>
          <w:iCs/>
          <w:spacing w:val="4"/>
          <w:sz w:val="22"/>
          <w:szCs w:val="22"/>
          <w:lang w:bidi="pl-PL"/>
        </w:rPr>
        <w:t xml:space="preserve">w miejsce uchylenia, </w:t>
      </w:r>
      <w:r w:rsidR="005D66F4" w:rsidRPr="00DA77C2">
        <w:rPr>
          <w:rFonts w:ascii="Lato" w:hAnsi="Lato" w:cs="Arial"/>
          <w:bCs/>
          <w:iCs/>
          <w:spacing w:val="4"/>
          <w:sz w:val="22"/>
          <w:szCs w:val="22"/>
          <w:lang w:bidi="pl-PL"/>
        </w:rPr>
        <w:t>na str. 52</w:t>
      </w:r>
      <w:r w:rsidR="008B01AF" w:rsidRPr="00DA77C2">
        <w:rPr>
          <w:rFonts w:ascii="Lato" w:hAnsi="Lato" w:cs="Arial"/>
          <w:bCs/>
          <w:iCs/>
          <w:spacing w:val="4"/>
          <w:sz w:val="22"/>
          <w:szCs w:val="22"/>
          <w:lang w:bidi="pl-PL"/>
        </w:rPr>
        <w:t xml:space="preserve">, </w:t>
      </w:r>
      <w:r w:rsidR="005D66F4" w:rsidRPr="00DA77C2">
        <w:rPr>
          <w:rFonts w:ascii="Lato" w:hAnsi="Lato" w:cs="Arial"/>
          <w:bCs/>
          <w:iCs/>
          <w:spacing w:val="4"/>
          <w:sz w:val="22"/>
          <w:szCs w:val="22"/>
          <w:lang w:bidi="pl-PL"/>
        </w:rPr>
        <w:t>nowego zapisu:</w:t>
      </w:r>
    </w:p>
    <w:bookmarkEnd w:id="14"/>
    <w:p w14:paraId="0E1651F0" w14:textId="05B37514" w:rsidR="00453924" w:rsidRPr="00DA77C2" w:rsidRDefault="00453924" w:rsidP="00B22658">
      <w:pPr>
        <w:pStyle w:val="Akapitzlist"/>
        <w:ind w:left="992"/>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w:t>
      </w:r>
    </w:p>
    <w:tbl>
      <w:tblPr>
        <w:tblW w:w="7796" w:type="dxa"/>
        <w:tblInd w:w="988" w:type="dxa"/>
        <w:tblLayout w:type="fixed"/>
        <w:tblCellMar>
          <w:left w:w="0" w:type="dxa"/>
          <w:right w:w="0" w:type="dxa"/>
        </w:tblCellMar>
        <w:tblLook w:val="0000" w:firstRow="0" w:lastRow="0" w:firstColumn="0" w:lastColumn="0" w:noHBand="0" w:noVBand="0"/>
      </w:tblPr>
      <w:tblGrid>
        <w:gridCol w:w="708"/>
        <w:gridCol w:w="1701"/>
        <w:gridCol w:w="2552"/>
        <w:gridCol w:w="2835"/>
      </w:tblGrid>
      <w:tr w:rsidR="00DA77C2" w:rsidRPr="00DA77C2" w14:paraId="3A6BBB3C" w14:textId="77777777" w:rsidTr="00B22658">
        <w:trPr>
          <w:trHeight w:hRule="exact" w:val="611"/>
        </w:trPr>
        <w:tc>
          <w:tcPr>
            <w:tcW w:w="708" w:type="dxa"/>
            <w:tcBorders>
              <w:top w:val="single" w:sz="4" w:space="0" w:color="auto"/>
              <w:left w:val="single" w:sz="4" w:space="0" w:color="auto"/>
              <w:bottom w:val="single" w:sz="4" w:space="0" w:color="auto"/>
              <w:right w:val="nil"/>
            </w:tcBorders>
            <w:shd w:val="clear" w:color="auto" w:fill="FFFFFF"/>
            <w:vAlign w:val="center"/>
          </w:tcPr>
          <w:p w14:paraId="2F632A79" w14:textId="77777777"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136.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6127D8" w14:textId="77777777"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4C4252AC" w14:textId="77777777"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 xml:space="preserve">0014 Pępowo </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276A7C15" w14:textId="77777777" w:rsidR="00453924" w:rsidRPr="00DA77C2" w:rsidRDefault="00453924" w:rsidP="00453924">
            <w:pPr>
              <w:widowControl w:val="0"/>
              <w:spacing w:after="0" w:line="240" w:lineRule="auto"/>
              <w:ind w:left="142"/>
              <w:jc w:val="center"/>
              <w:rPr>
                <w:rFonts w:ascii="Lato" w:hAnsi="Lato" w:cs="Arial"/>
                <w:b/>
                <w:bCs/>
                <w:spacing w:val="4"/>
              </w:rPr>
            </w:pPr>
            <w:r w:rsidRPr="00DA77C2">
              <w:rPr>
                <w:rFonts w:ascii="Lato" w:hAnsi="Lato" w:cs="Arial"/>
                <w:b/>
                <w:bCs/>
                <w:spacing w:val="4"/>
              </w:rPr>
              <w:t>80/36</w:t>
            </w:r>
          </w:p>
          <w:p w14:paraId="3B27052D" w14:textId="77777777" w:rsidR="00453924" w:rsidRPr="00DA77C2" w:rsidRDefault="00453924" w:rsidP="00453924">
            <w:pPr>
              <w:widowControl w:val="0"/>
              <w:spacing w:after="0" w:line="240" w:lineRule="auto"/>
              <w:ind w:left="142"/>
              <w:jc w:val="center"/>
              <w:rPr>
                <w:rFonts w:ascii="Lato" w:hAnsi="Lato" w:cs="Arial"/>
                <w:spacing w:val="4"/>
              </w:rPr>
            </w:pPr>
            <w:r w:rsidRPr="00DA77C2">
              <w:rPr>
                <w:rFonts w:ascii="Lato" w:hAnsi="Lato" w:cs="Arial"/>
                <w:spacing w:val="4"/>
              </w:rPr>
              <w:t>(80/29)</w:t>
            </w:r>
          </w:p>
        </w:tc>
      </w:tr>
      <w:tr w:rsidR="00DA77C2" w:rsidRPr="00DA77C2" w14:paraId="262E2AF9" w14:textId="77777777" w:rsidTr="00B22658">
        <w:trPr>
          <w:trHeight w:hRule="exact" w:val="561"/>
        </w:trPr>
        <w:tc>
          <w:tcPr>
            <w:tcW w:w="708" w:type="dxa"/>
            <w:tcBorders>
              <w:top w:val="single" w:sz="4" w:space="0" w:color="auto"/>
              <w:left w:val="single" w:sz="4" w:space="0" w:color="auto"/>
              <w:bottom w:val="single" w:sz="4" w:space="0" w:color="auto"/>
              <w:right w:val="nil"/>
            </w:tcBorders>
            <w:shd w:val="clear" w:color="auto" w:fill="FFFFFF"/>
            <w:vAlign w:val="center"/>
          </w:tcPr>
          <w:p w14:paraId="52616747" w14:textId="6557A2B2"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136a.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C3E3E8" w14:textId="77777777"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5F0B48AB" w14:textId="77777777"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 xml:space="preserve">0014 Pępowo </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4EEFBF08" w14:textId="77777777" w:rsidR="00453924" w:rsidRPr="00DA77C2" w:rsidRDefault="00453924" w:rsidP="00453924">
            <w:pPr>
              <w:widowControl w:val="0"/>
              <w:spacing w:after="0" w:line="240" w:lineRule="auto"/>
              <w:ind w:left="142"/>
              <w:jc w:val="center"/>
              <w:rPr>
                <w:rFonts w:ascii="Lato" w:hAnsi="Lato" w:cs="Arial"/>
                <w:b/>
                <w:bCs/>
                <w:spacing w:val="4"/>
              </w:rPr>
            </w:pPr>
            <w:r w:rsidRPr="00DA77C2">
              <w:rPr>
                <w:rFonts w:ascii="Lato" w:hAnsi="Lato" w:cs="Arial"/>
                <w:b/>
                <w:bCs/>
                <w:spacing w:val="4"/>
              </w:rPr>
              <w:t>80/38</w:t>
            </w:r>
          </w:p>
          <w:p w14:paraId="5E8079DC" w14:textId="77777777" w:rsidR="00453924" w:rsidRPr="00DA77C2" w:rsidRDefault="00453924" w:rsidP="00453924">
            <w:pPr>
              <w:widowControl w:val="0"/>
              <w:spacing w:after="0" w:line="240" w:lineRule="auto"/>
              <w:ind w:left="142"/>
              <w:jc w:val="center"/>
              <w:rPr>
                <w:rFonts w:ascii="Lato" w:hAnsi="Lato" w:cs="Arial"/>
                <w:b/>
                <w:bCs/>
                <w:spacing w:val="4"/>
              </w:rPr>
            </w:pPr>
            <w:r w:rsidRPr="00DA77C2">
              <w:rPr>
                <w:rFonts w:ascii="Lato" w:hAnsi="Lato" w:cs="Arial"/>
                <w:spacing w:val="4"/>
              </w:rPr>
              <w:t>(80/30)</w:t>
            </w:r>
          </w:p>
        </w:tc>
      </w:tr>
      <w:tr w:rsidR="00DA77C2" w:rsidRPr="00DA77C2" w14:paraId="790B1F14" w14:textId="77777777" w:rsidTr="00B22658">
        <w:trPr>
          <w:trHeight w:hRule="exact" w:val="583"/>
        </w:trPr>
        <w:tc>
          <w:tcPr>
            <w:tcW w:w="708" w:type="dxa"/>
            <w:tcBorders>
              <w:top w:val="single" w:sz="4" w:space="0" w:color="auto"/>
              <w:left w:val="single" w:sz="4" w:space="0" w:color="auto"/>
              <w:bottom w:val="single" w:sz="4" w:space="0" w:color="auto"/>
              <w:right w:val="nil"/>
            </w:tcBorders>
            <w:shd w:val="clear" w:color="auto" w:fill="FFFFFF"/>
            <w:vAlign w:val="center"/>
          </w:tcPr>
          <w:p w14:paraId="1CCF2415" w14:textId="39B0E539"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136b.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A7EDB5" w14:textId="77777777"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32570C73" w14:textId="77777777"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 xml:space="preserve">0014 Pępowo </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50856D7F" w14:textId="77777777" w:rsidR="00453924" w:rsidRPr="00DA77C2" w:rsidRDefault="00453924" w:rsidP="00453924">
            <w:pPr>
              <w:widowControl w:val="0"/>
              <w:spacing w:after="0" w:line="240" w:lineRule="auto"/>
              <w:ind w:left="142"/>
              <w:jc w:val="center"/>
              <w:rPr>
                <w:rFonts w:ascii="Lato" w:hAnsi="Lato" w:cs="Arial"/>
                <w:b/>
                <w:bCs/>
                <w:spacing w:val="4"/>
              </w:rPr>
            </w:pPr>
            <w:r w:rsidRPr="00DA77C2">
              <w:rPr>
                <w:rFonts w:ascii="Lato" w:hAnsi="Lato" w:cs="Arial"/>
                <w:b/>
                <w:bCs/>
                <w:spacing w:val="4"/>
              </w:rPr>
              <w:t>80/40</w:t>
            </w:r>
          </w:p>
          <w:p w14:paraId="29C6732F" w14:textId="77777777" w:rsidR="00453924" w:rsidRPr="00DA77C2" w:rsidRDefault="00453924" w:rsidP="00453924">
            <w:pPr>
              <w:widowControl w:val="0"/>
              <w:spacing w:after="0" w:line="240" w:lineRule="auto"/>
              <w:ind w:left="142"/>
              <w:jc w:val="center"/>
              <w:rPr>
                <w:rFonts w:ascii="Lato" w:hAnsi="Lato" w:cs="Arial"/>
                <w:b/>
                <w:bCs/>
                <w:spacing w:val="4"/>
              </w:rPr>
            </w:pPr>
            <w:r w:rsidRPr="00DA77C2">
              <w:rPr>
                <w:rFonts w:ascii="Lato" w:hAnsi="Lato" w:cs="Arial"/>
                <w:spacing w:val="4"/>
              </w:rPr>
              <w:t>(80/31)</w:t>
            </w:r>
          </w:p>
        </w:tc>
      </w:tr>
      <w:tr w:rsidR="00DA77C2" w:rsidRPr="00DA77C2" w14:paraId="6F3FD867" w14:textId="77777777" w:rsidTr="00B22658">
        <w:trPr>
          <w:trHeight w:hRule="exact" w:val="563"/>
        </w:trPr>
        <w:tc>
          <w:tcPr>
            <w:tcW w:w="708" w:type="dxa"/>
            <w:tcBorders>
              <w:top w:val="single" w:sz="4" w:space="0" w:color="auto"/>
              <w:left w:val="single" w:sz="4" w:space="0" w:color="auto"/>
              <w:bottom w:val="single" w:sz="4" w:space="0" w:color="auto"/>
              <w:right w:val="nil"/>
            </w:tcBorders>
            <w:shd w:val="clear" w:color="auto" w:fill="FFFFFF"/>
            <w:vAlign w:val="center"/>
          </w:tcPr>
          <w:p w14:paraId="0160A88A" w14:textId="6C4782A4"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136c.</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2E5D64" w14:textId="77777777"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31C1CC6D" w14:textId="77777777"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 xml:space="preserve">0014 Pępowo </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72CC43CB" w14:textId="77777777" w:rsidR="00453924" w:rsidRPr="00DA77C2" w:rsidRDefault="00453924" w:rsidP="00453924">
            <w:pPr>
              <w:widowControl w:val="0"/>
              <w:spacing w:after="0" w:line="240" w:lineRule="auto"/>
              <w:ind w:left="142"/>
              <w:jc w:val="center"/>
              <w:rPr>
                <w:rFonts w:ascii="Lato" w:hAnsi="Lato" w:cs="Arial"/>
                <w:b/>
                <w:bCs/>
                <w:spacing w:val="4"/>
              </w:rPr>
            </w:pPr>
            <w:r w:rsidRPr="00DA77C2">
              <w:rPr>
                <w:rFonts w:ascii="Lato" w:hAnsi="Lato" w:cs="Arial"/>
                <w:b/>
                <w:bCs/>
                <w:spacing w:val="4"/>
              </w:rPr>
              <w:t>80/42</w:t>
            </w:r>
          </w:p>
          <w:p w14:paraId="2151A68E" w14:textId="77777777" w:rsidR="00453924" w:rsidRPr="00DA77C2" w:rsidRDefault="00453924" w:rsidP="00453924">
            <w:pPr>
              <w:widowControl w:val="0"/>
              <w:spacing w:after="0" w:line="240" w:lineRule="auto"/>
              <w:ind w:left="142"/>
              <w:jc w:val="center"/>
              <w:rPr>
                <w:rFonts w:ascii="Lato" w:hAnsi="Lato" w:cs="Arial"/>
                <w:b/>
                <w:bCs/>
                <w:spacing w:val="4"/>
              </w:rPr>
            </w:pPr>
            <w:r w:rsidRPr="00DA77C2">
              <w:rPr>
                <w:rFonts w:ascii="Lato" w:hAnsi="Lato" w:cs="Arial"/>
                <w:spacing w:val="4"/>
              </w:rPr>
              <w:t>(80/32)</w:t>
            </w:r>
          </w:p>
        </w:tc>
      </w:tr>
      <w:tr w:rsidR="00DA77C2" w:rsidRPr="00DA77C2" w14:paraId="299D928C" w14:textId="77777777" w:rsidTr="00B22658">
        <w:trPr>
          <w:trHeight w:hRule="exact" w:val="587"/>
        </w:trPr>
        <w:tc>
          <w:tcPr>
            <w:tcW w:w="708" w:type="dxa"/>
            <w:tcBorders>
              <w:top w:val="single" w:sz="4" w:space="0" w:color="auto"/>
              <w:left w:val="single" w:sz="4" w:space="0" w:color="auto"/>
              <w:bottom w:val="single" w:sz="4" w:space="0" w:color="auto"/>
              <w:right w:val="nil"/>
            </w:tcBorders>
            <w:shd w:val="clear" w:color="auto" w:fill="FFFFFF"/>
            <w:vAlign w:val="center"/>
          </w:tcPr>
          <w:p w14:paraId="4C02401B" w14:textId="2161B494"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136d.</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622580" w14:textId="77777777"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0945633D" w14:textId="77777777"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 xml:space="preserve">0014 Pępowo </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45FCD66E" w14:textId="77777777" w:rsidR="00453924" w:rsidRPr="00DA77C2" w:rsidRDefault="00453924" w:rsidP="00453924">
            <w:pPr>
              <w:widowControl w:val="0"/>
              <w:spacing w:after="0" w:line="240" w:lineRule="auto"/>
              <w:ind w:left="142"/>
              <w:jc w:val="center"/>
              <w:rPr>
                <w:rFonts w:ascii="Lato" w:hAnsi="Lato" w:cs="Arial"/>
                <w:b/>
                <w:bCs/>
                <w:spacing w:val="4"/>
              </w:rPr>
            </w:pPr>
            <w:r w:rsidRPr="00DA77C2">
              <w:rPr>
                <w:rFonts w:ascii="Lato" w:hAnsi="Lato" w:cs="Arial"/>
                <w:b/>
                <w:bCs/>
                <w:spacing w:val="4"/>
              </w:rPr>
              <w:t>80/44</w:t>
            </w:r>
          </w:p>
          <w:p w14:paraId="0FBB0771" w14:textId="77777777" w:rsidR="00453924" w:rsidRPr="00DA77C2" w:rsidRDefault="00453924" w:rsidP="00453924">
            <w:pPr>
              <w:widowControl w:val="0"/>
              <w:spacing w:after="0" w:line="240" w:lineRule="auto"/>
              <w:ind w:left="142"/>
              <w:jc w:val="center"/>
              <w:rPr>
                <w:rFonts w:ascii="Lato" w:hAnsi="Lato" w:cs="Arial"/>
                <w:b/>
                <w:bCs/>
                <w:spacing w:val="4"/>
              </w:rPr>
            </w:pPr>
            <w:r w:rsidRPr="00DA77C2">
              <w:rPr>
                <w:rFonts w:ascii="Lato" w:hAnsi="Lato" w:cs="Arial"/>
                <w:spacing w:val="4"/>
              </w:rPr>
              <w:t>(80/33)</w:t>
            </w:r>
          </w:p>
        </w:tc>
      </w:tr>
      <w:tr w:rsidR="00DA77C2" w:rsidRPr="00DA77C2" w14:paraId="445A6911" w14:textId="77777777" w:rsidTr="00B22658">
        <w:trPr>
          <w:trHeight w:hRule="exact" w:val="587"/>
        </w:trPr>
        <w:tc>
          <w:tcPr>
            <w:tcW w:w="708" w:type="dxa"/>
            <w:tcBorders>
              <w:top w:val="single" w:sz="4" w:space="0" w:color="auto"/>
              <w:left w:val="single" w:sz="4" w:space="0" w:color="auto"/>
              <w:bottom w:val="single" w:sz="4" w:space="0" w:color="auto"/>
              <w:right w:val="nil"/>
            </w:tcBorders>
            <w:shd w:val="clear" w:color="auto" w:fill="FFFFFF"/>
            <w:vAlign w:val="center"/>
          </w:tcPr>
          <w:p w14:paraId="00E631E0" w14:textId="262C2D01"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136e.</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41526" w14:textId="77777777"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0F7C242E" w14:textId="77777777"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 xml:space="preserve">0014 Pępowo </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2884C1BB" w14:textId="77777777" w:rsidR="00453924" w:rsidRPr="00DA77C2" w:rsidRDefault="00453924" w:rsidP="00453924">
            <w:pPr>
              <w:widowControl w:val="0"/>
              <w:spacing w:after="0" w:line="240" w:lineRule="auto"/>
              <w:ind w:left="142"/>
              <w:jc w:val="center"/>
              <w:rPr>
                <w:rFonts w:ascii="Lato" w:hAnsi="Lato" w:cs="Arial"/>
                <w:b/>
                <w:bCs/>
                <w:spacing w:val="4"/>
              </w:rPr>
            </w:pPr>
            <w:r w:rsidRPr="00DA77C2">
              <w:rPr>
                <w:rFonts w:ascii="Lato" w:hAnsi="Lato" w:cs="Arial"/>
                <w:b/>
                <w:bCs/>
                <w:spacing w:val="4"/>
              </w:rPr>
              <w:t>80/46</w:t>
            </w:r>
          </w:p>
          <w:p w14:paraId="0808E9EF" w14:textId="77777777" w:rsidR="00453924" w:rsidRPr="00DA77C2" w:rsidRDefault="00453924" w:rsidP="00453924">
            <w:pPr>
              <w:widowControl w:val="0"/>
              <w:spacing w:after="0" w:line="240" w:lineRule="auto"/>
              <w:ind w:left="142"/>
              <w:jc w:val="center"/>
              <w:rPr>
                <w:rFonts w:ascii="Lato" w:hAnsi="Lato" w:cs="Arial"/>
                <w:b/>
                <w:bCs/>
                <w:spacing w:val="4"/>
              </w:rPr>
            </w:pPr>
            <w:r w:rsidRPr="00DA77C2">
              <w:rPr>
                <w:rFonts w:ascii="Lato" w:hAnsi="Lato" w:cs="Arial"/>
                <w:spacing w:val="4"/>
              </w:rPr>
              <w:t>(80/34)</w:t>
            </w:r>
          </w:p>
        </w:tc>
      </w:tr>
      <w:tr w:rsidR="00DA77C2" w:rsidRPr="00DA77C2" w14:paraId="66E2C918" w14:textId="77777777" w:rsidTr="00B22658">
        <w:trPr>
          <w:trHeight w:hRule="exact" w:val="729"/>
        </w:trPr>
        <w:tc>
          <w:tcPr>
            <w:tcW w:w="708" w:type="dxa"/>
            <w:tcBorders>
              <w:top w:val="single" w:sz="4" w:space="0" w:color="auto"/>
              <w:left w:val="single" w:sz="4" w:space="0" w:color="auto"/>
              <w:bottom w:val="single" w:sz="4" w:space="0" w:color="auto"/>
              <w:right w:val="nil"/>
            </w:tcBorders>
            <w:shd w:val="clear" w:color="auto" w:fill="FFFFFF"/>
            <w:vAlign w:val="center"/>
          </w:tcPr>
          <w:p w14:paraId="670E2AD5" w14:textId="5CF8B00C"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136f.</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58E1070" w14:textId="77777777"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5619511C" w14:textId="77777777" w:rsidR="00453924" w:rsidRPr="00DA77C2" w:rsidRDefault="00453924" w:rsidP="00453924">
            <w:pPr>
              <w:widowControl w:val="0"/>
              <w:spacing w:after="0" w:line="240" w:lineRule="auto"/>
              <w:jc w:val="center"/>
              <w:rPr>
                <w:rFonts w:ascii="Lato" w:hAnsi="Lato" w:cs="Arial"/>
                <w:spacing w:val="4"/>
              </w:rPr>
            </w:pPr>
            <w:r w:rsidRPr="00DA77C2">
              <w:rPr>
                <w:rFonts w:ascii="Lato" w:hAnsi="Lato" w:cs="Arial"/>
                <w:spacing w:val="4"/>
              </w:rPr>
              <w:t xml:space="preserve">0014 Pępowo </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24497065" w14:textId="77777777" w:rsidR="00453924" w:rsidRPr="00DA77C2" w:rsidRDefault="00453924" w:rsidP="00453924">
            <w:pPr>
              <w:widowControl w:val="0"/>
              <w:spacing w:after="0" w:line="240" w:lineRule="auto"/>
              <w:ind w:left="142"/>
              <w:jc w:val="center"/>
              <w:rPr>
                <w:rFonts w:ascii="Lato" w:hAnsi="Lato" w:cs="Arial"/>
                <w:b/>
                <w:bCs/>
                <w:spacing w:val="4"/>
              </w:rPr>
            </w:pPr>
            <w:r w:rsidRPr="00DA77C2">
              <w:rPr>
                <w:rFonts w:ascii="Lato" w:hAnsi="Lato" w:cs="Arial"/>
                <w:b/>
                <w:bCs/>
                <w:spacing w:val="4"/>
              </w:rPr>
              <w:t>80/48</w:t>
            </w:r>
          </w:p>
          <w:p w14:paraId="3069A8A3" w14:textId="77777777" w:rsidR="00453924" w:rsidRPr="00DA77C2" w:rsidRDefault="00453924" w:rsidP="00453924">
            <w:pPr>
              <w:widowControl w:val="0"/>
              <w:spacing w:after="0" w:line="240" w:lineRule="auto"/>
              <w:ind w:left="142"/>
              <w:jc w:val="center"/>
              <w:rPr>
                <w:rFonts w:ascii="Lato" w:hAnsi="Lato" w:cs="Arial"/>
                <w:b/>
                <w:bCs/>
                <w:spacing w:val="4"/>
              </w:rPr>
            </w:pPr>
            <w:r w:rsidRPr="00DA77C2">
              <w:rPr>
                <w:rFonts w:ascii="Lato" w:hAnsi="Lato" w:cs="Arial"/>
                <w:spacing w:val="4"/>
              </w:rPr>
              <w:t>(80/35)</w:t>
            </w:r>
          </w:p>
        </w:tc>
      </w:tr>
    </w:tbl>
    <w:p w14:paraId="698BFB66" w14:textId="329BD1A4" w:rsidR="005D66F4" w:rsidRPr="00DA77C2" w:rsidRDefault="00453924" w:rsidP="00B22658">
      <w:pPr>
        <w:pStyle w:val="Akapitzlist"/>
        <w:spacing w:after="120" w:line="240" w:lineRule="exact"/>
        <w:ind w:left="992"/>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 xml:space="preserve">                                                                                                                               ”</w:t>
      </w:r>
    </w:p>
    <w:p w14:paraId="5CD3A0E8" w14:textId="77777777" w:rsidR="00EF52B6" w:rsidRPr="00DA77C2" w:rsidRDefault="00EF52B6" w:rsidP="00EF52B6">
      <w:pPr>
        <w:pStyle w:val="Akapitzlist"/>
        <w:numPr>
          <w:ilvl w:val="0"/>
          <w:numId w:val="33"/>
        </w:numPr>
        <w:spacing w:after="120" w:line="240" w:lineRule="exact"/>
        <w:ind w:left="993" w:hanging="284"/>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w miejsce uchylenia, na str. 52, nowego zapisu:</w:t>
      </w:r>
    </w:p>
    <w:p w14:paraId="20447315" w14:textId="77777777" w:rsidR="00EF52B6" w:rsidRPr="00DA77C2" w:rsidRDefault="00EF52B6" w:rsidP="00EF52B6">
      <w:pPr>
        <w:pStyle w:val="Akapitzlist"/>
        <w:ind w:left="992"/>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w:t>
      </w:r>
    </w:p>
    <w:tbl>
      <w:tblPr>
        <w:tblW w:w="7796" w:type="dxa"/>
        <w:tblInd w:w="988" w:type="dxa"/>
        <w:tblLayout w:type="fixed"/>
        <w:tblCellMar>
          <w:left w:w="0" w:type="dxa"/>
          <w:right w:w="0" w:type="dxa"/>
        </w:tblCellMar>
        <w:tblLook w:val="0000" w:firstRow="0" w:lastRow="0" w:firstColumn="0" w:lastColumn="0" w:noHBand="0" w:noVBand="0"/>
      </w:tblPr>
      <w:tblGrid>
        <w:gridCol w:w="708"/>
        <w:gridCol w:w="1701"/>
        <w:gridCol w:w="2552"/>
        <w:gridCol w:w="2835"/>
      </w:tblGrid>
      <w:tr w:rsidR="00DA77C2" w:rsidRPr="00DA77C2" w14:paraId="53DA59A3" w14:textId="77777777" w:rsidTr="00107EA8">
        <w:trPr>
          <w:trHeight w:hRule="exact" w:val="667"/>
        </w:trPr>
        <w:tc>
          <w:tcPr>
            <w:tcW w:w="708" w:type="dxa"/>
            <w:tcBorders>
              <w:top w:val="single" w:sz="4" w:space="0" w:color="auto"/>
              <w:left w:val="single" w:sz="4" w:space="0" w:color="auto"/>
              <w:bottom w:val="single" w:sz="4" w:space="0" w:color="auto"/>
              <w:right w:val="nil"/>
            </w:tcBorders>
            <w:shd w:val="clear" w:color="auto" w:fill="FFFFFF"/>
            <w:vAlign w:val="center"/>
          </w:tcPr>
          <w:p w14:paraId="7CFFB6BB" w14:textId="4214D1DE" w:rsidR="00EF52B6" w:rsidRPr="00DA77C2" w:rsidRDefault="00EF52B6" w:rsidP="002F2F56">
            <w:pPr>
              <w:widowControl w:val="0"/>
              <w:spacing w:after="0" w:line="240" w:lineRule="auto"/>
              <w:jc w:val="center"/>
              <w:rPr>
                <w:rFonts w:ascii="Lato" w:hAnsi="Lato" w:cs="Arial"/>
                <w:spacing w:val="4"/>
              </w:rPr>
            </w:pPr>
            <w:r w:rsidRPr="00DA77C2">
              <w:rPr>
                <w:rFonts w:ascii="Lato" w:hAnsi="Lato" w:cs="Arial"/>
                <w:spacing w:val="4"/>
              </w:rPr>
              <w:t>151.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2166C" w14:textId="77777777" w:rsidR="00EF52B6" w:rsidRPr="00DA77C2" w:rsidRDefault="00EF52B6" w:rsidP="002F2F56">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45F31C0E" w14:textId="77777777" w:rsidR="00EF52B6" w:rsidRPr="00DA77C2" w:rsidRDefault="00EF52B6" w:rsidP="002F2F56">
            <w:pPr>
              <w:widowControl w:val="0"/>
              <w:spacing w:after="0" w:line="240" w:lineRule="auto"/>
              <w:jc w:val="center"/>
              <w:rPr>
                <w:rFonts w:ascii="Lato" w:hAnsi="Lato" w:cs="Arial"/>
                <w:spacing w:val="4"/>
              </w:rPr>
            </w:pPr>
            <w:r w:rsidRPr="00DA77C2">
              <w:rPr>
                <w:rFonts w:ascii="Lato" w:hAnsi="Lato" w:cs="Arial"/>
                <w:spacing w:val="4"/>
              </w:rPr>
              <w:t xml:space="preserve">0014 Pępowo </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1A881171" w14:textId="3548F787" w:rsidR="00EF52B6" w:rsidRPr="00DA77C2" w:rsidRDefault="00EF52B6" w:rsidP="002F2F56">
            <w:pPr>
              <w:widowControl w:val="0"/>
              <w:spacing w:after="0" w:line="240" w:lineRule="auto"/>
              <w:ind w:left="142"/>
              <w:jc w:val="center"/>
              <w:rPr>
                <w:rFonts w:ascii="Lato" w:hAnsi="Lato" w:cs="Arial"/>
                <w:b/>
                <w:bCs/>
                <w:spacing w:val="4"/>
              </w:rPr>
            </w:pPr>
            <w:r w:rsidRPr="00DA77C2">
              <w:rPr>
                <w:rFonts w:ascii="Lato" w:hAnsi="Lato" w:cs="Arial"/>
                <w:b/>
                <w:bCs/>
                <w:spacing w:val="4"/>
              </w:rPr>
              <w:t>60/14</w:t>
            </w:r>
          </w:p>
          <w:p w14:paraId="7111D30C" w14:textId="42CA576D" w:rsidR="00EF52B6" w:rsidRPr="00DA77C2" w:rsidRDefault="00EF52B6" w:rsidP="002F2F56">
            <w:pPr>
              <w:widowControl w:val="0"/>
              <w:spacing w:after="0" w:line="240" w:lineRule="auto"/>
              <w:ind w:left="142"/>
              <w:jc w:val="center"/>
              <w:rPr>
                <w:rFonts w:ascii="Lato" w:hAnsi="Lato" w:cs="Arial"/>
                <w:spacing w:val="4"/>
              </w:rPr>
            </w:pPr>
            <w:r w:rsidRPr="00DA77C2">
              <w:rPr>
                <w:rFonts w:ascii="Lato" w:hAnsi="Lato" w:cs="Arial"/>
                <w:spacing w:val="4"/>
              </w:rPr>
              <w:t>(60/9)</w:t>
            </w:r>
          </w:p>
        </w:tc>
      </w:tr>
      <w:tr w:rsidR="00DA77C2" w:rsidRPr="00DA77C2" w14:paraId="769D8BE3" w14:textId="77777777" w:rsidTr="00107EA8">
        <w:trPr>
          <w:trHeight w:hRule="exact" w:val="563"/>
        </w:trPr>
        <w:tc>
          <w:tcPr>
            <w:tcW w:w="708" w:type="dxa"/>
            <w:tcBorders>
              <w:top w:val="single" w:sz="4" w:space="0" w:color="auto"/>
              <w:left w:val="single" w:sz="4" w:space="0" w:color="auto"/>
              <w:bottom w:val="single" w:sz="4" w:space="0" w:color="auto"/>
              <w:right w:val="nil"/>
            </w:tcBorders>
            <w:shd w:val="clear" w:color="auto" w:fill="FFFFFF"/>
            <w:vAlign w:val="center"/>
          </w:tcPr>
          <w:p w14:paraId="36C19185" w14:textId="1B906DBD" w:rsidR="00EF52B6" w:rsidRPr="00DA77C2" w:rsidRDefault="00EF52B6" w:rsidP="002F2F56">
            <w:pPr>
              <w:widowControl w:val="0"/>
              <w:spacing w:after="0" w:line="240" w:lineRule="auto"/>
              <w:jc w:val="center"/>
              <w:rPr>
                <w:rFonts w:ascii="Lato" w:hAnsi="Lato" w:cs="Arial"/>
                <w:spacing w:val="4"/>
              </w:rPr>
            </w:pPr>
            <w:r w:rsidRPr="00DA77C2">
              <w:rPr>
                <w:rFonts w:ascii="Lato" w:hAnsi="Lato" w:cs="Arial"/>
                <w:spacing w:val="4"/>
              </w:rPr>
              <w:t>151a.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AF87D79" w14:textId="0DE7F571" w:rsidR="00EF52B6" w:rsidRPr="00DA77C2" w:rsidRDefault="00EF52B6" w:rsidP="002F2F56">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69F262D8" w14:textId="7E2BB0A9" w:rsidR="00EF52B6" w:rsidRPr="00DA77C2" w:rsidRDefault="00EF52B6" w:rsidP="002F2F56">
            <w:pPr>
              <w:widowControl w:val="0"/>
              <w:spacing w:after="0" w:line="240" w:lineRule="auto"/>
              <w:jc w:val="center"/>
              <w:rPr>
                <w:rFonts w:ascii="Lato" w:hAnsi="Lato" w:cs="Arial"/>
                <w:spacing w:val="4"/>
              </w:rPr>
            </w:pPr>
            <w:r w:rsidRPr="00DA77C2">
              <w:rPr>
                <w:rFonts w:ascii="Lato" w:hAnsi="Lato" w:cs="Arial"/>
                <w:spacing w:val="4"/>
              </w:rPr>
              <w:t>0014 Pępowo</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305C1AAC" w14:textId="77777777" w:rsidR="00EF52B6" w:rsidRPr="00DA77C2" w:rsidRDefault="00EF52B6" w:rsidP="002F2F56">
            <w:pPr>
              <w:widowControl w:val="0"/>
              <w:spacing w:after="0" w:line="240" w:lineRule="auto"/>
              <w:ind w:left="142"/>
              <w:jc w:val="center"/>
              <w:rPr>
                <w:rFonts w:ascii="Lato" w:hAnsi="Lato" w:cs="Arial"/>
                <w:b/>
                <w:bCs/>
                <w:spacing w:val="4"/>
              </w:rPr>
            </w:pPr>
            <w:r w:rsidRPr="00DA77C2">
              <w:rPr>
                <w:rFonts w:ascii="Lato" w:hAnsi="Lato" w:cs="Arial"/>
                <w:b/>
                <w:bCs/>
                <w:spacing w:val="4"/>
              </w:rPr>
              <w:t>60/16</w:t>
            </w:r>
          </w:p>
          <w:p w14:paraId="12C6FB26" w14:textId="7016A575" w:rsidR="00EF52B6" w:rsidRPr="00DA77C2" w:rsidRDefault="00EF52B6" w:rsidP="002F2F56">
            <w:pPr>
              <w:widowControl w:val="0"/>
              <w:spacing w:after="0" w:line="240" w:lineRule="auto"/>
              <w:ind w:left="142"/>
              <w:jc w:val="center"/>
              <w:rPr>
                <w:rFonts w:ascii="Lato" w:hAnsi="Lato" w:cs="Arial"/>
                <w:spacing w:val="4"/>
              </w:rPr>
            </w:pPr>
            <w:r w:rsidRPr="00DA77C2">
              <w:rPr>
                <w:rFonts w:ascii="Lato" w:hAnsi="Lato" w:cs="Arial"/>
                <w:spacing w:val="4"/>
              </w:rPr>
              <w:t>(60/11)</w:t>
            </w:r>
          </w:p>
        </w:tc>
      </w:tr>
    </w:tbl>
    <w:p w14:paraId="0FC672A6" w14:textId="67EA4E18" w:rsidR="00EF52B6" w:rsidRPr="00DA77C2" w:rsidRDefault="00EF52B6" w:rsidP="00EF52B6">
      <w:pPr>
        <w:pStyle w:val="Akapitzlist"/>
        <w:spacing w:after="120" w:line="240" w:lineRule="exact"/>
        <w:ind w:left="992"/>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 xml:space="preserve">                                                                                                                               ”</w:t>
      </w:r>
    </w:p>
    <w:p w14:paraId="06B8C2D8" w14:textId="6DFFD17E" w:rsidR="001B23B4" w:rsidRPr="00DA77C2" w:rsidRDefault="001B23B4" w:rsidP="00B22658">
      <w:pPr>
        <w:pStyle w:val="Akapitzlist"/>
        <w:numPr>
          <w:ilvl w:val="0"/>
          <w:numId w:val="33"/>
        </w:numPr>
        <w:spacing w:after="120" w:line="240" w:lineRule="exact"/>
        <w:ind w:left="993" w:hanging="284"/>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 xml:space="preserve">po zapisie znajdującym się w pozycji nr </w:t>
      </w:r>
      <w:r w:rsidR="008A199A" w:rsidRPr="00DA77C2">
        <w:rPr>
          <w:rFonts w:ascii="Lato" w:hAnsi="Lato" w:cs="Arial"/>
          <w:bCs/>
          <w:iCs/>
          <w:spacing w:val="4"/>
          <w:sz w:val="22"/>
          <w:szCs w:val="22"/>
          <w:lang w:bidi="pl-PL"/>
        </w:rPr>
        <w:t>274 na str. 58</w:t>
      </w:r>
      <w:r w:rsidRPr="00DA77C2">
        <w:rPr>
          <w:rFonts w:ascii="Lato" w:hAnsi="Lato" w:cs="Arial"/>
          <w:bCs/>
          <w:iCs/>
          <w:spacing w:val="4"/>
          <w:sz w:val="22"/>
          <w:szCs w:val="22"/>
          <w:lang w:bidi="pl-PL"/>
        </w:rPr>
        <w:t xml:space="preserve">, zapisu stanowiącego treść nowej pozycji nr </w:t>
      </w:r>
      <w:r w:rsidR="008A199A" w:rsidRPr="00DA77C2">
        <w:rPr>
          <w:rFonts w:ascii="Lato" w:hAnsi="Lato" w:cs="Arial"/>
          <w:bCs/>
          <w:iCs/>
          <w:spacing w:val="4"/>
          <w:sz w:val="22"/>
          <w:szCs w:val="22"/>
          <w:lang w:bidi="pl-PL"/>
        </w:rPr>
        <w:t>274</w:t>
      </w:r>
      <w:r w:rsidRPr="00DA77C2">
        <w:rPr>
          <w:rFonts w:ascii="Lato" w:hAnsi="Lato" w:cs="Arial"/>
          <w:bCs/>
          <w:iCs/>
          <w:spacing w:val="4"/>
          <w:sz w:val="22"/>
          <w:szCs w:val="22"/>
          <w:lang w:bidi="pl-PL"/>
        </w:rPr>
        <w:t>a tabeli:</w:t>
      </w:r>
    </w:p>
    <w:p w14:paraId="3E90DE96" w14:textId="77777777" w:rsidR="001B23B4" w:rsidRPr="00DA77C2" w:rsidRDefault="001B23B4" w:rsidP="00B22658">
      <w:pPr>
        <w:pStyle w:val="Akapitzlist"/>
        <w:ind w:left="993"/>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w:t>
      </w:r>
    </w:p>
    <w:tbl>
      <w:tblPr>
        <w:tblStyle w:val="Tabela-Siatka"/>
        <w:tblW w:w="7796" w:type="dxa"/>
        <w:tblInd w:w="988" w:type="dxa"/>
        <w:tblLook w:val="04A0" w:firstRow="1" w:lastRow="0" w:firstColumn="1" w:lastColumn="0" w:noHBand="0" w:noVBand="1"/>
      </w:tblPr>
      <w:tblGrid>
        <w:gridCol w:w="922"/>
        <w:gridCol w:w="1932"/>
        <w:gridCol w:w="1759"/>
        <w:gridCol w:w="3183"/>
      </w:tblGrid>
      <w:tr w:rsidR="00DA77C2" w:rsidRPr="00DA77C2" w14:paraId="203EA64B" w14:textId="77777777" w:rsidTr="00B22658">
        <w:trPr>
          <w:trHeight w:val="199"/>
        </w:trPr>
        <w:tc>
          <w:tcPr>
            <w:tcW w:w="922" w:type="dxa"/>
          </w:tcPr>
          <w:p w14:paraId="56B7F533" w14:textId="5641AEB9" w:rsidR="001B23B4" w:rsidRPr="00DA77C2" w:rsidRDefault="008A199A" w:rsidP="00B22658">
            <w:pPr>
              <w:jc w:val="center"/>
              <w:rPr>
                <w:rFonts w:ascii="Lato" w:hAnsi="Lato"/>
                <w:spacing w:val="4"/>
                <w:kern w:val="0"/>
              </w:rPr>
            </w:pPr>
            <w:bookmarkStart w:id="15" w:name="_Hlk195189564"/>
            <w:r w:rsidRPr="00DA77C2">
              <w:rPr>
                <w:rFonts w:ascii="Lato" w:hAnsi="Lato"/>
                <w:spacing w:val="4"/>
              </w:rPr>
              <w:t>274</w:t>
            </w:r>
            <w:r w:rsidR="001B23B4" w:rsidRPr="00DA77C2">
              <w:rPr>
                <w:rFonts w:ascii="Lato" w:hAnsi="Lato"/>
                <w:spacing w:val="4"/>
              </w:rPr>
              <w:t>a.</w:t>
            </w:r>
          </w:p>
        </w:tc>
        <w:tc>
          <w:tcPr>
            <w:tcW w:w="1932" w:type="dxa"/>
          </w:tcPr>
          <w:p w14:paraId="6A467972" w14:textId="77777777" w:rsidR="001B23B4" w:rsidRPr="00DA77C2" w:rsidRDefault="001B23B4" w:rsidP="00B22658">
            <w:pPr>
              <w:jc w:val="center"/>
              <w:rPr>
                <w:rFonts w:ascii="Lato" w:hAnsi="Lato" w:cs="Arial"/>
                <w:spacing w:val="4"/>
                <w:kern w:val="0"/>
              </w:rPr>
            </w:pPr>
            <w:r w:rsidRPr="00DA77C2">
              <w:rPr>
                <w:rFonts w:ascii="Lato" w:hAnsi="Lato" w:cs="Arial"/>
                <w:spacing w:val="4"/>
              </w:rPr>
              <w:t>M. Gdańsk</w:t>
            </w:r>
          </w:p>
        </w:tc>
        <w:tc>
          <w:tcPr>
            <w:tcW w:w="1759" w:type="dxa"/>
          </w:tcPr>
          <w:p w14:paraId="2CADF50A" w14:textId="77777777" w:rsidR="001B23B4" w:rsidRPr="00DA77C2" w:rsidRDefault="001B23B4" w:rsidP="00B22658">
            <w:pPr>
              <w:jc w:val="center"/>
              <w:rPr>
                <w:rFonts w:ascii="Lato" w:hAnsi="Lato" w:cs="Arial"/>
                <w:spacing w:val="4"/>
                <w:kern w:val="0"/>
              </w:rPr>
            </w:pPr>
            <w:r w:rsidRPr="00DA77C2">
              <w:rPr>
                <w:rFonts w:ascii="Lato" w:hAnsi="Lato" w:cs="Arial"/>
                <w:spacing w:val="4"/>
              </w:rPr>
              <w:t>0001 Osowa</w:t>
            </w:r>
          </w:p>
        </w:tc>
        <w:tc>
          <w:tcPr>
            <w:tcW w:w="3183" w:type="dxa"/>
          </w:tcPr>
          <w:p w14:paraId="5AFC686B" w14:textId="1CBFCF69" w:rsidR="001B23B4" w:rsidRPr="00DA77C2" w:rsidRDefault="001B23B4" w:rsidP="00B22658">
            <w:pPr>
              <w:widowControl w:val="0"/>
              <w:ind w:left="142"/>
              <w:jc w:val="center"/>
              <w:rPr>
                <w:rFonts w:ascii="Lato" w:hAnsi="Lato" w:cs="Arial"/>
                <w:spacing w:val="4"/>
                <w:kern w:val="0"/>
              </w:rPr>
            </w:pPr>
            <w:r w:rsidRPr="00DA77C2">
              <w:rPr>
                <w:rFonts w:ascii="Lato" w:hAnsi="Lato" w:cs="Arial"/>
                <w:spacing w:val="4"/>
              </w:rPr>
              <w:t>237/6</w:t>
            </w:r>
          </w:p>
        </w:tc>
      </w:tr>
    </w:tbl>
    <w:bookmarkEnd w:id="15"/>
    <w:p w14:paraId="7478D5CF" w14:textId="325CF568" w:rsidR="001B23B4" w:rsidRPr="00DA77C2" w:rsidRDefault="008A199A" w:rsidP="001B23B4">
      <w:pPr>
        <w:pStyle w:val="Akapitzlist"/>
        <w:spacing w:after="240" w:line="240" w:lineRule="exact"/>
        <w:ind w:left="1134"/>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 xml:space="preserve">                                                                                                                             ”</w:t>
      </w:r>
    </w:p>
    <w:p w14:paraId="36209422" w14:textId="446182FC" w:rsidR="00A0722A" w:rsidRPr="00DA77C2" w:rsidRDefault="00A0722A">
      <w:pPr>
        <w:pStyle w:val="Akapitzlist"/>
        <w:numPr>
          <w:ilvl w:val="0"/>
          <w:numId w:val="33"/>
        </w:numPr>
        <w:tabs>
          <w:tab w:val="left" w:pos="709"/>
        </w:tabs>
        <w:spacing w:after="240" w:line="240" w:lineRule="exact"/>
        <w:ind w:left="641" w:hanging="215"/>
        <w:contextualSpacing w:val="0"/>
        <w:jc w:val="both"/>
        <w:rPr>
          <w:rFonts w:ascii="Lato" w:hAnsi="Lato" w:cs="Arial"/>
          <w:bCs/>
          <w:iCs/>
          <w:spacing w:val="4"/>
          <w:sz w:val="22"/>
          <w:szCs w:val="22"/>
          <w:lang w:bidi="pl-PL"/>
        </w:rPr>
      </w:pPr>
      <w:r w:rsidRPr="00DA77C2">
        <w:rPr>
          <w:rFonts w:ascii="Lato" w:hAnsi="Lato" w:cs="Arial"/>
          <w:bCs/>
          <w:iCs/>
          <w:spacing w:val="4"/>
          <w:sz w:val="22"/>
          <w:szCs w:val="22"/>
          <w:lang w:eastAsia="zh-CN"/>
        </w:rPr>
        <w:t xml:space="preserve">ustalenie, w rozstrzygnięciu decyzji, </w:t>
      </w:r>
      <w:r w:rsidRPr="00DA77C2">
        <w:rPr>
          <w:rFonts w:ascii="Lato" w:hAnsi="Lato" w:cs="Arial"/>
          <w:spacing w:val="4"/>
          <w:sz w:val="22"/>
          <w:szCs w:val="22"/>
          <w:lang w:eastAsia="zh-CN"/>
        </w:rPr>
        <w:t xml:space="preserve">w tabeli </w:t>
      </w:r>
      <w:r w:rsidRPr="00DA77C2">
        <w:rPr>
          <w:rFonts w:ascii="Lato" w:hAnsi="Lato" w:cs="Arial"/>
          <w:spacing w:val="4"/>
          <w:sz w:val="22"/>
          <w:szCs w:val="22"/>
        </w:rPr>
        <w:t>znajdującej się w pkt VIII</w:t>
      </w:r>
      <w:r w:rsidRPr="00DA77C2">
        <w:rPr>
          <w:rFonts w:ascii="Lato" w:hAnsi="Lato" w:cs="Arial"/>
          <w:bCs/>
          <w:spacing w:val="4"/>
          <w:sz w:val="22"/>
          <w:szCs w:val="22"/>
          <w:lang w:eastAsia="zh-CN"/>
        </w:rPr>
        <w:t>:</w:t>
      </w:r>
    </w:p>
    <w:p w14:paraId="3C9BAAC7" w14:textId="04DB266D" w:rsidR="008B01AF" w:rsidRPr="00DA77C2" w:rsidRDefault="008B01AF" w:rsidP="00B22658">
      <w:pPr>
        <w:pStyle w:val="Akapitzlist"/>
        <w:numPr>
          <w:ilvl w:val="0"/>
          <w:numId w:val="33"/>
        </w:numPr>
        <w:spacing w:after="120" w:line="240" w:lineRule="exact"/>
        <w:ind w:left="993" w:hanging="284"/>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w miejsce uchylenia, na str. 65, nowego zapisu:</w:t>
      </w:r>
    </w:p>
    <w:p w14:paraId="315E0365" w14:textId="426F057B" w:rsidR="008B01AF" w:rsidRPr="00DA77C2" w:rsidRDefault="008B01AF" w:rsidP="00B22658">
      <w:pPr>
        <w:pStyle w:val="Akapitzlist"/>
        <w:ind w:left="992"/>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w:t>
      </w:r>
    </w:p>
    <w:tbl>
      <w:tblPr>
        <w:tblW w:w="7796" w:type="dxa"/>
        <w:tblInd w:w="988" w:type="dxa"/>
        <w:tblLayout w:type="fixed"/>
        <w:tblCellMar>
          <w:left w:w="0" w:type="dxa"/>
          <w:right w:w="0" w:type="dxa"/>
        </w:tblCellMar>
        <w:tblLook w:val="0000" w:firstRow="0" w:lastRow="0" w:firstColumn="0" w:lastColumn="0" w:noHBand="0" w:noVBand="0"/>
      </w:tblPr>
      <w:tblGrid>
        <w:gridCol w:w="708"/>
        <w:gridCol w:w="1701"/>
        <w:gridCol w:w="2552"/>
        <w:gridCol w:w="2835"/>
      </w:tblGrid>
      <w:tr w:rsidR="00DA77C2" w:rsidRPr="00DA77C2" w14:paraId="4513C226" w14:textId="77777777" w:rsidTr="008B01AF">
        <w:trPr>
          <w:trHeight w:hRule="exact" w:val="551"/>
        </w:trPr>
        <w:tc>
          <w:tcPr>
            <w:tcW w:w="708" w:type="dxa"/>
            <w:tcBorders>
              <w:top w:val="single" w:sz="4" w:space="0" w:color="auto"/>
              <w:left w:val="single" w:sz="4" w:space="0" w:color="auto"/>
              <w:bottom w:val="single" w:sz="4" w:space="0" w:color="auto"/>
              <w:right w:val="nil"/>
            </w:tcBorders>
            <w:shd w:val="clear" w:color="auto" w:fill="FFFFFF"/>
            <w:vAlign w:val="center"/>
          </w:tcPr>
          <w:p w14:paraId="22BA9306" w14:textId="77777777" w:rsidR="008B01AF" w:rsidRPr="00DA77C2" w:rsidRDefault="008B01AF" w:rsidP="008B01AF">
            <w:pPr>
              <w:widowControl w:val="0"/>
              <w:spacing w:after="0" w:line="240" w:lineRule="auto"/>
              <w:jc w:val="center"/>
              <w:rPr>
                <w:rFonts w:ascii="Lato" w:hAnsi="Lato" w:cs="Arial"/>
                <w:spacing w:val="4"/>
              </w:rPr>
            </w:pPr>
            <w:r w:rsidRPr="00DA77C2">
              <w:rPr>
                <w:rFonts w:ascii="Lato" w:hAnsi="Lato" w:cs="Arial"/>
                <w:spacing w:val="4"/>
              </w:rPr>
              <w:lastRenderedPageBreak/>
              <w:t>136.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A7188E" w14:textId="77777777" w:rsidR="008B01AF" w:rsidRPr="00DA77C2" w:rsidRDefault="008B01AF" w:rsidP="008B01AF">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2765F573" w14:textId="77777777" w:rsidR="008B01AF" w:rsidRPr="00DA77C2" w:rsidRDefault="008B01AF" w:rsidP="008B01AF">
            <w:pPr>
              <w:widowControl w:val="0"/>
              <w:spacing w:after="0" w:line="240" w:lineRule="auto"/>
              <w:jc w:val="center"/>
              <w:rPr>
                <w:rFonts w:ascii="Lato" w:hAnsi="Lato" w:cs="Arial"/>
                <w:spacing w:val="4"/>
              </w:rPr>
            </w:pPr>
            <w:r w:rsidRPr="00DA77C2">
              <w:rPr>
                <w:rFonts w:ascii="Lato" w:hAnsi="Lato" w:cs="Arial"/>
                <w:spacing w:val="4"/>
              </w:rPr>
              <w:t xml:space="preserve">0014 Pępowo </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0D860BE8" w14:textId="77777777" w:rsidR="008B01AF" w:rsidRPr="00DA77C2" w:rsidRDefault="008B01AF" w:rsidP="008B01AF">
            <w:pPr>
              <w:widowControl w:val="0"/>
              <w:spacing w:after="0" w:line="240" w:lineRule="auto"/>
              <w:ind w:left="142"/>
              <w:jc w:val="center"/>
              <w:rPr>
                <w:rFonts w:ascii="Lato" w:hAnsi="Lato" w:cs="Arial"/>
                <w:b/>
                <w:bCs/>
                <w:spacing w:val="4"/>
              </w:rPr>
            </w:pPr>
            <w:r w:rsidRPr="00DA77C2">
              <w:rPr>
                <w:rFonts w:ascii="Lato" w:hAnsi="Lato" w:cs="Arial"/>
                <w:b/>
                <w:bCs/>
                <w:spacing w:val="4"/>
              </w:rPr>
              <w:t>80/36</w:t>
            </w:r>
          </w:p>
          <w:p w14:paraId="6A836F90" w14:textId="77777777" w:rsidR="008B01AF" w:rsidRPr="00DA77C2" w:rsidRDefault="008B01AF" w:rsidP="008B01AF">
            <w:pPr>
              <w:widowControl w:val="0"/>
              <w:spacing w:after="0" w:line="240" w:lineRule="auto"/>
              <w:ind w:left="142"/>
              <w:jc w:val="center"/>
              <w:rPr>
                <w:rFonts w:ascii="Lato" w:hAnsi="Lato" w:cs="Arial"/>
                <w:spacing w:val="4"/>
              </w:rPr>
            </w:pPr>
            <w:r w:rsidRPr="00DA77C2">
              <w:rPr>
                <w:rFonts w:ascii="Lato" w:hAnsi="Lato" w:cs="Arial"/>
                <w:spacing w:val="4"/>
              </w:rPr>
              <w:t>(80/29)</w:t>
            </w:r>
          </w:p>
        </w:tc>
      </w:tr>
      <w:tr w:rsidR="00DA77C2" w:rsidRPr="00DA77C2" w14:paraId="72F85D9B" w14:textId="77777777" w:rsidTr="008B01AF">
        <w:trPr>
          <w:trHeight w:hRule="exact" w:val="573"/>
        </w:trPr>
        <w:tc>
          <w:tcPr>
            <w:tcW w:w="708" w:type="dxa"/>
            <w:tcBorders>
              <w:top w:val="single" w:sz="4" w:space="0" w:color="auto"/>
              <w:left w:val="single" w:sz="4" w:space="0" w:color="auto"/>
              <w:bottom w:val="single" w:sz="4" w:space="0" w:color="auto"/>
              <w:right w:val="nil"/>
            </w:tcBorders>
            <w:shd w:val="clear" w:color="auto" w:fill="FFFFFF"/>
            <w:vAlign w:val="center"/>
          </w:tcPr>
          <w:p w14:paraId="10104FB2" w14:textId="0C0E666B"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136a.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CE09EC" w14:textId="77777777"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675F8DA8" w14:textId="77777777"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 xml:space="preserve">0014 Pępowo </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57CA4796" w14:textId="77777777" w:rsidR="008B01AF" w:rsidRPr="00DA77C2" w:rsidRDefault="008B01AF" w:rsidP="00F778EF">
            <w:pPr>
              <w:widowControl w:val="0"/>
              <w:spacing w:after="0" w:line="240" w:lineRule="auto"/>
              <w:ind w:left="142"/>
              <w:jc w:val="center"/>
              <w:rPr>
                <w:rFonts w:ascii="Lato" w:hAnsi="Lato" w:cs="Arial"/>
                <w:b/>
                <w:bCs/>
                <w:spacing w:val="4"/>
              </w:rPr>
            </w:pPr>
            <w:r w:rsidRPr="00DA77C2">
              <w:rPr>
                <w:rFonts w:ascii="Lato" w:hAnsi="Lato" w:cs="Arial"/>
                <w:b/>
                <w:bCs/>
                <w:spacing w:val="4"/>
              </w:rPr>
              <w:t>80/38</w:t>
            </w:r>
          </w:p>
          <w:p w14:paraId="0629325E" w14:textId="77777777" w:rsidR="008B01AF" w:rsidRPr="00DA77C2" w:rsidRDefault="008B01AF" w:rsidP="00F778EF">
            <w:pPr>
              <w:widowControl w:val="0"/>
              <w:spacing w:after="0" w:line="240" w:lineRule="auto"/>
              <w:ind w:left="142"/>
              <w:jc w:val="center"/>
              <w:rPr>
                <w:rFonts w:ascii="Lato" w:hAnsi="Lato" w:cs="Arial"/>
                <w:b/>
                <w:bCs/>
                <w:spacing w:val="4"/>
              </w:rPr>
            </w:pPr>
            <w:r w:rsidRPr="00DA77C2">
              <w:rPr>
                <w:rFonts w:ascii="Lato" w:hAnsi="Lato" w:cs="Arial"/>
                <w:spacing w:val="4"/>
              </w:rPr>
              <w:t>(80/30)</w:t>
            </w:r>
          </w:p>
        </w:tc>
      </w:tr>
      <w:tr w:rsidR="00DA77C2" w:rsidRPr="00DA77C2" w14:paraId="11EAA180" w14:textId="77777777" w:rsidTr="008B01AF">
        <w:trPr>
          <w:trHeight w:hRule="exact" w:val="567"/>
        </w:trPr>
        <w:tc>
          <w:tcPr>
            <w:tcW w:w="708" w:type="dxa"/>
            <w:tcBorders>
              <w:top w:val="single" w:sz="4" w:space="0" w:color="auto"/>
              <w:left w:val="single" w:sz="4" w:space="0" w:color="auto"/>
              <w:bottom w:val="single" w:sz="4" w:space="0" w:color="auto"/>
              <w:right w:val="nil"/>
            </w:tcBorders>
            <w:shd w:val="clear" w:color="auto" w:fill="FFFFFF"/>
            <w:vAlign w:val="center"/>
          </w:tcPr>
          <w:p w14:paraId="7B87F7D6" w14:textId="7F1A3177"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136b.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3BD3D7" w14:textId="77777777"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543AA5C3" w14:textId="77777777"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 xml:space="preserve">0014 Pępowo </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8F60EB1" w14:textId="77777777" w:rsidR="008B01AF" w:rsidRPr="00DA77C2" w:rsidRDefault="008B01AF" w:rsidP="00F778EF">
            <w:pPr>
              <w:widowControl w:val="0"/>
              <w:spacing w:after="0" w:line="240" w:lineRule="auto"/>
              <w:ind w:left="142"/>
              <w:jc w:val="center"/>
              <w:rPr>
                <w:rFonts w:ascii="Lato" w:hAnsi="Lato" w:cs="Arial"/>
                <w:b/>
                <w:bCs/>
                <w:spacing w:val="4"/>
              </w:rPr>
            </w:pPr>
            <w:r w:rsidRPr="00DA77C2">
              <w:rPr>
                <w:rFonts w:ascii="Lato" w:hAnsi="Lato" w:cs="Arial"/>
                <w:b/>
                <w:bCs/>
                <w:spacing w:val="4"/>
              </w:rPr>
              <w:t>80/40</w:t>
            </w:r>
          </w:p>
          <w:p w14:paraId="429E88DF" w14:textId="1A7849F9" w:rsidR="008B01AF" w:rsidRPr="00DA77C2" w:rsidRDefault="008B01AF" w:rsidP="00F778EF">
            <w:pPr>
              <w:widowControl w:val="0"/>
              <w:spacing w:after="0" w:line="240" w:lineRule="auto"/>
              <w:ind w:left="142"/>
              <w:jc w:val="center"/>
              <w:rPr>
                <w:rFonts w:ascii="Lato" w:hAnsi="Lato" w:cs="Arial"/>
                <w:b/>
                <w:bCs/>
                <w:spacing w:val="4"/>
              </w:rPr>
            </w:pPr>
            <w:r w:rsidRPr="00DA77C2">
              <w:rPr>
                <w:rFonts w:ascii="Lato" w:hAnsi="Lato" w:cs="Arial"/>
                <w:spacing w:val="4"/>
              </w:rPr>
              <w:t>(80/31)</w:t>
            </w:r>
          </w:p>
        </w:tc>
      </w:tr>
      <w:tr w:rsidR="00DA77C2" w:rsidRPr="00DA77C2" w14:paraId="3A03AADC" w14:textId="77777777" w:rsidTr="008B01AF">
        <w:trPr>
          <w:trHeight w:hRule="exact" w:val="702"/>
        </w:trPr>
        <w:tc>
          <w:tcPr>
            <w:tcW w:w="708" w:type="dxa"/>
            <w:tcBorders>
              <w:top w:val="single" w:sz="4" w:space="0" w:color="auto"/>
              <w:left w:val="single" w:sz="4" w:space="0" w:color="auto"/>
              <w:bottom w:val="single" w:sz="4" w:space="0" w:color="auto"/>
              <w:right w:val="nil"/>
            </w:tcBorders>
            <w:shd w:val="clear" w:color="auto" w:fill="FFFFFF"/>
            <w:vAlign w:val="center"/>
          </w:tcPr>
          <w:p w14:paraId="2B174BCF" w14:textId="577F3F0C"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136c.</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C3FCFF" w14:textId="77777777"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74CD9056" w14:textId="77777777"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 xml:space="preserve">0014 Pępowo </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0D271AF2" w14:textId="77777777" w:rsidR="008B01AF" w:rsidRPr="00DA77C2" w:rsidRDefault="008B01AF" w:rsidP="00F778EF">
            <w:pPr>
              <w:widowControl w:val="0"/>
              <w:spacing w:after="0" w:line="240" w:lineRule="auto"/>
              <w:ind w:left="142"/>
              <w:jc w:val="center"/>
              <w:rPr>
                <w:rFonts w:ascii="Lato" w:hAnsi="Lato" w:cs="Arial"/>
                <w:b/>
                <w:bCs/>
                <w:spacing w:val="4"/>
              </w:rPr>
            </w:pPr>
            <w:r w:rsidRPr="00DA77C2">
              <w:rPr>
                <w:rFonts w:ascii="Lato" w:hAnsi="Lato" w:cs="Arial"/>
                <w:b/>
                <w:bCs/>
                <w:spacing w:val="4"/>
              </w:rPr>
              <w:t>80/42</w:t>
            </w:r>
          </w:p>
          <w:p w14:paraId="30417860" w14:textId="77777777" w:rsidR="008B01AF" w:rsidRPr="00DA77C2" w:rsidRDefault="008B01AF" w:rsidP="00F778EF">
            <w:pPr>
              <w:widowControl w:val="0"/>
              <w:spacing w:after="0" w:line="240" w:lineRule="auto"/>
              <w:ind w:left="142"/>
              <w:jc w:val="center"/>
              <w:rPr>
                <w:rFonts w:ascii="Lato" w:hAnsi="Lato" w:cs="Arial"/>
                <w:b/>
                <w:bCs/>
                <w:spacing w:val="4"/>
              </w:rPr>
            </w:pPr>
            <w:r w:rsidRPr="00DA77C2">
              <w:rPr>
                <w:rFonts w:ascii="Lato" w:hAnsi="Lato" w:cs="Arial"/>
                <w:spacing w:val="4"/>
              </w:rPr>
              <w:t>(80/32)</w:t>
            </w:r>
          </w:p>
        </w:tc>
      </w:tr>
      <w:tr w:rsidR="00DA77C2" w:rsidRPr="00DA77C2" w14:paraId="003A9289" w14:textId="77777777" w:rsidTr="008B01AF">
        <w:trPr>
          <w:trHeight w:hRule="exact" w:val="713"/>
        </w:trPr>
        <w:tc>
          <w:tcPr>
            <w:tcW w:w="708" w:type="dxa"/>
            <w:tcBorders>
              <w:top w:val="single" w:sz="4" w:space="0" w:color="auto"/>
              <w:left w:val="single" w:sz="4" w:space="0" w:color="auto"/>
              <w:bottom w:val="single" w:sz="4" w:space="0" w:color="auto"/>
              <w:right w:val="nil"/>
            </w:tcBorders>
            <w:shd w:val="clear" w:color="auto" w:fill="FFFFFF"/>
            <w:vAlign w:val="center"/>
          </w:tcPr>
          <w:p w14:paraId="409DDA86" w14:textId="6E32AB38"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136d.</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D5131C" w14:textId="77777777"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434AD723" w14:textId="77777777"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 xml:space="preserve">0014 Pępowo </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292C3BE0" w14:textId="77777777" w:rsidR="008B01AF" w:rsidRPr="00DA77C2" w:rsidRDefault="008B01AF" w:rsidP="00F778EF">
            <w:pPr>
              <w:widowControl w:val="0"/>
              <w:spacing w:after="0" w:line="240" w:lineRule="auto"/>
              <w:ind w:left="142"/>
              <w:jc w:val="center"/>
              <w:rPr>
                <w:rFonts w:ascii="Lato" w:hAnsi="Lato" w:cs="Arial"/>
                <w:b/>
                <w:bCs/>
                <w:spacing w:val="4"/>
              </w:rPr>
            </w:pPr>
            <w:r w:rsidRPr="00DA77C2">
              <w:rPr>
                <w:rFonts w:ascii="Lato" w:hAnsi="Lato" w:cs="Arial"/>
                <w:b/>
                <w:bCs/>
                <w:spacing w:val="4"/>
              </w:rPr>
              <w:t>80/44</w:t>
            </w:r>
          </w:p>
          <w:p w14:paraId="2101C8E8" w14:textId="77777777" w:rsidR="008B01AF" w:rsidRPr="00DA77C2" w:rsidRDefault="008B01AF" w:rsidP="00F778EF">
            <w:pPr>
              <w:widowControl w:val="0"/>
              <w:spacing w:after="0" w:line="240" w:lineRule="auto"/>
              <w:ind w:left="142"/>
              <w:jc w:val="center"/>
              <w:rPr>
                <w:rFonts w:ascii="Lato" w:hAnsi="Lato" w:cs="Arial"/>
                <w:b/>
                <w:bCs/>
                <w:spacing w:val="4"/>
              </w:rPr>
            </w:pPr>
            <w:r w:rsidRPr="00DA77C2">
              <w:rPr>
                <w:rFonts w:ascii="Lato" w:hAnsi="Lato" w:cs="Arial"/>
                <w:spacing w:val="4"/>
              </w:rPr>
              <w:t>(80/33)</w:t>
            </w:r>
          </w:p>
        </w:tc>
      </w:tr>
      <w:tr w:rsidR="00DA77C2" w:rsidRPr="00DA77C2" w14:paraId="6C937BF5" w14:textId="77777777" w:rsidTr="008B01AF">
        <w:trPr>
          <w:trHeight w:hRule="exact" w:val="709"/>
        </w:trPr>
        <w:tc>
          <w:tcPr>
            <w:tcW w:w="708" w:type="dxa"/>
            <w:tcBorders>
              <w:top w:val="single" w:sz="4" w:space="0" w:color="auto"/>
              <w:left w:val="single" w:sz="4" w:space="0" w:color="auto"/>
              <w:bottom w:val="single" w:sz="4" w:space="0" w:color="auto"/>
              <w:right w:val="nil"/>
            </w:tcBorders>
            <w:shd w:val="clear" w:color="auto" w:fill="FFFFFF"/>
            <w:vAlign w:val="center"/>
          </w:tcPr>
          <w:p w14:paraId="7EE2F050" w14:textId="1772E536"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136e.</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2A17D5" w14:textId="77777777"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60E1406F" w14:textId="77777777"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 xml:space="preserve">0014 Pępowo </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3C71DE68" w14:textId="77777777" w:rsidR="008B01AF" w:rsidRPr="00DA77C2" w:rsidRDefault="008B01AF" w:rsidP="00F778EF">
            <w:pPr>
              <w:widowControl w:val="0"/>
              <w:spacing w:after="0" w:line="240" w:lineRule="auto"/>
              <w:ind w:left="142"/>
              <w:jc w:val="center"/>
              <w:rPr>
                <w:rFonts w:ascii="Lato" w:hAnsi="Lato" w:cs="Arial"/>
                <w:b/>
                <w:bCs/>
                <w:spacing w:val="4"/>
              </w:rPr>
            </w:pPr>
            <w:r w:rsidRPr="00DA77C2">
              <w:rPr>
                <w:rFonts w:ascii="Lato" w:hAnsi="Lato" w:cs="Arial"/>
                <w:b/>
                <w:bCs/>
                <w:spacing w:val="4"/>
              </w:rPr>
              <w:t>80/46</w:t>
            </w:r>
          </w:p>
          <w:p w14:paraId="776E0DD3" w14:textId="77777777" w:rsidR="008B01AF" w:rsidRPr="00DA77C2" w:rsidRDefault="008B01AF" w:rsidP="00F778EF">
            <w:pPr>
              <w:widowControl w:val="0"/>
              <w:spacing w:after="0" w:line="240" w:lineRule="auto"/>
              <w:ind w:left="142"/>
              <w:jc w:val="center"/>
              <w:rPr>
                <w:rFonts w:ascii="Lato" w:hAnsi="Lato" w:cs="Arial"/>
                <w:b/>
                <w:bCs/>
                <w:spacing w:val="4"/>
              </w:rPr>
            </w:pPr>
            <w:r w:rsidRPr="00DA77C2">
              <w:rPr>
                <w:rFonts w:ascii="Lato" w:hAnsi="Lato" w:cs="Arial"/>
                <w:spacing w:val="4"/>
              </w:rPr>
              <w:t>(80/34)</w:t>
            </w:r>
          </w:p>
        </w:tc>
      </w:tr>
      <w:tr w:rsidR="00DA77C2" w:rsidRPr="00DA77C2" w14:paraId="534F398C" w14:textId="77777777" w:rsidTr="008B01AF">
        <w:trPr>
          <w:trHeight w:hRule="exact" w:val="563"/>
        </w:trPr>
        <w:tc>
          <w:tcPr>
            <w:tcW w:w="708" w:type="dxa"/>
            <w:tcBorders>
              <w:top w:val="single" w:sz="4" w:space="0" w:color="auto"/>
              <w:left w:val="single" w:sz="4" w:space="0" w:color="auto"/>
              <w:bottom w:val="single" w:sz="4" w:space="0" w:color="auto"/>
              <w:right w:val="nil"/>
            </w:tcBorders>
            <w:shd w:val="clear" w:color="auto" w:fill="FFFFFF"/>
            <w:vAlign w:val="center"/>
          </w:tcPr>
          <w:p w14:paraId="513FE53C" w14:textId="1E309E26"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136f.</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4A0A5D" w14:textId="77777777"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027C43EB" w14:textId="77777777" w:rsidR="008B01AF" w:rsidRPr="00DA77C2" w:rsidRDefault="008B01AF" w:rsidP="00F778EF">
            <w:pPr>
              <w:widowControl w:val="0"/>
              <w:spacing w:after="0" w:line="240" w:lineRule="auto"/>
              <w:jc w:val="center"/>
              <w:rPr>
                <w:rFonts w:ascii="Lato" w:hAnsi="Lato" w:cs="Arial"/>
                <w:spacing w:val="4"/>
              </w:rPr>
            </w:pPr>
            <w:r w:rsidRPr="00DA77C2">
              <w:rPr>
                <w:rFonts w:ascii="Lato" w:hAnsi="Lato" w:cs="Arial"/>
                <w:spacing w:val="4"/>
              </w:rPr>
              <w:t xml:space="preserve">0014 Pępowo </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74462F56" w14:textId="77777777" w:rsidR="008B01AF" w:rsidRPr="00DA77C2" w:rsidRDefault="008B01AF" w:rsidP="00F778EF">
            <w:pPr>
              <w:widowControl w:val="0"/>
              <w:spacing w:after="0" w:line="240" w:lineRule="auto"/>
              <w:ind w:left="142"/>
              <w:jc w:val="center"/>
              <w:rPr>
                <w:rFonts w:ascii="Lato" w:hAnsi="Lato" w:cs="Arial"/>
                <w:b/>
                <w:bCs/>
                <w:spacing w:val="4"/>
              </w:rPr>
            </w:pPr>
            <w:r w:rsidRPr="00DA77C2">
              <w:rPr>
                <w:rFonts w:ascii="Lato" w:hAnsi="Lato" w:cs="Arial"/>
                <w:b/>
                <w:bCs/>
                <w:spacing w:val="4"/>
              </w:rPr>
              <w:t>80/48</w:t>
            </w:r>
          </w:p>
          <w:p w14:paraId="4392F373" w14:textId="77777777" w:rsidR="008B01AF" w:rsidRPr="00DA77C2" w:rsidRDefault="008B01AF" w:rsidP="00F778EF">
            <w:pPr>
              <w:widowControl w:val="0"/>
              <w:spacing w:after="0" w:line="240" w:lineRule="auto"/>
              <w:ind w:left="142"/>
              <w:jc w:val="center"/>
              <w:rPr>
                <w:rFonts w:ascii="Lato" w:hAnsi="Lato" w:cs="Arial"/>
                <w:b/>
                <w:bCs/>
                <w:spacing w:val="4"/>
              </w:rPr>
            </w:pPr>
            <w:r w:rsidRPr="00DA77C2">
              <w:rPr>
                <w:rFonts w:ascii="Lato" w:hAnsi="Lato" w:cs="Arial"/>
                <w:spacing w:val="4"/>
              </w:rPr>
              <w:t>(80/35)</w:t>
            </w:r>
          </w:p>
        </w:tc>
      </w:tr>
    </w:tbl>
    <w:p w14:paraId="1C984ED5" w14:textId="6C371325" w:rsidR="00453924" w:rsidRPr="00DA77C2" w:rsidRDefault="008B01AF" w:rsidP="00B22658">
      <w:pPr>
        <w:pStyle w:val="Akapitzlist"/>
        <w:spacing w:after="120" w:line="240" w:lineRule="exact"/>
        <w:ind w:left="5528"/>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 xml:space="preserve">                                                    ”</w:t>
      </w:r>
    </w:p>
    <w:p w14:paraId="50572A59" w14:textId="3C46FDFF" w:rsidR="00F51E04" w:rsidRPr="00DA77C2" w:rsidRDefault="00F51E04" w:rsidP="00915D66">
      <w:pPr>
        <w:pStyle w:val="Akapitzlist"/>
        <w:numPr>
          <w:ilvl w:val="0"/>
          <w:numId w:val="33"/>
        </w:numPr>
        <w:spacing w:after="120" w:line="240" w:lineRule="exact"/>
        <w:ind w:left="993" w:hanging="284"/>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w miejsce uchylenia, na str. 66, nowego zapisu:</w:t>
      </w:r>
    </w:p>
    <w:p w14:paraId="3B00813B" w14:textId="77777777" w:rsidR="00F51E04" w:rsidRPr="00DA77C2" w:rsidRDefault="00F51E04" w:rsidP="00F51E04">
      <w:pPr>
        <w:pStyle w:val="Akapitzlist"/>
        <w:ind w:left="992"/>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w:t>
      </w:r>
    </w:p>
    <w:tbl>
      <w:tblPr>
        <w:tblW w:w="7796" w:type="dxa"/>
        <w:tblInd w:w="988" w:type="dxa"/>
        <w:tblLayout w:type="fixed"/>
        <w:tblCellMar>
          <w:left w:w="0" w:type="dxa"/>
          <w:right w:w="0" w:type="dxa"/>
        </w:tblCellMar>
        <w:tblLook w:val="0000" w:firstRow="0" w:lastRow="0" w:firstColumn="0" w:lastColumn="0" w:noHBand="0" w:noVBand="0"/>
      </w:tblPr>
      <w:tblGrid>
        <w:gridCol w:w="708"/>
        <w:gridCol w:w="1701"/>
        <w:gridCol w:w="2552"/>
        <w:gridCol w:w="2835"/>
      </w:tblGrid>
      <w:tr w:rsidR="00DA77C2" w:rsidRPr="00DA77C2" w14:paraId="4FC8CD96" w14:textId="77777777" w:rsidTr="002F2F56">
        <w:trPr>
          <w:trHeight w:hRule="exact" w:val="611"/>
        </w:trPr>
        <w:tc>
          <w:tcPr>
            <w:tcW w:w="708" w:type="dxa"/>
            <w:tcBorders>
              <w:top w:val="single" w:sz="4" w:space="0" w:color="auto"/>
              <w:left w:val="single" w:sz="4" w:space="0" w:color="auto"/>
              <w:bottom w:val="single" w:sz="4" w:space="0" w:color="auto"/>
              <w:right w:val="nil"/>
            </w:tcBorders>
            <w:shd w:val="clear" w:color="auto" w:fill="FFFFFF"/>
            <w:vAlign w:val="center"/>
          </w:tcPr>
          <w:p w14:paraId="1D6A99AA" w14:textId="77777777" w:rsidR="00F51E04" w:rsidRPr="00DA77C2" w:rsidRDefault="00F51E04" w:rsidP="002F2F56">
            <w:pPr>
              <w:widowControl w:val="0"/>
              <w:spacing w:after="0" w:line="240" w:lineRule="auto"/>
              <w:jc w:val="center"/>
              <w:rPr>
                <w:rFonts w:ascii="Lato" w:hAnsi="Lato" w:cs="Arial"/>
                <w:spacing w:val="4"/>
              </w:rPr>
            </w:pPr>
            <w:r w:rsidRPr="00DA77C2">
              <w:rPr>
                <w:rFonts w:ascii="Lato" w:hAnsi="Lato" w:cs="Arial"/>
                <w:spacing w:val="4"/>
              </w:rPr>
              <w:t>151.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95D172" w14:textId="77777777" w:rsidR="00F51E04" w:rsidRPr="00DA77C2" w:rsidRDefault="00F51E04" w:rsidP="002F2F56">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1790CF38" w14:textId="77777777" w:rsidR="00F51E04" w:rsidRPr="00DA77C2" w:rsidRDefault="00F51E04" w:rsidP="002F2F56">
            <w:pPr>
              <w:widowControl w:val="0"/>
              <w:spacing w:after="0" w:line="240" w:lineRule="auto"/>
              <w:jc w:val="center"/>
              <w:rPr>
                <w:rFonts w:ascii="Lato" w:hAnsi="Lato" w:cs="Arial"/>
                <w:spacing w:val="4"/>
              </w:rPr>
            </w:pPr>
            <w:r w:rsidRPr="00DA77C2">
              <w:rPr>
                <w:rFonts w:ascii="Lato" w:hAnsi="Lato" w:cs="Arial"/>
                <w:spacing w:val="4"/>
              </w:rPr>
              <w:t xml:space="preserve">0014 Pępowo </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296A51CA" w14:textId="77777777" w:rsidR="00F51E04" w:rsidRPr="00DA77C2" w:rsidRDefault="00F51E04" w:rsidP="002F2F56">
            <w:pPr>
              <w:widowControl w:val="0"/>
              <w:spacing w:after="0" w:line="240" w:lineRule="auto"/>
              <w:ind w:left="142"/>
              <w:jc w:val="center"/>
              <w:rPr>
                <w:rFonts w:ascii="Lato" w:hAnsi="Lato" w:cs="Arial"/>
                <w:b/>
                <w:bCs/>
                <w:spacing w:val="4"/>
              </w:rPr>
            </w:pPr>
            <w:r w:rsidRPr="00DA77C2">
              <w:rPr>
                <w:rFonts w:ascii="Lato" w:hAnsi="Lato" w:cs="Arial"/>
                <w:b/>
                <w:bCs/>
                <w:spacing w:val="4"/>
              </w:rPr>
              <w:t>60/14</w:t>
            </w:r>
          </w:p>
          <w:p w14:paraId="6ED07FEE" w14:textId="77777777" w:rsidR="00F51E04" w:rsidRPr="00DA77C2" w:rsidRDefault="00F51E04" w:rsidP="002F2F56">
            <w:pPr>
              <w:widowControl w:val="0"/>
              <w:spacing w:after="0" w:line="240" w:lineRule="auto"/>
              <w:ind w:left="142"/>
              <w:jc w:val="center"/>
              <w:rPr>
                <w:rFonts w:ascii="Lato" w:hAnsi="Lato" w:cs="Arial"/>
                <w:spacing w:val="4"/>
              </w:rPr>
            </w:pPr>
            <w:r w:rsidRPr="00DA77C2">
              <w:rPr>
                <w:rFonts w:ascii="Lato" w:hAnsi="Lato" w:cs="Arial"/>
                <w:spacing w:val="4"/>
              </w:rPr>
              <w:t>(60/9)</w:t>
            </w:r>
          </w:p>
        </w:tc>
      </w:tr>
      <w:tr w:rsidR="00DA77C2" w:rsidRPr="00DA77C2" w14:paraId="04930382" w14:textId="77777777" w:rsidTr="002F2F56">
        <w:trPr>
          <w:trHeight w:hRule="exact" w:val="611"/>
        </w:trPr>
        <w:tc>
          <w:tcPr>
            <w:tcW w:w="708" w:type="dxa"/>
            <w:tcBorders>
              <w:top w:val="single" w:sz="4" w:space="0" w:color="auto"/>
              <w:left w:val="single" w:sz="4" w:space="0" w:color="auto"/>
              <w:bottom w:val="single" w:sz="4" w:space="0" w:color="auto"/>
              <w:right w:val="nil"/>
            </w:tcBorders>
            <w:shd w:val="clear" w:color="auto" w:fill="FFFFFF"/>
            <w:vAlign w:val="center"/>
          </w:tcPr>
          <w:p w14:paraId="6583E4B5" w14:textId="77777777" w:rsidR="00F51E04" w:rsidRPr="00DA77C2" w:rsidRDefault="00F51E04" w:rsidP="002F2F56">
            <w:pPr>
              <w:widowControl w:val="0"/>
              <w:spacing w:after="0" w:line="240" w:lineRule="auto"/>
              <w:jc w:val="center"/>
              <w:rPr>
                <w:rFonts w:ascii="Lato" w:hAnsi="Lato" w:cs="Arial"/>
                <w:spacing w:val="4"/>
              </w:rPr>
            </w:pPr>
            <w:r w:rsidRPr="00DA77C2">
              <w:rPr>
                <w:rFonts w:ascii="Lato" w:hAnsi="Lato" w:cs="Arial"/>
                <w:spacing w:val="4"/>
              </w:rPr>
              <w:t>151a.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E9DF34" w14:textId="77777777" w:rsidR="00F51E04" w:rsidRPr="00DA77C2" w:rsidRDefault="00F51E04" w:rsidP="002F2F56">
            <w:pPr>
              <w:widowControl w:val="0"/>
              <w:spacing w:after="0" w:line="240" w:lineRule="auto"/>
              <w:jc w:val="center"/>
              <w:rPr>
                <w:rFonts w:ascii="Lato" w:hAnsi="Lato" w:cs="Arial"/>
                <w:spacing w:val="4"/>
              </w:rPr>
            </w:pPr>
            <w:r w:rsidRPr="00DA77C2">
              <w:rPr>
                <w:rFonts w:ascii="Lato" w:hAnsi="Lato" w:cs="Arial"/>
                <w:spacing w:val="4"/>
              </w:rPr>
              <w:t>Żukowo-G</w:t>
            </w:r>
          </w:p>
        </w:tc>
        <w:tc>
          <w:tcPr>
            <w:tcW w:w="2552" w:type="dxa"/>
            <w:tcBorders>
              <w:top w:val="single" w:sz="4" w:space="0" w:color="auto"/>
              <w:left w:val="single" w:sz="4" w:space="0" w:color="auto"/>
              <w:bottom w:val="single" w:sz="4" w:space="0" w:color="auto"/>
              <w:right w:val="nil"/>
            </w:tcBorders>
            <w:shd w:val="clear" w:color="auto" w:fill="FFFFFF"/>
            <w:vAlign w:val="center"/>
          </w:tcPr>
          <w:p w14:paraId="1A249380" w14:textId="77777777" w:rsidR="00F51E04" w:rsidRPr="00DA77C2" w:rsidRDefault="00F51E04" w:rsidP="002F2F56">
            <w:pPr>
              <w:widowControl w:val="0"/>
              <w:spacing w:after="0" w:line="240" w:lineRule="auto"/>
              <w:jc w:val="center"/>
              <w:rPr>
                <w:rFonts w:ascii="Lato" w:hAnsi="Lato" w:cs="Arial"/>
                <w:spacing w:val="4"/>
              </w:rPr>
            </w:pPr>
            <w:r w:rsidRPr="00DA77C2">
              <w:rPr>
                <w:rFonts w:ascii="Lato" w:hAnsi="Lato" w:cs="Arial"/>
                <w:spacing w:val="4"/>
              </w:rPr>
              <w:t>0014 Pępowo</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083B6587" w14:textId="77777777" w:rsidR="00F51E04" w:rsidRPr="00DA77C2" w:rsidRDefault="00F51E04" w:rsidP="002F2F56">
            <w:pPr>
              <w:widowControl w:val="0"/>
              <w:spacing w:after="0" w:line="240" w:lineRule="auto"/>
              <w:ind w:left="142"/>
              <w:jc w:val="center"/>
              <w:rPr>
                <w:rFonts w:ascii="Lato" w:hAnsi="Lato" w:cs="Arial"/>
                <w:b/>
                <w:bCs/>
                <w:spacing w:val="4"/>
              </w:rPr>
            </w:pPr>
            <w:r w:rsidRPr="00DA77C2">
              <w:rPr>
                <w:rFonts w:ascii="Lato" w:hAnsi="Lato" w:cs="Arial"/>
                <w:b/>
                <w:bCs/>
                <w:spacing w:val="4"/>
              </w:rPr>
              <w:t>60/16</w:t>
            </w:r>
          </w:p>
          <w:p w14:paraId="69B29F37" w14:textId="77777777" w:rsidR="00F51E04" w:rsidRPr="00DA77C2" w:rsidRDefault="00F51E04" w:rsidP="002F2F56">
            <w:pPr>
              <w:widowControl w:val="0"/>
              <w:spacing w:after="0" w:line="240" w:lineRule="auto"/>
              <w:ind w:left="142"/>
              <w:jc w:val="center"/>
              <w:rPr>
                <w:rFonts w:ascii="Lato" w:hAnsi="Lato" w:cs="Arial"/>
                <w:spacing w:val="4"/>
              </w:rPr>
            </w:pPr>
            <w:r w:rsidRPr="00DA77C2">
              <w:rPr>
                <w:rFonts w:ascii="Lato" w:hAnsi="Lato" w:cs="Arial"/>
                <w:spacing w:val="4"/>
              </w:rPr>
              <w:t>(60/11)</w:t>
            </w:r>
          </w:p>
        </w:tc>
      </w:tr>
    </w:tbl>
    <w:p w14:paraId="5B5EEA5C" w14:textId="1CB80064" w:rsidR="00F51E04" w:rsidRPr="00DA77C2" w:rsidRDefault="00F51E04" w:rsidP="00F51E04">
      <w:pPr>
        <w:pStyle w:val="Akapitzlist"/>
        <w:spacing w:after="120" w:line="240" w:lineRule="exact"/>
        <w:ind w:left="992"/>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 xml:space="preserve">                                                                                                                               ”</w:t>
      </w:r>
    </w:p>
    <w:p w14:paraId="1ADFB8E4" w14:textId="21BC8921" w:rsidR="00A0722A" w:rsidRPr="00DA77C2" w:rsidRDefault="00A0722A" w:rsidP="00B22658">
      <w:pPr>
        <w:pStyle w:val="Akapitzlist"/>
        <w:numPr>
          <w:ilvl w:val="0"/>
          <w:numId w:val="33"/>
        </w:numPr>
        <w:spacing w:after="120" w:line="240" w:lineRule="exact"/>
        <w:ind w:left="993" w:hanging="284"/>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po zapisie znajdującym się w pozycji nr 303 na str. 73, zapisu stanowiącego treść nowej pozycji nr 303a tabeli:</w:t>
      </w:r>
    </w:p>
    <w:p w14:paraId="7C1BFE37" w14:textId="51F057D9" w:rsidR="00A0722A" w:rsidRPr="00DA77C2" w:rsidRDefault="00A0722A" w:rsidP="00B22658">
      <w:pPr>
        <w:pStyle w:val="Akapitzlist"/>
        <w:ind w:left="993"/>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w:t>
      </w:r>
    </w:p>
    <w:tbl>
      <w:tblPr>
        <w:tblStyle w:val="Tabela-Siatka"/>
        <w:tblW w:w="7796" w:type="dxa"/>
        <w:tblInd w:w="988" w:type="dxa"/>
        <w:tblLook w:val="04A0" w:firstRow="1" w:lastRow="0" w:firstColumn="1" w:lastColumn="0" w:noHBand="0" w:noVBand="1"/>
      </w:tblPr>
      <w:tblGrid>
        <w:gridCol w:w="922"/>
        <w:gridCol w:w="1932"/>
        <w:gridCol w:w="1759"/>
        <w:gridCol w:w="3183"/>
      </w:tblGrid>
      <w:tr w:rsidR="00DA77C2" w:rsidRPr="00DA77C2" w14:paraId="69765983" w14:textId="77777777" w:rsidTr="004613AD">
        <w:trPr>
          <w:trHeight w:val="199"/>
        </w:trPr>
        <w:tc>
          <w:tcPr>
            <w:tcW w:w="922" w:type="dxa"/>
          </w:tcPr>
          <w:p w14:paraId="531453E2" w14:textId="65CEA3C0" w:rsidR="00A0722A" w:rsidRPr="00DA77C2" w:rsidRDefault="00A0722A" w:rsidP="001E1D8B">
            <w:pPr>
              <w:jc w:val="center"/>
              <w:rPr>
                <w:rFonts w:ascii="Lato" w:hAnsi="Lato"/>
                <w:spacing w:val="4"/>
                <w:kern w:val="0"/>
              </w:rPr>
            </w:pPr>
            <w:r w:rsidRPr="00DA77C2">
              <w:rPr>
                <w:rFonts w:ascii="Lato" w:hAnsi="Lato"/>
                <w:spacing w:val="4"/>
              </w:rPr>
              <w:t>303a.</w:t>
            </w:r>
          </w:p>
        </w:tc>
        <w:tc>
          <w:tcPr>
            <w:tcW w:w="1932" w:type="dxa"/>
          </w:tcPr>
          <w:p w14:paraId="4DE2F4D2" w14:textId="77777777" w:rsidR="00A0722A" w:rsidRPr="00DA77C2" w:rsidRDefault="00A0722A" w:rsidP="001E1D8B">
            <w:pPr>
              <w:jc w:val="center"/>
              <w:rPr>
                <w:rFonts w:ascii="Lato" w:hAnsi="Lato" w:cs="Arial"/>
                <w:spacing w:val="4"/>
                <w:kern w:val="0"/>
              </w:rPr>
            </w:pPr>
            <w:r w:rsidRPr="00DA77C2">
              <w:rPr>
                <w:rFonts w:ascii="Lato" w:hAnsi="Lato" w:cs="Arial"/>
                <w:spacing w:val="4"/>
              </w:rPr>
              <w:t>M. Gdańsk</w:t>
            </w:r>
          </w:p>
        </w:tc>
        <w:tc>
          <w:tcPr>
            <w:tcW w:w="1759" w:type="dxa"/>
          </w:tcPr>
          <w:p w14:paraId="16D6EF76" w14:textId="77777777" w:rsidR="00A0722A" w:rsidRPr="00DA77C2" w:rsidRDefault="00A0722A" w:rsidP="001E1D8B">
            <w:pPr>
              <w:jc w:val="center"/>
              <w:rPr>
                <w:rFonts w:ascii="Lato" w:hAnsi="Lato" w:cs="Arial"/>
                <w:spacing w:val="4"/>
                <w:kern w:val="0"/>
              </w:rPr>
            </w:pPr>
            <w:r w:rsidRPr="00DA77C2">
              <w:rPr>
                <w:rFonts w:ascii="Lato" w:hAnsi="Lato" w:cs="Arial"/>
                <w:spacing w:val="4"/>
              </w:rPr>
              <w:t>0001 Osowa</w:t>
            </w:r>
          </w:p>
        </w:tc>
        <w:tc>
          <w:tcPr>
            <w:tcW w:w="3183" w:type="dxa"/>
          </w:tcPr>
          <w:p w14:paraId="4EAD4D2B" w14:textId="77777777" w:rsidR="00A0722A" w:rsidRPr="00DA77C2" w:rsidRDefault="00A0722A" w:rsidP="001E1D8B">
            <w:pPr>
              <w:widowControl w:val="0"/>
              <w:ind w:left="142"/>
              <w:jc w:val="center"/>
              <w:rPr>
                <w:rFonts w:ascii="Lato" w:hAnsi="Lato" w:cs="Arial"/>
                <w:spacing w:val="4"/>
                <w:kern w:val="0"/>
              </w:rPr>
            </w:pPr>
            <w:r w:rsidRPr="00DA77C2">
              <w:rPr>
                <w:rFonts w:ascii="Lato" w:hAnsi="Lato" w:cs="Arial"/>
                <w:spacing w:val="4"/>
              </w:rPr>
              <w:t>237/6</w:t>
            </w:r>
          </w:p>
        </w:tc>
      </w:tr>
    </w:tbl>
    <w:p w14:paraId="182CD68A" w14:textId="039359B3" w:rsidR="00A0722A" w:rsidRPr="00DA77C2" w:rsidRDefault="00A0722A" w:rsidP="00B22658">
      <w:pPr>
        <w:pStyle w:val="Akapitzlist"/>
        <w:spacing w:after="240" w:line="240" w:lineRule="exact"/>
        <w:ind w:left="1134"/>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 xml:space="preserve">                                                                                                                             ”</w:t>
      </w:r>
    </w:p>
    <w:p w14:paraId="34B4EC0A" w14:textId="299DE5F7" w:rsidR="00A0722A" w:rsidRPr="00DA77C2" w:rsidRDefault="00A0722A" w:rsidP="00921C1A">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DA77C2">
        <w:rPr>
          <w:rFonts w:ascii="Lato" w:hAnsi="Lato" w:cs="Arial"/>
          <w:bCs/>
          <w:iCs/>
          <w:spacing w:val="4"/>
          <w:sz w:val="22"/>
          <w:szCs w:val="22"/>
          <w:shd w:val="clear" w:color="auto" w:fill="FFFFFF"/>
          <w:lang w:bidi="pl-PL"/>
        </w:rPr>
        <w:t xml:space="preserve">ustalenie, w rozstrzygnięciu zaskarżonej decyzji, </w:t>
      </w:r>
      <w:r w:rsidR="00CC3481" w:rsidRPr="00DA77C2">
        <w:rPr>
          <w:rFonts w:ascii="Lato" w:hAnsi="Lato" w:cs="Arial"/>
          <w:bCs/>
          <w:iCs/>
          <w:spacing w:val="4"/>
          <w:sz w:val="22"/>
          <w:szCs w:val="22"/>
          <w:shd w:val="clear" w:color="auto" w:fill="FFFFFF"/>
          <w:lang w:bidi="pl-PL"/>
        </w:rPr>
        <w:t xml:space="preserve">w miejsce uchylenia, </w:t>
      </w:r>
      <w:r w:rsidRPr="00DA77C2">
        <w:rPr>
          <w:rFonts w:ascii="Lato" w:hAnsi="Lato" w:cs="Arial"/>
          <w:bCs/>
          <w:iCs/>
          <w:spacing w:val="4"/>
          <w:sz w:val="22"/>
          <w:szCs w:val="22"/>
          <w:shd w:val="clear" w:color="auto" w:fill="FFFFFF"/>
          <w:lang w:bidi="pl-PL"/>
        </w:rPr>
        <w:t>na stronie 74, w wierszu 14, licząc od góry strony, nowego zapisu:</w:t>
      </w:r>
    </w:p>
    <w:p w14:paraId="1BD01134" w14:textId="6D22A7D8" w:rsidR="00A0722A" w:rsidRPr="00DA77C2" w:rsidRDefault="00A0722A" w:rsidP="00A0722A">
      <w:pPr>
        <w:pStyle w:val="Akapitzlist"/>
        <w:spacing w:after="240" w:line="240" w:lineRule="exact"/>
        <w:ind w:left="641"/>
        <w:contextualSpacing w:val="0"/>
        <w:jc w:val="both"/>
        <w:rPr>
          <w:rFonts w:ascii="Lato" w:hAnsi="Lato" w:cs="Arial"/>
          <w:bCs/>
          <w:iCs/>
          <w:spacing w:val="4"/>
          <w:sz w:val="22"/>
          <w:szCs w:val="22"/>
          <w:shd w:val="clear" w:color="auto" w:fill="FFFFFF"/>
          <w:lang w:bidi="pl-PL"/>
        </w:rPr>
      </w:pPr>
      <w:r w:rsidRPr="00DA77C2">
        <w:rPr>
          <w:rFonts w:ascii="Lato" w:hAnsi="Lato" w:cs="Arial"/>
          <w:bCs/>
          <w:iCs/>
          <w:spacing w:val="4"/>
          <w:sz w:val="22"/>
          <w:szCs w:val="22"/>
          <w:shd w:val="clear" w:color="auto" w:fill="FFFFFF"/>
          <w:lang w:bidi="pl-PL"/>
        </w:rPr>
        <w:t>„</w:t>
      </w:r>
      <w:r w:rsidR="00C04B6E" w:rsidRPr="00DA77C2">
        <w:rPr>
          <w:rFonts w:ascii="Lato" w:hAnsi="Lato" w:cs="Arial"/>
          <w:b/>
          <w:bCs/>
          <w:iCs/>
          <w:spacing w:val="4"/>
          <w:sz w:val="22"/>
          <w:szCs w:val="22"/>
          <w:shd w:val="clear" w:color="auto" w:fill="FFFFFF"/>
          <w:lang w:bidi="pl-PL"/>
        </w:rPr>
        <w:t>w mieście Gdańsk, obręb 0001 Osowa, nr:</w:t>
      </w:r>
      <w:r w:rsidR="00C04B6E" w:rsidRPr="00DA77C2">
        <w:rPr>
          <w:rFonts w:ascii="Lato" w:hAnsi="Lato" w:cs="Arial"/>
          <w:bCs/>
          <w:iCs/>
          <w:spacing w:val="4"/>
          <w:sz w:val="22"/>
          <w:szCs w:val="22"/>
          <w:shd w:val="clear" w:color="auto" w:fill="FFFFFF"/>
          <w:lang w:bidi="pl-PL"/>
        </w:rPr>
        <w:t xml:space="preserve"> </w:t>
      </w:r>
      <w:r w:rsidRPr="00DA77C2">
        <w:rPr>
          <w:rFonts w:ascii="Lato" w:hAnsi="Lato" w:cs="Arial"/>
          <w:b/>
          <w:iCs/>
          <w:spacing w:val="4"/>
          <w:sz w:val="22"/>
          <w:szCs w:val="22"/>
          <w:shd w:val="clear" w:color="auto" w:fill="FFFFFF"/>
          <w:lang w:bidi="pl-PL"/>
        </w:rPr>
        <w:t>237/5;</w:t>
      </w:r>
      <w:r w:rsidR="0022123D" w:rsidRPr="00DA77C2">
        <w:rPr>
          <w:rFonts w:ascii="Lato" w:hAnsi="Lato" w:cs="Arial"/>
          <w:b/>
          <w:iCs/>
          <w:spacing w:val="4"/>
          <w:sz w:val="22"/>
          <w:szCs w:val="22"/>
          <w:shd w:val="clear" w:color="auto" w:fill="FFFFFF"/>
          <w:lang w:bidi="pl-PL"/>
        </w:rPr>
        <w:t xml:space="preserve"> 238/11;</w:t>
      </w:r>
      <w:r w:rsidR="004613AD" w:rsidRPr="00DA77C2">
        <w:rPr>
          <w:rFonts w:ascii="Lato" w:hAnsi="Lato" w:cs="Arial"/>
          <w:b/>
          <w:iCs/>
          <w:spacing w:val="4"/>
          <w:sz w:val="22"/>
          <w:szCs w:val="22"/>
          <w:shd w:val="clear" w:color="auto" w:fill="FFFFFF"/>
          <w:lang w:bidi="pl-PL"/>
        </w:rPr>
        <w:t xml:space="preserve"> 170/9</w:t>
      </w:r>
      <w:r w:rsidR="00A82AE7" w:rsidRPr="00DA77C2">
        <w:rPr>
          <w:rFonts w:ascii="Lato" w:hAnsi="Lato" w:cs="Arial"/>
          <w:b/>
          <w:iCs/>
          <w:spacing w:val="4"/>
          <w:sz w:val="22"/>
          <w:szCs w:val="22"/>
          <w:shd w:val="clear" w:color="auto" w:fill="FFFFFF"/>
          <w:lang w:bidi="pl-PL"/>
        </w:rPr>
        <w:t>;</w:t>
      </w:r>
      <w:r w:rsidRPr="00DA77C2">
        <w:rPr>
          <w:rFonts w:ascii="Lato" w:hAnsi="Lato" w:cs="Arial"/>
          <w:bCs/>
          <w:iCs/>
          <w:spacing w:val="4"/>
          <w:sz w:val="22"/>
          <w:szCs w:val="22"/>
          <w:shd w:val="clear" w:color="auto" w:fill="FFFFFF"/>
          <w:lang w:bidi="pl-PL"/>
        </w:rPr>
        <w:t>”,</w:t>
      </w:r>
    </w:p>
    <w:p w14:paraId="3825FBDA" w14:textId="77777777" w:rsidR="00CC3481" w:rsidRPr="00DA77C2" w:rsidRDefault="00CC3481" w:rsidP="00921C1A">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DA77C2">
        <w:rPr>
          <w:rFonts w:ascii="Lato" w:hAnsi="Lato" w:cs="Arial"/>
          <w:bCs/>
          <w:iCs/>
          <w:spacing w:val="4"/>
          <w:sz w:val="22"/>
          <w:szCs w:val="22"/>
          <w:shd w:val="clear" w:color="auto" w:fill="FFFFFF"/>
          <w:lang w:bidi="pl-PL"/>
        </w:rPr>
        <w:t>ustalenie, w rozstrzygnięciu zaskarżonej decyzji, w miejsce uchylenia, na stronie 74, w wierszu 14, licząc od góry strony, nowego zapisu:</w:t>
      </w:r>
    </w:p>
    <w:p w14:paraId="3D800381" w14:textId="79DA34A1" w:rsidR="00CC3481" w:rsidRPr="00DA77C2" w:rsidRDefault="00CC3481" w:rsidP="00921C1A">
      <w:pPr>
        <w:pStyle w:val="Akapitzlist"/>
        <w:tabs>
          <w:tab w:val="left" w:pos="709"/>
        </w:tabs>
        <w:spacing w:after="240" w:line="240" w:lineRule="exact"/>
        <w:ind w:left="567"/>
        <w:contextualSpacing w:val="0"/>
        <w:jc w:val="both"/>
        <w:rPr>
          <w:rFonts w:ascii="Lato" w:hAnsi="Lato" w:cs="Arial"/>
          <w:bCs/>
          <w:iCs/>
          <w:spacing w:val="4"/>
          <w:sz w:val="22"/>
          <w:szCs w:val="22"/>
          <w:lang w:bidi="pl-PL"/>
        </w:rPr>
      </w:pPr>
      <w:r w:rsidRPr="00DA77C2">
        <w:rPr>
          <w:rFonts w:ascii="Lato" w:hAnsi="Lato" w:cs="Arial"/>
          <w:bCs/>
          <w:iCs/>
          <w:spacing w:val="4"/>
          <w:sz w:val="22"/>
          <w:szCs w:val="22"/>
          <w:shd w:val="clear" w:color="auto" w:fill="FFFFFF"/>
          <w:lang w:bidi="pl-PL"/>
        </w:rPr>
        <w:t>„</w:t>
      </w:r>
      <w:r w:rsidRPr="00DA77C2">
        <w:rPr>
          <w:rFonts w:ascii="Lato" w:hAnsi="Lato" w:cs="Arial"/>
          <w:b/>
          <w:iCs/>
          <w:spacing w:val="4"/>
          <w:sz w:val="22"/>
          <w:szCs w:val="22"/>
          <w:lang w:bidi="pl-PL"/>
        </w:rPr>
        <w:t>187/1</w:t>
      </w:r>
      <w:r w:rsidR="00CA6C34" w:rsidRPr="00DA77C2">
        <w:rPr>
          <w:rFonts w:ascii="Lato" w:hAnsi="Lato" w:cs="Arial"/>
          <w:b/>
          <w:iCs/>
          <w:spacing w:val="4"/>
          <w:sz w:val="22"/>
          <w:szCs w:val="22"/>
          <w:lang w:bidi="pl-PL"/>
        </w:rPr>
        <w:t xml:space="preserve">; </w:t>
      </w:r>
      <w:r w:rsidRPr="00DA77C2">
        <w:rPr>
          <w:rFonts w:ascii="Lato" w:hAnsi="Lato" w:cs="Arial"/>
          <w:b/>
          <w:iCs/>
          <w:spacing w:val="4"/>
          <w:sz w:val="22"/>
          <w:szCs w:val="22"/>
          <w:lang w:bidi="pl-PL"/>
        </w:rPr>
        <w:t>187/2</w:t>
      </w:r>
      <w:r w:rsidRPr="00DA77C2">
        <w:rPr>
          <w:rFonts w:ascii="Lato" w:hAnsi="Lato" w:cs="Arial"/>
          <w:bCs/>
          <w:iCs/>
          <w:spacing w:val="4"/>
          <w:sz w:val="22"/>
          <w:szCs w:val="22"/>
          <w:lang w:bidi="pl-PL"/>
        </w:rPr>
        <w:t>”,</w:t>
      </w:r>
    </w:p>
    <w:p w14:paraId="568E08E4" w14:textId="0267A5CC" w:rsidR="004D2472" w:rsidRPr="00DA77C2" w:rsidRDefault="00D72469" w:rsidP="00921C1A">
      <w:pPr>
        <w:pStyle w:val="Akapitzlist"/>
        <w:numPr>
          <w:ilvl w:val="0"/>
          <w:numId w:val="33"/>
        </w:numPr>
        <w:spacing w:after="240" w:line="240" w:lineRule="exact"/>
        <w:ind w:left="567" w:hanging="283"/>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ustalenie, w rozstrzygnięciu zaskarżonej decyzji</w:t>
      </w:r>
      <w:r w:rsidR="004D2472" w:rsidRPr="00DA77C2">
        <w:rPr>
          <w:rFonts w:ascii="Lato" w:hAnsi="Lato" w:cs="Arial"/>
          <w:bCs/>
          <w:iCs/>
          <w:spacing w:val="4"/>
          <w:sz w:val="22"/>
          <w:szCs w:val="22"/>
          <w:lang w:bidi="pl-PL"/>
        </w:rPr>
        <w:t xml:space="preserve">, poprzez dodanie, na stronie 19, </w:t>
      </w:r>
      <w:r w:rsidR="00434267" w:rsidRPr="00DA77C2">
        <w:rPr>
          <w:rFonts w:ascii="Lato" w:hAnsi="Lato" w:cs="Arial"/>
          <w:bCs/>
          <w:iCs/>
          <w:spacing w:val="4"/>
          <w:sz w:val="22"/>
          <w:szCs w:val="22"/>
          <w:lang w:bidi="pl-PL"/>
        </w:rPr>
        <w:br/>
      </w:r>
      <w:r w:rsidR="004D2472" w:rsidRPr="00DA77C2">
        <w:rPr>
          <w:rFonts w:ascii="Lato" w:hAnsi="Lato" w:cs="Arial"/>
          <w:bCs/>
          <w:iCs/>
          <w:spacing w:val="4"/>
          <w:sz w:val="22"/>
          <w:szCs w:val="22"/>
          <w:lang w:bidi="pl-PL"/>
        </w:rPr>
        <w:t>po zapisie znajdującym się w wierszu 25, licząc od góry strony, nowego zapisu:</w:t>
      </w:r>
    </w:p>
    <w:p w14:paraId="2A15DFBA" w14:textId="5F22856B" w:rsidR="00F51E04" w:rsidRPr="00DA77C2" w:rsidRDefault="004D2472" w:rsidP="00921C1A">
      <w:pPr>
        <w:pStyle w:val="Akapitzlist"/>
        <w:spacing w:after="120" w:line="240" w:lineRule="exact"/>
        <w:ind w:left="567"/>
        <w:contextualSpacing w:val="0"/>
        <w:jc w:val="both"/>
        <w:rPr>
          <w:rFonts w:ascii="Lato" w:hAnsi="Lato" w:cs="Arial"/>
          <w:iCs/>
          <w:spacing w:val="4"/>
          <w:sz w:val="22"/>
          <w:szCs w:val="22"/>
          <w:lang w:bidi="pl-PL"/>
        </w:rPr>
      </w:pPr>
      <w:r w:rsidRPr="00DA77C2">
        <w:rPr>
          <w:rFonts w:ascii="Lato" w:hAnsi="Lato" w:cs="Arial"/>
          <w:bCs/>
          <w:iCs/>
          <w:spacing w:val="4"/>
          <w:sz w:val="22"/>
          <w:szCs w:val="22"/>
          <w:lang w:bidi="pl-PL"/>
        </w:rPr>
        <w:t>„</w:t>
      </w:r>
      <w:r w:rsidRPr="00DA77C2">
        <w:rPr>
          <w:rFonts w:ascii="Lato" w:hAnsi="Lato" w:cs="Arial"/>
          <w:iCs/>
          <w:spacing w:val="4"/>
          <w:sz w:val="22"/>
          <w:szCs w:val="22"/>
          <w:lang w:bidi="pl-PL"/>
        </w:rPr>
        <w:t xml:space="preserve">W celu realizacji wymagania dotyczącego zapewnienia dostępu do drogi publicznej, działając na podstawie art. 120 ustawy z dnia 21 sierpnia 1997 r. </w:t>
      </w:r>
      <w:r w:rsidRPr="00DA77C2">
        <w:rPr>
          <w:rFonts w:ascii="Lato" w:hAnsi="Lato" w:cs="Arial"/>
          <w:iCs/>
          <w:spacing w:val="4"/>
          <w:sz w:val="22"/>
          <w:szCs w:val="22"/>
          <w:lang w:bidi="pl-PL"/>
        </w:rPr>
        <w:br/>
        <w:t xml:space="preserve">o gospodarce nieruchomościami w związku z art. 9ad ust. 1 ustawy z dnia </w:t>
      </w:r>
      <w:r w:rsidRPr="00DA77C2">
        <w:rPr>
          <w:rFonts w:ascii="Lato" w:hAnsi="Lato" w:cs="Arial"/>
          <w:iCs/>
          <w:spacing w:val="4"/>
          <w:sz w:val="22"/>
          <w:szCs w:val="22"/>
          <w:lang w:bidi="pl-PL"/>
        </w:rPr>
        <w:br/>
        <w:t>28 marca 2003 r. o transporcie kolejowym</w:t>
      </w:r>
      <w:r w:rsidR="00F51E04" w:rsidRPr="00DA77C2">
        <w:rPr>
          <w:rFonts w:ascii="Lato" w:hAnsi="Lato" w:cs="Arial"/>
          <w:iCs/>
          <w:spacing w:val="4"/>
          <w:sz w:val="22"/>
          <w:szCs w:val="22"/>
          <w:lang w:bidi="pl-PL"/>
        </w:rPr>
        <w:t>:</w:t>
      </w:r>
    </w:p>
    <w:p w14:paraId="72B72F04" w14:textId="3BBE726B" w:rsidR="004D2472" w:rsidRPr="00DA77C2" w:rsidRDefault="000B4889" w:rsidP="00921C1A">
      <w:pPr>
        <w:pStyle w:val="Akapitzlist"/>
        <w:numPr>
          <w:ilvl w:val="0"/>
          <w:numId w:val="58"/>
        </w:numPr>
        <w:spacing w:after="120" w:line="240" w:lineRule="exact"/>
        <w:ind w:hanging="437"/>
        <w:contextualSpacing w:val="0"/>
        <w:jc w:val="both"/>
        <w:rPr>
          <w:rFonts w:ascii="Lato" w:hAnsi="Lato" w:cs="Arial"/>
          <w:iCs/>
          <w:spacing w:val="4"/>
          <w:sz w:val="22"/>
          <w:szCs w:val="22"/>
          <w:lang w:bidi="pl-PL"/>
        </w:rPr>
      </w:pPr>
      <w:r w:rsidRPr="00DA77C2">
        <w:rPr>
          <w:rFonts w:ascii="Lato" w:hAnsi="Lato" w:cs="Arial"/>
          <w:iCs/>
          <w:spacing w:val="4"/>
          <w:sz w:val="22"/>
          <w:szCs w:val="22"/>
          <w:lang w:bidi="pl-PL"/>
        </w:rPr>
        <w:t xml:space="preserve"> </w:t>
      </w:r>
      <w:r w:rsidR="004D2472" w:rsidRPr="00DA77C2">
        <w:rPr>
          <w:rFonts w:ascii="Lato" w:hAnsi="Lato" w:cs="Arial"/>
          <w:iCs/>
          <w:spacing w:val="4"/>
          <w:sz w:val="22"/>
          <w:szCs w:val="22"/>
          <w:lang w:bidi="pl-PL"/>
        </w:rPr>
        <w:t>ustalam służebność przejazdu</w:t>
      </w:r>
      <w:r w:rsidR="00F51E04" w:rsidRPr="00DA77C2">
        <w:rPr>
          <w:rFonts w:ascii="Lato" w:hAnsi="Lato" w:cs="Arial"/>
          <w:iCs/>
          <w:spacing w:val="4"/>
          <w:sz w:val="22"/>
          <w:szCs w:val="22"/>
          <w:lang w:bidi="pl-PL"/>
        </w:rPr>
        <w:t xml:space="preserve"> </w:t>
      </w:r>
      <w:r w:rsidR="004D2472" w:rsidRPr="00DA77C2">
        <w:rPr>
          <w:rFonts w:ascii="Lato" w:hAnsi="Lato" w:cs="Arial"/>
          <w:iCs/>
          <w:spacing w:val="4"/>
          <w:sz w:val="22"/>
          <w:szCs w:val="22"/>
          <w:lang w:bidi="pl-PL"/>
        </w:rPr>
        <w:t>i przechodu:</w:t>
      </w:r>
    </w:p>
    <w:p w14:paraId="344DC71C" w14:textId="6394BDA8" w:rsidR="00C031B6" w:rsidRPr="00DA77C2" w:rsidRDefault="00C031B6" w:rsidP="00515886">
      <w:pPr>
        <w:pStyle w:val="Akapitzlist"/>
        <w:numPr>
          <w:ilvl w:val="0"/>
          <w:numId w:val="60"/>
        </w:numPr>
        <w:spacing w:after="120" w:line="240" w:lineRule="exact"/>
        <w:ind w:left="993" w:hanging="218"/>
        <w:contextualSpacing w:val="0"/>
        <w:jc w:val="both"/>
        <w:rPr>
          <w:rFonts w:ascii="Lato" w:hAnsi="Lato" w:cs="Arial"/>
          <w:iCs/>
          <w:spacing w:val="4"/>
          <w:sz w:val="22"/>
          <w:szCs w:val="22"/>
          <w:lang w:bidi="pl-PL"/>
        </w:rPr>
      </w:pPr>
      <w:bookmarkStart w:id="16" w:name="_Hlk202355997"/>
      <w:r w:rsidRPr="00DA77C2">
        <w:rPr>
          <w:rFonts w:ascii="Lato" w:hAnsi="Lato" w:cs="Arial"/>
          <w:bCs/>
          <w:iCs/>
          <w:spacing w:val="4"/>
          <w:sz w:val="22"/>
          <w:szCs w:val="22"/>
          <w:lang w:bidi="pl-PL"/>
        </w:rPr>
        <w:lastRenderedPageBreak/>
        <w:t>na rzecz każdoczesnych właścicieli nieruchomości obejmując</w:t>
      </w:r>
      <w:r w:rsidR="007F5BF5" w:rsidRPr="00DA77C2">
        <w:rPr>
          <w:rFonts w:ascii="Lato" w:hAnsi="Lato" w:cs="Arial"/>
          <w:bCs/>
          <w:iCs/>
          <w:spacing w:val="4"/>
          <w:sz w:val="22"/>
          <w:szCs w:val="22"/>
          <w:lang w:bidi="pl-PL"/>
        </w:rPr>
        <w:t>ej</w:t>
      </w:r>
      <w:r w:rsidRPr="00DA77C2">
        <w:rPr>
          <w:rFonts w:ascii="Lato" w:hAnsi="Lato" w:cs="Arial"/>
          <w:bCs/>
          <w:iCs/>
          <w:spacing w:val="4"/>
          <w:sz w:val="22"/>
          <w:szCs w:val="22"/>
          <w:lang w:bidi="pl-PL"/>
        </w:rPr>
        <w:t xml:space="preserve"> działkę </w:t>
      </w:r>
      <w:r w:rsidR="00733402" w:rsidRPr="00DA77C2">
        <w:rPr>
          <w:rFonts w:ascii="Lato" w:hAnsi="Lato" w:cs="Arial"/>
          <w:bCs/>
          <w:iCs/>
          <w:spacing w:val="4"/>
          <w:sz w:val="22"/>
          <w:szCs w:val="22"/>
          <w:lang w:bidi="pl-PL"/>
        </w:rPr>
        <w:br/>
      </w:r>
      <w:r w:rsidRPr="00DA77C2">
        <w:rPr>
          <w:rFonts w:ascii="Lato" w:hAnsi="Lato" w:cs="Arial"/>
          <w:bCs/>
          <w:iCs/>
          <w:spacing w:val="4"/>
          <w:sz w:val="22"/>
          <w:szCs w:val="22"/>
          <w:lang w:bidi="pl-PL"/>
        </w:rPr>
        <w:t>nr 646/14 (powstał</w:t>
      </w:r>
      <w:r w:rsidR="00A2145B" w:rsidRPr="00DA77C2">
        <w:rPr>
          <w:rFonts w:ascii="Lato" w:hAnsi="Lato" w:cs="Arial"/>
          <w:bCs/>
          <w:iCs/>
          <w:spacing w:val="4"/>
          <w:sz w:val="22"/>
          <w:szCs w:val="22"/>
          <w:lang w:bidi="pl-PL"/>
        </w:rPr>
        <w:t>ą</w:t>
      </w:r>
      <w:r w:rsidRPr="00DA77C2">
        <w:rPr>
          <w:rFonts w:ascii="Lato" w:hAnsi="Lato" w:cs="Arial"/>
          <w:bCs/>
          <w:iCs/>
          <w:spacing w:val="4"/>
          <w:sz w:val="22"/>
          <w:szCs w:val="22"/>
          <w:lang w:bidi="pl-PL"/>
        </w:rPr>
        <w:t xml:space="preserve"> z podziału działki nr 646/6), z obrębu 0020 Żukowo-G, poprzez część działek nr: 646/1</w:t>
      </w:r>
      <w:r w:rsidR="007F5BF5" w:rsidRPr="00DA77C2">
        <w:rPr>
          <w:rFonts w:ascii="Lato" w:hAnsi="Lato" w:cs="Arial"/>
          <w:bCs/>
          <w:iCs/>
          <w:spacing w:val="4"/>
          <w:sz w:val="22"/>
          <w:szCs w:val="22"/>
          <w:lang w:bidi="pl-PL"/>
        </w:rPr>
        <w:t>5</w:t>
      </w:r>
      <w:r w:rsidRPr="00DA77C2">
        <w:rPr>
          <w:rFonts w:ascii="Lato" w:hAnsi="Lato" w:cs="Arial"/>
          <w:bCs/>
          <w:iCs/>
          <w:spacing w:val="4"/>
          <w:sz w:val="22"/>
          <w:szCs w:val="22"/>
          <w:lang w:bidi="pl-PL"/>
        </w:rPr>
        <w:t xml:space="preserve"> (powstał</w:t>
      </w:r>
      <w:r w:rsidR="007F5BF5" w:rsidRPr="00DA77C2">
        <w:rPr>
          <w:rFonts w:ascii="Lato" w:hAnsi="Lato" w:cs="Arial"/>
          <w:bCs/>
          <w:iCs/>
          <w:spacing w:val="4"/>
          <w:sz w:val="22"/>
          <w:szCs w:val="22"/>
          <w:lang w:bidi="pl-PL"/>
        </w:rPr>
        <w:t>ą</w:t>
      </w:r>
      <w:r w:rsidRPr="00DA77C2">
        <w:rPr>
          <w:rFonts w:ascii="Lato" w:hAnsi="Lato" w:cs="Arial"/>
          <w:bCs/>
          <w:iCs/>
          <w:spacing w:val="4"/>
          <w:sz w:val="22"/>
          <w:szCs w:val="22"/>
          <w:lang w:bidi="pl-PL"/>
        </w:rPr>
        <w:t xml:space="preserve"> z podziału działki nr 646/5), 646/1</w:t>
      </w:r>
      <w:r w:rsidR="007F5BF5" w:rsidRPr="00DA77C2">
        <w:rPr>
          <w:rFonts w:ascii="Lato" w:hAnsi="Lato" w:cs="Arial"/>
          <w:bCs/>
          <w:iCs/>
          <w:spacing w:val="4"/>
          <w:sz w:val="22"/>
          <w:szCs w:val="22"/>
          <w:lang w:bidi="pl-PL"/>
        </w:rPr>
        <w:t>7</w:t>
      </w:r>
      <w:r w:rsidRPr="00DA77C2">
        <w:rPr>
          <w:rFonts w:ascii="Lato" w:hAnsi="Lato" w:cs="Arial"/>
          <w:bCs/>
          <w:iCs/>
          <w:spacing w:val="4"/>
          <w:sz w:val="22"/>
          <w:szCs w:val="22"/>
          <w:lang w:bidi="pl-PL"/>
        </w:rPr>
        <w:t xml:space="preserve"> (powstał</w:t>
      </w:r>
      <w:r w:rsidR="007F5BF5" w:rsidRPr="00DA77C2">
        <w:rPr>
          <w:rFonts w:ascii="Lato" w:hAnsi="Lato" w:cs="Arial"/>
          <w:bCs/>
          <w:iCs/>
          <w:spacing w:val="4"/>
          <w:sz w:val="22"/>
          <w:szCs w:val="22"/>
          <w:lang w:bidi="pl-PL"/>
        </w:rPr>
        <w:t>ą</w:t>
      </w:r>
      <w:r w:rsidRPr="00DA77C2">
        <w:rPr>
          <w:rFonts w:ascii="Lato" w:hAnsi="Lato" w:cs="Arial"/>
          <w:bCs/>
          <w:iCs/>
          <w:spacing w:val="4"/>
          <w:sz w:val="22"/>
          <w:szCs w:val="22"/>
          <w:lang w:bidi="pl-PL"/>
        </w:rPr>
        <w:t xml:space="preserve"> z podziału działki nr 646/4), 646/</w:t>
      </w:r>
      <w:r w:rsidR="007F5BF5" w:rsidRPr="00DA77C2">
        <w:rPr>
          <w:rFonts w:ascii="Lato" w:hAnsi="Lato" w:cs="Arial"/>
          <w:bCs/>
          <w:iCs/>
          <w:spacing w:val="4"/>
          <w:sz w:val="22"/>
          <w:szCs w:val="22"/>
          <w:lang w:bidi="pl-PL"/>
        </w:rPr>
        <w:t>19</w:t>
      </w:r>
      <w:r w:rsidRPr="00DA77C2">
        <w:rPr>
          <w:rFonts w:ascii="Lato" w:hAnsi="Lato" w:cs="Arial"/>
          <w:bCs/>
          <w:iCs/>
          <w:spacing w:val="4"/>
          <w:sz w:val="22"/>
          <w:szCs w:val="22"/>
          <w:lang w:bidi="pl-PL"/>
        </w:rPr>
        <w:t xml:space="preserve"> (powstał</w:t>
      </w:r>
      <w:r w:rsidR="007F5BF5" w:rsidRPr="00DA77C2">
        <w:rPr>
          <w:rFonts w:ascii="Lato" w:hAnsi="Lato" w:cs="Arial"/>
          <w:bCs/>
          <w:iCs/>
          <w:spacing w:val="4"/>
          <w:sz w:val="22"/>
          <w:szCs w:val="22"/>
          <w:lang w:bidi="pl-PL"/>
        </w:rPr>
        <w:t>ą</w:t>
      </w:r>
      <w:r w:rsidRPr="00DA77C2">
        <w:rPr>
          <w:rFonts w:ascii="Lato" w:hAnsi="Lato" w:cs="Arial"/>
          <w:bCs/>
          <w:iCs/>
          <w:spacing w:val="4"/>
          <w:sz w:val="22"/>
          <w:szCs w:val="22"/>
          <w:lang w:bidi="pl-PL"/>
        </w:rPr>
        <w:t xml:space="preserve"> z podziału działki nr 646/8), z obrębu 0020 Żukowo-G</w:t>
      </w:r>
      <w:r w:rsidR="00E75B5E" w:rsidRPr="00DA77C2">
        <w:rPr>
          <w:rFonts w:ascii="Lato" w:hAnsi="Lato" w:cs="Arial"/>
          <w:bCs/>
          <w:iCs/>
          <w:spacing w:val="4"/>
          <w:sz w:val="22"/>
          <w:szCs w:val="22"/>
          <w:lang w:bidi="pl-PL"/>
        </w:rPr>
        <w:t>,</w:t>
      </w:r>
    </w:p>
    <w:p w14:paraId="540E98B8" w14:textId="2523B6C6" w:rsidR="001E1A4F" w:rsidRPr="00DA77C2" w:rsidRDefault="001E1A4F" w:rsidP="00515886">
      <w:pPr>
        <w:pStyle w:val="Akapitzlist"/>
        <w:numPr>
          <w:ilvl w:val="0"/>
          <w:numId w:val="60"/>
        </w:numPr>
        <w:spacing w:after="120" w:line="240" w:lineRule="exact"/>
        <w:ind w:left="993" w:hanging="218"/>
        <w:contextualSpacing w:val="0"/>
        <w:jc w:val="both"/>
        <w:rPr>
          <w:rFonts w:ascii="Lato" w:hAnsi="Lato" w:cs="Arial"/>
          <w:iCs/>
          <w:spacing w:val="4"/>
          <w:sz w:val="22"/>
          <w:szCs w:val="22"/>
          <w:lang w:bidi="pl-PL"/>
        </w:rPr>
      </w:pPr>
      <w:r w:rsidRPr="00DA77C2">
        <w:rPr>
          <w:rFonts w:ascii="Lato" w:hAnsi="Lato" w:cs="Arial"/>
          <w:bCs/>
          <w:iCs/>
          <w:spacing w:val="4"/>
          <w:sz w:val="22"/>
          <w:szCs w:val="22"/>
          <w:lang w:bidi="pl-PL"/>
        </w:rPr>
        <w:t xml:space="preserve">na rzecz każdoczesnych właścicieli nieruchomości obejmującej działkę </w:t>
      </w:r>
      <w:r w:rsidRPr="00DA77C2">
        <w:rPr>
          <w:rFonts w:ascii="Lato" w:hAnsi="Lato" w:cs="Arial"/>
          <w:bCs/>
          <w:iCs/>
          <w:spacing w:val="4"/>
          <w:sz w:val="22"/>
          <w:szCs w:val="22"/>
          <w:lang w:bidi="pl-PL"/>
        </w:rPr>
        <w:br/>
        <w:t>nr</w:t>
      </w:r>
      <w:r w:rsidRPr="00DA77C2">
        <w:rPr>
          <w:rFonts w:ascii="Lato" w:hAnsi="Lato" w:cs="Arial"/>
          <w:b/>
          <w:bCs/>
          <w:iCs/>
          <w:spacing w:val="4"/>
          <w:sz w:val="22"/>
          <w:szCs w:val="22"/>
          <w:lang w:bidi="pl-PL"/>
        </w:rPr>
        <w:t xml:space="preserve"> </w:t>
      </w:r>
      <w:r w:rsidRPr="00DA77C2">
        <w:rPr>
          <w:rFonts w:ascii="Lato" w:hAnsi="Lato" w:cs="Arial"/>
          <w:iCs/>
          <w:spacing w:val="4"/>
          <w:sz w:val="22"/>
          <w:szCs w:val="22"/>
          <w:lang w:bidi="pl-PL"/>
        </w:rPr>
        <w:t xml:space="preserve">646/16 </w:t>
      </w:r>
      <w:r w:rsidRPr="00DA77C2">
        <w:rPr>
          <w:rFonts w:ascii="Lato" w:hAnsi="Lato" w:cs="Arial"/>
          <w:bCs/>
          <w:iCs/>
          <w:spacing w:val="4"/>
          <w:sz w:val="22"/>
          <w:szCs w:val="22"/>
          <w:lang w:bidi="pl-PL"/>
        </w:rPr>
        <w:t>(powstał</w:t>
      </w:r>
      <w:r w:rsidR="00A2145B" w:rsidRPr="00DA77C2">
        <w:rPr>
          <w:rFonts w:ascii="Lato" w:hAnsi="Lato" w:cs="Arial"/>
          <w:bCs/>
          <w:iCs/>
          <w:spacing w:val="4"/>
          <w:sz w:val="22"/>
          <w:szCs w:val="22"/>
          <w:lang w:bidi="pl-PL"/>
        </w:rPr>
        <w:t>ą</w:t>
      </w:r>
      <w:r w:rsidRPr="00DA77C2">
        <w:rPr>
          <w:rFonts w:ascii="Lato" w:hAnsi="Lato" w:cs="Arial"/>
          <w:bCs/>
          <w:iCs/>
          <w:spacing w:val="4"/>
          <w:sz w:val="22"/>
          <w:szCs w:val="22"/>
          <w:lang w:bidi="pl-PL"/>
        </w:rPr>
        <w:t xml:space="preserve"> z podziału działki nr 646/5), </w:t>
      </w:r>
      <w:bookmarkStart w:id="17" w:name="_Hlk195265857"/>
      <w:r w:rsidRPr="00DA77C2">
        <w:rPr>
          <w:rFonts w:ascii="Lato" w:hAnsi="Lato" w:cs="Arial"/>
          <w:bCs/>
          <w:iCs/>
          <w:spacing w:val="4"/>
          <w:sz w:val="22"/>
          <w:szCs w:val="22"/>
          <w:lang w:bidi="pl-PL"/>
        </w:rPr>
        <w:t xml:space="preserve">z obrębu 0020 Żukowo-G, poprzez część działek nr: </w:t>
      </w:r>
      <w:r w:rsidR="00655FAF" w:rsidRPr="00DA77C2">
        <w:rPr>
          <w:rFonts w:ascii="Lato" w:hAnsi="Lato" w:cs="Arial"/>
          <w:bCs/>
          <w:iCs/>
          <w:spacing w:val="4"/>
          <w:sz w:val="22"/>
          <w:szCs w:val="22"/>
          <w:lang w:bidi="pl-PL"/>
        </w:rPr>
        <w:t xml:space="preserve">646/15 (powstałą z podziału działki nr 646/5), </w:t>
      </w:r>
      <w:r w:rsidRPr="00DA77C2">
        <w:rPr>
          <w:rFonts w:ascii="Lato" w:hAnsi="Lato" w:cs="Arial"/>
          <w:bCs/>
          <w:iCs/>
          <w:spacing w:val="4"/>
          <w:sz w:val="22"/>
          <w:szCs w:val="22"/>
          <w:lang w:bidi="pl-PL"/>
        </w:rPr>
        <w:t>646/1</w:t>
      </w:r>
      <w:r w:rsidR="00655FAF" w:rsidRPr="00DA77C2">
        <w:rPr>
          <w:rFonts w:ascii="Lato" w:hAnsi="Lato" w:cs="Arial"/>
          <w:bCs/>
          <w:iCs/>
          <w:spacing w:val="4"/>
          <w:sz w:val="22"/>
          <w:szCs w:val="22"/>
          <w:lang w:bidi="pl-PL"/>
        </w:rPr>
        <w:t>7</w:t>
      </w:r>
      <w:r w:rsidRPr="00DA77C2">
        <w:rPr>
          <w:rFonts w:ascii="Lato" w:hAnsi="Lato" w:cs="Arial"/>
          <w:bCs/>
          <w:iCs/>
          <w:spacing w:val="4"/>
          <w:sz w:val="22"/>
          <w:szCs w:val="22"/>
          <w:lang w:bidi="pl-PL"/>
        </w:rPr>
        <w:t xml:space="preserve"> (powstał</w:t>
      </w:r>
      <w:r w:rsidR="00733402" w:rsidRPr="00DA77C2">
        <w:rPr>
          <w:rFonts w:ascii="Lato" w:hAnsi="Lato" w:cs="Arial"/>
          <w:bCs/>
          <w:iCs/>
          <w:spacing w:val="4"/>
          <w:sz w:val="22"/>
          <w:szCs w:val="22"/>
          <w:lang w:bidi="pl-PL"/>
        </w:rPr>
        <w:t>ą</w:t>
      </w:r>
      <w:r w:rsidRPr="00DA77C2">
        <w:rPr>
          <w:rFonts w:ascii="Lato" w:hAnsi="Lato" w:cs="Arial"/>
          <w:bCs/>
          <w:iCs/>
          <w:spacing w:val="4"/>
          <w:sz w:val="22"/>
          <w:szCs w:val="22"/>
          <w:lang w:bidi="pl-PL"/>
        </w:rPr>
        <w:t xml:space="preserve"> z podziału działki nr 646/4), </w:t>
      </w:r>
      <w:r w:rsidR="007607D3" w:rsidRPr="00DA77C2">
        <w:rPr>
          <w:rFonts w:ascii="Lato" w:hAnsi="Lato" w:cs="Arial"/>
          <w:bCs/>
          <w:iCs/>
          <w:spacing w:val="4"/>
          <w:sz w:val="22"/>
          <w:szCs w:val="22"/>
          <w:lang w:bidi="pl-PL"/>
        </w:rPr>
        <w:t xml:space="preserve">nr </w:t>
      </w:r>
      <w:r w:rsidRPr="00DA77C2">
        <w:rPr>
          <w:rFonts w:ascii="Lato" w:hAnsi="Lato" w:cs="Arial"/>
          <w:bCs/>
          <w:iCs/>
          <w:spacing w:val="4"/>
          <w:sz w:val="22"/>
          <w:szCs w:val="22"/>
          <w:lang w:bidi="pl-PL"/>
        </w:rPr>
        <w:t>646/</w:t>
      </w:r>
      <w:r w:rsidR="00655FAF" w:rsidRPr="00DA77C2">
        <w:rPr>
          <w:rFonts w:ascii="Lato" w:hAnsi="Lato" w:cs="Arial"/>
          <w:bCs/>
          <w:iCs/>
          <w:spacing w:val="4"/>
          <w:sz w:val="22"/>
          <w:szCs w:val="22"/>
          <w:lang w:bidi="pl-PL"/>
        </w:rPr>
        <w:t>19</w:t>
      </w:r>
      <w:r w:rsidRPr="00DA77C2">
        <w:rPr>
          <w:rFonts w:ascii="Lato" w:hAnsi="Lato" w:cs="Arial"/>
          <w:bCs/>
          <w:iCs/>
          <w:spacing w:val="4"/>
          <w:sz w:val="22"/>
          <w:szCs w:val="22"/>
          <w:lang w:bidi="pl-PL"/>
        </w:rPr>
        <w:t xml:space="preserve"> (powstał</w:t>
      </w:r>
      <w:r w:rsidR="00655FAF" w:rsidRPr="00DA77C2">
        <w:rPr>
          <w:rFonts w:ascii="Lato" w:hAnsi="Lato" w:cs="Arial"/>
          <w:bCs/>
          <w:iCs/>
          <w:spacing w:val="4"/>
          <w:sz w:val="22"/>
          <w:szCs w:val="22"/>
          <w:lang w:bidi="pl-PL"/>
        </w:rPr>
        <w:t>ą</w:t>
      </w:r>
      <w:r w:rsidRPr="00DA77C2">
        <w:rPr>
          <w:rFonts w:ascii="Lato" w:hAnsi="Lato" w:cs="Arial"/>
          <w:bCs/>
          <w:iCs/>
          <w:spacing w:val="4"/>
          <w:sz w:val="22"/>
          <w:szCs w:val="22"/>
          <w:lang w:bidi="pl-PL"/>
        </w:rPr>
        <w:t xml:space="preserve"> z podziału działki nr 646/8), z obrębu 0020 Żukowo-G</w:t>
      </w:r>
      <w:r w:rsidR="00E75B5E" w:rsidRPr="00DA77C2">
        <w:rPr>
          <w:rFonts w:ascii="Lato" w:hAnsi="Lato" w:cs="Arial"/>
          <w:bCs/>
          <w:iCs/>
          <w:spacing w:val="4"/>
          <w:sz w:val="22"/>
          <w:szCs w:val="22"/>
          <w:lang w:bidi="pl-PL"/>
        </w:rPr>
        <w:t>,</w:t>
      </w:r>
    </w:p>
    <w:bookmarkEnd w:id="17"/>
    <w:p w14:paraId="107E2E53" w14:textId="66278918" w:rsidR="007607D3" w:rsidRPr="00DA77C2" w:rsidRDefault="007607D3" w:rsidP="006360E3">
      <w:pPr>
        <w:pStyle w:val="Akapitzlist"/>
        <w:numPr>
          <w:ilvl w:val="0"/>
          <w:numId w:val="60"/>
        </w:numPr>
        <w:spacing w:after="240" w:line="240" w:lineRule="exact"/>
        <w:ind w:left="992" w:hanging="215"/>
        <w:contextualSpacing w:val="0"/>
        <w:jc w:val="both"/>
        <w:rPr>
          <w:rFonts w:ascii="Lato" w:hAnsi="Lato" w:cs="Arial"/>
          <w:iCs/>
          <w:spacing w:val="4"/>
          <w:sz w:val="22"/>
          <w:szCs w:val="22"/>
          <w:lang w:bidi="pl-PL"/>
        </w:rPr>
      </w:pPr>
      <w:r w:rsidRPr="00DA77C2">
        <w:rPr>
          <w:rFonts w:ascii="Lato" w:hAnsi="Lato" w:cs="Arial"/>
          <w:bCs/>
          <w:iCs/>
          <w:spacing w:val="4"/>
          <w:sz w:val="22"/>
          <w:szCs w:val="22"/>
          <w:lang w:bidi="pl-PL"/>
        </w:rPr>
        <w:t xml:space="preserve">na rzecz każdoczesnych właścicieli nieruchomości obejmującej działkę </w:t>
      </w:r>
      <w:r w:rsidR="00A2145B" w:rsidRPr="00DA77C2">
        <w:rPr>
          <w:rFonts w:ascii="Lato" w:hAnsi="Lato" w:cs="Arial"/>
          <w:bCs/>
          <w:iCs/>
          <w:spacing w:val="4"/>
          <w:sz w:val="22"/>
          <w:szCs w:val="22"/>
          <w:lang w:bidi="pl-PL"/>
        </w:rPr>
        <w:br/>
      </w:r>
      <w:r w:rsidRPr="00DA77C2">
        <w:rPr>
          <w:rFonts w:ascii="Lato" w:hAnsi="Lato" w:cs="Arial"/>
          <w:bCs/>
          <w:iCs/>
          <w:spacing w:val="4"/>
          <w:sz w:val="22"/>
          <w:szCs w:val="22"/>
          <w:lang w:bidi="pl-PL"/>
        </w:rPr>
        <w:t>nr 646/18 (powstałą z podziału działki nr 646/4), z obrębu 0020 Żukowo-G, poprzez część dział</w:t>
      </w:r>
      <w:r w:rsidR="00515886" w:rsidRPr="00DA77C2">
        <w:rPr>
          <w:rFonts w:ascii="Lato" w:hAnsi="Lato" w:cs="Arial"/>
          <w:bCs/>
          <w:iCs/>
          <w:spacing w:val="4"/>
          <w:sz w:val="22"/>
          <w:szCs w:val="22"/>
          <w:lang w:bidi="pl-PL"/>
        </w:rPr>
        <w:t xml:space="preserve">ek nr: 646/17 (powstałą z podziału działki nr 646/4), </w:t>
      </w:r>
      <w:r w:rsidR="00146B17" w:rsidRPr="00DA77C2">
        <w:rPr>
          <w:rFonts w:ascii="Lato" w:hAnsi="Lato" w:cs="Arial"/>
          <w:bCs/>
          <w:iCs/>
          <w:spacing w:val="4"/>
          <w:sz w:val="22"/>
          <w:szCs w:val="22"/>
          <w:lang w:bidi="pl-PL"/>
        </w:rPr>
        <w:br/>
      </w:r>
      <w:r w:rsidRPr="00DA77C2">
        <w:rPr>
          <w:rFonts w:ascii="Lato" w:hAnsi="Lato" w:cs="Arial"/>
          <w:bCs/>
          <w:iCs/>
          <w:spacing w:val="4"/>
          <w:sz w:val="22"/>
          <w:szCs w:val="22"/>
          <w:lang w:bidi="pl-PL"/>
        </w:rPr>
        <w:t>nr 646/</w:t>
      </w:r>
      <w:r w:rsidR="00515886" w:rsidRPr="00DA77C2">
        <w:rPr>
          <w:rFonts w:ascii="Lato" w:hAnsi="Lato" w:cs="Arial"/>
          <w:bCs/>
          <w:iCs/>
          <w:spacing w:val="4"/>
          <w:sz w:val="22"/>
          <w:szCs w:val="22"/>
          <w:lang w:bidi="pl-PL"/>
        </w:rPr>
        <w:t>19</w:t>
      </w:r>
      <w:r w:rsidRPr="00DA77C2">
        <w:rPr>
          <w:rFonts w:ascii="Lato" w:hAnsi="Lato" w:cs="Arial"/>
          <w:bCs/>
          <w:iCs/>
          <w:spacing w:val="4"/>
          <w:sz w:val="22"/>
          <w:szCs w:val="22"/>
          <w:lang w:bidi="pl-PL"/>
        </w:rPr>
        <w:t xml:space="preserve"> (powstał</w:t>
      </w:r>
      <w:r w:rsidR="00515886" w:rsidRPr="00DA77C2">
        <w:rPr>
          <w:rFonts w:ascii="Lato" w:hAnsi="Lato" w:cs="Arial"/>
          <w:bCs/>
          <w:iCs/>
          <w:spacing w:val="4"/>
          <w:sz w:val="22"/>
          <w:szCs w:val="22"/>
          <w:lang w:bidi="pl-PL"/>
        </w:rPr>
        <w:t>ą</w:t>
      </w:r>
      <w:r w:rsidRPr="00DA77C2">
        <w:rPr>
          <w:rFonts w:ascii="Lato" w:hAnsi="Lato" w:cs="Arial"/>
          <w:bCs/>
          <w:iCs/>
          <w:spacing w:val="4"/>
          <w:sz w:val="22"/>
          <w:szCs w:val="22"/>
          <w:lang w:bidi="pl-PL"/>
        </w:rPr>
        <w:t xml:space="preserve"> z podziału działki nr 646/8), z obrębu 0020 Żukowo-G.</w:t>
      </w:r>
    </w:p>
    <w:p w14:paraId="15EEFCF8" w14:textId="7E62D30B" w:rsidR="00B95023" w:rsidRPr="00DA77C2" w:rsidRDefault="007607D3" w:rsidP="003E13F6">
      <w:pPr>
        <w:spacing w:after="240" w:line="240" w:lineRule="exact"/>
        <w:ind w:left="851"/>
        <w:jc w:val="both"/>
        <w:rPr>
          <w:rFonts w:ascii="Lato" w:hAnsi="Lato" w:cs="Arial"/>
          <w:bCs/>
          <w:iCs/>
          <w:spacing w:val="4"/>
          <w:lang w:bidi="pl-PL"/>
        </w:rPr>
      </w:pPr>
      <w:r w:rsidRPr="00DA77C2">
        <w:rPr>
          <w:rFonts w:ascii="Lato" w:hAnsi="Lato" w:cs="Arial"/>
          <w:bCs/>
          <w:iCs/>
          <w:spacing w:val="4"/>
          <w:lang w:bidi="pl-PL"/>
        </w:rPr>
        <w:t xml:space="preserve">Służebność przechodu i przejazdu została przedstawiona na mapie z projektem podziału działek nr: 646/4, 646/5, 646/6, 646/8, 646/12, z obrębu 0020 Żukowo-G, przyjętej w dniu </w:t>
      </w:r>
      <w:r w:rsidR="00515886" w:rsidRPr="00DA77C2">
        <w:rPr>
          <w:rFonts w:ascii="Lato" w:hAnsi="Lato" w:cs="Arial"/>
          <w:bCs/>
          <w:iCs/>
          <w:spacing w:val="4"/>
          <w:lang w:bidi="pl-PL"/>
        </w:rPr>
        <w:t xml:space="preserve">12 czerwca </w:t>
      </w:r>
      <w:r w:rsidRPr="00DA77C2">
        <w:rPr>
          <w:rFonts w:ascii="Lato" w:hAnsi="Lato" w:cs="Arial"/>
          <w:bCs/>
          <w:iCs/>
          <w:spacing w:val="4"/>
          <w:lang w:bidi="pl-PL"/>
        </w:rPr>
        <w:t>202</w:t>
      </w:r>
      <w:r w:rsidR="00515886" w:rsidRPr="00DA77C2">
        <w:rPr>
          <w:rFonts w:ascii="Lato" w:hAnsi="Lato" w:cs="Arial"/>
          <w:bCs/>
          <w:iCs/>
          <w:spacing w:val="4"/>
          <w:lang w:bidi="pl-PL"/>
        </w:rPr>
        <w:t>5</w:t>
      </w:r>
      <w:r w:rsidRPr="00DA77C2">
        <w:rPr>
          <w:rFonts w:ascii="Lato" w:hAnsi="Lato" w:cs="Arial"/>
          <w:bCs/>
          <w:iCs/>
          <w:spacing w:val="4"/>
          <w:lang w:bidi="pl-PL"/>
        </w:rPr>
        <w:t xml:space="preserve"> r. przez Starostę Kartuskiego </w:t>
      </w:r>
      <w:r w:rsidR="00503038">
        <w:rPr>
          <w:rFonts w:ascii="Lato" w:hAnsi="Lato" w:cs="Arial"/>
          <w:bCs/>
          <w:iCs/>
          <w:spacing w:val="4"/>
          <w:lang w:bidi="pl-PL"/>
        </w:rPr>
        <w:br/>
      </w:r>
      <w:r w:rsidRPr="00DA77C2">
        <w:rPr>
          <w:rFonts w:ascii="Lato" w:hAnsi="Lato" w:cs="Arial"/>
          <w:bCs/>
          <w:iCs/>
          <w:spacing w:val="4"/>
          <w:lang w:bidi="pl-PL"/>
        </w:rPr>
        <w:t>do ewidencji materiałów państwowego zasobu geodezyjnego i kartograficznego (Identyfikator ewidencyjny operatu technicznego: P.2205.202</w:t>
      </w:r>
      <w:r w:rsidR="00515886" w:rsidRPr="00DA77C2">
        <w:rPr>
          <w:rFonts w:ascii="Lato" w:hAnsi="Lato" w:cs="Arial"/>
          <w:bCs/>
          <w:iCs/>
          <w:spacing w:val="4"/>
          <w:lang w:bidi="pl-PL"/>
        </w:rPr>
        <w:t>5</w:t>
      </w:r>
      <w:r w:rsidRPr="00DA77C2">
        <w:rPr>
          <w:rFonts w:ascii="Lato" w:hAnsi="Lato" w:cs="Arial"/>
          <w:bCs/>
          <w:iCs/>
          <w:spacing w:val="4"/>
          <w:lang w:bidi="pl-PL"/>
        </w:rPr>
        <w:t>.</w:t>
      </w:r>
      <w:r w:rsidR="00515886" w:rsidRPr="00DA77C2">
        <w:rPr>
          <w:rFonts w:ascii="Lato" w:hAnsi="Lato" w:cs="Arial"/>
          <w:bCs/>
          <w:iCs/>
          <w:spacing w:val="4"/>
          <w:lang w:bidi="pl-PL"/>
        </w:rPr>
        <w:t>4828</w:t>
      </w:r>
      <w:r w:rsidRPr="00DA77C2">
        <w:rPr>
          <w:rFonts w:ascii="Lato" w:hAnsi="Lato" w:cs="Arial"/>
          <w:bCs/>
          <w:iCs/>
          <w:spacing w:val="4"/>
          <w:lang w:bidi="pl-PL"/>
        </w:rPr>
        <w:t>)</w:t>
      </w:r>
      <w:r w:rsidR="00B95023" w:rsidRPr="00DA77C2">
        <w:rPr>
          <w:rFonts w:ascii="Lato" w:hAnsi="Lato" w:cs="Arial"/>
          <w:bCs/>
          <w:iCs/>
          <w:spacing w:val="4"/>
          <w:lang w:bidi="pl-PL"/>
        </w:rPr>
        <w:t xml:space="preserve">, stanowiącej załącznik do decyzji w sprawie ustalenia lokalizacji przedmiotowej inwestycji w zakresie linii kolejowej. </w:t>
      </w:r>
      <w:r w:rsidRPr="00DA77C2">
        <w:rPr>
          <w:rFonts w:ascii="Lato" w:hAnsi="Lato" w:cs="Arial"/>
          <w:bCs/>
          <w:iCs/>
          <w:spacing w:val="4"/>
          <w:lang w:bidi="pl-PL"/>
        </w:rPr>
        <w:t xml:space="preserve"> </w:t>
      </w:r>
    </w:p>
    <w:bookmarkEnd w:id="16"/>
    <w:p w14:paraId="56046F1C" w14:textId="45A8B6E3" w:rsidR="00F51E04" w:rsidRPr="00915D66" w:rsidRDefault="00F51E04" w:rsidP="000B4889">
      <w:pPr>
        <w:pStyle w:val="Akapitzlist"/>
        <w:numPr>
          <w:ilvl w:val="0"/>
          <w:numId w:val="58"/>
        </w:numPr>
        <w:spacing w:after="240" w:line="240" w:lineRule="exact"/>
        <w:ind w:left="851" w:hanging="284"/>
        <w:contextualSpacing w:val="0"/>
        <w:jc w:val="both"/>
        <w:rPr>
          <w:rFonts w:ascii="Lato" w:hAnsi="Lato" w:cs="Arial"/>
          <w:iCs/>
          <w:color w:val="7030A0"/>
          <w:spacing w:val="4"/>
          <w:sz w:val="22"/>
          <w:szCs w:val="22"/>
          <w:lang w:bidi="pl-PL"/>
        </w:rPr>
      </w:pPr>
      <w:r w:rsidRPr="000B4889">
        <w:rPr>
          <w:rFonts w:ascii="Lato" w:hAnsi="Lato" w:cs="Arial"/>
          <w:iCs/>
          <w:color w:val="833C0B" w:themeColor="accent2" w:themeShade="80"/>
          <w:spacing w:val="4"/>
          <w:sz w:val="22"/>
          <w:szCs w:val="22"/>
          <w:lang w:bidi="pl-PL"/>
        </w:rPr>
        <w:t xml:space="preserve">  </w:t>
      </w:r>
      <w:r w:rsidRPr="00DA77C2">
        <w:rPr>
          <w:rFonts w:ascii="Lato" w:hAnsi="Lato" w:cs="Arial"/>
          <w:iCs/>
          <w:spacing w:val="4"/>
          <w:sz w:val="22"/>
          <w:szCs w:val="22"/>
          <w:lang w:bidi="pl-PL"/>
        </w:rPr>
        <w:t xml:space="preserve">ustalam służebność przejazdu i przechodu </w:t>
      </w:r>
      <w:r w:rsidRPr="00DA77C2">
        <w:rPr>
          <w:rFonts w:ascii="Lato" w:hAnsi="Lato" w:cs="Arial"/>
          <w:bCs/>
          <w:iCs/>
          <w:spacing w:val="4"/>
          <w:sz w:val="22"/>
          <w:szCs w:val="22"/>
          <w:lang w:bidi="pl-PL"/>
        </w:rPr>
        <w:t xml:space="preserve">na rzecz każdoczesnych właścicieli nieruchomości obejmującej działkę nr 60/15 (powstałą z podziału działki </w:t>
      </w:r>
      <w:r w:rsidR="000B4889" w:rsidRPr="00DA77C2">
        <w:rPr>
          <w:rFonts w:ascii="Lato" w:hAnsi="Lato" w:cs="Arial"/>
          <w:bCs/>
          <w:iCs/>
          <w:spacing w:val="4"/>
          <w:sz w:val="22"/>
          <w:szCs w:val="22"/>
          <w:lang w:bidi="pl-PL"/>
        </w:rPr>
        <w:br/>
      </w:r>
      <w:r w:rsidRPr="00DA77C2">
        <w:rPr>
          <w:rFonts w:ascii="Lato" w:hAnsi="Lato" w:cs="Arial"/>
          <w:bCs/>
          <w:iCs/>
          <w:spacing w:val="4"/>
          <w:sz w:val="22"/>
          <w:szCs w:val="22"/>
          <w:lang w:bidi="pl-PL"/>
        </w:rPr>
        <w:t>nr 60/9), z obrębu 0014 Pępowo poprzez działkę nr 60/14 (powstałą z podziału działki nr 60/9), z obrębu 0014 Pępowo</w:t>
      </w:r>
      <w:r w:rsidR="000B4889" w:rsidRPr="00DA77C2">
        <w:rPr>
          <w:rFonts w:ascii="Lato" w:hAnsi="Lato" w:cs="Arial"/>
          <w:bCs/>
          <w:iCs/>
          <w:spacing w:val="4"/>
          <w:sz w:val="22"/>
          <w:szCs w:val="22"/>
          <w:lang w:bidi="pl-PL"/>
        </w:rPr>
        <w:t>.</w:t>
      </w:r>
    </w:p>
    <w:p w14:paraId="798A0C86" w14:textId="17BB122B" w:rsidR="000B4889" w:rsidRPr="00DA77C2" w:rsidRDefault="000B4889" w:rsidP="00146B17">
      <w:pPr>
        <w:pStyle w:val="Akapitzlist"/>
        <w:spacing w:after="240" w:line="240" w:lineRule="exact"/>
        <w:ind w:left="851"/>
        <w:contextualSpacing w:val="0"/>
        <w:jc w:val="both"/>
        <w:rPr>
          <w:rFonts w:ascii="Lato" w:hAnsi="Lato" w:cs="Arial"/>
          <w:bCs/>
          <w:iCs/>
          <w:spacing w:val="4"/>
          <w:sz w:val="22"/>
          <w:szCs w:val="22"/>
          <w:lang w:bidi="pl-PL"/>
        </w:rPr>
      </w:pPr>
      <w:r w:rsidRPr="00DA77C2">
        <w:rPr>
          <w:rFonts w:ascii="Lato" w:hAnsi="Lato" w:cs="Arial"/>
          <w:bCs/>
          <w:iCs/>
          <w:spacing w:val="4"/>
          <w:sz w:val="22"/>
          <w:szCs w:val="22"/>
          <w:lang w:bidi="pl-PL"/>
        </w:rPr>
        <w:t xml:space="preserve">Służebność przechodu i przejazdu została przedstawiona na mapie z projektem podziału działek nr: 60/9, 60/11 i 3003/3, z obrębu 0014 Pępowo, przyjętej </w:t>
      </w:r>
      <w:r w:rsidRPr="00DA77C2">
        <w:rPr>
          <w:rFonts w:ascii="Lato" w:hAnsi="Lato" w:cs="Arial"/>
          <w:bCs/>
          <w:iCs/>
          <w:spacing w:val="4"/>
          <w:sz w:val="22"/>
          <w:szCs w:val="22"/>
          <w:lang w:bidi="pl-PL"/>
        </w:rPr>
        <w:br/>
        <w:t>w dniu 9 maja 2025 r. przez Starostę Kartuskiego do ewidencji materiałów państwowego zasobu geodezyjnego i kartograficznego (Identyfikator ewidencyjny operatu technicznego: P.2205.2025.3702), stanowiącej załącznik do decyzji w sprawie ustalenia lokalizacji przedmiotowej inwestycji w zakresie linii kolejowej.”</w:t>
      </w:r>
      <w:r w:rsidR="00146B17" w:rsidRPr="00DA77C2">
        <w:rPr>
          <w:rFonts w:ascii="Lato" w:hAnsi="Lato" w:cs="Arial"/>
          <w:bCs/>
          <w:iCs/>
          <w:spacing w:val="4"/>
          <w:sz w:val="22"/>
          <w:szCs w:val="22"/>
          <w:lang w:bidi="pl-PL"/>
        </w:rPr>
        <w:t>,</w:t>
      </w:r>
    </w:p>
    <w:p w14:paraId="25800980" w14:textId="6352D438" w:rsidR="00345E3E" w:rsidRPr="00571E5E" w:rsidRDefault="00345E3E" w:rsidP="00D06AE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571E5E">
        <w:rPr>
          <w:rFonts w:ascii="Lato" w:hAnsi="Lato" w:cs="Arial"/>
          <w:bCs/>
          <w:iCs/>
          <w:spacing w:val="4"/>
          <w:sz w:val="22"/>
          <w:szCs w:val="22"/>
          <w:shd w:val="clear" w:color="auto" w:fill="FFFFFF"/>
          <w:lang w:bidi="pl-PL"/>
        </w:rPr>
        <w:t xml:space="preserve">zatwierdzenie, w miejsce uchylenia, rysunku nr P224-WL-PZT-00-000-5002m mapy w skali 1:1000 przedstawiającej proponowany przebieg linii kolejowej, </w:t>
      </w:r>
      <w:r w:rsidRPr="00571E5E">
        <w:rPr>
          <w:rFonts w:ascii="Lato" w:hAnsi="Lato" w:cs="Arial"/>
          <w:bCs/>
          <w:iCs/>
          <w:spacing w:val="4"/>
          <w:sz w:val="22"/>
          <w:szCs w:val="22"/>
          <w:shd w:val="clear" w:color="auto" w:fill="FFFFFF"/>
          <w:lang w:bidi="pl-PL"/>
        </w:rPr>
        <w:br/>
        <w:t>z zaznaczeniem terenu niezbędnego dla planowanych obiektów budowlanych, oraz istniejące uzbrojenie terenu,</w:t>
      </w:r>
      <w:r w:rsidRPr="00571E5E">
        <w:rPr>
          <w:rFonts w:ascii="Lato" w:hAnsi="Lato" w:cs="Arial"/>
          <w:bCs/>
          <w:iCs/>
          <w:spacing w:val="4"/>
          <w:sz w:val="22"/>
          <w:szCs w:val="22"/>
          <w:lang w:bidi="pl-PL"/>
        </w:rPr>
        <w:t xml:space="preserve"> </w:t>
      </w:r>
      <w:r w:rsidRPr="00571E5E">
        <w:rPr>
          <w:rFonts w:ascii="Lato" w:hAnsi="Lato" w:cs="Arial"/>
          <w:bCs/>
          <w:iCs/>
          <w:spacing w:val="4"/>
          <w:sz w:val="22"/>
          <w:szCs w:val="22"/>
          <w:shd w:val="clear" w:color="auto" w:fill="FFFFFF"/>
          <w:lang w:bidi="pl-PL"/>
        </w:rPr>
        <w:t>stanowiącego załącznik nr 1.1 do niniejszej decyzji,</w:t>
      </w:r>
    </w:p>
    <w:p w14:paraId="40604A9A" w14:textId="116BC881" w:rsidR="00515886" w:rsidRPr="00955F2E" w:rsidRDefault="00515886" w:rsidP="00D06AE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955F2E">
        <w:rPr>
          <w:rFonts w:ascii="Lato" w:hAnsi="Lato" w:cs="Arial"/>
          <w:bCs/>
          <w:iCs/>
          <w:spacing w:val="4"/>
          <w:sz w:val="22"/>
          <w:szCs w:val="22"/>
          <w:shd w:val="clear" w:color="auto" w:fill="FFFFFF"/>
          <w:lang w:bidi="pl-PL"/>
        </w:rPr>
        <w:t xml:space="preserve">zatwierdzenie, w miejsce uchylenia, rysunku nr P224-WL-PZT-00-000-5004 mapy w skali 1:1000 przedstawiającej proponowany przebieg linii kolejowej, </w:t>
      </w:r>
      <w:r w:rsidRPr="00955F2E">
        <w:rPr>
          <w:rFonts w:ascii="Lato" w:hAnsi="Lato" w:cs="Arial"/>
          <w:bCs/>
          <w:iCs/>
          <w:spacing w:val="4"/>
          <w:sz w:val="22"/>
          <w:szCs w:val="22"/>
          <w:shd w:val="clear" w:color="auto" w:fill="FFFFFF"/>
          <w:lang w:bidi="pl-PL"/>
        </w:rPr>
        <w:br/>
        <w:t>z zaznaczeniem terenu niezbędnego dla planowanych obiektów budowlanych, oraz istniejące uzbrojenie terenu, stanowiącego załącznik nr 1.2 do niniejszej decyzji,</w:t>
      </w:r>
    </w:p>
    <w:p w14:paraId="6857D97B" w14:textId="698F4E5E" w:rsidR="00345E3E" w:rsidRPr="00571E5E" w:rsidRDefault="00532BDD" w:rsidP="00D06AE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571E5E">
        <w:rPr>
          <w:rFonts w:ascii="Lato" w:hAnsi="Lato" w:cs="Arial"/>
          <w:bCs/>
          <w:iCs/>
          <w:spacing w:val="4"/>
          <w:sz w:val="22"/>
          <w:szCs w:val="22"/>
          <w:shd w:val="clear" w:color="auto" w:fill="FFFFFF"/>
          <w:lang w:bidi="pl-PL"/>
        </w:rPr>
        <w:t xml:space="preserve">zatwierdzenie, w miejsce uchylenia, rysunku nr P224-WL-PZT-00-000-5005 mapy w skali 1:1000 przedstawiającej proponowany przebieg linii kolejowej, </w:t>
      </w:r>
      <w:r w:rsidRPr="00571E5E">
        <w:rPr>
          <w:rFonts w:ascii="Lato" w:hAnsi="Lato" w:cs="Arial"/>
          <w:bCs/>
          <w:iCs/>
          <w:spacing w:val="4"/>
          <w:sz w:val="22"/>
          <w:szCs w:val="22"/>
          <w:shd w:val="clear" w:color="auto" w:fill="FFFFFF"/>
          <w:lang w:bidi="pl-PL"/>
        </w:rPr>
        <w:br/>
        <w:t>z zaznaczeniem terenu niezbędnego dla planowanych obiektów budowlanych, oraz istniejące uzbrojenie terenu,</w:t>
      </w:r>
      <w:r w:rsidRPr="00571E5E">
        <w:rPr>
          <w:rFonts w:ascii="Lato" w:hAnsi="Lato" w:cs="Arial"/>
          <w:bCs/>
          <w:iCs/>
          <w:spacing w:val="4"/>
          <w:sz w:val="22"/>
          <w:szCs w:val="22"/>
          <w:lang w:bidi="pl-PL"/>
        </w:rPr>
        <w:t xml:space="preserve"> </w:t>
      </w:r>
      <w:r w:rsidRPr="00571E5E">
        <w:rPr>
          <w:rFonts w:ascii="Lato" w:hAnsi="Lato" w:cs="Arial"/>
          <w:bCs/>
          <w:iCs/>
          <w:spacing w:val="4"/>
          <w:sz w:val="22"/>
          <w:szCs w:val="22"/>
          <w:shd w:val="clear" w:color="auto" w:fill="FFFFFF"/>
          <w:lang w:bidi="pl-PL"/>
        </w:rPr>
        <w:t>stanowiącego załącznik nr 1.</w:t>
      </w:r>
      <w:r w:rsidR="00515886" w:rsidRPr="00571E5E">
        <w:rPr>
          <w:rFonts w:ascii="Lato" w:hAnsi="Lato" w:cs="Arial"/>
          <w:bCs/>
          <w:iCs/>
          <w:spacing w:val="4"/>
          <w:sz w:val="22"/>
          <w:szCs w:val="22"/>
          <w:shd w:val="clear" w:color="auto" w:fill="FFFFFF"/>
          <w:lang w:bidi="pl-PL"/>
        </w:rPr>
        <w:t>3</w:t>
      </w:r>
      <w:r w:rsidRPr="00571E5E">
        <w:rPr>
          <w:rFonts w:ascii="Lato" w:hAnsi="Lato" w:cs="Arial"/>
          <w:bCs/>
          <w:iCs/>
          <w:spacing w:val="4"/>
          <w:sz w:val="22"/>
          <w:szCs w:val="22"/>
          <w:shd w:val="clear" w:color="auto" w:fill="FFFFFF"/>
          <w:lang w:bidi="pl-PL"/>
        </w:rPr>
        <w:t xml:space="preserve"> do niniejszej decyzji,</w:t>
      </w:r>
    </w:p>
    <w:p w14:paraId="2B59433C" w14:textId="7415CA9B" w:rsidR="008A5212" w:rsidRPr="00571E5E" w:rsidRDefault="008A5212" w:rsidP="00D06AE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571E5E">
        <w:rPr>
          <w:rFonts w:ascii="Lato" w:hAnsi="Lato" w:cs="Arial"/>
          <w:bCs/>
          <w:iCs/>
          <w:spacing w:val="4"/>
          <w:sz w:val="22"/>
          <w:szCs w:val="22"/>
          <w:shd w:val="clear" w:color="auto" w:fill="FFFFFF"/>
          <w:lang w:bidi="pl-PL"/>
        </w:rPr>
        <w:t xml:space="preserve">zatwierdzenie, w miejsce uchylenia, rysunku nr P224-WL-PZT-00-000-5006 mapy w skali 1:1000 przedstawiającej proponowany przebieg linii kolejowej, </w:t>
      </w:r>
      <w:r w:rsidR="00146B17">
        <w:rPr>
          <w:rFonts w:ascii="Lato" w:hAnsi="Lato" w:cs="Arial"/>
          <w:bCs/>
          <w:iCs/>
          <w:spacing w:val="4"/>
          <w:sz w:val="22"/>
          <w:szCs w:val="22"/>
          <w:shd w:val="clear" w:color="auto" w:fill="FFFFFF"/>
          <w:lang w:bidi="pl-PL"/>
        </w:rPr>
        <w:br/>
      </w:r>
      <w:r w:rsidRPr="00571E5E">
        <w:rPr>
          <w:rFonts w:ascii="Lato" w:hAnsi="Lato" w:cs="Arial"/>
          <w:bCs/>
          <w:iCs/>
          <w:spacing w:val="4"/>
          <w:sz w:val="22"/>
          <w:szCs w:val="22"/>
          <w:shd w:val="clear" w:color="auto" w:fill="FFFFFF"/>
          <w:lang w:bidi="pl-PL"/>
        </w:rPr>
        <w:lastRenderedPageBreak/>
        <w:t>z zaznaczeniem terenu niezbędnego dla planowanych obiektów budowlanych, oraz istniejące uzbrojenie terenu, stanowiącego załącznik nr 1.</w:t>
      </w:r>
      <w:r w:rsidR="00515886" w:rsidRPr="00571E5E">
        <w:rPr>
          <w:rFonts w:ascii="Lato" w:hAnsi="Lato" w:cs="Arial"/>
          <w:bCs/>
          <w:iCs/>
          <w:spacing w:val="4"/>
          <w:sz w:val="22"/>
          <w:szCs w:val="22"/>
          <w:shd w:val="clear" w:color="auto" w:fill="FFFFFF"/>
          <w:lang w:bidi="pl-PL"/>
        </w:rPr>
        <w:t>4</w:t>
      </w:r>
      <w:r w:rsidRPr="00571E5E">
        <w:rPr>
          <w:rFonts w:ascii="Lato" w:hAnsi="Lato" w:cs="Arial"/>
          <w:bCs/>
          <w:iCs/>
          <w:spacing w:val="4"/>
          <w:sz w:val="22"/>
          <w:szCs w:val="22"/>
          <w:shd w:val="clear" w:color="auto" w:fill="FFFFFF"/>
          <w:lang w:bidi="pl-PL"/>
        </w:rPr>
        <w:t xml:space="preserve"> do niniejszej decyzji,</w:t>
      </w:r>
    </w:p>
    <w:p w14:paraId="70DEBA69" w14:textId="7934D858" w:rsidR="00A82AE7" w:rsidRPr="00571E5E" w:rsidRDefault="00A82AE7" w:rsidP="00D06AE6">
      <w:pPr>
        <w:pStyle w:val="Akapitzlist"/>
        <w:numPr>
          <w:ilvl w:val="0"/>
          <w:numId w:val="33"/>
        </w:numPr>
        <w:spacing w:after="240" w:line="240" w:lineRule="exact"/>
        <w:ind w:left="567" w:hanging="283"/>
        <w:contextualSpacing w:val="0"/>
        <w:jc w:val="both"/>
        <w:rPr>
          <w:rFonts w:ascii="Lato" w:hAnsi="Lato" w:cs="Arial"/>
          <w:bCs/>
          <w:iCs/>
          <w:spacing w:val="4"/>
          <w:shd w:val="clear" w:color="auto" w:fill="FFFFFF"/>
          <w:lang w:bidi="pl-PL"/>
        </w:rPr>
      </w:pPr>
      <w:r w:rsidRPr="00571E5E">
        <w:rPr>
          <w:rFonts w:ascii="Lato" w:hAnsi="Lato" w:cs="Arial"/>
          <w:bCs/>
          <w:iCs/>
          <w:spacing w:val="4"/>
          <w:sz w:val="22"/>
          <w:szCs w:val="22"/>
          <w:shd w:val="clear" w:color="auto" w:fill="FFFFFF"/>
          <w:lang w:bidi="pl-PL"/>
        </w:rPr>
        <w:t>zatwierdzenie, w miejsce uchylenia, rysunku nr P224-WL-PZT-00-000-50</w:t>
      </w:r>
      <w:r w:rsidR="00DB7AD5" w:rsidRPr="00571E5E">
        <w:rPr>
          <w:rFonts w:ascii="Lato" w:hAnsi="Lato" w:cs="Arial"/>
          <w:bCs/>
          <w:iCs/>
          <w:spacing w:val="4"/>
          <w:sz w:val="22"/>
          <w:szCs w:val="22"/>
          <w:shd w:val="clear" w:color="auto" w:fill="FFFFFF"/>
          <w:lang w:bidi="pl-PL"/>
        </w:rPr>
        <w:t>12</w:t>
      </w:r>
      <w:r w:rsidRPr="00571E5E">
        <w:rPr>
          <w:rFonts w:ascii="Lato" w:hAnsi="Lato" w:cs="Arial"/>
          <w:bCs/>
          <w:iCs/>
          <w:spacing w:val="4"/>
          <w:sz w:val="22"/>
          <w:szCs w:val="22"/>
          <w:shd w:val="clear" w:color="auto" w:fill="FFFFFF"/>
          <w:lang w:bidi="pl-PL"/>
        </w:rPr>
        <w:t xml:space="preserve"> mapy w skali 1:1000 przedstawiającej proponowany przebieg linii kolejowej, </w:t>
      </w:r>
      <w:r w:rsidR="00DB7AD5" w:rsidRPr="00571E5E">
        <w:rPr>
          <w:rFonts w:ascii="Lato" w:hAnsi="Lato" w:cs="Arial"/>
          <w:bCs/>
          <w:iCs/>
          <w:spacing w:val="4"/>
          <w:sz w:val="22"/>
          <w:szCs w:val="22"/>
          <w:shd w:val="clear" w:color="auto" w:fill="FFFFFF"/>
          <w:lang w:bidi="pl-PL"/>
        </w:rPr>
        <w:br/>
      </w:r>
      <w:r w:rsidRPr="00571E5E">
        <w:rPr>
          <w:rFonts w:ascii="Lato" w:hAnsi="Lato" w:cs="Arial"/>
          <w:bCs/>
          <w:iCs/>
          <w:spacing w:val="4"/>
          <w:sz w:val="22"/>
          <w:szCs w:val="22"/>
          <w:shd w:val="clear" w:color="auto" w:fill="FFFFFF"/>
          <w:lang w:bidi="pl-PL"/>
        </w:rPr>
        <w:t>z zaznaczeniem terenu niezbędnego dla planowanych obiektów budowlanych, oraz istniejące uzbrojenie terenu, stanowiącego załącznik nr 1.</w:t>
      </w:r>
      <w:r w:rsidR="00515886" w:rsidRPr="00571E5E">
        <w:rPr>
          <w:rFonts w:ascii="Lato" w:hAnsi="Lato" w:cs="Arial"/>
          <w:bCs/>
          <w:iCs/>
          <w:spacing w:val="4"/>
          <w:sz w:val="22"/>
          <w:szCs w:val="22"/>
          <w:shd w:val="clear" w:color="auto" w:fill="FFFFFF"/>
          <w:lang w:bidi="pl-PL"/>
        </w:rPr>
        <w:t>5</w:t>
      </w:r>
      <w:r w:rsidRPr="00571E5E">
        <w:rPr>
          <w:rFonts w:ascii="Lato" w:hAnsi="Lato" w:cs="Arial"/>
          <w:bCs/>
          <w:iCs/>
          <w:spacing w:val="4"/>
          <w:sz w:val="22"/>
          <w:szCs w:val="22"/>
          <w:shd w:val="clear" w:color="auto" w:fill="FFFFFF"/>
          <w:lang w:bidi="pl-PL"/>
        </w:rPr>
        <w:t xml:space="preserve"> do niniejszej decyzji,</w:t>
      </w:r>
    </w:p>
    <w:p w14:paraId="6D2E3CBA" w14:textId="2D8CA7A5" w:rsidR="00A0722A" w:rsidRPr="00571E5E" w:rsidRDefault="00A0722A" w:rsidP="00D06AE6">
      <w:pPr>
        <w:pStyle w:val="Akapitzlist"/>
        <w:numPr>
          <w:ilvl w:val="0"/>
          <w:numId w:val="33"/>
        </w:numPr>
        <w:spacing w:after="240" w:line="240" w:lineRule="exact"/>
        <w:ind w:left="567" w:hanging="283"/>
        <w:contextualSpacing w:val="0"/>
        <w:jc w:val="both"/>
        <w:rPr>
          <w:rFonts w:ascii="Lato" w:hAnsi="Lato" w:cs="Arial"/>
          <w:bCs/>
          <w:iCs/>
          <w:spacing w:val="4"/>
          <w:sz w:val="22"/>
          <w:szCs w:val="22"/>
          <w:lang w:bidi="pl-PL"/>
        </w:rPr>
      </w:pPr>
      <w:r w:rsidRPr="00571E5E">
        <w:rPr>
          <w:rFonts w:ascii="Lato" w:hAnsi="Lato" w:cs="Arial"/>
          <w:spacing w:val="4"/>
          <w:sz w:val="22"/>
          <w:szCs w:val="22"/>
        </w:rPr>
        <w:t>zatwierdzenie, w miejsce uchylenia,</w:t>
      </w:r>
      <w:r w:rsidRPr="00571E5E">
        <w:rPr>
          <w:rFonts w:ascii="Lato" w:hAnsi="Lato" w:cs="Arial"/>
          <w:bCs/>
          <w:iCs/>
          <w:spacing w:val="4"/>
          <w:sz w:val="22"/>
          <w:szCs w:val="22"/>
          <w:shd w:val="clear" w:color="auto" w:fill="FFFFFF"/>
          <w:lang w:bidi="pl-PL"/>
        </w:rPr>
        <w:t xml:space="preserve"> </w:t>
      </w:r>
      <w:r w:rsidRPr="00571E5E">
        <w:rPr>
          <w:rFonts w:ascii="Lato" w:hAnsi="Lato" w:cs="Arial"/>
          <w:bCs/>
          <w:iCs/>
          <w:spacing w:val="4"/>
          <w:sz w:val="22"/>
          <w:szCs w:val="22"/>
          <w:lang w:bidi="pl-PL"/>
        </w:rPr>
        <w:t xml:space="preserve">rysunku nr P224-WL-PZT-00-000-5013 mapy w skali 1:1000 przedstawiającej proponowany przebieg linii kolejowej, </w:t>
      </w:r>
      <w:r w:rsidR="00FE2E47" w:rsidRPr="00571E5E">
        <w:rPr>
          <w:rFonts w:ascii="Lato" w:hAnsi="Lato" w:cs="Arial"/>
          <w:bCs/>
          <w:iCs/>
          <w:spacing w:val="4"/>
          <w:sz w:val="22"/>
          <w:szCs w:val="22"/>
          <w:lang w:bidi="pl-PL"/>
        </w:rPr>
        <w:br/>
      </w:r>
      <w:r w:rsidRPr="00571E5E">
        <w:rPr>
          <w:rFonts w:ascii="Lato" w:hAnsi="Lato" w:cs="Arial"/>
          <w:bCs/>
          <w:iCs/>
          <w:spacing w:val="4"/>
          <w:sz w:val="22"/>
          <w:szCs w:val="22"/>
          <w:lang w:bidi="pl-PL"/>
        </w:rPr>
        <w:t>z zaznaczeniem terenu niezbędnego dla planowanych obiektów budowlanych, oraz istniejące uzbrojenie terenu, stanowiącego załącznik nr 1.</w:t>
      </w:r>
      <w:r w:rsidR="00515886" w:rsidRPr="00571E5E">
        <w:rPr>
          <w:rFonts w:ascii="Lato" w:hAnsi="Lato" w:cs="Arial"/>
          <w:bCs/>
          <w:iCs/>
          <w:spacing w:val="4"/>
          <w:sz w:val="22"/>
          <w:szCs w:val="22"/>
          <w:lang w:bidi="pl-PL"/>
        </w:rPr>
        <w:t>6</w:t>
      </w:r>
      <w:r w:rsidRPr="00571E5E">
        <w:rPr>
          <w:rFonts w:ascii="Lato" w:hAnsi="Lato" w:cs="Arial"/>
          <w:bCs/>
          <w:iCs/>
          <w:spacing w:val="4"/>
          <w:sz w:val="22"/>
          <w:szCs w:val="22"/>
          <w:lang w:bidi="pl-PL"/>
        </w:rPr>
        <w:t xml:space="preserve"> do niniejszej decyzji,</w:t>
      </w:r>
    </w:p>
    <w:p w14:paraId="73246B9F" w14:textId="3E2C9E09" w:rsidR="00A0722A" w:rsidRPr="00571E5E" w:rsidRDefault="00A0722A" w:rsidP="00D06AE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571E5E">
        <w:rPr>
          <w:rFonts w:ascii="Lato" w:hAnsi="Lato" w:cs="Arial"/>
          <w:spacing w:val="4"/>
          <w:sz w:val="22"/>
          <w:szCs w:val="22"/>
        </w:rPr>
        <w:t>zatwierdzenie, w miejsce uchylenia,</w:t>
      </w:r>
      <w:r w:rsidRPr="00571E5E">
        <w:rPr>
          <w:rFonts w:ascii="Lato" w:hAnsi="Lato" w:cs="Arial"/>
          <w:bCs/>
          <w:iCs/>
          <w:spacing w:val="4"/>
          <w:sz w:val="22"/>
          <w:szCs w:val="22"/>
          <w:shd w:val="clear" w:color="auto" w:fill="FFFFFF"/>
          <w:lang w:bidi="pl-PL"/>
        </w:rPr>
        <w:t xml:space="preserve"> rysunku nr P224-WL-PZT-00-000-5014 mapy w skali 1:1000 przedstawiającej proponowany przebieg linii kolejowej, </w:t>
      </w:r>
      <w:r w:rsidR="00E26951" w:rsidRPr="00571E5E">
        <w:rPr>
          <w:rFonts w:ascii="Lato" w:hAnsi="Lato" w:cs="Arial"/>
          <w:bCs/>
          <w:iCs/>
          <w:spacing w:val="4"/>
          <w:sz w:val="22"/>
          <w:szCs w:val="22"/>
          <w:shd w:val="clear" w:color="auto" w:fill="FFFFFF"/>
          <w:lang w:bidi="pl-PL"/>
        </w:rPr>
        <w:br/>
      </w:r>
      <w:r w:rsidRPr="00571E5E">
        <w:rPr>
          <w:rFonts w:ascii="Lato" w:hAnsi="Lato" w:cs="Arial"/>
          <w:bCs/>
          <w:iCs/>
          <w:spacing w:val="4"/>
          <w:sz w:val="22"/>
          <w:szCs w:val="22"/>
          <w:shd w:val="clear" w:color="auto" w:fill="FFFFFF"/>
          <w:lang w:bidi="pl-PL"/>
        </w:rPr>
        <w:t>z zaznaczeniem terenu niezbędnego dla planowanych obiektów budowlanych, oraz istniejące uzbrojenie terenu, stanowiącego załącznik nr 1.</w:t>
      </w:r>
      <w:r w:rsidR="00515886" w:rsidRPr="00571E5E">
        <w:rPr>
          <w:rFonts w:ascii="Lato" w:hAnsi="Lato" w:cs="Arial"/>
          <w:bCs/>
          <w:iCs/>
          <w:spacing w:val="4"/>
          <w:sz w:val="22"/>
          <w:szCs w:val="22"/>
          <w:shd w:val="clear" w:color="auto" w:fill="FFFFFF"/>
          <w:lang w:bidi="pl-PL"/>
        </w:rPr>
        <w:t>7</w:t>
      </w:r>
      <w:r w:rsidRPr="00571E5E">
        <w:rPr>
          <w:rFonts w:ascii="Lato" w:hAnsi="Lato" w:cs="Arial"/>
          <w:bCs/>
          <w:iCs/>
          <w:spacing w:val="4"/>
          <w:sz w:val="22"/>
          <w:szCs w:val="22"/>
          <w:shd w:val="clear" w:color="auto" w:fill="FFFFFF"/>
          <w:lang w:bidi="pl-PL"/>
        </w:rPr>
        <w:t xml:space="preserve"> do niniejszej decyzji,</w:t>
      </w:r>
    </w:p>
    <w:p w14:paraId="3ECF9E8A" w14:textId="26BFE8EA" w:rsidR="00F528D3" w:rsidRPr="00DA77C2" w:rsidRDefault="00532BDD" w:rsidP="00D06AE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DA77C2">
        <w:rPr>
          <w:rFonts w:ascii="Lato" w:hAnsi="Lato" w:cs="Arial"/>
          <w:bCs/>
          <w:iCs/>
          <w:spacing w:val="4"/>
          <w:sz w:val="22"/>
          <w:szCs w:val="22"/>
          <w:shd w:val="clear" w:color="auto" w:fill="FFFFFF"/>
          <w:lang w:bidi="pl-PL"/>
        </w:rPr>
        <w:t xml:space="preserve">zatwierdzenie, w miejsce uchylenia, mapy z projektem podziałów działek nr: 80/29, 80/30, 80/31, 80/32, 80/33, 80/34, 80/35, z obrębu 0014 Pępowo, wraz </w:t>
      </w:r>
      <w:r w:rsidR="00D06AE6" w:rsidRPr="00DA77C2">
        <w:rPr>
          <w:rFonts w:ascii="Lato" w:hAnsi="Lato" w:cs="Arial"/>
          <w:bCs/>
          <w:iCs/>
          <w:spacing w:val="4"/>
          <w:sz w:val="22"/>
          <w:szCs w:val="22"/>
          <w:shd w:val="clear" w:color="auto" w:fill="FFFFFF"/>
          <w:lang w:bidi="pl-PL"/>
        </w:rPr>
        <w:br/>
      </w:r>
      <w:r w:rsidRPr="00DA77C2">
        <w:rPr>
          <w:rFonts w:ascii="Lato" w:hAnsi="Lato" w:cs="Arial"/>
          <w:bCs/>
          <w:iCs/>
          <w:spacing w:val="4"/>
          <w:sz w:val="22"/>
          <w:szCs w:val="22"/>
          <w:shd w:val="clear" w:color="auto" w:fill="FFFFFF"/>
          <w:lang w:bidi="pl-PL"/>
        </w:rPr>
        <w:t>z wykaz</w:t>
      </w:r>
      <w:r w:rsidR="0053279F" w:rsidRPr="00DA77C2">
        <w:rPr>
          <w:rFonts w:ascii="Lato" w:hAnsi="Lato" w:cs="Arial"/>
          <w:bCs/>
          <w:iCs/>
          <w:spacing w:val="4"/>
          <w:sz w:val="22"/>
          <w:szCs w:val="22"/>
          <w:shd w:val="clear" w:color="auto" w:fill="FFFFFF"/>
          <w:lang w:bidi="pl-PL"/>
        </w:rPr>
        <w:t>em</w:t>
      </w:r>
      <w:r w:rsidRPr="00DA77C2">
        <w:rPr>
          <w:rFonts w:ascii="Lato" w:hAnsi="Lato" w:cs="Arial"/>
          <w:bCs/>
          <w:iCs/>
          <w:spacing w:val="4"/>
          <w:sz w:val="22"/>
          <w:szCs w:val="22"/>
          <w:shd w:val="clear" w:color="auto" w:fill="FFFFFF"/>
          <w:lang w:bidi="pl-PL"/>
        </w:rPr>
        <w:t xml:space="preserve"> zmian gruntowych</w:t>
      </w:r>
      <w:r w:rsidR="0053279F" w:rsidRPr="00DA77C2">
        <w:rPr>
          <w:rFonts w:ascii="Lato" w:hAnsi="Lato" w:cs="Arial"/>
          <w:bCs/>
          <w:iCs/>
          <w:spacing w:val="4"/>
          <w:sz w:val="22"/>
          <w:szCs w:val="22"/>
          <w:shd w:val="clear" w:color="auto" w:fill="FFFFFF"/>
          <w:lang w:bidi="pl-PL"/>
        </w:rPr>
        <w:t xml:space="preserve"> i wykazem synchronizacyjnym</w:t>
      </w:r>
      <w:r w:rsidRPr="00DA77C2">
        <w:rPr>
          <w:rFonts w:ascii="Lato" w:hAnsi="Lato" w:cs="Arial"/>
          <w:bCs/>
          <w:iCs/>
          <w:spacing w:val="4"/>
          <w:sz w:val="22"/>
          <w:szCs w:val="22"/>
          <w:shd w:val="clear" w:color="auto" w:fill="FFFFFF"/>
          <w:lang w:bidi="pl-PL"/>
        </w:rPr>
        <w:t xml:space="preserve">, stanowiących załączniki nr 2.1-2.3 do niniejszej decyzji, </w:t>
      </w:r>
    </w:p>
    <w:p w14:paraId="023047BD" w14:textId="1FB1D232" w:rsidR="00F528D3" w:rsidRPr="00DA77C2" w:rsidRDefault="00F528D3" w:rsidP="00D06AE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bookmarkStart w:id="18" w:name="_Hlk202270555"/>
      <w:r w:rsidRPr="00DA77C2">
        <w:rPr>
          <w:rFonts w:ascii="Lato" w:hAnsi="Lato" w:cs="Arial"/>
          <w:bCs/>
          <w:iCs/>
          <w:spacing w:val="4"/>
          <w:sz w:val="22"/>
          <w:szCs w:val="22"/>
          <w:shd w:val="clear" w:color="auto" w:fill="FFFFFF"/>
          <w:lang w:bidi="pl-PL"/>
        </w:rPr>
        <w:t xml:space="preserve">zatwierdzenie, w miejsce uchylenia, </w:t>
      </w:r>
      <w:bookmarkEnd w:id="18"/>
      <w:r w:rsidRPr="00DA77C2">
        <w:rPr>
          <w:rFonts w:ascii="Lato" w:hAnsi="Lato" w:cs="Arial"/>
          <w:bCs/>
          <w:iCs/>
          <w:spacing w:val="4"/>
          <w:sz w:val="22"/>
          <w:szCs w:val="22"/>
          <w:shd w:val="clear" w:color="auto" w:fill="FFFFFF"/>
          <w:lang w:bidi="pl-PL"/>
        </w:rPr>
        <w:t>mapy z projektem podziałów działek nr: 60/9, 60/11 i 3003/3,</w:t>
      </w:r>
      <w:r w:rsidRPr="00DA77C2">
        <w:rPr>
          <w:rFonts w:ascii="Lato" w:eastAsiaTheme="minorHAnsi" w:hAnsi="Lato" w:cs="Arial"/>
          <w:bCs/>
          <w:iCs/>
          <w:spacing w:val="4"/>
          <w:sz w:val="22"/>
          <w:szCs w:val="22"/>
          <w:shd w:val="clear" w:color="auto" w:fill="FFFFFF"/>
          <w:lang w:eastAsia="en-US" w:bidi="pl-PL"/>
        </w:rPr>
        <w:t xml:space="preserve"> </w:t>
      </w:r>
      <w:r w:rsidRPr="00DA77C2">
        <w:rPr>
          <w:rFonts w:ascii="Lato" w:hAnsi="Lato" w:cs="Arial"/>
          <w:bCs/>
          <w:iCs/>
          <w:spacing w:val="4"/>
          <w:sz w:val="22"/>
          <w:szCs w:val="22"/>
          <w:shd w:val="clear" w:color="auto" w:fill="FFFFFF"/>
          <w:lang w:bidi="pl-PL"/>
        </w:rPr>
        <w:t>z obrębu 0014 Pępowo, wraz z wykazem zmian gruntowych, stanowiących załączniki nr 3.1-3.2 do niniejszej decyzji,</w:t>
      </w:r>
    </w:p>
    <w:p w14:paraId="6AD86A90" w14:textId="0D5656FB" w:rsidR="00545868" w:rsidRPr="00DA77C2" w:rsidRDefault="00545868" w:rsidP="00D06AE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DA77C2">
        <w:rPr>
          <w:rFonts w:ascii="Lato" w:hAnsi="Lato" w:cs="Arial"/>
          <w:bCs/>
          <w:iCs/>
          <w:spacing w:val="4"/>
          <w:sz w:val="22"/>
          <w:szCs w:val="22"/>
          <w:shd w:val="clear" w:color="auto" w:fill="FFFFFF"/>
          <w:lang w:bidi="pl-PL"/>
        </w:rPr>
        <w:t>zatwierdzenie, w miejsce uchylenia,</w:t>
      </w:r>
      <w:r w:rsidRPr="00DA77C2">
        <w:rPr>
          <w:rFonts w:ascii="Lato" w:eastAsiaTheme="minorHAnsi" w:hAnsi="Lato" w:cs="Arial"/>
          <w:bCs/>
          <w:iCs/>
          <w:spacing w:val="4"/>
          <w:sz w:val="22"/>
          <w:szCs w:val="22"/>
          <w:shd w:val="clear" w:color="auto" w:fill="FFFFFF"/>
          <w:lang w:eastAsia="en-US" w:bidi="pl-PL"/>
        </w:rPr>
        <w:t xml:space="preserve"> mapy z projektem </w:t>
      </w:r>
      <w:r w:rsidRPr="00DA77C2">
        <w:rPr>
          <w:rFonts w:ascii="Lato" w:hAnsi="Lato" w:cs="Arial"/>
          <w:bCs/>
          <w:iCs/>
          <w:spacing w:val="4"/>
          <w:sz w:val="22"/>
          <w:szCs w:val="22"/>
          <w:shd w:val="clear" w:color="auto" w:fill="FFFFFF"/>
          <w:lang w:bidi="pl-PL"/>
        </w:rPr>
        <w:t xml:space="preserve">podziału działek nr 63/2 </w:t>
      </w:r>
      <w:r w:rsidRPr="00DA77C2">
        <w:rPr>
          <w:rFonts w:ascii="Lato" w:hAnsi="Lato" w:cs="Arial"/>
          <w:bCs/>
          <w:iCs/>
          <w:spacing w:val="4"/>
          <w:sz w:val="22"/>
          <w:szCs w:val="22"/>
          <w:shd w:val="clear" w:color="auto" w:fill="FFFFFF"/>
          <w:lang w:bidi="pl-PL"/>
        </w:rPr>
        <w:br/>
        <w:t>i nr 114/10, z obrębu 0014 Pępowo,</w:t>
      </w:r>
      <w:r w:rsidRPr="00DA77C2">
        <w:rPr>
          <w:rFonts w:ascii="Lato" w:eastAsiaTheme="minorHAnsi" w:hAnsi="Lato" w:cs="Arial"/>
          <w:bCs/>
          <w:iCs/>
          <w:spacing w:val="4"/>
          <w:sz w:val="22"/>
          <w:szCs w:val="22"/>
          <w:shd w:val="clear" w:color="auto" w:fill="FFFFFF"/>
          <w:lang w:eastAsia="en-US" w:bidi="pl-PL"/>
        </w:rPr>
        <w:t xml:space="preserve"> </w:t>
      </w:r>
      <w:r w:rsidRPr="00DA77C2">
        <w:rPr>
          <w:rFonts w:ascii="Lato" w:hAnsi="Lato" w:cs="Arial"/>
          <w:bCs/>
          <w:iCs/>
          <w:spacing w:val="4"/>
          <w:sz w:val="22"/>
          <w:szCs w:val="22"/>
          <w:shd w:val="clear" w:color="auto" w:fill="FFFFFF"/>
          <w:lang w:bidi="pl-PL"/>
        </w:rPr>
        <w:t>wraz z wykazami zmian danych ewidencyjnych, stanowiących załączniki nr 4.1-4.3 do niniejszej decyzji,</w:t>
      </w:r>
    </w:p>
    <w:p w14:paraId="12584CAA" w14:textId="768358FA" w:rsidR="00A2145B" w:rsidRPr="00DA77C2" w:rsidRDefault="00A2145B" w:rsidP="00D06AE6">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r w:rsidRPr="00DA77C2">
        <w:rPr>
          <w:rFonts w:ascii="Lato" w:hAnsi="Lato" w:cs="Arial"/>
          <w:bCs/>
          <w:iCs/>
          <w:spacing w:val="4"/>
          <w:sz w:val="22"/>
          <w:szCs w:val="22"/>
          <w:shd w:val="clear" w:color="auto" w:fill="FFFFFF"/>
          <w:lang w:bidi="pl-PL"/>
        </w:rPr>
        <w:t>zatwierdzenie, w miejsce uchylenia, mapy z projektem podziałów działek nr: 646/4, 646/5, 646/6, 646/8, 646/12, z obrębu 0020 Żukowo-G, wraz z wykaz</w:t>
      </w:r>
      <w:r w:rsidR="00930B73" w:rsidRPr="00DA77C2">
        <w:rPr>
          <w:rFonts w:ascii="Lato" w:hAnsi="Lato" w:cs="Arial"/>
          <w:bCs/>
          <w:iCs/>
          <w:spacing w:val="4"/>
          <w:sz w:val="22"/>
          <w:szCs w:val="22"/>
          <w:shd w:val="clear" w:color="auto" w:fill="FFFFFF"/>
          <w:lang w:bidi="pl-PL"/>
        </w:rPr>
        <w:t>em</w:t>
      </w:r>
      <w:r w:rsidRPr="00DA77C2">
        <w:rPr>
          <w:rFonts w:ascii="Lato" w:hAnsi="Lato" w:cs="Arial"/>
          <w:bCs/>
          <w:iCs/>
          <w:spacing w:val="4"/>
          <w:sz w:val="22"/>
          <w:szCs w:val="22"/>
          <w:shd w:val="clear" w:color="auto" w:fill="FFFFFF"/>
          <w:lang w:bidi="pl-PL"/>
        </w:rPr>
        <w:t xml:space="preserve"> zmian gruntowych, stanowiących załączniki nr </w:t>
      </w:r>
      <w:r w:rsidR="00545868" w:rsidRPr="00DA77C2">
        <w:rPr>
          <w:rFonts w:ascii="Lato" w:hAnsi="Lato" w:cs="Arial"/>
          <w:bCs/>
          <w:iCs/>
          <w:spacing w:val="4"/>
          <w:sz w:val="22"/>
          <w:szCs w:val="22"/>
          <w:shd w:val="clear" w:color="auto" w:fill="FFFFFF"/>
          <w:lang w:bidi="pl-PL"/>
        </w:rPr>
        <w:t>5</w:t>
      </w:r>
      <w:r w:rsidRPr="00DA77C2">
        <w:rPr>
          <w:rFonts w:ascii="Lato" w:hAnsi="Lato" w:cs="Arial"/>
          <w:bCs/>
          <w:iCs/>
          <w:spacing w:val="4"/>
          <w:sz w:val="22"/>
          <w:szCs w:val="22"/>
          <w:shd w:val="clear" w:color="auto" w:fill="FFFFFF"/>
          <w:lang w:bidi="pl-PL"/>
        </w:rPr>
        <w:t>.1-</w:t>
      </w:r>
      <w:r w:rsidR="00545868" w:rsidRPr="00DA77C2">
        <w:rPr>
          <w:rFonts w:ascii="Lato" w:hAnsi="Lato" w:cs="Arial"/>
          <w:bCs/>
          <w:iCs/>
          <w:spacing w:val="4"/>
          <w:sz w:val="22"/>
          <w:szCs w:val="22"/>
          <w:shd w:val="clear" w:color="auto" w:fill="FFFFFF"/>
          <w:lang w:bidi="pl-PL"/>
        </w:rPr>
        <w:t>5</w:t>
      </w:r>
      <w:r w:rsidRPr="00DA77C2">
        <w:rPr>
          <w:rFonts w:ascii="Lato" w:hAnsi="Lato" w:cs="Arial"/>
          <w:bCs/>
          <w:iCs/>
          <w:spacing w:val="4"/>
          <w:sz w:val="22"/>
          <w:szCs w:val="22"/>
          <w:shd w:val="clear" w:color="auto" w:fill="FFFFFF"/>
          <w:lang w:bidi="pl-PL"/>
        </w:rPr>
        <w:t>.</w:t>
      </w:r>
      <w:r w:rsidR="00954F27" w:rsidRPr="00DA77C2">
        <w:rPr>
          <w:rFonts w:ascii="Lato" w:hAnsi="Lato" w:cs="Arial"/>
          <w:bCs/>
          <w:iCs/>
          <w:spacing w:val="4"/>
          <w:sz w:val="22"/>
          <w:szCs w:val="22"/>
          <w:shd w:val="clear" w:color="auto" w:fill="FFFFFF"/>
          <w:lang w:bidi="pl-PL"/>
        </w:rPr>
        <w:t>2</w:t>
      </w:r>
      <w:r w:rsidRPr="00DA77C2">
        <w:rPr>
          <w:rFonts w:ascii="Lato" w:hAnsi="Lato" w:cs="Arial"/>
          <w:bCs/>
          <w:iCs/>
          <w:spacing w:val="4"/>
          <w:sz w:val="22"/>
          <w:szCs w:val="22"/>
          <w:shd w:val="clear" w:color="auto" w:fill="FFFFFF"/>
          <w:lang w:bidi="pl-PL"/>
        </w:rPr>
        <w:t xml:space="preserve"> do niniejszej decyzji</w:t>
      </w:r>
      <w:r w:rsidR="00347A73" w:rsidRPr="00DA77C2">
        <w:rPr>
          <w:rFonts w:ascii="Lato" w:hAnsi="Lato" w:cs="Arial"/>
          <w:bCs/>
          <w:iCs/>
          <w:spacing w:val="4"/>
          <w:sz w:val="22"/>
          <w:szCs w:val="22"/>
          <w:shd w:val="clear" w:color="auto" w:fill="FFFFFF"/>
          <w:lang w:bidi="pl-PL"/>
        </w:rPr>
        <w:t>.</w:t>
      </w:r>
      <w:r w:rsidRPr="00DA77C2">
        <w:rPr>
          <w:rFonts w:ascii="Lato" w:hAnsi="Lato" w:cs="Arial"/>
          <w:bCs/>
          <w:iCs/>
          <w:spacing w:val="4"/>
          <w:sz w:val="22"/>
          <w:szCs w:val="22"/>
          <w:shd w:val="clear" w:color="auto" w:fill="FFFFFF"/>
          <w:lang w:bidi="pl-PL"/>
        </w:rPr>
        <w:t xml:space="preserve"> </w:t>
      </w:r>
    </w:p>
    <w:p w14:paraId="51CAA372" w14:textId="0C583C6B" w:rsidR="003D64FA" w:rsidRPr="00921C1A" w:rsidRDefault="003D64FA" w:rsidP="00921C1A">
      <w:pPr>
        <w:pStyle w:val="Akapitzlist"/>
        <w:numPr>
          <w:ilvl w:val="0"/>
          <w:numId w:val="18"/>
        </w:numPr>
        <w:spacing w:after="240" w:line="240" w:lineRule="exact"/>
        <w:ind w:left="284" w:hanging="142"/>
        <w:contextualSpacing w:val="0"/>
        <w:rPr>
          <w:rFonts w:ascii="Lato" w:hAnsi="Lato" w:cs="Arial"/>
          <w:b/>
          <w:bCs/>
          <w:iCs/>
          <w:spacing w:val="4"/>
          <w:sz w:val="22"/>
          <w:szCs w:val="22"/>
          <w:lang w:bidi="pl-PL"/>
        </w:rPr>
      </w:pPr>
      <w:r w:rsidRPr="00921C1A">
        <w:rPr>
          <w:rFonts w:ascii="Lato" w:hAnsi="Lato" w:cs="Arial"/>
          <w:b/>
          <w:bCs/>
          <w:iCs/>
          <w:spacing w:val="4"/>
          <w:sz w:val="22"/>
          <w:szCs w:val="22"/>
          <w:lang w:bidi="pl-PL"/>
        </w:rPr>
        <w:t xml:space="preserve">W pozostałej części </w:t>
      </w:r>
      <w:r w:rsidR="00921C1A" w:rsidRPr="00921C1A">
        <w:rPr>
          <w:rFonts w:ascii="Lato" w:hAnsi="Lato" w:cs="Arial"/>
          <w:b/>
          <w:bCs/>
          <w:iCs/>
          <w:spacing w:val="4"/>
          <w:sz w:val="22"/>
          <w:szCs w:val="22"/>
          <w:lang w:bidi="pl-PL"/>
        </w:rPr>
        <w:t>zaskarżoną decyzję utrzymuję w mocy.</w:t>
      </w:r>
    </w:p>
    <w:p w14:paraId="4909AA9A" w14:textId="440B9003" w:rsidR="008B58DC" w:rsidRPr="00921C1A" w:rsidRDefault="008B58DC" w:rsidP="008D7CC8">
      <w:pPr>
        <w:pStyle w:val="Akapitzlist"/>
        <w:numPr>
          <w:ilvl w:val="0"/>
          <w:numId w:val="18"/>
        </w:numPr>
        <w:spacing w:after="600" w:line="240" w:lineRule="exact"/>
        <w:ind w:left="284" w:hanging="142"/>
        <w:contextualSpacing w:val="0"/>
        <w:jc w:val="both"/>
        <w:rPr>
          <w:rFonts w:ascii="Lato" w:hAnsi="Lato" w:cs="Arial"/>
          <w:b/>
          <w:bCs/>
          <w:iCs/>
          <w:spacing w:val="4"/>
          <w:sz w:val="22"/>
          <w:szCs w:val="22"/>
          <w:lang w:bidi="pl-PL"/>
        </w:rPr>
      </w:pPr>
      <w:r w:rsidRPr="00921C1A">
        <w:rPr>
          <w:rFonts w:ascii="Lato" w:hAnsi="Lato" w:cs="Arial"/>
          <w:b/>
          <w:spacing w:val="4"/>
          <w:sz w:val="22"/>
          <w:szCs w:val="22"/>
        </w:rPr>
        <w:t>Umarzam postępowanie odwoławcze w zakresie odwołania wniesione</w:t>
      </w:r>
      <w:r w:rsidR="00CA2913" w:rsidRPr="00921C1A">
        <w:rPr>
          <w:rFonts w:ascii="Lato" w:hAnsi="Lato" w:cs="Arial"/>
          <w:b/>
          <w:spacing w:val="4"/>
          <w:sz w:val="22"/>
          <w:szCs w:val="22"/>
        </w:rPr>
        <w:t xml:space="preserve">go przez </w:t>
      </w:r>
      <w:r w:rsidR="001723A7" w:rsidRPr="00921C1A">
        <w:rPr>
          <w:rFonts w:ascii="Lato" w:hAnsi="Lato" w:cs="Arial"/>
          <w:b/>
          <w:spacing w:val="4"/>
          <w:sz w:val="22"/>
          <w:szCs w:val="22"/>
        </w:rPr>
        <w:t>Pana J</w:t>
      </w:r>
      <w:r w:rsidR="00193B25">
        <w:rPr>
          <w:rFonts w:ascii="Lato" w:hAnsi="Lato" w:cs="Arial"/>
          <w:b/>
          <w:spacing w:val="4"/>
          <w:sz w:val="22"/>
          <w:szCs w:val="22"/>
        </w:rPr>
        <w:t>.</w:t>
      </w:r>
      <w:r w:rsidR="001723A7" w:rsidRPr="00921C1A">
        <w:rPr>
          <w:rFonts w:ascii="Lato" w:hAnsi="Lato" w:cs="Arial"/>
          <w:b/>
          <w:spacing w:val="4"/>
          <w:sz w:val="22"/>
          <w:szCs w:val="22"/>
        </w:rPr>
        <w:t>D</w:t>
      </w:r>
      <w:r w:rsidR="00193B25">
        <w:rPr>
          <w:rFonts w:ascii="Lato" w:hAnsi="Lato" w:cs="Arial"/>
          <w:b/>
          <w:spacing w:val="4"/>
          <w:sz w:val="22"/>
          <w:szCs w:val="22"/>
        </w:rPr>
        <w:t>.</w:t>
      </w:r>
      <w:r w:rsidR="001723A7" w:rsidRPr="00921C1A">
        <w:rPr>
          <w:rFonts w:ascii="Lato" w:hAnsi="Lato" w:cs="Arial"/>
          <w:b/>
          <w:spacing w:val="4"/>
          <w:sz w:val="22"/>
          <w:szCs w:val="22"/>
        </w:rPr>
        <w:t>, Pani</w:t>
      </w:r>
      <w:r w:rsidR="00DD50B7">
        <w:rPr>
          <w:rFonts w:ascii="Lato" w:hAnsi="Lato" w:cs="Arial"/>
          <w:b/>
          <w:spacing w:val="4"/>
          <w:sz w:val="22"/>
          <w:szCs w:val="22"/>
        </w:rPr>
        <w:t>ą</w:t>
      </w:r>
      <w:r w:rsidR="001723A7" w:rsidRPr="00921C1A">
        <w:rPr>
          <w:rFonts w:ascii="Lato" w:hAnsi="Lato" w:cs="Arial"/>
          <w:b/>
          <w:spacing w:val="4"/>
          <w:sz w:val="22"/>
          <w:szCs w:val="22"/>
        </w:rPr>
        <w:t xml:space="preserve"> J</w:t>
      </w:r>
      <w:r w:rsidR="00193B25">
        <w:rPr>
          <w:rFonts w:ascii="Lato" w:hAnsi="Lato" w:cs="Arial"/>
          <w:b/>
          <w:spacing w:val="4"/>
          <w:sz w:val="22"/>
          <w:szCs w:val="22"/>
        </w:rPr>
        <w:t>.</w:t>
      </w:r>
      <w:r w:rsidR="001723A7" w:rsidRPr="00921C1A">
        <w:rPr>
          <w:rFonts w:ascii="Lato" w:hAnsi="Lato" w:cs="Arial"/>
          <w:b/>
          <w:spacing w:val="4"/>
          <w:sz w:val="22"/>
          <w:szCs w:val="22"/>
        </w:rPr>
        <w:t>D</w:t>
      </w:r>
      <w:r w:rsidR="00193B25">
        <w:rPr>
          <w:rFonts w:ascii="Lato" w:hAnsi="Lato" w:cs="Arial"/>
          <w:b/>
          <w:spacing w:val="4"/>
          <w:sz w:val="22"/>
          <w:szCs w:val="22"/>
        </w:rPr>
        <w:t>.</w:t>
      </w:r>
      <w:r w:rsidR="001723A7" w:rsidRPr="00921C1A">
        <w:rPr>
          <w:rFonts w:ascii="Lato" w:hAnsi="Lato" w:cs="Arial"/>
          <w:b/>
          <w:spacing w:val="4"/>
          <w:sz w:val="22"/>
          <w:szCs w:val="22"/>
        </w:rPr>
        <w:t xml:space="preserve"> i Pana K</w:t>
      </w:r>
      <w:r w:rsidR="00193B25">
        <w:rPr>
          <w:rFonts w:ascii="Lato" w:hAnsi="Lato" w:cs="Arial"/>
          <w:b/>
          <w:spacing w:val="4"/>
          <w:sz w:val="22"/>
          <w:szCs w:val="22"/>
        </w:rPr>
        <w:t>.</w:t>
      </w:r>
      <w:r w:rsidR="001723A7" w:rsidRPr="00921C1A">
        <w:rPr>
          <w:rFonts w:ascii="Lato" w:hAnsi="Lato" w:cs="Arial"/>
          <w:b/>
          <w:spacing w:val="4"/>
          <w:sz w:val="22"/>
          <w:szCs w:val="22"/>
        </w:rPr>
        <w:t>W</w:t>
      </w:r>
      <w:r w:rsidR="00917B8D" w:rsidRPr="00921C1A">
        <w:rPr>
          <w:rFonts w:ascii="Lato" w:hAnsi="Lato" w:cs="Arial"/>
          <w:b/>
          <w:spacing w:val="4"/>
          <w:sz w:val="22"/>
          <w:szCs w:val="22"/>
        </w:rPr>
        <w:t>.</w:t>
      </w:r>
    </w:p>
    <w:p w14:paraId="396F6F4A" w14:textId="77777777" w:rsidR="0008300C" w:rsidRPr="0077007C" w:rsidRDefault="0008300C" w:rsidP="00261F18">
      <w:pPr>
        <w:spacing w:after="240" w:line="240" w:lineRule="exact"/>
        <w:jc w:val="center"/>
        <w:outlineLvl w:val="0"/>
        <w:rPr>
          <w:rFonts w:ascii="Lato" w:hAnsi="Lato"/>
        </w:rPr>
      </w:pPr>
      <w:r w:rsidRPr="0077007C">
        <w:rPr>
          <w:rFonts w:ascii="Lato" w:hAnsi="Lato" w:cs="Arial"/>
          <w:b/>
          <w:bCs/>
          <w:spacing w:val="4"/>
        </w:rPr>
        <w:t>UZASADNIENIE</w:t>
      </w:r>
    </w:p>
    <w:p w14:paraId="030D417A" w14:textId="3C988615" w:rsidR="0008300C" w:rsidRPr="00B22658" w:rsidRDefault="0008300C" w:rsidP="00A15E44">
      <w:pPr>
        <w:spacing w:after="240" w:line="240" w:lineRule="exact"/>
        <w:jc w:val="both"/>
        <w:rPr>
          <w:rFonts w:ascii="Lato" w:hAnsi="Lato" w:cs="Arial"/>
          <w:spacing w:val="4"/>
        </w:rPr>
      </w:pPr>
      <w:bookmarkStart w:id="19" w:name="_Hlk197181512"/>
      <w:r w:rsidRPr="0077007C">
        <w:rPr>
          <w:rFonts w:ascii="Lato" w:hAnsi="Lato" w:cs="Arial"/>
          <w:color w:val="000000"/>
          <w:spacing w:val="4"/>
        </w:rPr>
        <w:t xml:space="preserve">Wnioskiem z dnia </w:t>
      </w:r>
      <w:r w:rsidR="00FE6827">
        <w:rPr>
          <w:rFonts w:ascii="Lato" w:hAnsi="Lato" w:cs="Arial"/>
          <w:color w:val="000000"/>
          <w:spacing w:val="4"/>
        </w:rPr>
        <w:t>30</w:t>
      </w:r>
      <w:r w:rsidR="006E73AA">
        <w:rPr>
          <w:rFonts w:ascii="Lato" w:hAnsi="Lato" w:cs="Arial"/>
          <w:color w:val="000000"/>
          <w:spacing w:val="4"/>
        </w:rPr>
        <w:t xml:space="preserve"> </w:t>
      </w:r>
      <w:r w:rsidR="00FE6827">
        <w:rPr>
          <w:rFonts w:ascii="Lato" w:hAnsi="Lato" w:cs="Arial"/>
          <w:color w:val="000000"/>
          <w:spacing w:val="4"/>
        </w:rPr>
        <w:t>września</w:t>
      </w:r>
      <w:r w:rsidR="00714AB1">
        <w:rPr>
          <w:rFonts w:ascii="Lato" w:hAnsi="Lato" w:cs="Arial"/>
          <w:color w:val="000000"/>
          <w:spacing w:val="4"/>
        </w:rPr>
        <w:t xml:space="preserve"> 202</w:t>
      </w:r>
      <w:r w:rsidR="00FE6827">
        <w:rPr>
          <w:rFonts w:ascii="Lato" w:hAnsi="Lato" w:cs="Arial"/>
          <w:color w:val="000000"/>
          <w:spacing w:val="4"/>
        </w:rPr>
        <w:t>2</w:t>
      </w:r>
      <w:r w:rsidRPr="0077007C">
        <w:rPr>
          <w:rFonts w:ascii="Lato" w:hAnsi="Lato" w:cs="Arial"/>
          <w:color w:val="000000"/>
          <w:spacing w:val="4"/>
        </w:rPr>
        <w:t xml:space="preserve"> r</w:t>
      </w:r>
      <w:r w:rsidR="0040464A">
        <w:rPr>
          <w:rFonts w:ascii="Lato" w:hAnsi="Lato" w:cs="Arial"/>
          <w:color w:val="000000"/>
          <w:spacing w:val="4"/>
        </w:rPr>
        <w:t xml:space="preserve">., znak: </w:t>
      </w:r>
      <w:r w:rsidR="000205DA">
        <w:rPr>
          <w:rFonts w:ascii="Lato" w:hAnsi="Lato" w:cs="Arial"/>
          <w:color w:val="000000"/>
          <w:spacing w:val="4"/>
        </w:rPr>
        <w:t>IRRK2/7/1.2234.2.202</w:t>
      </w:r>
      <w:r w:rsidR="00FE6827">
        <w:rPr>
          <w:rFonts w:ascii="Lato" w:hAnsi="Lato" w:cs="Arial"/>
          <w:color w:val="000000"/>
          <w:spacing w:val="4"/>
        </w:rPr>
        <w:t>2</w:t>
      </w:r>
      <w:r w:rsidR="000205DA">
        <w:rPr>
          <w:rFonts w:ascii="Lato" w:hAnsi="Lato" w:cs="Arial"/>
          <w:color w:val="000000"/>
          <w:spacing w:val="4"/>
        </w:rPr>
        <w:t>.IRE-01831</w:t>
      </w:r>
      <w:r w:rsidR="00081D59">
        <w:rPr>
          <w:rFonts w:ascii="Lato" w:hAnsi="Lato" w:cs="Arial"/>
          <w:color w:val="000000"/>
          <w:spacing w:val="4"/>
        </w:rPr>
        <w:t>-</w:t>
      </w:r>
      <w:r w:rsidR="000205DA">
        <w:rPr>
          <w:rFonts w:ascii="Lato" w:hAnsi="Lato" w:cs="Arial"/>
          <w:color w:val="000000"/>
          <w:spacing w:val="4"/>
        </w:rPr>
        <w:t xml:space="preserve">I, </w:t>
      </w:r>
      <w:r w:rsidR="00261F18" w:rsidRPr="00FD2418">
        <w:rPr>
          <w:rFonts w:ascii="Lato" w:hAnsi="Lato" w:cs="Arial"/>
          <w:color w:val="000000"/>
          <w:spacing w:val="4"/>
        </w:rPr>
        <w:t xml:space="preserve">uzupełnionym i </w:t>
      </w:r>
      <w:r w:rsidRPr="00FD2418">
        <w:rPr>
          <w:rFonts w:ascii="Lato" w:hAnsi="Lato" w:cs="Arial"/>
          <w:color w:val="000000"/>
          <w:spacing w:val="4"/>
        </w:rPr>
        <w:t>skorygowanym w trakcie prowadzonego postępowania</w:t>
      </w:r>
      <w:r w:rsidRPr="0077007C">
        <w:rPr>
          <w:rFonts w:ascii="Lato" w:hAnsi="Lato" w:cs="Arial"/>
          <w:color w:val="000000"/>
          <w:spacing w:val="4"/>
        </w:rPr>
        <w:t xml:space="preserve">, </w:t>
      </w:r>
      <w:bookmarkStart w:id="20" w:name="_Hlk197252134"/>
      <w:r w:rsidR="00567672">
        <w:rPr>
          <w:rFonts w:ascii="Lato" w:hAnsi="Lato" w:cs="Arial"/>
          <w:color w:val="000000"/>
          <w:spacing w:val="4"/>
        </w:rPr>
        <w:t xml:space="preserve">PKP Polskie Linie Kolejowe S.A. </w:t>
      </w:r>
      <w:bookmarkEnd w:id="20"/>
      <w:r w:rsidR="00567672">
        <w:rPr>
          <w:rFonts w:ascii="Lato" w:hAnsi="Lato" w:cs="Arial"/>
          <w:color w:val="000000"/>
          <w:spacing w:val="4"/>
        </w:rPr>
        <w:t>z siedzibą w Warszawie</w:t>
      </w:r>
      <w:r w:rsidRPr="0077007C">
        <w:rPr>
          <w:rFonts w:ascii="Lato" w:hAnsi="Lato" w:cs="Arial"/>
          <w:color w:val="000000"/>
          <w:spacing w:val="4"/>
        </w:rPr>
        <w:t>, zwan</w:t>
      </w:r>
      <w:r w:rsidR="001D333D">
        <w:rPr>
          <w:rFonts w:ascii="Lato" w:hAnsi="Lato" w:cs="Arial"/>
          <w:color w:val="000000"/>
          <w:spacing w:val="4"/>
        </w:rPr>
        <w:t>a</w:t>
      </w:r>
      <w:r w:rsidRPr="0077007C">
        <w:rPr>
          <w:rFonts w:ascii="Lato" w:hAnsi="Lato" w:cs="Arial"/>
          <w:color w:val="000000"/>
          <w:spacing w:val="4"/>
        </w:rPr>
        <w:t xml:space="preserve"> dalej „</w:t>
      </w:r>
      <w:r w:rsidRPr="00B22658">
        <w:rPr>
          <w:rFonts w:ascii="Lato" w:hAnsi="Lato" w:cs="Arial"/>
          <w:iCs/>
          <w:color w:val="000000"/>
          <w:spacing w:val="4"/>
        </w:rPr>
        <w:t>inwestorem</w:t>
      </w:r>
      <w:r w:rsidRPr="0077007C">
        <w:rPr>
          <w:rFonts w:ascii="Lato" w:hAnsi="Lato" w:cs="Arial"/>
          <w:color w:val="000000"/>
          <w:spacing w:val="4"/>
        </w:rPr>
        <w:t xml:space="preserve">”, </w:t>
      </w:r>
      <w:r w:rsidRPr="0077007C">
        <w:rPr>
          <w:rFonts w:ascii="Lato" w:hAnsi="Lato" w:cs="Arial"/>
          <w:spacing w:val="4"/>
        </w:rPr>
        <w:t>wystąpił</w:t>
      </w:r>
      <w:r w:rsidR="00567672">
        <w:rPr>
          <w:rFonts w:ascii="Lato" w:hAnsi="Lato" w:cs="Arial"/>
          <w:spacing w:val="4"/>
        </w:rPr>
        <w:t>a</w:t>
      </w:r>
      <w:r w:rsidRPr="0077007C">
        <w:rPr>
          <w:rFonts w:ascii="Lato" w:hAnsi="Lato" w:cs="Arial"/>
          <w:spacing w:val="4"/>
        </w:rPr>
        <w:t xml:space="preserve"> </w:t>
      </w:r>
      <w:r w:rsidR="00503038">
        <w:rPr>
          <w:rFonts w:ascii="Lato" w:hAnsi="Lato" w:cs="Arial"/>
          <w:spacing w:val="4"/>
        </w:rPr>
        <w:br/>
      </w:r>
      <w:r w:rsidRPr="0077007C">
        <w:rPr>
          <w:rFonts w:ascii="Lato" w:hAnsi="Lato" w:cs="Arial"/>
          <w:spacing w:val="4"/>
        </w:rPr>
        <w:t xml:space="preserve">do Wojewody </w:t>
      </w:r>
      <w:r w:rsidR="006E73AA">
        <w:rPr>
          <w:rFonts w:ascii="Lato" w:hAnsi="Lato" w:cs="Arial"/>
          <w:bCs/>
          <w:spacing w:val="4"/>
        </w:rPr>
        <w:t>Pomorskiego</w:t>
      </w:r>
      <w:r w:rsidRPr="0077007C">
        <w:rPr>
          <w:rFonts w:ascii="Lato" w:hAnsi="Lato" w:cs="Arial"/>
          <w:bCs/>
          <w:spacing w:val="4"/>
        </w:rPr>
        <w:t xml:space="preserve"> </w:t>
      </w:r>
      <w:r w:rsidRPr="0077007C">
        <w:rPr>
          <w:rFonts w:ascii="Lato" w:hAnsi="Lato" w:cs="Arial"/>
          <w:spacing w:val="4"/>
        </w:rPr>
        <w:t xml:space="preserve">o wydanie decyzji o </w:t>
      </w:r>
      <w:r w:rsidR="006F4386">
        <w:rPr>
          <w:rFonts w:ascii="Lato" w:hAnsi="Lato" w:cs="Arial"/>
          <w:spacing w:val="4"/>
        </w:rPr>
        <w:t>ustaleniu lokalizacji linii kolejowej</w:t>
      </w:r>
      <w:r w:rsidRPr="0077007C">
        <w:rPr>
          <w:rFonts w:ascii="Lato" w:hAnsi="Lato" w:cs="Arial"/>
          <w:spacing w:val="4"/>
        </w:rPr>
        <w:t xml:space="preserve"> </w:t>
      </w:r>
      <w:r w:rsidR="00503038">
        <w:rPr>
          <w:rFonts w:ascii="Lato" w:hAnsi="Lato" w:cs="Arial"/>
          <w:spacing w:val="4"/>
        </w:rPr>
        <w:br/>
      </w:r>
      <w:r w:rsidR="008C16EB">
        <w:rPr>
          <w:rFonts w:ascii="Lato" w:hAnsi="Lato" w:cs="Arial"/>
          <w:spacing w:val="4"/>
        </w:rPr>
        <w:t xml:space="preserve">dla zadania </w:t>
      </w:r>
      <w:r w:rsidRPr="0077007C">
        <w:rPr>
          <w:rFonts w:ascii="Lato" w:hAnsi="Lato" w:cs="Arial"/>
          <w:bCs/>
          <w:spacing w:val="4"/>
        </w:rPr>
        <w:t>pn.</w:t>
      </w:r>
      <w:r w:rsidR="00AD4D57">
        <w:rPr>
          <w:rFonts w:ascii="Lato" w:hAnsi="Lato" w:cs="Arial"/>
          <w:bCs/>
          <w:spacing w:val="4"/>
        </w:rPr>
        <w:t>:</w:t>
      </w:r>
      <w:r w:rsidRPr="0077007C">
        <w:rPr>
          <w:rFonts w:ascii="Lato" w:hAnsi="Lato" w:cs="Arial"/>
          <w:bCs/>
          <w:spacing w:val="4"/>
        </w:rPr>
        <w:t xml:space="preserve"> </w:t>
      </w:r>
      <w:r w:rsidRPr="0077007C">
        <w:rPr>
          <w:rFonts w:ascii="Lato" w:hAnsi="Lato" w:cs="Arial"/>
          <w:spacing w:val="4"/>
        </w:rPr>
        <w:t>„</w:t>
      </w:r>
      <w:r w:rsidR="006E73AA">
        <w:rPr>
          <w:rFonts w:ascii="Lato" w:hAnsi="Lato" w:cs="Arial"/>
          <w:spacing w:val="4"/>
        </w:rPr>
        <w:t xml:space="preserve">Prace na alternatywnym ciągu transportowym Bydgoszcz-Trójmiasto”- </w:t>
      </w:r>
      <w:r w:rsidR="00261F18" w:rsidRPr="00261F18">
        <w:rPr>
          <w:rFonts w:ascii="Lato" w:hAnsi="Lato" w:cs="Arial"/>
          <w:spacing w:val="4"/>
        </w:rPr>
        <w:t>Odcinek B: linia kolejowa nr 201 od km 172,374 do km 191,629 wraz z trzecim torem (odcinek Gdańsk Osowa - Gdynia Główna)</w:t>
      </w:r>
      <w:r w:rsidRPr="0077007C">
        <w:rPr>
          <w:rFonts w:ascii="Lato" w:hAnsi="Lato" w:cs="Arial"/>
          <w:bCs/>
          <w:spacing w:val="4"/>
        </w:rPr>
        <w:t xml:space="preserve">. </w:t>
      </w:r>
      <w:r w:rsidRPr="00B22658">
        <w:rPr>
          <w:rFonts w:ascii="Lato" w:hAnsi="Lato" w:cs="Arial"/>
          <w:bCs/>
          <w:iCs/>
          <w:spacing w:val="4"/>
          <w:shd w:val="clear" w:color="auto" w:fill="FFFFFF"/>
          <w:lang w:bidi="pl-PL"/>
        </w:rPr>
        <w:t>Inwestor</w:t>
      </w:r>
      <w:r w:rsidRPr="0077007C">
        <w:rPr>
          <w:rFonts w:ascii="Lato" w:hAnsi="Lato" w:cs="Arial"/>
          <w:bCs/>
          <w:i/>
          <w:spacing w:val="4"/>
          <w:shd w:val="clear" w:color="auto" w:fill="FFFFFF"/>
          <w:lang w:bidi="pl-PL"/>
        </w:rPr>
        <w:t xml:space="preserve"> </w:t>
      </w:r>
      <w:r w:rsidRPr="0077007C">
        <w:rPr>
          <w:rFonts w:ascii="Lato" w:hAnsi="Lato" w:cs="Arial"/>
          <w:bCs/>
          <w:spacing w:val="4"/>
          <w:shd w:val="clear" w:color="auto" w:fill="FFFFFF"/>
          <w:lang w:bidi="pl-PL"/>
        </w:rPr>
        <w:t>wniósł także o nadanie decyzji rygoru natychmiastowej wykonalności.</w:t>
      </w:r>
    </w:p>
    <w:p w14:paraId="328D16DE" w14:textId="13FE7E57" w:rsidR="009D50AF" w:rsidRPr="00C44C5F" w:rsidRDefault="0008300C" w:rsidP="00A15E44">
      <w:pPr>
        <w:spacing w:after="240" w:line="240" w:lineRule="exact"/>
        <w:jc w:val="both"/>
        <w:outlineLvl w:val="0"/>
        <w:rPr>
          <w:rFonts w:ascii="Lato" w:hAnsi="Lato" w:cs="Arial"/>
          <w:spacing w:val="4"/>
        </w:rPr>
      </w:pPr>
      <w:r w:rsidRPr="0077007C">
        <w:rPr>
          <w:rFonts w:ascii="Lato" w:hAnsi="Lato" w:cs="Arial"/>
          <w:spacing w:val="4"/>
        </w:rPr>
        <w:t>Po przeprowadzeniu postępowania w sprawie ww. wniosku, Wojewoda</w:t>
      </w:r>
      <w:r w:rsidRPr="0077007C">
        <w:rPr>
          <w:rFonts w:ascii="Lato" w:hAnsi="Lato" w:cs="Arial"/>
          <w:bCs/>
          <w:spacing w:val="4"/>
        </w:rPr>
        <w:t xml:space="preserve"> </w:t>
      </w:r>
      <w:r w:rsidR="00C33C73">
        <w:rPr>
          <w:rFonts w:ascii="Lato" w:hAnsi="Lato" w:cs="Arial"/>
          <w:bCs/>
          <w:spacing w:val="4"/>
        </w:rPr>
        <w:t>Pomorski</w:t>
      </w:r>
      <w:r w:rsidRPr="0077007C">
        <w:rPr>
          <w:rFonts w:ascii="Lato" w:hAnsi="Lato" w:cs="Arial"/>
          <w:bCs/>
          <w:spacing w:val="4"/>
        </w:rPr>
        <w:t xml:space="preserve"> </w:t>
      </w:r>
      <w:r w:rsidRPr="0077007C">
        <w:rPr>
          <w:rFonts w:ascii="Lato" w:hAnsi="Lato" w:cs="Arial"/>
          <w:spacing w:val="4"/>
        </w:rPr>
        <w:t xml:space="preserve">wydał </w:t>
      </w:r>
      <w:r w:rsidR="006F4386">
        <w:rPr>
          <w:rFonts w:ascii="Lato" w:hAnsi="Lato" w:cs="Arial"/>
          <w:spacing w:val="4"/>
        </w:rPr>
        <w:br/>
      </w:r>
      <w:r w:rsidRPr="0077007C">
        <w:rPr>
          <w:rFonts w:ascii="Lato" w:hAnsi="Lato" w:cs="Arial"/>
          <w:spacing w:val="4"/>
        </w:rPr>
        <w:t xml:space="preserve">w dniu </w:t>
      </w:r>
      <w:r w:rsidR="00C33C73">
        <w:rPr>
          <w:rFonts w:ascii="Lato" w:hAnsi="Lato" w:cs="Arial"/>
          <w:spacing w:val="4"/>
        </w:rPr>
        <w:t xml:space="preserve">22 </w:t>
      </w:r>
      <w:r w:rsidR="00261F18">
        <w:rPr>
          <w:rFonts w:ascii="Lato" w:hAnsi="Lato" w:cs="Arial"/>
          <w:spacing w:val="4"/>
        </w:rPr>
        <w:t xml:space="preserve">grudnia </w:t>
      </w:r>
      <w:r w:rsidR="00C33C73">
        <w:rPr>
          <w:rFonts w:ascii="Lato" w:hAnsi="Lato" w:cs="Arial"/>
          <w:spacing w:val="4"/>
        </w:rPr>
        <w:t>202</w:t>
      </w:r>
      <w:r w:rsidR="00261F18">
        <w:rPr>
          <w:rFonts w:ascii="Lato" w:hAnsi="Lato" w:cs="Arial"/>
          <w:spacing w:val="4"/>
        </w:rPr>
        <w:t>3</w:t>
      </w:r>
      <w:r w:rsidRPr="0077007C">
        <w:rPr>
          <w:rFonts w:ascii="Lato" w:hAnsi="Lato" w:cs="Arial"/>
          <w:spacing w:val="4"/>
        </w:rPr>
        <w:t xml:space="preserve"> r. decyzję </w:t>
      </w:r>
      <w:r w:rsidR="0004289D" w:rsidRPr="0016578A">
        <w:rPr>
          <w:rFonts w:ascii="Lato" w:hAnsi="Lato" w:cs="Arial"/>
          <w:spacing w:val="4"/>
        </w:rPr>
        <w:t>znak: WI-III.747.1.</w:t>
      </w:r>
      <w:r w:rsidR="00AE4196">
        <w:rPr>
          <w:rFonts w:ascii="Lato" w:hAnsi="Lato" w:cs="Arial"/>
          <w:spacing w:val="4"/>
        </w:rPr>
        <w:t>45</w:t>
      </w:r>
      <w:r w:rsidR="0004289D" w:rsidRPr="0016578A">
        <w:rPr>
          <w:rFonts w:ascii="Lato" w:hAnsi="Lato" w:cs="Arial"/>
          <w:spacing w:val="4"/>
        </w:rPr>
        <w:t>.202</w:t>
      </w:r>
      <w:r w:rsidR="00AE4196">
        <w:rPr>
          <w:rFonts w:ascii="Lato" w:hAnsi="Lato" w:cs="Arial"/>
          <w:spacing w:val="4"/>
        </w:rPr>
        <w:t>2</w:t>
      </w:r>
      <w:r w:rsidR="0004289D" w:rsidRPr="0016578A">
        <w:rPr>
          <w:rFonts w:ascii="Lato" w:hAnsi="Lato" w:cs="Arial"/>
          <w:spacing w:val="4"/>
        </w:rPr>
        <w:t>.</w:t>
      </w:r>
      <w:r w:rsidR="00AE4196">
        <w:rPr>
          <w:rFonts w:ascii="Lato" w:hAnsi="Lato" w:cs="Arial"/>
          <w:spacing w:val="4"/>
        </w:rPr>
        <w:t>NS</w:t>
      </w:r>
      <w:r w:rsidR="0004289D" w:rsidRPr="0016578A">
        <w:rPr>
          <w:rFonts w:ascii="Lato" w:hAnsi="Lato" w:cs="Arial"/>
          <w:spacing w:val="4"/>
        </w:rPr>
        <w:t xml:space="preserve">, o ustaleniu lokalizacji </w:t>
      </w:r>
      <w:r w:rsidR="0004289D" w:rsidRPr="00C44C5F">
        <w:rPr>
          <w:rFonts w:ascii="Lato" w:hAnsi="Lato" w:cs="Arial"/>
          <w:spacing w:val="4"/>
        </w:rPr>
        <w:lastRenderedPageBreak/>
        <w:t xml:space="preserve">linii kolejowej dla przedsięwzięcia pn.: </w:t>
      </w:r>
      <w:r w:rsidR="00FE6827" w:rsidRPr="00C44C5F">
        <w:rPr>
          <w:rFonts w:ascii="Lato" w:eastAsia="Calibri" w:hAnsi="Lato" w:cs="Arial"/>
          <w:spacing w:val="4"/>
        </w:rPr>
        <w:t>„Prace na alternatywnym ciągu transportowym Bydgoszcz – Trójmiasto” – Odcinek B: linia kolejowa nr 201 od km 172,374 do km 191,629 wraz z trzecim torem (odcinek Gdańsk Osowa - Gdynia Główna)</w:t>
      </w:r>
      <w:r w:rsidR="00FE6827" w:rsidRPr="00C44C5F">
        <w:rPr>
          <w:rFonts w:ascii="Lato" w:hAnsi="Lato"/>
          <w:spacing w:val="4"/>
        </w:rPr>
        <w:t>,</w:t>
      </w:r>
      <w:r w:rsidR="00FE6827" w:rsidRPr="00C44C5F">
        <w:rPr>
          <w:rFonts w:ascii="Lato" w:hAnsi="Lato" w:cs="Arial"/>
          <w:spacing w:val="4"/>
        </w:rPr>
        <w:t xml:space="preserve"> </w:t>
      </w:r>
      <w:r w:rsidRPr="00C44C5F">
        <w:rPr>
          <w:rFonts w:ascii="Lato" w:hAnsi="Lato" w:cs="Arial"/>
          <w:spacing w:val="4"/>
        </w:rPr>
        <w:t>zwaną dalej „</w:t>
      </w:r>
      <w:r w:rsidRPr="00B22658">
        <w:rPr>
          <w:rFonts w:ascii="Lato" w:hAnsi="Lato" w:cs="Arial"/>
          <w:iCs/>
          <w:spacing w:val="4"/>
        </w:rPr>
        <w:t xml:space="preserve">decyzją Wojewody </w:t>
      </w:r>
      <w:r w:rsidR="0004289D" w:rsidRPr="00B22658">
        <w:rPr>
          <w:rFonts w:ascii="Lato" w:hAnsi="Lato" w:cs="Arial"/>
          <w:iCs/>
          <w:spacing w:val="4"/>
        </w:rPr>
        <w:t>Pomorskiego</w:t>
      </w:r>
      <w:r w:rsidRPr="00F5435D">
        <w:rPr>
          <w:rFonts w:ascii="Lato" w:hAnsi="Lato" w:cs="Arial"/>
          <w:iCs/>
          <w:spacing w:val="4"/>
        </w:rPr>
        <w:t>”</w:t>
      </w:r>
      <w:r w:rsidRPr="00C44C5F">
        <w:rPr>
          <w:rFonts w:ascii="Lato" w:hAnsi="Lato" w:cs="Arial"/>
          <w:spacing w:val="4"/>
        </w:rPr>
        <w:t xml:space="preserve"> oraz nadał jej rygor natychmiastowej wykonalności.</w:t>
      </w:r>
    </w:p>
    <w:p w14:paraId="33527532" w14:textId="18E1C278" w:rsidR="00662E2D" w:rsidRPr="00C047EE" w:rsidRDefault="0008300C" w:rsidP="00A15E44">
      <w:pPr>
        <w:tabs>
          <w:tab w:val="left" w:pos="0"/>
        </w:tabs>
        <w:spacing w:after="120" w:line="240" w:lineRule="exact"/>
        <w:jc w:val="both"/>
        <w:rPr>
          <w:rFonts w:ascii="Lato" w:hAnsi="Lato" w:cs="Arial"/>
          <w:spacing w:val="4"/>
        </w:rPr>
      </w:pPr>
      <w:bookmarkStart w:id="21" w:name="_Hlk119499219"/>
      <w:r w:rsidRPr="00C047EE">
        <w:rPr>
          <w:rFonts w:ascii="Lato" w:hAnsi="Lato" w:cs="Arial"/>
          <w:spacing w:val="4"/>
        </w:rPr>
        <w:t xml:space="preserve">Od </w:t>
      </w:r>
      <w:r w:rsidRPr="00B22658">
        <w:rPr>
          <w:rFonts w:ascii="Lato" w:hAnsi="Lato" w:cs="Arial"/>
          <w:iCs/>
          <w:spacing w:val="4"/>
        </w:rPr>
        <w:t xml:space="preserve">decyzji Wojewody </w:t>
      </w:r>
      <w:r w:rsidR="00662E2D" w:rsidRPr="00B22658">
        <w:rPr>
          <w:rFonts w:ascii="Lato" w:hAnsi="Lato" w:cs="Arial"/>
          <w:iCs/>
          <w:spacing w:val="4"/>
        </w:rPr>
        <w:t>Pomorskiego</w:t>
      </w:r>
      <w:r w:rsidRPr="00C047EE">
        <w:rPr>
          <w:rFonts w:ascii="Lato" w:hAnsi="Lato" w:cs="Arial"/>
          <w:i/>
          <w:spacing w:val="4"/>
        </w:rPr>
        <w:t xml:space="preserve"> </w:t>
      </w:r>
      <w:bookmarkEnd w:id="21"/>
      <w:r w:rsidRPr="00C047EE">
        <w:rPr>
          <w:rFonts w:ascii="Lato" w:hAnsi="Lato" w:cs="Arial"/>
          <w:spacing w:val="4"/>
        </w:rPr>
        <w:t>odwołani</w:t>
      </w:r>
      <w:r w:rsidR="008C1FD9" w:rsidRPr="00C047EE">
        <w:rPr>
          <w:rFonts w:ascii="Lato" w:hAnsi="Lato" w:cs="Arial"/>
          <w:spacing w:val="4"/>
        </w:rPr>
        <w:t>a</w:t>
      </w:r>
      <w:r w:rsidR="009D50AF" w:rsidRPr="00C047EE">
        <w:rPr>
          <w:rFonts w:ascii="Lato" w:hAnsi="Lato" w:cs="Arial"/>
          <w:spacing w:val="4"/>
        </w:rPr>
        <w:t xml:space="preserve">, za pośrednictwem organu I instancji, </w:t>
      </w:r>
      <w:r w:rsidR="00506B84" w:rsidRPr="00C047EE">
        <w:rPr>
          <w:rFonts w:ascii="Lato" w:hAnsi="Lato" w:cs="Arial"/>
          <w:spacing w:val="4"/>
        </w:rPr>
        <w:t>wni</w:t>
      </w:r>
      <w:r w:rsidR="00662E2D" w:rsidRPr="00C047EE">
        <w:rPr>
          <w:rFonts w:ascii="Lato" w:hAnsi="Lato" w:cs="Arial"/>
          <w:spacing w:val="4"/>
        </w:rPr>
        <w:t>eśli:</w:t>
      </w:r>
      <w:r w:rsidR="000604A4" w:rsidRPr="00C047EE">
        <w:rPr>
          <w:rFonts w:ascii="Lato" w:hAnsi="Lato" w:cs="Arial"/>
          <w:spacing w:val="4"/>
        </w:rPr>
        <w:t xml:space="preserve"> </w:t>
      </w:r>
    </w:p>
    <w:bookmarkEnd w:id="19"/>
    <w:p w14:paraId="26E7030E" w14:textId="6C7D2B32" w:rsidR="00662E2D" w:rsidRPr="00C047EE" w:rsidRDefault="00662E2D" w:rsidP="00A15E44">
      <w:pPr>
        <w:pStyle w:val="Akapitzlist"/>
        <w:numPr>
          <w:ilvl w:val="0"/>
          <w:numId w:val="40"/>
        </w:numPr>
        <w:tabs>
          <w:tab w:val="left" w:pos="0"/>
        </w:tabs>
        <w:spacing w:after="120" w:line="240" w:lineRule="exact"/>
        <w:ind w:left="284" w:hanging="284"/>
        <w:contextualSpacing w:val="0"/>
        <w:jc w:val="both"/>
        <w:rPr>
          <w:rFonts w:ascii="Lato" w:hAnsi="Lato" w:cs="Arial"/>
          <w:spacing w:val="4"/>
          <w:sz w:val="22"/>
          <w:szCs w:val="22"/>
        </w:rPr>
      </w:pPr>
      <w:r w:rsidRPr="00C047EE">
        <w:rPr>
          <w:rFonts w:ascii="Lato" w:hAnsi="Lato" w:cs="Arial"/>
          <w:spacing w:val="4"/>
          <w:sz w:val="22"/>
          <w:szCs w:val="22"/>
        </w:rPr>
        <w:t xml:space="preserve">Pan </w:t>
      </w:r>
      <w:r w:rsidR="003B30F9" w:rsidRPr="00C047EE">
        <w:rPr>
          <w:rFonts w:ascii="Lato" w:hAnsi="Lato" w:cs="Arial"/>
          <w:spacing w:val="4"/>
          <w:sz w:val="22"/>
          <w:szCs w:val="22"/>
        </w:rPr>
        <w:t>P</w:t>
      </w:r>
      <w:r w:rsidR="00193B25">
        <w:rPr>
          <w:rFonts w:ascii="Lato" w:hAnsi="Lato" w:cs="Arial"/>
          <w:spacing w:val="4"/>
          <w:sz w:val="22"/>
          <w:szCs w:val="22"/>
        </w:rPr>
        <w:t>.</w:t>
      </w:r>
      <w:r w:rsidR="003B30F9" w:rsidRPr="00C047EE">
        <w:rPr>
          <w:rFonts w:ascii="Lato" w:hAnsi="Lato" w:cs="Arial"/>
          <w:spacing w:val="4"/>
          <w:sz w:val="22"/>
          <w:szCs w:val="22"/>
        </w:rPr>
        <w:t>S</w:t>
      </w:r>
      <w:r w:rsidR="00193B25">
        <w:rPr>
          <w:rFonts w:ascii="Lato" w:hAnsi="Lato" w:cs="Arial"/>
          <w:spacing w:val="4"/>
          <w:sz w:val="22"/>
          <w:szCs w:val="22"/>
        </w:rPr>
        <w:t>.</w:t>
      </w:r>
      <w:r w:rsidR="003B30F9" w:rsidRPr="00C047EE">
        <w:rPr>
          <w:rFonts w:ascii="Lato" w:hAnsi="Lato" w:cs="Arial"/>
          <w:spacing w:val="4"/>
          <w:sz w:val="22"/>
          <w:szCs w:val="22"/>
        </w:rPr>
        <w:t xml:space="preserve"> – pismem z dnia 18 stycznia 2024 r.</w:t>
      </w:r>
    </w:p>
    <w:p w14:paraId="6F4D8710" w14:textId="7F0DF50E" w:rsidR="00662E2D" w:rsidRPr="00C047EE" w:rsidRDefault="00662E2D" w:rsidP="00A15E44">
      <w:pPr>
        <w:pStyle w:val="Akapitzlist"/>
        <w:numPr>
          <w:ilvl w:val="0"/>
          <w:numId w:val="40"/>
        </w:numPr>
        <w:tabs>
          <w:tab w:val="left" w:pos="0"/>
        </w:tabs>
        <w:spacing w:after="120" w:line="240" w:lineRule="exact"/>
        <w:ind w:left="284" w:hanging="284"/>
        <w:contextualSpacing w:val="0"/>
        <w:jc w:val="both"/>
        <w:rPr>
          <w:rFonts w:ascii="Lato" w:hAnsi="Lato" w:cs="Arial"/>
          <w:spacing w:val="4"/>
          <w:sz w:val="22"/>
          <w:szCs w:val="22"/>
        </w:rPr>
      </w:pPr>
      <w:r w:rsidRPr="00C047EE">
        <w:rPr>
          <w:rFonts w:ascii="Lato" w:hAnsi="Lato" w:cs="Arial"/>
          <w:spacing w:val="4"/>
          <w:sz w:val="22"/>
          <w:szCs w:val="22"/>
        </w:rPr>
        <w:t>Pan S</w:t>
      </w:r>
      <w:r w:rsidR="00193B25">
        <w:rPr>
          <w:rFonts w:ascii="Lato" w:hAnsi="Lato" w:cs="Arial"/>
          <w:spacing w:val="4"/>
          <w:sz w:val="22"/>
          <w:szCs w:val="22"/>
        </w:rPr>
        <w:t>.</w:t>
      </w:r>
      <w:r w:rsidR="003B30F9" w:rsidRPr="00C047EE">
        <w:rPr>
          <w:rFonts w:ascii="Lato" w:hAnsi="Lato" w:cs="Arial"/>
          <w:spacing w:val="4"/>
          <w:sz w:val="22"/>
          <w:szCs w:val="22"/>
        </w:rPr>
        <w:t>C</w:t>
      </w:r>
      <w:r w:rsidR="00193B25">
        <w:rPr>
          <w:rFonts w:ascii="Lato" w:hAnsi="Lato" w:cs="Arial"/>
          <w:spacing w:val="4"/>
          <w:sz w:val="22"/>
          <w:szCs w:val="22"/>
        </w:rPr>
        <w:t>.</w:t>
      </w:r>
      <w:r w:rsidR="003B30F9" w:rsidRPr="00C047EE">
        <w:rPr>
          <w:rFonts w:ascii="Lato" w:hAnsi="Lato" w:cs="Arial"/>
          <w:spacing w:val="4"/>
          <w:sz w:val="22"/>
          <w:szCs w:val="22"/>
        </w:rPr>
        <w:t xml:space="preserve"> -</w:t>
      </w:r>
      <w:r w:rsidR="008C1FD9" w:rsidRPr="00C047EE">
        <w:rPr>
          <w:rFonts w:ascii="Lato" w:hAnsi="Lato" w:cs="Arial"/>
          <w:spacing w:val="4"/>
          <w:sz w:val="22"/>
          <w:szCs w:val="22"/>
        </w:rPr>
        <w:t xml:space="preserve"> </w:t>
      </w:r>
      <w:r w:rsidRPr="00C047EE">
        <w:rPr>
          <w:rFonts w:ascii="Lato" w:hAnsi="Lato" w:cs="Arial"/>
          <w:spacing w:val="4"/>
          <w:sz w:val="22"/>
          <w:szCs w:val="22"/>
        </w:rPr>
        <w:t xml:space="preserve">pismem z dnia </w:t>
      </w:r>
      <w:r w:rsidR="003B30F9" w:rsidRPr="00C047EE">
        <w:rPr>
          <w:rFonts w:ascii="Lato" w:hAnsi="Lato" w:cs="Arial"/>
          <w:spacing w:val="4"/>
          <w:sz w:val="22"/>
          <w:szCs w:val="22"/>
        </w:rPr>
        <w:t>23</w:t>
      </w:r>
      <w:r w:rsidRPr="00C047EE">
        <w:rPr>
          <w:rFonts w:ascii="Lato" w:hAnsi="Lato" w:cs="Arial"/>
          <w:spacing w:val="4"/>
          <w:sz w:val="22"/>
          <w:szCs w:val="22"/>
        </w:rPr>
        <w:t xml:space="preserve"> </w:t>
      </w:r>
      <w:r w:rsidR="003B30F9" w:rsidRPr="00C047EE">
        <w:rPr>
          <w:rFonts w:ascii="Lato" w:hAnsi="Lato" w:cs="Arial"/>
          <w:spacing w:val="4"/>
          <w:sz w:val="22"/>
          <w:szCs w:val="22"/>
        </w:rPr>
        <w:t>stycznia</w:t>
      </w:r>
      <w:r w:rsidRPr="00C047EE">
        <w:rPr>
          <w:rFonts w:ascii="Lato" w:hAnsi="Lato" w:cs="Arial"/>
          <w:spacing w:val="4"/>
          <w:sz w:val="22"/>
          <w:szCs w:val="22"/>
        </w:rPr>
        <w:t xml:space="preserve"> 202</w:t>
      </w:r>
      <w:r w:rsidR="003B30F9" w:rsidRPr="00C047EE">
        <w:rPr>
          <w:rFonts w:ascii="Lato" w:hAnsi="Lato" w:cs="Arial"/>
          <w:spacing w:val="4"/>
          <w:sz w:val="22"/>
          <w:szCs w:val="22"/>
        </w:rPr>
        <w:t>4</w:t>
      </w:r>
      <w:r w:rsidRPr="00C047EE">
        <w:rPr>
          <w:rFonts w:ascii="Lato" w:hAnsi="Lato" w:cs="Arial"/>
          <w:spacing w:val="4"/>
          <w:sz w:val="22"/>
          <w:szCs w:val="22"/>
        </w:rPr>
        <w:t xml:space="preserve"> r.,</w:t>
      </w:r>
    </w:p>
    <w:p w14:paraId="0BEC1B21" w14:textId="11578AFE" w:rsidR="00662E2D" w:rsidRPr="00C047EE" w:rsidRDefault="00662E2D" w:rsidP="00A15E44">
      <w:pPr>
        <w:pStyle w:val="Akapitzlist"/>
        <w:numPr>
          <w:ilvl w:val="0"/>
          <w:numId w:val="40"/>
        </w:numPr>
        <w:tabs>
          <w:tab w:val="left" w:pos="0"/>
        </w:tabs>
        <w:spacing w:after="120" w:line="240" w:lineRule="exact"/>
        <w:ind w:left="284" w:hanging="284"/>
        <w:contextualSpacing w:val="0"/>
        <w:jc w:val="both"/>
        <w:rPr>
          <w:rFonts w:ascii="Lato" w:hAnsi="Lato" w:cs="Arial"/>
          <w:spacing w:val="4"/>
          <w:sz w:val="22"/>
          <w:szCs w:val="22"/>
        </w:rPr>
      </w:pPr>
      <w:r w:rsidRPr="00C047EE">
        <w:rPr>
          <w:rFonts w:ascii="Lato" w:hAnsi="Lato" w:cs="Arial"/>
          <w:spacing w:val="4"/>
          <w:sz w:val="22"/>
          <w:szCs w:val="22"/>
        </w:rPr>
        <w:t>Pan</w:t>
      </w:r>
      <w:r w:rsidR="003B30F9" w:rsidRPr="00C047EE">
        <w:rPr>
          <w:rFonts w:ascii="Lato" w:hAnsi="Lato" w:cs="Arial"/>
          <w:spacing w:val="4"/>
          <w:sz w:val="22"/>
          <w:szCs w:val="22"/>
        </w:rPr>
        <w:t>i</w:t>
      </w:r>
      <w:r w:rsidRPr="00C047EE">
        <w:rPr>
          <w:rFonts w:ascii="Lato" w:hAnsi="Lato" w:cs="Arial"/>
          <w:spacing w:val="4"/>
          <w:sz w:val="22"/>
          <w:szCs w:val="22"/>
        </w:rPr>
        <w:t xml:space="preserve"> </w:t>
      </w:r>
      <w:r w:rsidR="003B30F9" w:rsidRPr="00C047EE">
        <w:rPr>
          <w:rFonts w:ascii="Lato" w:hAnsi="Lato" w:cs="Arial"/>
          <w:spacing w:val="4"/>
          <w:sz w:val="22"/>
          <w:szCs w:val="22"/>
        </w:rPr>
        <w:t>W</w:t>
      </w:r>
      <w:r w:rsidR="00193B25">
        <w:rPr>
          <w:rFonts w:ascii="Lato" w:hAnsi="Lato" w:cs="Arial"/>
          <w:spacing w:val="4"/>
          <w:sz w:val="22"/>
          <w:szCs w:val="22"/>
        </w:rPr>
        <w:t>.</w:t>
      </w:r>
      <w:r w:rsidR="003B30F9" w:rsidRPr="00C047EE">
        <w:rPr>
          <w:rFonts w:ascii="Lato" w:hAnsi="Lato" w:cs="Arial"/>
          <w:spacing w:val="4"/>
          <w:sz w:val="22"/>
          <w:szCs w:val="22"/>
        </w:rPr>
        <w:t>N</w:t>
      </w:r>
      <w:r w:rsidR="00193B25">
        <w:rPr>
          <w:rFonts w:ascii="Lato" w:hAnsi="Lato" w:cs="Arial"/>
          <w:spacing w:val="4"/>
          <w:sz w:val="22"/>
          <w:szCs w:val="22"/>
        </w:rPr>
        <w:t>.</w:t>
      </w:r>
      <w:r w:rsidR="003B30F9" w:rsidRPr="00C047EE">
        <w:rPr>
          <w:rFonts w:ascii="Lato" w:hAnsi="Lato" w:cs="Arial"/>
          <w:spacing w:val="4"/>
          <w:sz w:val="22"/>
          <w:szCs w:val="22"/>
        </w:rPr>
        <w:t xml:space="preserve">, reprezentowana przez </w:t>
      </w:r>
      <w:r w:rsidR="00D04CBA" w:rsidRPr="00C047EE">
        <w:rPr>
          <w:rFonts w:ascii="Lato" w:hAnsi="Lato" w:cs="Arial"/>
          <w:spacing w:val="4"/>
          <w:sz w:val="22"/>
          <w:szCs w:val="22"/>
        </w:rPr>
        <w:t>r.pr. A</w:t>
      </w:r>
      <w:r w:rsidR="00193B25">
        <w:rPr>
          <w:rFonts w:ascii="Lato" w:hAnsi="Lato" w:cs="Arial"/>
          <w:spacing w:val="4"/>
          <w:sz w:val="22"/>
          <w:szCs w:val="22"/>
        </w:rPr>
        <w:t>.</w:t>
      </w:r>
      <w:r w:rsidR="00D04CBA" w:rsidRPr="00C047EE">
        <w:rPr>
          <w:rFonts w:ascii="Lato" w:hAnsi="Lato" w:cs="Arial"/>
          <w:spacing w:val="4"/>
          <w:sz w:val="22"/>
          <w:szCs w:val="22"/>
        </w:rPr>
        <w:t>P</w:t>
      </w:r>
      <w:r w:rsidR="00193B25">
        <w:rPr>
          <w:rFonts w:ascii="Lato" w:hAnsi="Lato" w:cs="Arial"/>
          <w:spacing w:val="4"/>
          <w:sz w:val="22"/>
          <w:szCs w:val="22"/>
        </w:rPr>
        <w:t>.</w:t>
      </w:r>
      <w:r w:rsidR="008C1FD9" w:rsidRPr="00C047EE">
        <w:rPr>
          <w:rFonts w:ascii="Lato" w:hAnsi="Lato" w:cs="Arial"/>
          <w:spacing w:val="4"/>
          <w:sz w:val="22"/>
          <w:szCs w:val="22"/>
        </w:rPr>
        <w:t xml:space="preserve">- </w:t>
      </w:r>
      <w:r w:rsidRPr="00C047EE">
        <w:rPr>
          <w:rFonts w:ascii="Lato" w:hAnsi="Lato" w:cs="Arial"/>
          <w:spacing w:val="4"/>
          <w:sz w:val="22"/>
          <w:szCs w:val="22"/>
        </w:rPr>
        <w:t>pismem z dnia</w:t>
      </w:r>
      <w:r w:rsidR="00461AA2" w:rsidRPr="00C047EE">
        <w:rPr>
          <w:rFonts w:ascii="Lato" w:hAnsi="Lato" w:cs="Arial"/>
          <w:spacing w:val="4"/>
          <w:sz w:val="22"/>
          <w:szCs w:val="22"/>
        </w:rPr>
        <w:t xml:space="preserve"> </w:t>
      </w:r>
      <w:r w:rsidR="00D04CBA" w:rsidRPr="00C047EE">
        <w:rPr>
          <w:rFonts w:ascii="Lato" w:hAnsi="Lato" w:cs="Arial"/>
          <w:spacing w:val="4"/>
          <w:sz w:val="22"/>
          <w:szCs w:val="22"/>
        </w:rPr>
        <w:t>22</w:t>
      </w:r>
      <w:r w:rsidRPr="00C047EE">
        <w:rPr>
          <w:rFonts w:ascii="Lato" w:hAnsi="Lato" w:cs="Arial"/>
          <w:spacing w:val="4"/>
          <w:sz w:val="22"/>
          <w:szCs w:val="22"/>
        </w:rPr>
        <w:t xml:space="preserve"> </w:t>
      </w:r>
      <w:r w:rsidR="00D04CBA" w:rsidRPr="00C047EE">
        <w:rPr>
          <w:rFonts w:ascii="Lato" w:hAnsi="Lato" w:cs="Arial"/>
          <w:spacing w:val="4"/>
          <w:sz w:val="22"/>
          <w:szCs w:val="22"/>
        </w:rPr>
        <w:t>stycznia</w:t>
      </w:r>
      <w:r w:rsidRPr="00C047EE">
        <w:rPr>
          <w:rFonts w:ascii="Lato" w:hAnsi="Lato" w:cs="Arial"/>
          <w:spacing w:val="4"/>
          <w:sz w:val="22"/>
          <w:szCs w:val="22"/>
        </w:rPr>
        <w:t xml:space="preserve"> 202</w:t>
      </w:r>
      <w:r w:rsidR="00D04CBA" w:rsidRPr="00C047EE">
        <w:rPr>
          <w:rFonts w:ascii="Lato" w:hAnsi="Lato" w:cs="Arial"/>
          <w:spacing w:val="4"/>
          <w:sz w:val="22"/>
          <w:szCs w:val="22"/>
        </w:rPr>
        <w:t>4</w:t>
      </w:r>
      <w:r w:rsidRPr="00C047EE">
        <w:rPr>
          <w:rFonts w:ascii="Lato" w:hAnsi="Lato" w:cs="Arial"/>
          <w:spacing w:val="4"/>
          <w:sz w:val="22"/>
          <w:szCs w:val="22"/>
        </w:rPr>
        <w:t xml:space="preserve"> r.</w:t>
      </w:r>
      <w:r w:rsidR="008C1FD9" w:rsidRPr="00C047EE">
        <w:rPr>
          <w:rFonts w:ascii="Lato" w:hAnsi="Lato" w:cs="Arial"/>
          <w:spacing w:val="4"/>
          <w:sz w:val="22"/>
          <w:szCs w:val="22"/>
        </w:rPr>
        <w:t>,</w:t>
      </w:r>
    </w:p>
    <w:p w14:paraId="7D444188" w14:textId="2CE2F357" w:rsidR="00C44C5F" w:rsidRPr="00B22658" w:rsidRDefault="00C44C5F" w:rsidP="00B22658">
      <w:pPr>
        <w:pStyle w:val="Akapitzlist"/>
        <w:numPr>
          <w:ilvl w:val="0"/>
          <w:numId w:val="40"/>
        </w:numPr>
        <w:tabs>
          <w:tab w:val="left" w:pos="0"/>
        </w:tabs>
        <w:spacing w:after="120" w:line="240" w:lineRule="exact"/>
        <w:ind w:left="284" w:hanging="284"/>
        <w:contextualSpacing w:val="0"/>
        <w:jc w:val="both"/>
        <w:rPr>
          <w:rFonts w:ascii="Lato" w:hAnsi="Lato" w:cs="Arial"/>
          <w:color w:val="FF0000"/>
          <w:spacing w:val="4"/>
          <w:sz w:val="22"/>
          <w:szCs w:val="22"/>
        </w:rPr>
      </w:pPr>
      <w:bookmarkStart w:id="22" w:name="_Hlk195169377"/>
      <w:r w:rsidRPr="00C047EE">
        <w:rPr>
          <w:rFonts w:ascii="Lato" w:hAnsi="Lato" w:cs="Arial"/>
          <w:spacing w:val="4"/>
          <w:sz w:val="22"/>
          <w:szCs w:val="22"/>
        </w:rPr>
        <w:t>Pan J</w:t>
      </w:r>
      <w:r w:rsidR="00193B25">
        <w:rPr>
          <w:rFonts w:ascii="Lato" w:hAnsi="Lato" w:cs="Arial"/>
          <w:spacing w:val="4"/>
          <w:sz w:val="22"/>
          <w:szCs w:val="22"/>
        </w:rPr>
        <w:t>.</w:t>
      </w:r>
      <w:r w:rsidRPr="00C047EE">
        <w:rPr>
          <w:rFonts w:ascii="Lato" w:hAnsi="Lato" w:cs="Arial"/>
          <w:spacing w:val="4"/>
          <w:sz w:val="22"/>
          <w:szCs w:val="22"/>
        </w:rPr>
        <w:t>D</w:t>
      </w:r>
      <w:r w:rsidR="00193B25">
        <w:rPr>
          <w:rFonts w:ascii="Lato" w:hAnsi="Lato" w:cs="Arial"/>
          <w:spacing w:val="4"/>
          <w:sz w:val="22"/>
          <w:szCs w:val="22"/>
        </w:rPr>
        <w:t>.</w:t>
      </w:r>
      <w:r w:rsidRPr="00C047EE">
        <w:rPr>
          <w:rFonts w:ascii="Lato" w:hAnsi="Lato" w:cs="Arial"/>
          <w:spacing w:val="4"/>
          <w:sz w:val="22"/>
          <w:szCs w:val="22"/>
        </w:rPr>
        <w:t>, Pani J</w:t>
      </w:r>
      <w:r w:rsidR="00193B25">
        <w:rPr>
          <w:rFonts w:ascii="Lato" w:hAnsi="Lato" w:cs="Arial"/>
          <w:spacing w:val="4"/>
          <w:sz w:val="22"/>
          <w:szCs w:val="22"/>
        </w:rPr>
        <w:t>.</w:t>
      </w:r>
      <w:r w:rsidRPr="00C047EE">
        <w:rPr>
          <w:rFonts w:ascii="Lato" w:hAnsi="Lato" w:cs="Arial"/>
          <w:spacing w:val="4"/>
          <w:sz w:val="22"/>
          <w:szCs w:val="22"/>
        </w:rPr>
        <w:t>D</w:t>
      </w:r>
      <w:r w:rsidR="00193B25">
        <w:rPr>
          <w:rFonts w:ascii="Lato" w:hAnsi="Lato" w:cs="Arial"/>
          <w:spacing w:val="4"/>
          <w:sz w:val="22"/>
          <w:szCs w:val="22"/>
        </w:rPr>
        <w:t>.</w:t>
      </w:r>
      <w:r w:rsidRPr="00C047EE">
        <w:rPr>
          <w:rFonts w:ascii="Lato" w:hAnsi="Lato" w:cs="Arial"/>
          <w:spacing w:val="4"/>
          <w:sz w:val="22"/>
          <w:szCs w:val="22"/>
        </w:rPr>
        <w:t>, Pan K</w:t>
      </w:r>
      <w:r w:rsidR="00193B25">
        <w:rPr>
          <w:rFonts w:ascii="Lato" w:hAnsi="Lato" w:cs="Arial"/>
          <w:spacing w:val="4"/>
          <w:sz w:val="22"/>
          <w:szCs w:val="22"/>
        </w:rPr>
        <w:t>.</w:t>
      </w:r>
      <w:r w:rsidRPr="00C047EE">
        <w:rPr>
          <w:rFonts w:ascii="Lato" w:hAnsi="Lato" w:cs="Arial"/>
          <w:spacing w:val="4"/>
          <w:sz w:val="22"/>
          <w:szCs w:val="22"/>
        </w:rPr>
        <w:t>W</w:t>
      </w:r>
      <w:bookmarkEnd w:id="22"/>
      <w:r w:rsidR="00193B25">
        <w:rPr>
          <w:rFonts w:ascii="Lato" w:hAnsi="Lato" w:cs="Arial"/>
          <w:spacing w:val="4"/>
          <w:sz w:val="22"/>
          <w:szCs w:val="22"/>
        </w:rPr>
        <w:t>.</w:t>
      </w:r>
      <w:r w:rsidRPr="00C047EE">
        <w:rPr>
          <w:rFonts w:ascii="Lato" w:hAnsi="Lato" w:cs="Arial"/>
          <w:spacing w:val="4"/>
          <w:sz w:val="22"/>
          <w:szCs w:val="22"/>
        </w:rPr>
        <w:t xml:space="preserve">– pismem </w:t>
      </w:r>
      <w:bookmarkStart w:id="23" w:name="_Hlk195169179"/>
      <w:r w:rsidRPr="00C047EE">
        <w:rPr>
          <w:rFonts w:ascii="Lato" w:hAnsi="Lato" w:cs="Arial"/>
          <w:spacing w:val="4"/>
          <w:sz w:val="22"/>
          <w:szCs w:val="22"/>
        </w:rPr>
        <w:t>z dnia 22 stycznia 2024 r.</w:t>
      </w:r>
      <w:r w:rsidR="00C310C0">
        <w:rPr>
          <w:rFonts w:ascii="Lato" w:hAnsi="Lato" w:cs="Arial"/>
          <w:spacing w:val="4"/>
          <w:sz w:val="22"/>
          <w:szCs w:val="22"/>
        </w:rPr>
        <w:t>,</w:t>
      </w:r>
      <w:r w:rsidRPr="00C047EE">
        <w:rPr>
          <w:rFonts w:ascii="Lato" w:hAnsi="Lato" w:cs="Arial"/>
          <w:spacing w:val="4"/>
          <w:sz w:val="22"/>
          <w:szCs w:val="22"/>
        </w:rPr>
        <w:t xml:space="preserve"> </w:t>
      </w:r>
      <w:bookmarkEnd w:id="23"/>
    </w:p>
    <w:p w14:paraId="3E6451E3" w14:textId="58351793" w:rsidR="00662E2D" w:rsidRPr="00E464E3" w:rsidRDefault="005D4DAE" w:rsidP="00B22658">
      <w:pPr>
        <w:pStyle w:val="Akapitzlist"/>
        <w:numPr>
          <w:ilvl w:val="0"/>
          <w:numId w:val="40"/>
        </w:numPr>
        <w:tabs>
          <w:tab w:val="left" w:pos="0"/>
        </w:tabs>
        <w:spacing w:after="120" w:line="240" w:lineRule="exact"/>
        <w:ind w:left="284" w:hanging="284"/>
        <w:contextualSpacing w:val="0"/>
        <w:jc w:val="both"/>
        <w:rPr>
          <w:rFonts w:ascii="Lato" w:hAnsi="Lato" w:cs="Arial"/>
          <w:spacing w:val="4"/>
          <w:sz w:val="22"/>
          <w:szCs w:val="22"/>
        </w:rPr>
      </w:pPr>
      <w:r w:rsidRPr="00E464E3">
        <w:rPr>
          <w:rFonts w:ascii="Lato" w:hAnsi="Lato" w:cs="Arial"/>
          <w:spacing w:val="4"/>
          <w:sz w:val="22"/>
          <w:szCs w:val="22"/>
        </w:rPr>
        <w:t>Pani A</w:t>
      </w:r>
      <w:r w:rsidR="00193B25">
        <w:rPr>
          <w:rFonts w:ascii="Lato" w:hAnsi="Lato" w:cs="Arial"/>
          <w:spacing w:val="4"/>
          <w:sz w:val="22"/>
          <w:szCs w:val="22"/>
        </w:rPr>
        <w:t>.</w:t>
      </w:r>
      <w:r w:rsidRPr="00E464E3">
        <w:rPr>
          <w:rFonts w:ascii="Lato" w:hAnsi="Lato" w:cs="Arial"/>
          <w:spacing w:val="4"/>
          <w:sz w:val="22"/>
          <w:szCs w:val="22"/>
        </w:rPr>
        <w:t>K</w:t>
      </w:r>
      <w:r w:rsidR="00193B25">
        <w:rPr>
          <w:rFonts w:ascii="Lato" w:hAnsi="Lato" w:cs="Arial"/>
          <w:spacing w:val="4"/>
          <w:sz w:val="22"/>
          <w:szCs w:val="22"/>
        </w:rPr>
        <w:t>.</w:t>
      </w:r>
      <w:r w:rsidRPr="00E464E3">
        <w:rPr>
          <w:rFonts w:ascii="Lato" w:hAnsi="Lato" w:cs="Arial"/>
          <w:spacing w:val="4"/>
          <w:sz w:val="22"/>
          <w:szCs w:val="22"/>
        </w:rPr>
        <w:t>-K</w:t>
      </w:r>
      <w:r w:rsidR="00193B25">
        <w:rPr>
          <w:rFonts w:ascii="Lato" w:hAnsi="Lato" w:cs="Arial"/>
          <w:spacing w:val="4"/>
          <w:sz w:val="22"/>
          <w:szCs w:val="22"/>
        </w:rPr>
        <w:t>.</w:t>
      </w:r>
      <w:r w:rsidR="008C1FD9" w:rsidRPr="00E464E3">
        <w:rPr>
          <w:rFonts w:ascii="Lato" w:hAnsi="Lato" w:cs="Arial"/>
          <w:spacing w:val="4"/>
          <w:sz w:val="22"/>
          <w:szCs w:val="22"/>
        </w:rPr>
        <w:t xml:space="preserve"> - pismem</w:t>
      </w:r>
      <w:r w:rsidR="00662E2D" w:rsidRPr="00E464E3">
        <w:rPr>
          <w:rFonts w:ascii="Lato" w:hAnsi="Lato" w:cs="Arial"/>
          <w:spacing w:val="4"/>
          <w:sz w:val="22"/>
          <w:szCs w:val="22"/>
        </w:rPr>
        <w:t xml:space="preserve"> z dnia </w:t>
      </w:r>
      <w:r w:rsidRPr="00E464E3">
        <w:rPr>
          <w:rFonts w:ascii="Lato" w:hAnsi="Lato" w:cs="Arial"/>
          <w:spacing w:val="4"/>
          <w:sz w:val="22"/>
          <w:szCs w:val="22"/>
        </w:rPr>
        <w:t>2</w:t>
      </w:r>
      <w:r w:rsidR="00662E2D" w:rsidRPr="00E464E3">
        <w:rPr>
          <w:rFonts w:ascii="Lato" w:hAnsi="Lato" w:cs="Arial"/>
          <w:spacing w:val="4"/>
          <w:sz w:val="22"/>
          <w:szCs w:val="22"/>
        </w:rPr>
        <w:t>0</w:t>
      </w:r>
      <w:r w:rsidR="008C1FD9" w:rsidRPr="00E464E3">
        <w:rPr>
          <w:rFonts w:ascii="Lato" w:hAnsi="Lato" w:cs="Arial"/>
          <w:spacing w:val="4"/>
          <w:sz w:val="22"/>
          <w:szCs w:val="22"/>
        </w:rPr>
        <w:t xml:space="preserve"> </w:t>
      </w:r>
      <w:r w:rsidRPr="00E464E3">
        <w:rPr>
          <w:rFonts w:ascii="Lato" w:hAnsi="Lato" w:cs="Arial"/>
          <w:spacing w:val="4"/>
          <w:sz w:val="22"/>
          <w:szCs w:val="22"/>
        </w:rPr>
        <w:t>stycznia</w:t>
      </w:r>
      <w:r w:rsidR="00662E2D" w:rsidRPr="00E464E3">
        <w:rPr>
          <w:rFonts w:ascii="Lato" w:hAnsi="Lato" w:cs="Arial"/>
          <w:spacing w:val="4"/>
          <w:sz w:val="22"/>
          <w:szCs w:val="22"/>
        </w:rPr>
        <w:t xml:space="preserve"> 202</w:t>
      </w:r>
      <w:r w:rsidRPr="00E464E3">
        <w:rPr>
          <w:rFonts w:ascii="Lato" w:hAnsi="Lato" w:cs="Arial"/>
          <w:spacing w:val="4"/>
          <w:sz w:val="22"/>
          <w:szCs w:val="22"/>
        </w:rPr>
        <w:t>4</w:t>
      </w:r>
      <w:r w:rsidR="00662E2D" w:rsidRPr="00E464E3">
        <w:rPr>
          <w:rFonts w:ascii="Lato" w:hAnsi="Lato" w:cs="Arial"/>
          <w:spacing w:val="4"/>
          <w:sz w:val="22"/>
          <w:szCs w:val="22"/>
        </w:rPr>
        <w:t xml:space="preserve"> r.</w:t>
      </w:r>
      <w:r w:rsidR="00A15E44" w:rsidRPr="00E464E3">
        <w:rPr>
          <w:rFonts w:ascii="Lato" w:hAnsi="Lato" w:cs="Arial"/>
          <w:spacing w:val="4"/>
          <w:sz w:val="22"/>
          <w:szCs w:val="22"/>
        </w:rPr>
        <w:t>,</w:t>
      </w:r>
    </w:p>
    <w:p w14:paraId="2C64EC3C" w14:textId="6F23FEA2" w:rsidR="005D4DAE" w:rsidRPr="00C047EE" w:rsidRDefault="005D4DAE" w:rsidP="00B22658">
      <w:pPr>
        <w:pStyle w:val="Akapitzlist"/>
        <w:numPr>
          <w:ilvl w:val="0"/>
          <w:numId w:val="40"/>
        </w:numPr>
        <w:tabs>
          <w:tab w:val="left" w:pos="0"/>
        </w:tabs>
        <w:spacing w:after="120" w:line="240" w:lineRule="exact"/>
        <w:ind w:left="284" w:hanging="284"/>
        <w:contextualSpacing w:val="0"/>
        <w:jc w:val="both"/>
        <w:rPr>
          <w:rFonts w:ascii="Lato" w:hAnsi="Lato" w:cs="Arial"/>
          <w:spacing w:val="4"/>
          <w:sz w:val="22"/>
          <w:szCs w:val="22"/>
        </w:rPr>
      </w:pPr>
      <w:r w:rsidRPr="00C047EE">
        <w:rPr>
          <w:rFonts w:ascii="Lato" w:hAnsi="Lato" w:cs="Arial"/>
          <w:spacing w:val="4"/>
          <w:sz w:val="22"/>
          <w:szCs w:val="22"/>
        </w:rPr>
        <w:t>Pani D</w:t>
      </w:r>
      <w:r w:rsidR="00193B25">
        <w:rPr>
          <w:rFonts w:ascii="Lato" w:hAnsi="Lato" w:cs="Arial"/>
          <w:spacing w:val="4"/>
          <w:sz w:val="22"/>
          <w:szCs w:val="22"/>
        </w:rPr>
        <w:t>.</w:t>
      </w:r>
      <w:r w:rsidRPr="00C047EE">
        <w:rPr>
          <w:rFonts w:ascii="Lato" w:hAnsi="Lato" w:cs="Arial"/>
          <w:spacing w:val="4"/>
          <w:sz w:val="22"/>
          <w:szCs w:val="22"/>
        </w:rPr>
        <w:t>K</w:t>
      </w:r>
      <w:r w:rsidR="00193B25">
        <w:rPr>
          <w:rFonts w:ascii="Lato" w:hAnsi="Lato" w:cs="Arial"/>
          <w:spacing w:val="4"/>
          <w:sz w:val="22"/>
          <w:szCs w:val="22"/>
        </w:rPr>
        <w:t>.</w:t>
      </w:r>
      <w:r w:rsidRPr="00C047EE">
        <w:rPr>
          <w:rFonts w:ascii="Lato" w:hAnsi="Lato" w:cs="Arial"/>
          <w:spacing w:val="4"/>
          <w:sz w:val="22"/>
          <w:szCs w:val="22"/>
        </w:rPr>
        <w:t xml:space="preserve"> – pismem z dnia 18 stycznia 2024 r.</w:t>
      </w:r>
      <w:r w:rsidR="00787D5A">
        <w:rPr>
          <w:rFonts w:ascii="Lato" w:hAnsi="Lato" w:cs="Arial"/>
          <w:spacing w:val="4"/>
          <w:sz w:val="22"/>
          <w:szCs w:val="22"/>
        </w:rPr>
        <w:t>,</w:t>
      </w:r>
      <w:r w:rsidRPr="00C047EE">
        <w:rPr>
          <w:rFonts w:ascii="Lato" w:hAnsi="Lato" w:cs="Arial"/>
          <w:spacing w:val="4"/>
          <w:sz w:val="22"/>
          <w:szCs w:val="22"/>
        </w:rPr>
        <w:t xml:space="preserve"> </w:t>
      </w:r>
    </w:p>
    <w:p w14:paraId="7EA6CB88" w14:textId="780C09C1" w:rsidR="005D4DAE" w:rsidRPr="00C047EE" w:rsidRDefault="005D4DAE" w:rsidP="00B22658">
      <w:pPr>
        <w:pStyle w:val="Akapitzlist"/>
        <w:numPr>
          <w:ilvl w:val="0"/>
          <w:numId w:val="40"/>
        </w:numPr>
        <w:tabs>
          <w:tab w:val="left" w:pos="0"/>
        </w:tabs>
        <w:spacing w:after="120" w:line="240" w:lineRule="exact"/>
        <w:ind w:left="284" w:hanging="284"/>
        <w:contextualSpacing w:val="0"/>
        <w:jc w:val="both"/>
        <w:rPr>
          <w:rFonts w:ascii="Lato" w:hAnsi="Lato" w:cs="Arial"/>
          <w:spacing w:val="4"/>
          <w:sz w:val="22"/>
          <w:szCs w:val="22"/>
        </w:rPr>
      </w:pPr>
      <w:r w:rsidRPr="00C047EE">
        <w:rPr>
          <w:rFonts w:ascii="Lato" w:hAnsi="Lato" w:cs="Arial"/>
          <w:spacing w:val="4"/>
          <w:sz w:val="22"/>
          <w:szCs w:val="22"/>
        </w:rPr>
        <w:t>Pani M</w:t>
      </w:r>
      <w:r w:rsidR="00193B25">
        <w:rPr>
          <w:rFonts w:ascii="Lato" w:hAnsi="Lato" w:cs="Arial"/>
          <w:spacing w:val="4"/>
          <w:sz w:val="22"/>
          <w:szCs w:val="22"/>
        </w:rPr>
        <w:t>.</w:t>
      </w:r>
      <w:r w:rsidRPr="00C047EE">
        <w:rPr>
          <w:rFonts w:ascii="Lato" w:hAnsi="Lato" w:cs="Arial"/>
          <w:spacing w:val="4"/>
          <w:sz w:val="22"/>
          <w:szCs w:val="22"/>
        </w:rPr>
        <w:t>S</w:t>
      </w:r>
      <w:r w:rsidR="00193B25">
        <w:rPr>
          <w:rFonts w:ascii="Lato" w:hAnsi="Lato" w:cs="Arial"/>
          <w:spacing w:val="4"/>
          <w:sz w:val="22"/>
          <w:szCs w:val="22"/>
        </w:rPr>
        <w:t>.</w:t>
      </w:r>
      <w:r w:rsidRPr="00C047EE">
        <w:rPr>
          <w:rFonts w:ascii="Lato" w:hAnsi="Lato" w:cs="Arial"/>
          <w:spacing w:val="4"/>
          <w:sz w:val="22"/>
          <w:szCs w:val="22"/>
        </w:rPr>
        <w:t xml:space="preserve"> i Pan R</w:t>
      </w:r>
      <w:r w:rsidR="00193B25">
        <w:rPr>
          <w:rFonts w:ascii="Lato" w:hAnsi="Lato" w:cs="Arial"/>
          <w:spacing w:val="4"/>
          <w:sz w:val="22"/>
          <w:szCs w:val="22"/>
        </w:rPr>
        <w:t>.</w:t>
      </w:r>
      <w:r w:rsidRPr="00C047EE">
        <w:rPr>
          <w:rFonts w:ascii="Lato" w:hAnsi="Lato" w:cs="Arial"/>
          <w:spacing w:val="4"/>
          <w:sz w:val="22"/>
          <w:szCs w:val="22"/>
        </w:rPr>
        <w:t>D</w:t>
      </w:r>
      <w:r w:rsidR="00193B25">
        <w:rPr>
          <w:rFonts w:ascii="Lato" w:hAnsi="Lato" w:cs="Arial"/>
          <w:spacing w:val="4"/>
          <w:sz w:val="22"/>
          <w:szCs w:val="22"/>
        </w:rPr>
        <w:t>.</w:t>
      </w:r>
      <w:r w:rsidRPr="00C047EE">
        <w:rPr>
          <w:rFonts w:ascii="Lato" w:hAnsi="Lato" w:cs="Arial"/>
          <w:spacing w:val="4"/>
          <w:sz w:val="22"/>
          <w:szCs w:val="22"/>
        </w:rPr>
        <w:t>-P</w:t>
      </w:r>
      <w:r w:rsidR="00193B25">
        <w:rPr>
          <w:rFonts w:ascii="Lato" w:hAnsi="Lato" w:cs="Arial"/>
          <w:spacing w:val="4"/>
          <w:sz w:val="22"/>
          <w:szCs w:val="22"/>
        </w:rPr>
        <w:t>.</w:t>
      </w:r>
      <w:r w:rsidRPr="00C047EE">
        <w:rPr>
          <w:rFonts w:ascii="Lato" w:hAnsi="Lato" w:cs="Arial"/>
          <w:spacing w:val="4"/>
          <w:sz w:val="22"/>
          <w:szCs w:val="22"/>
        </w:rPr>
        <w:t xml:space="preserve"> – pismem z </w:t>
      </w:r>
      <w:r w:rsidR="003A4155" w:rsidRPr="00C047EE">
        <w:rPr>
          <w:rFonts w:ascii="Lato" w:hAnsi="Lato" w:cs="Arial"/>
          <w:spacing w:val="4"/>
          <w:sz w:val="22"/>
          <w:szCs w:val="22"/>
        </w:rPr>
        <w:t>d</w:t>
      </w:r>
      <w:r w:rsidRPr="00C047EE">
        <w:rPr>
          <w:rFonts w:ascii="Lato" w:hAnsi="Lato" w:cs="Arial"/>
          <w:spacing w:val="4"/>
          <w:sz w:val="22"/>
          <w:szCs w:val="22"/>
        </w:rPr>
        <w:t>nia 16 stycznia 2024 r.</w:t>
      </w:r>
      <w:r w:rsidR="00C310C0">
        <w:rPr>
          <w:rFonts w:ascii="Lato" w:hAnsi="Lato" w:cs="Arial"/>
          <w:spacing w:val="4"/>
          <w:sz w:val="22"/>
          <w:szCs w:val="22"/>
        </w:rPr>
        <w:t>,</w:t>
      </w:r>
      <w:r w:rsidRPr="00C047EE">
        <w:rPr>
          <w:rFonts w:ascii="Lato" w:hAnsi="Lato" w:cs="Arial"/>
          <w:spacing w:val="4"/>
          <w:sz w:val="22"/>
          <w:szCs w:val="22"/>
        </w:rPr>
        <w:t xml:space="preserve"> </w:t>
      </w:r>
    </w:p>
    <w:p w14:paraId="3E95B27E" w14:textId="42E7D1E2" w:rsidR="001723A7" w:rsidRPr="00B22658" w:rsidRDefault="005D4DAE" w:rsidP="00B22658">
      <w:pPr>
        <w:pStyle w:val="Akapitzlist"/>
        <w:numPr>
          <w:ilvl w:val="0"/>
          <w:numId w:val="40"/>
        </w:numPr>
        <w:tabs>
          <w:tab w:val="left" w:pos="0"/>
        </w:tabs>
        <w:spacing w:after="120" w:line="240" w:lineRule="exact"/>
        <w:ind w:left="284" w:hanging="284"/>
        <w:contextualSpacing w:val="0"/>
        <w:jc w:val="both"/>
        <w:rPr>
          <w:rFonts w:ascii="Lato" w:hAnsi="Lato" w:cs="Arial"/>
          <w:spacing w:val="4"/>
          <w:sz w:val="22"/>
          <w:szCs w:val="22"/>
        </w:rPr>
      </w:pPr>
      <w:r w:rsidRPr="00B22658">
        <w:rPr>
          <w:rFonts w:ascii="Lato" w:hAnsi="Lato" w:cs="Arial"/>
          <w:spacing w:val="4"/>
          <w:sz w:val="22"/>
          <w:szCs w:val="22"/>
        </w:rPr>
        <w:t>Pan P</w:t>
      </w:r>
      <w:r w:rsidR="00193B25">
        <w:rPr>
          <w:rFonts w:ascii="Lato" w:hAnsi="Lato" w:cs="Arial"/>
          <w:spacing w:val="4"/>
          <w:sz w:val="22"/>
          <w:szCs w:val="22"/>
        </w:rPr>
        <w:t>.</w:t>
      </w:r>
      <w:r w:rsidRPr="00B22658">
        <w:rPr>
          <w:rFonts w:ascii="Lato" w:hAnsi="Lato" w:cs="Arial"/>
          <w:spacing w:val="4"/>
          <w:sz w:val="22"/>
          <w:szCs w:val="22"/>
        </w:rPr>
        <w:t>S</w:t>
      </w:r>
      <w:r w:rsidR="00193B25">
        <w:rPr>
          <w:rFonts w:ascii="Lato" w:hAnsi="Lato" w:cs="Arial"/>
          <w:spacing w:val="4"/>
          <w:sz w:val="22"/>
          <w:szCs w:val="22"/>
        </w:rPr>
        <w:t>.</w:t>
      </w:r>
      <w:r w:rsidR="00A15E44" w:rsidRPr="00B22658">
        <w:rPr>
          <w:rFonts w:ascii="Lato" w:hAnsi="Lato" w:cs="Arial"/>
          <w:spacing w:val="4"/>
          <w:sz w:val="22"/>
          <w:szCs w:val="22"/>
        </w:rPr>
        <w:t xml:space="preserve"> (</w:t>
      </w:r>
      <w:r w:rsidRPr="00B22658">
        <w:rPr>
          <w:rFonts w:ascii="Lato" w:hAnsi="Lato" w:cs="Arial"/>
          <w:spacing w:val="4"/>
          <w:sz w:val="22"/>
          <w:szCs w:val="22"/>
        </w:rPr>
        <w:t xml:space="preserve">pisma z dnia </w:t>
      </w:r>
      <w:r w:rsidR="003A4155" w:rsidRPr="00B22658">
        <w:rPr>
          <w:rFonts w:ascii="Lato" w:hAnsi="Lato" w:cs="Arial"/>
          <w:spacing w:val="4"/>
          <w:sz w:val="22"/>
          <w:szCs w:val="22"/>
        </w:rPr>
        <w:t>11 stycznia 2024 r.</w:t>
      </w:r>
      <w:r w:rsidR="00A15E44" w:rsidRPr="00B22658">
        <w:rPr>
          <w:rFonts w:ascii="Lato" w:hAnsi="Lato" w:cs="Arial"/>
          <w:spacing w:val="4"/>
          <w:sz w:val="22"/>
          <w:szCs w:val="22"/>
        </w:rPr>
        <w:t xml:space="preserve">) i </w:t>
      </w:r>
      <w:r w:rsidR="00277F42" w:rsidRPr="00B22658">
        <w:rPr>
          <w:rFonts w:ascii="Lato" w:hAnsi="Lato" w:cs="Arial"/>
          <w:spacing w:val="4"/>
          <w:sz w:val="22"/>
          <w:szCs w:val="22"/>
        </w:rPr>
        <w:t>Pan D</w:t>
      </w:r>
      <w:r w:rsidR="00193B25">
        <w:rPr>
          <w:rFonts w:ascii="Lato" w:hAnsi="Lato" w:cs="Arial"/>
          <w:spacing w:val="4"/>
          <w:sz w:val="22"/>
          <w:szCs w:val="22"/>
        </w:rPr>
        <w:t>.</w:t>
      </w:r>
      <w:r w:rsidR="00277F42" w:rsidRPr="00B22658">
        <w:rPr>
          <w:rFonts w:ascii="Lato" w:hAnsi="Lato" w:cs="Arial"/>
          <w:spacing w:val="4"/>
          <w:sz w:val="22"/>
          <w:szCs w:val="22"/>
        </w:rPr>
        <w:t>M</w:t>
      </w:r>
      <w:r w:rsidR="00193B25">
        <w:rPr>
          <w:rFonts w:ascii="Lato" w:hAnsi="Lato" w:cs="Arial"/>
          <w:spacing w:val="4"/>
          <w:sz w:val="22"/>
          <w:szCs w:val="22"/>
        </w:rPr>
        <w:t>.</w:t>
      </w:r>
      <w:r w:rsidR="00A15E44" w:rsidRPr="002B4E2A">
        <w:rPr>
          <w:rFonts w:ascii="Lato" w:hAnsi="Lato" w:cs="Arial"/>
          <w:spacing w:val="4"/>
          <w:sz w:val="22"/>
          <w:szCs w:val="22"/>
        </w:rPr>
        <w:t xml:space="preserve"> (</w:t>
      </w:r>
      <w:r w:rsidR="00277F42" w:rsidRPr="00B22658">
        <w:rPr>
          <w:rFonts w:ascii="Lato" w:hAnsi="Lato" w:cs="Arial"/>
          <w:spacing w:val="4"/>
          <w:sz w:val="22"/>
          <w:szCs w:val="22"/>
        </w:rPr>
        <w:t xml:space="preserve">pismo z dnia 8 stycznia </w:t>
      </w:r>
      <w:r w:rsidR="00193B25">
        <w:rPr>
          <w:rFonts w:ascii="Lato" w:hAnsi="Lato" w:cs="Arial"/>
          <w:spacing w:val="4"/>
          <w:sz w:val="22"/>
          <w:szCs w:val="22"/>
        </w:rPr>
        <w:br/>
      </w:r>
      <w:r w:rsidR="00277F42" w:rsidRPr="00B22658">
        <w:rPr>
          <w:rFonts w:ascii="Lato" w:hAnsi="Lato" w:cs="Arial"/>
          <w:spacing w:val="4"/>
          <w:sz w:val="22"/>
          <w:szCs w:val="22"/>
        </w:rPr>
        <w:t>2024 r.</w:t>
      </w:r>
      <w:r w:rsidR="00A15E44" w:rsidRPr="002B4E2A">
        <w:rPr>
          <w:rFonts w:ascii="Lato" w:hAnsi="Lato" w:cs="Arial"/>
          <w:spacing w:val="4"/>
          <w:sz w:val="22"/>
          <w:szCs w:val="22"/>
        </w:rPr>
        <w:t>).</w:t>
      </w:r>
      <w:r w:rsidR="00A15E44" w:rsidRPr="002B4E2A">
        <w:rPr>
          <w:rFonts w:ascii="Lato" w:eastAsiaTheme="minorHAnsi" w:hAnsi="Lato" w:cs="Arial"/>
          <w:spacing w:val="4"/>
          <w:sz w:val="22"/>
          <w:szCs w:val="22"/>
          <w:lang w:eastAsia="en-US"/>
        </w:rPr>
        <w:t xml:space="preserve"> </w:t>
      </w:r>
      <w:r w:rsidR="00A15E44" w:rsidRPr="002B4E2A">
        <w:rPr>
          <w:rFonts w:ascii="Lato" w:hAnsi="Lato" w:cs="Arial"/>
          <w:spacing w:val="4"/>
          <w:sz w:val="22"/>
          <w:szCs w:val="22"/>
        </w:rPr>
        <w:t xml:space="preserve">W trakcie prowadzonego postępowania odwoławczego, zgodnie z </w:t>
      </w:r>
      <w:r w:rsidR="00A15E44" w:rsidRPr="002B4E2A">
        <w:rPr>
          <w:rFonts w:ascii="Lato" w:hAnsi="Lato" w:cs="Arial"/>
          <w:iCs/>
          <w:spacing w:val="4"/>
          <w:sz w:val="22"/>
          <w:szCs w:val="22"/>
        </w:rPr>
        <w:t xml:space="preserve">art. 30 </w:t>
      </w:r>
      <w:r w:rsidR="00193B25">
        <w:rPr>
          <w:rFonts w:ascii="Lato" w:hAnsi="Lato" w:cs="Arial"/>
          <w:iCs/>
          <w:spacing w:val="4"/>
          <w:sz w:val="22"/>
          <w:szCs w:val="22"/>
        </w:rPr>
        <w:br/>
      </w:r>
      <w:r w:rsidR="00A15E44" w:rsidRPr="002B4E2A">
        <w:rPr>
          <w:rFonts w:ascii="Lato" w:hAnsi="Lato" w:cs="Arial"/>
          <w:iCs/>
          <w:spacing w:val="4"/>
          <w:sz w:val="22"/>
          <w:szCs w:val="22"/>
        </w:rPr>
        <w:t xml:space="preserve">§ 4 </w:t>
      </w:r>
      <w:r w:rsidR="00A15E44" w:rsidRPr="002B4E2A">
        <w:rPr>
          <w:rFonts w:ascii="Lato" w:hAnsi="Lato" w:cs="Arial"/>
          <w:spacing w:val="4"/>
          <w:sz w:val="22"/>
          <w:szCs w:val="22"/>
        </w:rPr>
        <w:t xml:space="preserve">kpa, </w:t>
      </w:r>
      <w:r w:rsidR="00032122" w:rsidRPr="002B4E2A">
        <w:rPr>
          <w:rFonts w:ascii="Lato" w:hAnsi="Lato" w:cs="Arial"/>
          <w:spacing w:val="4"/>
          <w:sz w:val="22"/>
          <w:szCs w:val="22"/>
        </w:rPr>
        <w:t>Pan K</w:t>
      </w:r>
      <w:r w:rsidR="00193B25">
        <w:rPr>
          <w:rFonts w:ascii="Lato" w:hAnsi="Lato" w:cs="Arial"/>
          <w:spacing w:val="4"/>
          <w:sz w:val="22"/>
          <w:szCs w:val="22"/>
        </w:rPr>
        <w:t>.</w:t>
      </w:r>
      <w:r w:rsidR="00032122" w:rsidRPr="002B4E2A">
        <w:rPr>
          <w:rFonts w:ascii="Lato" w:hAnsi="Lato" w:cs="Arial"/>
          <w:spacing w:val="4"/>
          <w:sz w:val="22"/>
          <w:szCs w:val="22"/>
        </w:rPr>
        <w:t>W</w:t>
      </w:r>
      <w:r w:rsidR="00193B25">
        <w:rPr>
          <w:rFonts w:ascii="Lato" w:hAnsi="Lato" w:cs="Arial"/>
          <w:spacing w:val="4"/>
          <w:sz w:val="22"/>
          <w:szCs w:val="22"/>
        </w:rPr>
        <w:t xml:space="preserve">. </w:t>
      </w:r>
      <w:r w:rsidR="00032122" w:rsidRPr="002B4E2A">
        <w:rPr>
          <w:rFonts w:ascii="Lato" w:hAnsi="Lato" w:cs="Arial"/>
          <w:spacing w:val="4"/>
          <w:sz w:val="22"/>
          <w:szCs w:val="22"/>
        </w:rPr>
        <w:t>Pani W</w:t>
      </w:r>
      <w:r w:rsidR="00193B25">
        <w:rPr>
          <w:rFonts w:ascii="Lato" w:hAnsi="Lato" w:cs="Arial"/>
          <w:spacing w:val="4"/>
          <w:sz w:val="22"/>
          <w:szCs w:val="22"/>
        </w:rPr>
        <w:t>.</w:t>
      </w:r>
      <w:r w:rsidR="00032122" w:rsidRPr="002B4E2A">
        <w:rPr>
          <w:rFonts w:ascii="Lato" w:hAnsi="Lato" w:cs="Arial"/>
          <w:spacing w:val="4"/>
          <w:sz w:val="22"/>
          <w:szCs w:val="22"/>
        </w:rPr>
        <w:t>W</w:t>
      </w:r>
      <w:r w:rsidR="00193B25">
        <w:rPr>
          <w:rFonts w:ascii="Lato" w:hAnsi="Lato" w:cs="Arial"/>
          <w:spacing w:val="4"/>
          <w:sz w:val="22"/>
          <w:szCs w:val="22"/>
        </w:rPr>
        <w:t>.</w:t>
      </w:r>
      <w:r w:rsidR="00032122" w:rsidRPr="002B4E2A">
        <w:rPr>
          <w:rFonts w:ascii="Lato" w:hAnsi="Lato" w:cs="Arial"/>
          <w:spacing w:val="4"/>
          <w:sz w:val="22"/>
          <w:szCs w:val="22"/>
        </w:rPr>
        <w:t>, Pani K</w:t>
      </w:r>
      <w:r w:rsidR="00193B25">
        <w:rPr>
          <w:rFonts w:ascii="Lato" w:hAnsi="Lato" w:cs="Arial"/>
          <w:spacing w:val="4"/>
          <w:sz w:val="22"/>
          <w:szCs w:val="22"/>
        </w:rPr>
        <w:t>.</w:t>
      </w:r>
      <w:r w:rsidR="00032122" w:rsidRPr="002B4E2A">
        <w:rPr>
          <w:rFonts w:ascii="Lato" w:hAnsi="Lato" w:cs="Arial"/>
          <w:spacing w:val="4"/>
          <w:sz w:val="22"/>
          <w:szCs w:val="22"/>
        </w:rPr>
        <w:t>K</w:t>
      </w:r>
      <w:r w:rsidR="00193B25">
        <w:rPr>
          <w:rFonts w:ascii="Lato" w:hAnsi="Lato" w:cs="Arial"/>
          <w:spacing w:val="4"/>
          <w:sz w:val="22"/>
          <w:szCs w:val="22"/>
        </w:rPr>
        <w:t>.</w:t>
      </w:r>
      <w:r w:rsidR="00032122" w:rsidRPr="002B4E2A">
        <w:rPr>
          <w:rFonts w:ascii="Lato" w:hAnsi="Lato" w:cs="Arial"/>
          <w:spacing w:val="4"/>
          <w:sz w:val="22"/>
          <w:szCs w:val="22"/>
        </w:rPr>
        <w:t>, Pan W</w:t>
      </w:r>
      <w:r w:rsidR="00193B25">
        <w:rPr>
          <w:rFonts w:ascii="Lato" w:hAnsi="Lato" w:cs="Arial"/>
          <w:spacing w:val="4"/>
          <w:sz w:val="22"/>
          <w:szCs w:val="22"/>
        </w:rPr>
        <w:t>.</w:t>
      </w:r>
      <w:r w:rsidR="00032122" w:rsidRPr="002B4E2A">
        <w:rPr>
          <w:rFonts w:ascii="Lato" w:hAnsi="Lato" w:cs="Arial"/>
          <w:spacing w:val="4"/>
          <w:sz w:val="22"/>
          <w:szCs w:val="22"/>
        </w:rPr>
        <w:t>L</w:t>
      </w:r>
      <w:r w:rsidR="00193B25">
        <w:rPr>
          <w:rFonts w:ascii="Lato" w:hAnsi="Lato" w:cs="Arial"/>
          <w:spacing w:val="4"/>
          <w:sz w:val="22"/>
          <w:szCs w:val="22"/>
        </w:rPr>
        <w:t>.</w:t>
      </w:r>
      <w:r w:rsidR="00032122" w:rsidRPr="002B4E2A">
        <w:rPr>
          <w:rFonts w:ascii="Lato" w:hAnsi="Lato" w:cs="Arial"/>
          <w:spacing w:val="4"/>
          <w:sz w:val="22"/>
          <w:szCs w:val="22"/>
        </w:rPr>
        <w:t>, Pan S</w:t>
      </w:r>
      <w:r w:rsidR="00193B25">
        <w:rPr>
          <w:rFonts w:ascii="Lato" w:hAnsi="Lato" w:cs="Arial"/>
          <w:spacing w:val="4"/>
          <w:sz w:val="22"/>
          <w:szCs w:val="22"/>
        </w:rPr>
        <w:t>.</w:t>
      </w:r>
      <w:r w:rsidR="00032122" w:rsidRPr="002B4E2A">
        <w:rPr>
          <w:rFonts w:ascii="Lato" w:hAnsi="Lato" w:cs="Arial"/>
          <w:spacing w:val="4"/>
          <w:sz w:val="22"/>
          <w:szCs w:val="22"/>
        </w:rPr>
        <w:t>P</w:t>
      </w:r>
      <w:r w:rsidR="00193B25">
        <w:rPr>
          <w:rFonts w:ascii="Lato" w:hAnsi="Lato" w:cs="Arial"/>
          <w:spacing w:val="4"/>
          <w:sz w:val="22"/>
          <w:szCs w:val="22"/>
        </w:rPr>
        <w:t>.</w:t>
      </w:r>
      <w:r w:rsidR="00032122" w:rsidRPr="002B4E2A">
        <w:rPr>
          <w:rFonts w:ascii="Lato" w:hAnsi="Lato" w:cs="Arial"/>
          <w:spacing w:val="4"/>
          <w:sz w:val="22"/>
          <w:szCs w:val="22"/>
        </w:rPr>
        <w:t>, Pani M</w:t>
      </w:r>
      <w:r w:rsidR="00193B25">
        <w:rPr>
          <w:rFonts w:ascii="Lato" w:hAnsi="Lato" w:cs="Arial"/>
          <w:spacing w:val="4"/>
          <w:sz w:val="22"/>
          <w:szCs w:val="22"/>
        </w:rPr>
        <w:t>.</w:t>
      </w:r>
      <w:r w:rsidR="00032122" w:rsidRPr="002B4E2A">
        <w:rPr>
          <w:rFonts w:ascii="Lato" w:hAnsi="Lato" w:cs="Arial"/>
          <w:spacing w:val="4"/>
          <w:sz w:val="22"/>
          <w:szCs w:val="22"/>
        </w:rPr>
        <w:t>B</w:t>
      </w:r>
      <w:r w:rsidR="00193B25">
        <w:rPr>
          <w:rFonts w:ascii="Lato" w:hAnsi="Lato" w:cs="Arial"/>
          <w:spacing w:val="4"/>
          <w:sz w:val="22"/>
          <w:szCs w:val="22"/>
        </w:rPr>
        <w:t>.</w:t>
      </w:r>
      <w:r w:rsidR="00032122" w:rsidRPr="002B4E2A">
        <w:rPr>
          <w:rFonts w:ascii="Lato" w:hAnsi="Lato" w:cs="Arial"/>
          <w:spacing w:val="4"/>
          <w:sz w:val="22"/>
          <w:szCs w:val="22"/>
        </w:rPr>
        <w:t>, Pani I</w:t>
      </w:r>
      <w:r w:rsidR="00193B25">
        <w:rPr>
          <w:rFonts w:ascii="Lato" w:hAnsi="Lato" w:cs="Arial"/>
          <w:spacing w:val="4"/>
          <w:sz w:val="22"/>
          <w:szCs w:val="22"/>
        </w:rPr>
        <w:t>.</w:t>
      </w:r>
      <w:r w:rsidR="00032122" w:rsidRPr="002B4E2A">
        <w:rPr>
          <w:rFonts w:ascii="Lato" w:hAnsi="Lato" w:cs="Arial"/>
          <w:spacing w:val="4"/>
          <w:sz w:val="22"/>
          <w:szCs w:val="22"/>
        </w:rPr>
        <w:t>B</w:t>
      </w:r>
      <w:r w:rsidR="00193B25">
        <w:rPr>
          <w:rFonts w:ascii="Lato" w:hAnsi="Lato" w:cs="Arial"/>
          <w:spacing w:val="4"/>
          <w:sz w:val="22"/>
          <w:szCs w:val="22"/>
        </w:rPr>
        <w:t>.</w:t>
      </w:r>
      <w:r w:rsidR="00032122" w:rsidRPr="002B4E2A">
        <w:rPr>
          <w:rFonts w:ascii="Lato" w:hAnsi="Lato" w:cs="Arial"/>
          <w:spacing w:val="4"/>
          <w:sz w:val="22"/>
          <w:szCs w:val="22"/>
        </w:rPr>
        <w:t>, Pan S</w:t>
      </w:r>
      <w:r w:rsidR="00193B25">
        <w:rPr>
          <w:rFonts w:ascii="Lato" w:hAnsi="Lato" w:cs="Arial"/>
          <w:spacing w:val="4"/>
          <w:sz w:val="22"/>
          <w:szCs w:val="22"/>
        </w:rPr>
        <w:t>.</w:t>
      </w:r>
      <w:r w:rsidR="00032122" w:rsidRPr="002B4E2A">
        <w:rPr>
          <w:rFonts w:ascii="Lato" w:hAnsi="Lato" w:cs="Arial"/>
          <w:spacing w:val="4"/>
          <w:sz w:val="22"/>
          <w:szCs w:val="22"/>
        </w:rPr>
        <w:t>S, Pan J</w:t>
      </w:r>
      <w:r w:rsidR="001E0522">
        <w:rPr>
          <w:rFonts w:ascii="Lato" w:hAnsi="Lato" w:cs="Arial"/>
          <w:spacing w:val="4"/>
          <w:sz w:val="22"/>
          <w:szCs w:val="22"/>
        </w:rPr>
        <w:t>.</w:t>
      </w:r>
      <w:r w:rsidR="00032122" w:rsidRPr="002B4E2A">
        <w:rPr>
          <w:rFonts w:ascii="Lato" w:hAnsi="Lato" w:cs="Arial"/>
          <w:spacing w:val="4"/>
          <w:sz w:val="22"/>
          <w:szCs w:val="22"/>
        </w:rPr>
        <w:t>G</w:t>
      </w:r>
      <w:r w:rsidR="001E0522">
        <w:rPr>
          <w:rFonts w:ascii="Lato" w:hAnsi="Lato" w:cs="Arial"/>
          <w:spacing w:val="4"/>
          <w:sz w:val="22"/>
          <w:szCs w:val="22"/>
        </w:rPr>
        <w:t>.</w:t>
      </w:r>
      <w:r w:rsidR="00032122" w:rsidRPr="002B4E2A">
        <w:rPr>
          <w:rFonts w:ascii="Lato" w:hAnsi="Lato" w:cs="Arial"/>
          <w:spacing w:val="4"/>
          <w:sz w:val="22"/>
          <w:szCs w:val="22"/>
        </w:rPr>
        <w:t>, Pani Ż</w:t>
      </w:r>
      <w:r w:rsidR="001E0522">
        <w:rPr>
          <w:rFonts w:ascii="Lato" w:hAnsi="Lato" w:cs="Arial"/>
          <w:spacing w:val="4"/>
          <w:sz w:val="22"/>
          <w:szCs w:val="22"/>
        </w:rPr>
        <w:t>.</w:t>
      </w:r>
      <w:r w:rsidR="00032122" w:rsidRPr="002B4E2A">
        <w:rPr>
          <w:rFonts w:ascii="Lato" w:hAnsi="Lato" w:cs="Arial"/>
          <w:spacing w:val="4"/>
          <w:sz w:val="22"/>
          <w:szCs w:val="22"/>
        </w:rPr>
        <w:t>G</w:t>
      </w:r>
      <w:r w:rsidR="001E0522">
        <w:rPr>
          <w:rFonts w:ascii="Lato" w:hAnsi="Lato" w:cs="Arial"/>
          <w:spacing w:val="4"/>
          <w:sz w:val="22"/>
          <w:szCs w:val="22"/>
        </w:rPr>
        <w:t>.</w:t>
      </w:r>
      <w:r w:rsidR="00032122" w:rsidRPr="002B4E2A">
        <w:rPr>
          <w:rFonts w:ascii="Lato" w:hAnsi="Lato" w:cs="Arial"/>
          <w:spacing w:val="4"/>
          <w:sz w:val="22"/>
          <w:szCs w:val="22"/>
        </w:rPr>
        <w:t>, Pan K</w:t>
      </w:r>
      <w:r w:rsidR="001E0522">
        <w:rPr>
          <w:rFonts w:ascii="Lato" w:hAnsi="Lato" w:cs="Arial"/>
          <w:spacing w:val="4"/>
          <w:sz w:val="22"/>
          <w:szCs w:val="22"/>
        </w:rPr>
        <w:t>.</w:t>
      </w:r>
      <w:r w:rsidR="00032122" w:rsidRPr="002B4E2A">
        <w:rPr>
          <w:rFonts w:ascii="Lato" w:hAnsi="Lato" w:cs="Arial"/>
          <w:spacing w:val="4"/>
          <w:sz w:val="22"/>
          <w:szCs w:val="22"/>
        </w:rPr>
        <w:t>B</w:t>
      </w:r>
      <w:r w:rsidR="001E0522">
        <w:rPr>
          <w:rFonts w:ascii="Lato" w:hAnsi="Lato" w:cs="Arial"/>
          <w:spacing w:val="4"/>
          <w:sz w:val="22"/>
          <w:szCs w:val="22"/>
        </w:rPr>
        <w:t>.</w:t>
      </w:r>
      <w:r w:rsidR="00032122" w:rsidRPr="002B4E2A">
        <w:rPr>
          <w:rFonts w:ascii="Lato" w:hAnsi="Lato" w:cs="Arial"/>
          <w:spacing w:val="4"/>
          <w:sz w:val="22"/>
          <w:szCs w:val="22"/>
        </w:rPr>
        <w:t xml:space="preserve">, </w:t>
      </w:r>
      <w:r w:rsidR="00A15E44" w:rsidRPr="00B22658">
        <w:rPr>
          <w:rFonts w:ascii="Lato" w:hAnsi="Lato" w:cs="Arial"/>
          <w:spacing w:val="4"/>
          <w:sz w:val="22"/>
          <w:szCs w:val="22"/>
        </w:rPr>
        <w:t>w miejsce Pana D</w:t>
      </w:r>
      <w:r w:rsidR="001E0522">
        <w:rPr>
          <w:rFonts w:ascii="Lato" w:hAnsi="Lato" w:cs="Arial"/>
          <w:spacing w:val="4"/>
          <w:sz w:val="22"/>
          <w:szCs w:val="22"/>
        </w:rPr>
        <w:t>.</w:t>
      </w:r>
      <w:r w:rsidR="00A15E44" w:rsidRPr="00B22658">
        <w:rPr>
          <w:rFonts w:ascii="Lato" w:hAnsi="Lato" w:cs="Arial"/>
          <w:spacing w:val="4"/>
          <w:sz w:val="22"/>
          <w:szCs w:val="22"/>
        </w:rPr>
        <w:t>M</w:t>
      </w:r>
      <w:r w:rsidR="001E0522">
        <w:rPr>
          <w:rFonts w:ascii="Lato" w:hAnsi="Lato" w:cs="Arial"/>
          <w:spacing w:val="4"/>
          <w:sz w:val="22"/>
          <w:szCs w:val="22"/>
        </w:rPr>
        <w:t>.</w:t>
      </w:r>
      <w:r w:rsidR="00A15E44" w:rsidRPr="00B22658">
        <w:rPr>
          <w:rFonts w:ascii="Lato" w:hAnsi="Lato" w:cs="Arial"/>
          <w:spacing w:val="4"/>
          <w:sz w:val="22"/>
          <w:szCs w:val="22"/>
        </w:rPr>
        <w:t xml:space="preserve"> i Pana P</w:t>
      </w:r>
      <w:r w:rsidR="001E0522">
        <w:rPr>
          <w:rFonts w:ascii="Lato" w:hAnsi="Lato" w:cs="Arial"/>
          <w:spacing w:val="4"/>
          <w:sz w:val="22"/>
          <w:szCs w:val="22"/>
        </w:rPr>
        <w:t>.</w:t>
      </w:r>
      <w:r w:rsidR="00A15E44" w:rsidRPr="00B22658">
        <w:rPr>
          <w:rFonts w:ascii="Lato" w:hAnsi="Lato" w:cs="Arial"/>
          <w:spacing w:val="4"/>
          <w:sz w:val="22"/>
          <w:szCs w:val="22"/>
        </w:rPr>
        <w:t>S</w:t>
      </w:r>
      <w:r w:rsidR="001E0522">
        <w:rPr>
          <w:rFonts w:ascii="Lato" w:hAnsi="Lato" w:cs="Arial"/>
          <w:spacing w:val="4"/>
          <w:sz w:val="22"/>
          <w:szCs w:val="22"/>
        </w:rPr>
        <w:t>.</w:t>
      </w:r>
      <w:r w:rsidR="00A15E44" w:rsidRPr="00B22658">
        <w:rPr>
          <w:rFonts w:ascii="Lato" w:hAnsi="Lato" w:cs="Arial"/>
          <w:spacing w:val="4"/>
          <w:sz w:val="22"/>
          <w:szCs w:val="22"/>
        </w:rPr>
        <w:t>,</w:t>
      </w:r>
      <w:r w:rsidR="00032122" w:rsidRPr="00B22658">
        <w:rPr>
          <w:rFonts w:ascii="Lato" w:hAnsi="Lato" w:cs="Arial"/>
          <w:spacing w:val="4"/>
          <w:sz w:val="22"/>
          <w:szCs w:val="22"/>
        </w:rPr>
        <w:t xml:space="preserve"> wstąpili w ich odwołania wniesione od decyzji Wojewody Pomorskiego. O kwestii tej </w:t>
      </w:r>
      <w:r w:rsidR="00A15E44" w:rsidRPr="00B22658">
        <w:rPr>
          <w:rFonts w:ascii="Lato" w:hAnsi="Lato" w:cs="Arial"/>
          <w:spacing w:val="4"/>
          <w:sz w:val="22"/>
          <w:szCs w:val="22"/>
        </w:rPr>
        <w:t>szerzej będzie mowa w dalszej części niniejszej decyzji</w:t>
      </w:r>
      <w:r w:rsidR="00C310C0">
        <w:rPr>
          <w:rFonts w:ascii="Lato" w:hAnsi="Lato" w:cs="Arial"/>
          <w:spacing w:val="4"/>
          <w:sz w:val="22"/>
          <w:szCs w:val="22"/>
        </w:rPr>
        <w:t>,</w:t>
      </w:r>
    </w:p>
    <w:p w14:paraId="4EB7973B" w14:textId="69E11903" w:rsidR="00A15E44" w:rsidRPr="00B22658" w:rsidRDefault="00A15E44" w:rsidP="00B22658">
      <w:pPr>
        <w:pStyle w:val="Akapitzlist"/>
        <w:numPr>
          <w:ilvl w:val="0"/>
          <w:numId w:val="40"/>
        </w:numPr>
        <w:spacing w:after="120" w:line="240" w:lineRule="exact"/>
        <w:ind w:left="284" w:hanging="284"/>
        <w:contextualSpacing w:val="0"/>
        <w:jc w:val="both"/>
        <w:rPr>
          <w:rFonts w:ascii="Lato" w:hAnsi="Lato" w:cs="Arial"/>
          <w:spacing w:val="4"/>
          <w:sz w:val="22"/>
          <w:szCs w:val="22"/>
        </w:rPr>
      </w:pPr>
      <w:r w:rsidRPr="00B22658">
        <w:rPr>
          <w:rFonts w:ascii="Lato" w:hAnsi="Lato" w:cs="Arial"/>
          <w:spacing w:val="4"/>
          <w:sz w:val="22"/>
          <w:szCs w:val="22"/>
        </w:rPr>
        <w:t>Pan M</w:t>
      </w:r>
      <w:r w:rsidR="001E0522">
        <w:rPr>
          <w:rFonts w:ascii="Lato" w:hAnsi="Lato" w:cs="Arial"/>
          <w:spacing w:val="4"/>
          <w:sz w:val="22"/>
          <w:szCs w:val="22"/>
        </w:rPr>
        <w:t>.</w:t>
      </w:r>
      <w:r w:rsidRPr="00B22658">
        <w:rPr>
          <w:rFonts w:ascii="Lato" w:hAnsi="Lato" w:cs="Arial"/>
          <w:spacing w:val="4"/>
          <w:sz w:val="22"/>
          <w:szCs w:val="22"/>
        </w:rPr>
        <w:t>L</w:t>
      </w:r>
      <w:r w:rsidR="001E0522">
        <w:rPr>
          <w:rFonts w:ascii="Lato" w:hAnsi="Lato" w:cs="Arial"/>
          <w:spacing w:val="4"/>
          <w:sz w:val="22"/>
          <w:szCs w:val="22"/>
        </w:rPr>
        <w:t>.</w:t>
      </w:r>
      <w:r w:rsidRPr="00C047EE">
        <w:rPr>
          <w:rFonts w:ascii="Lato" w:hAnsi="Lato" w:cs="Arial"/>
          <w:spacing w:val="4"/>
          <w:sz w:val="22"/>
          <w:szCs w:val="22"/>
        </w:rPr>
        <w:t xml:space="preserve">, </w:t>
      </w:r>
      <w:r w:rsidRPr="00B22658">
        <w:rPr>
          <w:rFonts w:ascii="Lato" w:hAnsi="Lato" w:cs="Arial"/>
          <w:spacing w:val="4"/>
          <w:sz w:val="22"/>
          <w:szCs w:val="22"/>
        </w:rPr>
        <w:t>Pani J</w:t>
      </w:r>
      <w:r w:rsidR="001E0522">
        <w:rPr>
          <w:rFonts w:ascii="Lato" w:hAnsi="Lato" w:cs="Arial"/>
          <w:spacing w:val="4"/>
          <w:sz w:val="22"/>
          <w:szCs w:val="22"/>
        </w:rPr>
        <w:t>.</w:t>
      </w:r>
      <w:r w:rsidRPr="00B22658">
        <w:rPr>
          <w:rFonts w:ascii="Lato" w:hAnsi="Lato" w:cs="Arial"/>
          <w:spacing w:val="4"/>
          <w:sz w:val="22"/>
          <w:szCs w:val="22"/>
        </w:rPr>
        <w:t>L</w:t>
      </w:r>
      <w:r w:rsidR="001E0522">
        <w:rPr>
          <w:rFonts w:ascii="Lato" w:hAnsi="Lato" w:cs="Arial"/>
          <w:spacing w:val="4"/>
          <w:sz w:val="22"/>
          <w:szCs w:val="22"/>
        </w:rPr>
        <w:t>.</w:t>
      </w:r>
      <w:r w:rsidRPr="00B22658">
        <w:rPr>
          <w:rFonts w:ascii="Lato" w:hAnsi="Lato" w:cs="Arial"/>
          <w:spacing w:val="4"/>
          <w:sz w:val="22"/>
          <w:szCs w:val="22"/>
        </w:rPr>
        <w:t>, Pani A</w:t>
      </w:r>
      <w:r w:rsidR="001E0522">
        <w:rPr>
          <w:rFonts w:ascii="Lato" w:hAnsi="Lato" w:cs="Arial"/>
          <w:spacing w:val="4"/>
          <w:sz w:val="22"/>
          <w:szCs w:val="22"/>
        </w:rPr>
        <w:t>.</w:t>
      </w:r>
      <w:r w:rsidRPr="00B22658">
        <w:rPr>
          <w:rFonts w:ascii="Lato" w:hAnsi="Lato" w:cs="Arial"/>
          <w:spacing w:val="4"/>
          <w:sz w:val="22"/>
          <w:szCs w:val="22"/>
        </w:rPr>
        <w:t>K</w:t>
      </w:r>
      <w:r w:rsidR="001E0522">
        <w:rPr>
          <w:rFonts w:ascii="Lato" w:hAnsi="Lato" w:cs="Arial"/>
          <w:spacing w:val="4"/>
          <w:sz w:val="22"/>
          <w:szCs w:val="22"/>
        </w:rPr>
        <w:t>.</w:t>
      </w:r>
      <w:r w:rsidRPr="00C047EE">
        <w:rPr>
          <w:rFonts w:ascii="Lato" w:hAnsi="Lato" w:cs="Arial"/>
          <w:spacing w:val="4"/>
          <w:sz w:val="22"/>
          <w:szCs w:val="22"/>
        </w:rPr>
        <w:t xml:space="preserve">, </w:t>
      </w:r>
      <w:r w:rsidRPr="00B22658">
        <w:rPr>
          <w:rFonts w:ascii="Lato" w:hAnsi="Lato" w:cs="Arial"/>
          <w:spacing w:val="4"/>
          <w:sz w:val="22"/>
          <w:szCs w:val="22"/>
        </w:rPr>
        <w:t>Pani K</w:t>
      </w:r>
      <w:r w:rsidR="001E0522">
        <w:rPr>
          <w:rFonts w:ascii="Lato" w:hAnsi="Lato" w:cs="Arial"/>
          <w:spacing w:val="4"/>
          <w:sz w:val="22"/>
          <w:szCs w:val="22"/>
        </w:rPr>
        <w:t>.</w:t>
      </w:r>
      <w:r w:rsidRPr="00B22658">
        <w:rPr>
          <w:rFonts w:ascii="Lato" w:hAnsi="Lato" w:cs="Arial"/>
          <w:spacing w:val="4"/>
          <w:sz w:val="22"/>
          <w:szCs w:val="22"/>
        </w:rPr>
        <w:t>L</w:t>
      </w:r>
      <w:r w:rsidR="001E0522">
        <w:rPr>
          <w:rFonts w:ascii="Lato" w:hAnsi="Lato" w:cs="Arial"/>
          <w:spacing w:val="4"/>
          <w:sz w:val="22"/>
          <w:szCs w:val="22"/>
        </w:rPr>
        <w:t>.</w:t>
      </w:r>
      <w:r w:rsidRPr="00C047EE">
        <w:rPr>
          <w:rFonts w:ascii="Lato" w:hAnsi="Lato" w:cs="Arial"/>
          <w:spacing w:val="4"/>
          <w:sz w:val="22"/>
          <w:szCs w:val="22"/>
        </w:rPr>
        <w:t xml:space="preserve"> </w:t>
      </w:r>
      <w:r w:rsidRPr="00B22658">
        <w:rPr>
          <w:rFonts w:ascii="Lato" w:hAnsi="Lato" w:cs="Arial"/>
          <w:spacing w:val="4"/>
          <w:sz w:val="22"/>
          <w:szCs w:val="22"/>
        </w:rPr>
        <w:t>– pismem z dnia 10 stycznia 2024 r.</w:t>
      </w:r>
      <w:r w:rsidR="00787D5A">
        <w:rPr>
          <w:rFonts w:ascii="Lato" w:hAnsi="Lato" w:cs="Arial"/>
          <w:spacing w:val="4"/>
          <w:sz w:val="22"/>
          <w:szCs w:val="22"/>
        </w:rPr>
        <w:t>,</w:t>
      </w:r>
    </w:p>
    <w:p w14:paraId="1BFB3C58" w14:textId="4C844822" w:rsidR="001723A7" w:rsidRPr="00B22658" w:rsidRDefault="001723A7" w:rsidP="001723A7">
      <w:pPr>
        <w:pStyle w:val="Akapitzlist"/>
        <w:numPr>
          <w:ilvl w:val="0"/>
          <w:numId w:val="40"/>
        </w:numPr>
        <w:tabs>
          <w:tab w:val="left" w:pos="0"/>
        </w:tabs>
        <w:spacing w:after="240" w:line="240" w:lineRule="exact"/>
        <w:ind w:left="425" w:right="-2" w:hanging="425"/>
        <w:contextualSpacing w:val="0"/>
        <w:jc w:val="both"/>
        <w:rPr>
          <w:rFonts w:ascii="Lato" w:hAnsi="Lato" w:cs="Arial"/>
          <w:spacing w:val="4"/>
          <w:sz w:val="22"/>
          <w:szCs w:val="22"/>
        </w:rPr>
      </w:pPr>
      <w:r w:rsidRPr="00C047EE">
        <w:rPr>
          <w:rFonts w:ascii="Lato" w:hAnsi="Lato" w:cs="Arial"/>
          <w:spacing w:val="4"/>
          <w:sz w:val="22"/>
          <w:szCs w:val="22"/>
        </w:rPr>
        <w:t>Pan A</w:t>
      </w:r>
      <w:r w:rsidR="001E0522">
        <w:rPr>
          <w:rFonts w:ascii="Lato" w:hAnsi="Lato" w:cs="Arial"/>
          <w:spacing w:val="4"/>
          <w:sz w:val="22"/>
          <w:szCs w:val="22"/>
        </w:rPr>
        <w:t>.</w:t>
      </w:r>
      <w:r w:rsidRPr="00C047EE">
        <w:rPr>
          <w:rFonts w:ascii="Lato" w:hAnsi="Lato" w:cs="Arial"/>
          <w:spacing w:val="4"/>
          <w:sz w:val="22"/>
          <w:szCs w:val="22"/>
        </w:rPr>
        <w:t>P</w:t>
      </w:r>
      <w:r w:rsidR="001E0522">
        <w:rPr>
          <w:rFonts w:ascii="Lato" w:hAnsi="Lato" w:cs="Arial"/>
          <w:spacing w:val="4"/>
          <w:sz w:val="22"/>
          <w:szCs w:val="22"/>
        </w:rPr>
        <w:t>.</w:t>
      </w:r>
      <w:r w:rsidR="00032122" w:rsidRPr="00C047EE">
        <w:rPr>
          <w:rFonts w:ascii="Lato" w:hAnsi="Lato" w:cs="Arial"/>
          <w:spacing w:val="4"/>
          <w:sz w:val="22"/>
          <w:szCs w:val="22"/>
        </w:rPr>
        <w:t xml:space="preserve"> i Pani M</w:t>
      </w:r>
      <w:r w:rsidR="001E0522">
        <w:rPr>
          <w:rFonts w:ascii="Lato" w:hAnsi="Lato" w:cs="Arial"/>
          <w:spacing w:val="4"/>
          <w:sz w:val="22"/>
          <w:szCs w:val="22"/>
        </w:rPr>
        <w:t>.</w:t>
      </w:r>
      <w:r w:rsidR="00032122" w:rsidRPr="00C047EE">
        <w:rPr>
          <w:rFonts w:ascii="Lato" w:hAnsi="Lato" w:cs="Arial"/>
          <w:spacing w:val="4"/>
          <w:sz w:val="22"/>
          <w:szCs w:val="22"/>
        </w:rPr>
        <w:t>P</w:t>
      </w:r>
      <w:r w:rsidR="001E0522">
        <w:rPr>
          <w:rFonts w:ascii="Lato" w:hAnsi="Lato" w:cs="Arial"/>
          <w:spacing w:val="4"/>
          <w:sz w:val="22"/>
          <w:szCs w:val="22"/>
        </w:rPr>
        <w:t>.</w:t>
      </w:r>
      <w:r w:rsidRPr="00C047EE">
        <w:rPr>
          <w:rFonts w:ascii="Lato" w:hAnsi="Lato" w:cs="Arial"/>
          <w:spacing w:val="4"/>
          <w:sz w:val="22"/>
          <w:szCs w:val="22"/>
        </w:rPr>
        <w:t xml:space="preserve"> – pismem z dnia 21 stycznia 2024 r. </w:t>
      </w:r>
    </w:p>
    <w:p w14:paraId="3113B5C6" w14:textId="7D26E715" w:rsidR="00121193" w:rsidRPr="003A48E9" w:rsidRDefault="00032122">
      <w:pPr>
        <w:tabs>
          <w:tab w:val="left" w:pos="0"/>
        </w:tabs>
        <w:spacing w:after="240" w:line="240" w:lineRule="exact"/>
        <w:ind w:right="-2"/>
        <w:jc w:val="both"/>
        <w:rPr>
          <w:rFonts w:ascii="Lato" w:hAnsi="Lato"/>
          <w:bCs/>
          <w:iCs/>
          <w:spacing w:val="4"/>
          <w:lang w:bidi="pl-PL"/>
        </w:rPr>
      </w:pPr>
      <w:r w:rsidRPr="00B22658">
        <w:rPr>
          <w:rFonts w:ascii="Lato" w:hAnsi="Lato" w:cs="Arial"/>
          <w:spacing w:val="4"/>
        </w:rPr>
        <w:t xml:space="preserve">Powyższe odwołania </w:t>
      </w:r>
      <w:r w:rsidRPr="00B22658">
        <w:rPr>
          <w:rFonts w:ascii="Lato" w:hAnsi="Lato"/>
          <w:spacing w:val="4"/>
        </w:rPr>
        <w:t>wniesiono w terminie. W odwoł</w:t>
      </w:r>
      <w:r>
        <w:rPr>
          <w:rFonts w:ascii="Lato" w:hAnsi="Lato"/>
          <w:spacing w:val="4"/>
        </w:rPr>
        <w:t>a</w:t>
      </w:r>
      <w:r w:rsidRPr="00B22658">
        <w:rPr>
          <w:rFonts w:ascii="Lato" w:hAnsi="Lato"/>
          <w:spacing w:val="4"/>
        </w:rPr>
        <w:t>niach skarżąc</w:t>
      </w:r>
      <w:r w:rsidR="00C310C0">
        <w:rPr>
          <w:rFonts w:ascii="Lato" w:hAnsi="Lato"/>
          <w:spacing w:val="4"/>
        </w:rPr>
        <w:t>y</w:t>
      </w:r>
      <w:r w:rsidRPr="00B22658">
        <w:rPr>
          <w:rFonts w:ascii="Lato" w:hAnsi="Lato"/>
          <w:spacing w:val="4"/>
        </w:rPr>
        <w:t xml:space="preserve"> podnieśli zarzuty w sprawie decyzji Wojewody Pomorskiego, jak i postępowania zakończonego wydaniem tej decyzji.</w:t>
      </w:r>
      <w:r>
        <w:rPr>
          <w:rFonts w:ascii="Lato" w:hAnsi="Lato"/>
          <w:spacing w:val="4"/>
        </w:rPr>
        <w:t xml:space="preserve"> </w:t>
      </w:r>
      <w:r w:rsidR="003A48E9" w:rsidRPr="003A48E9">
        <w:rPr>
          <w:rFonts w:ascii="Lato" w:hAnsi="Lato"/>
          <w:bCs/>
          <w:iCs/>
          <w:spacing w:val="4"/>
          <w:lang w:bidi="pl-PL"/>
        </w:rPr>
        <w:t xml:space="preserve">Część skarżących </w:t>
      </w:r>
      <w:r w:rsidR="003A48E9">
        <w:rPr>
          <w:rFonts w:ascii="Lato" w:hAnsi="Lato"/>
          <w:bCs/>
          <w:iCs/>
          <w:spacing w:val="4"/>
          <w:lang w:bidi="pl-PL"/>
        </w:rPr>
        <w:t xml:space="preserve">w trakcie procedury odwoławczej </w:t>
      </w:r>
      <w:r w:rsidR="003A48E9" w:rsidRPr="003A48E9">
        <w:rPr>
          <w:rFonts w:ascii="Lato" w:hAnsi="Lato"/>
          <w:bCs/>
          <w:iCs/>
          <w:spacing w:val="4"/>
          <w:lang w:bidi="pl-PL"/>
        </w:rPr>
        <w:t>uzupełni</w:t>
      </w:r>
      <w:r w:rsidR="003A48E9">
        <w:rPr>
          <w:rFonts w:ascii="Lato" w:hAnsi="Lato"/>
          <w:bCs/>
          <w:iCs/>
          <w:spacing w:val="4"/>
          <w:lang w:bidi="pl-PL"/>
        </w:rPr>
        <w:t>ła</w:t>
      </w:r>
      <w:r w:rsidR="003A48E9" w:rsidRPr="003A48E9">
        <w:rPr>
          <w:rFonts w:ascii="Lato" w:hAnsi="Lato"/>
          <w:bCs/>
          <w:iCs/>
          <w:spacing w:val="4"/>
          <w:lang w:bidi="pl-PL"/>
        </w:rPr>
        <w:t xml:space="preserve"> odwołania</w:t>
      </w:r>
      <w:r w:rsidR="003A48E9">
        <w:rPr>
          <w:rFonts w:ascii="Lato" w:hAnsi="Lato"/>
          <w:bCs/>
          <w:iCs/>
          <w:spacing w:val="4"/>
          <w:lang w:bidi="pl-PL"/>
        </w:rPr>
        <w:t xml:space="preserve"> odnośnie </w:t>
      </w:r>
      <w:r w:rsidR="003A48E9" w:rsidRPr="003A48E9">
        <w:rPr>
          <w:rFonts w:ascii="Lato" w:hAnsi="Lato"/>
          <w:bCs/>
          <w:iCs/>
          <w:spacing w:val="4"/>
          <w:lang w:bidi="pl-PL"/>
        </w:rPr>
        <w:t>uwag</w:t>
      </w:r>
      <w:r w:rsidR="003A48E9">
        <w:rPr>
          <w:rFonts w:ascii="Lato" w:hAnsi="Lato"/>
          <w:bCs/>
          <w:iCs/>
          <w:spacing w:val="4"/>
          <w:lang w:bidi="pl-PL"/>
        </w:rPr>
        <w:t xml:space="preserve"> względem przedmiotowej inwestycji i wydanej decyzji Wojewody Pomorskiego. </w:t>
      </w:r>
    </w:p>
    <w:p w14:paraId="44DE2175" w14:textId="0BA4B111" w:rsidR="00032122" w:rsidRPr="00B22658" w:rsidRDefault="00032122" w:rsidP="00B22658">
      <w:pPr>
        <w:tabs>
          <w:tab w:val="left" w:pos="0"/>
        </w:tabs>
        <w:spacing w:after="240" w:line="240" w:lineRule="exact"/>
        <w:ind w:right="-2"/>
        <w:jc w:val="both"/>
        <w:rPr>
          <w:rFonts w:ascii="Lato" w:hAnsi="Lato" w:cs="Arial"/>
          <w:spacing w:val="4"/>
        </w:rPr>
      </w:pPr>
      <w:r>
        <w:rPr>
          <w:rFonts w:ascii="Lato" w:hAnsi="Lato"/>
          <w:spacing w:val="4"/>
        </w:rPr>
        <w:t>Ponadto</w:t>
      </w:r>
      <w:r w:rsidR="00346D4D">
        <w:rPr>
          <w:rFonts w:ascii="Lato" w:hAnsi="Lato"/>
          <w:spacing w:val="4"/>
        </w:rPr>
        <w:t xml:space="preserve"> </w:t>
      </w:r>
      <w:r>
        <w:rPr>
          <w:rFonts w:ascii="Lato" w:hAnsi="Lato"/>
          <w:spacing w:val="4"/>
        </w:rPr>
        <w:t xml:space="preserve">ww. odwołanie </w:t>
      </w:r>
      <w:r w:rsidRPr="00032122">
        <w:rPr>
          <w:rFonts w:ascii="Lato" w:hAnsi="Lato"/>
          <w:spacing w:val="4"/>
        </w:rPr>
        <w:t>z dnia 22 stycznia 2024 r.</w:t>
      </w:r>
      <w:r>
        <w:rPr>
          <w:rFonts w:ascii="Lato" w:hAnsi="Lato" w:cs="Arial"/>
          <w:spacing w:val="4"/>
        </w:rPr>
        <w:t xml:space="preserve">, oprócz </w:t>
      </w:r>
      <w:r w:rsidRPr="00032122">
        <w:rPr>
          <w:rFonts w:ascii="Lato" w:hAnsi="Lato" w:cs="Arial"/>
          <w:spacing w:val="4"/>
        </w:rPr>
        <w:t>P</w:t>
      </w:r>
      <w:r w:rsidR="001E0522">
        <w:rPr>
          <w:rFonts w:ascii="Lato" w:hAnsi="Lato" w:cs="Arial"/>
          <w:spacing w:val="4"/>
        </w:rPr>
        <w:t xml:space="preserve">ana </w:t>
      </w:r>
      <w:r w:rsidRPr="00032122">
        <w:rPr>
          <w:rFonts w:ascii="Lato" w:hAnsi="Lato" w:cs="Arial"/>
          <w:spacing w:val="4"/>
        </w:rPr>
        <w:t>J</w:t>
      </w:r>
      <w:r w:rsidR="001E0522">
        <w:rPr>
          <w:rFonts w:ascii="Lato" w:hAnsi="Lato" w:cs="Arial"/>
          <w:spacing w:val="4"/>
        </w:rPr>
        <w:t>.</w:t>
      </w:r>
      <w:r w:rsidRPr="00032122">
        <w:rPr>
          <w:rFonts w:ascii="Lato" w:hAnsi="Lato" w:cs="Arial"/>
          <w:spacing w:val="4"/>
        </w:rPr>
        <w:t>D</w:t>
      </w:r>
      <w:r w:rsidR="001E0522">
        <w:rPr>
          <w:rFonts w:ascii="Lato" w:hAnsi="Lato" w:cs="Arial"/>
          <w:spacing w:val="4"/>
        </w:rPr>
        <w:t>.</w:t>
      </w:r>
      <w:r w:rsidRPr="00032122">
        <w:rPr>
          <w:rFonts w:ascii="Lato" w:hAnsi="Lato" w:cs="Arial"/>
          <w:spacing w:val="4"/>
        </w:rPr>
        <w:t>, Pani J</w:t>
      </w:r>
      <w:r w:rsidR="001E0522">
        <w:rPr>
          <w:rFonts w:ascii="Lato" w:hAnsi="Lato" w:cs="Arial"/>
          <w:spacing w:val="4"/>
        </w:rPr>
        <w:t>.</w:t>
      </w:r>
      <w:r w:rsidRPr="00032122">
        <w:rPr>
          <w:rFonts w:ascii="Lato" w:hAnsi="Lato" w:cs="Arial"/>
          <w:spacing w:val="4"/>
        </w:rPr>
        <w:t>D</w:t>
      </w:r>
      <w:r w:rsidR="001E0522">
        <w:rPr>
          <w:rFonts w:ascii="Lato" w:hAnsi="Lato" w:cs="Arial"/>
          <w:spacing w:val="4"/>
        </w:rPr>
        <w:t>.</w:t>
      </w:r>
      <w:r>
        <w:rPr>
          <w:rFonts w:ascii="Lato" w:hAnsi="Lato" w:cs="Arial"/>
          <w:spacing w:val="4"/>
        </w:rPr>
        <w:t xml:space="preserve"> i </w:t>
      </w:r>
      <w:r w:rsidRPr="00032122">
        <w:rPr>
          <w:rFonts w:ascii="Lato" w:hAnsi="Lato" w:cs="Arial"/>
          <w:spacing w:val="4"/>
        </w:rPr>
        <w:t>Pan</w:t>
      </w:r>
      <w:r>
        <w:rPr>
          <w:rFonts w:ascii="Lato" w:hAnsi="Lato" w:cs="Arial"/>
          <w:spacing w:val="4"/>
        </w:rPr>
        <w:t>a</w:t>
      </w:r>
      <w:r w:rsidRPr="00032122">
        <w:rPr>
          <w:rFonts w:ascii="Lato" w:hAnsi="Lato" w:cs="Arial"/>
          <w:spacing w:val="4"/>
        </w:rPr>
        <w:t xml:space="preserve"> K</w:t>
      </w:r>
      <w:r w:rsidR="001E0522">
        <w:rPr>
          <w:rFonts w:ascii="Lato" w:hAnsi="Lato" w:cs="Arial"/>
          <w:spacing w:val="4"/>
        </w:rPr>
        <w:t>.</w:t>
      </w:r>
      <w:r w:rsidRPr="00032122">
        <w:rPr>
          <w:rFonts w:ascii="Lato" w:hAnsi="Lato" w:cs="Arial"/>
          <w:spacing w:val="4"/>
        </w:rPr>
        <w:t>W</w:t>
      </w:r>
      <w:r w:rsidR="001E0522">
        <w:rPr>
          <w:rFonts w:ascii="Lato" w:hAnsi="Lato" w:cs="Arial"/>
          <w:spacing w:val="4"/>
        </w:rPr>
        <w:t>.</w:t>
      </w:r>
      <w:r>
        <w:rPr>
          <w:rFonts w:ascii="Lato" w:hAnsi="Lato" w:cs="Arial"/>
          <w:spacing w:val="4"/>
        </w:rPr>
        <w:t xml:space="preserve">, wnieśli także </w:t>
      </w:r>
      <w:r w:rsidRPr="00032122">
        <w:rPr>
          <w:rFonts w:ascii="Lato" w:hAnsi="Lato"/>
          <w:spacing w:val="4"/>
        </w:rPr>
        <w:t>Pan A</w:t>
      </w:r>
      <w:r w:rsidR="001E0522">
        <w:rPr>
          <w:rFonts w:ascii="Lato" w:hAnsi="Lato"/>
          <w:spacing w:val="4"/>
        </w:rPr>
        <w:t>.</w:t>
      </w:r>
      <w:r w:rsidRPr="00032122">
        <w:rPr>
          <w:rFonts w:ascii="Lato" w:hAnsi="Lato"/>
          <w:spacing w:val="4"/>
        </w:rPr>
        <w:t xml:space="preserve"> J</w:t>
      </w:r>
      <w:r w:rsidR="001E0522">
        <w:rPr>
          <w:rFonts w:ascii="Lato" w:hAnsi="Lato"/>
          <w:spacing w:val="4"/>
        </w:rPr>
        <w:t>.</w:t>
      </w:r>
      <w:r w:rsidR="001F153A">
        <w:rPr>
          <w:rFonts w:ascii="Lato" w:hAnsi="Lato"/>
          <w:spacing w:val="4"/>
        </w:rPr>
        <w:t xml:space="preserve"> i </w:t>
      </w:r>
      <w:r w:rsidRPr="00032122">
        <w:rPr>
          <w:rFonts w:ascii="Lato" w:hAnsi="Lato"/>
          <w:spacing w:val="4"/>
        </w:rPr>
        <w:t>Pani S</w:t>
      </w:r>
      <w:r w:rsidR="001E0522">
        <w:rPr>
          <w:rFonts w:ascii="Lato" w:hAnsi="Lato"/>
          <w:spacing w:val="4"/>
        </w:rPr>
        <w:t>.</w:t>
      </w:r>
      <w:r w:rsidRPr="00032122">
        <w:rPr>
          <w:rFonts w:ascii="Lato" w:hAnsi="Lato"/>
          <w:spacing w:val="4"/>
        </w:rPr>
        <w:t>J</w:t>
      </w:r>
      <w:r w:rsidR="001E0522">
        <w:rPr>
          <w:rFonts w:ascii="Lato" w:hAnsi="Lato"/>
          <w:spacing w:val="4"/>
        </w:rPr>
        <w:t>.</w:t>
      </w:r>
      <w:r>
        <w:rPr>
          <w:rFonts w:ascii="Lato" w:hAnsi="Lato"/>
          <w:spacing w:val="4"/>
        </w:rPr>
        <w:t xml:space="preserve">. </w:t>
      </w:r>
      <w:r w:rsidR="00C047EE" w:rsidRPr="00C047EE">
        <w:rPr>
          <w:rFonts w:ascii="Lato" w:hAnsi="Lato"/>
          <w:spacing w:val="4"/>
        </w:rPr>
        <w:t>Odnośnie odwołania w zakresie wniesienia go przez Pana A</w:t>
      </w:r>
      <w:r w:rsidR="001E0522">
        <w:rPr>
          <w:rFonts w:ascii="Lato" w:hAnsi="Lato"/>
          <w:spacing w:val="4"/>
        </w:rPr>
        <w:t>.</w:t>
      </w:r>
      <w:r w:rsidR="00C047EE" w:rsidRPr="00C047EE">
        <w:rPr>
          <w:rFonts w:ascii="Lato" w:hAnsi="Lato"/>
          <w:spacing w:val="4"/>
        </w:rPr>
        <w:t>J</w:t>
      </w:r>
      <w:r w:rsidR="001E0522">
        <w:rPr>
          <w:rFonts w:ascii="Lato" w:hAnsi="Lato"/>
          <w:spacing w:val="4"/>
        </w:rPr>
        <w:t>.</w:t>
      </w:r>
      <w:r w:rsidR="00C047EE" w:rsidRPr="00C047EE">
        <w:rPr>
          <w:rFonts w:ascii="Lato" w:hAnsi="Lato"/>
          <w:spacing w:val="4"/>
        </w:rPr>
        <w:t xml:space="preserve"> i Panią S</w:t>
      </w:r>
      <w:r w:rsidR="001E0522">
        <w:rPr>
          <w:rFonts w:ascii="Lato" w:hAnsi="Lato"/>
          <w:spacing w:val="4"/>
        </w:rPr>
        <w:t>.</w:t>
      </w:r>
      <w:r w:rsidR="00C047EE" w:rsidRPr="00C047EE">
        <w:rPr>
          <w:rFonts w:ascii="Lato" w:hAnsi="Lato"/>
          <w:spacing w:val="4"/>
        </w:rPr>
        <w:t>J</w:t>
      </w:r>
      <w:r w:rsidR="001E0522">
        <w:rPr>
          <w:rFonts w:ascii="Lato" w:hAnsi="Lato"/>
          <w:spacing w:val="4"/>
        </w:rPr>
        <w:t>.</w:t>
      </w:r>
      <w:r w:rsidR="00C047EE" w:rsidRPr="00C047EE">
        <w:rPr>
          <w:rFonts w:ascii="Lato" w:hAnsi="Lato"/>
          <w:spacing w:val="4"/>
        </w:rPr>
        <w:t>, organ odwoławczy odrębnym postanowieniem, wydanym na podstawie art. 134 kpa, stwierdził uchybienie terminu do wniesienia odwołania</w:t>
      </w:r>
      <w:r w:rsidR="00C047EE">
        <w:rPr>
          <w:rFonts w:ascii="Lato" w:hAnsi="Lato"/>
          <w:spacing w:val="4"/>
        </w:rPr>
        <w:t xml:space="preserve">. Natomiast jedno odwołanie, jako </w:t>
      </w:r>
      <w:r w:rsidR="00C047EE" w:rsidRPr="00C047EE">
        <w:rPr>
          <w:rFonts w:ascii="Lato" w:hAnsi="Lato"/>
          <w:spacing w:val="4"/>
        </w:rPr>
        <w:t>nie spełnia</w:t>
      </w:r>
      <w:r w:rsidR="00C047EE">
        <w:rPr>
          <w:rFonts w:ascii="Lato" w:hAnsi="Lato"/>
          <w:spacing w:val="4"/>
        </w:rPr>
        <w:t>jące</w:t>
      </w:r>
      <w:r w:rsidR="00C047EE" w:rsidRPr="00C047EE">
        <w:rPr>
          <w:rFonts w:ascii="Lato" w:hAnsi="Lato"/>
          <w:spacing w:val="4"/>
        </w:rPr>
        <w:t xml:space="preserve"> warunków formalnych</w:t>
      </w:r>
      <w:r w:rsidR="00C047EE">
        <w:rPr>
          <w:rFonts w:ascii="Lato" w:hAnsi="Lato"/>
          <w:spacing w:val="4"/>
        </w:rPr>
        <w:t>, zostało pozostawione bez rozpoznania, co nastąpiło w formie adnotacji w aktach sprawy z dnia 30 kwietnia 2024 r., znak: DLI-II.7620.6.2024.KM.10.</w:t>
      </w:r>
    </w:p>
    <w:p w14:paraId="7E522E8D" w14:textId="77777777" w:rsidR="008669D0" w:rsidRPr="00E14DFC" w:rsidRDefault="0099534C" w:rsidP="008669D0">
      <w:pPr>
        <w:spacing w:after="240" w:line="240" w:lineRule="exact"/>
        <w:jc w:val="both"/>
        <w:outlineLvl w:val="0"/>
        <w:rPr>
          <w:rFonts w:ascii="Lato" w:hAnsi="Lato" w:cs="Arial"/>
          <w:spacing w:val="4"/>
        </w:rPr>
      </w:pPr>
      <w:r>
        <w:rPr>
          <w:rFonts w:ascii="Lato" w:hAnsi="Lato" w:cs="Arial"/>
          <w:spacing w:val="4"/>
        </w:rPr>
        <w:t xml:space="preserve">Uwzględniając fakt, iż właściwym w przedmiotowej sprawie - stosownie do treści rozporządzenia Prezesa Rady Ministrów </w:t>
      </w:r>
      <w:r w:rsidR="008669D0" w:rsidRPr="00E14DFC">
        <w:rPr>
          <w:rFonts w:ascii="Lato" w:hAnsi="Lato" w:cs="Arial"/>
          <w:bCs/>
          <w:spacing w:val="4"/>
        </w:rPr>
        <w:t xml:space="preserve">z dnia </w:t>
      </w:r>
      <w:r w:rsidR="008669D0" w:rsidRPr="003C7B0E">
        <w:rPr>
          <w:rFonts w:ascii="Lato" w:hAnsi="Lato" w:cs="Arial"/>
          <w:bCs/>
          <w:spacing w:val="4"/>
        </w:rPr>
        <w:t>16 maja 2024 r. w sprawie szczegółowego zakresu działania Ministra Rozwoju i Technologii (Dz.U. z 2024 r. poz. 739)</w:t>
      </w:r>
      <w:r w:rsidR="008669D0" w:rsidRPr="00E14DFC">
        <w:rPr>
          <w:rFonts w:ascii="Lato" w:hAnsi="Lato" w:cs="Arial"/>
          <w:spacing w:val="4"/>
        </w:rPr>
        <w:t xml:space="preserve"> - jest Minister Rozwoju i Technologii, zwany dalej „Ministrem”, stwierdzono, co następuje. </w:t>
      </w:r>
    </w:p>
    <w:p w14:paraId="475EB1D2" w14:textId="7988B9FA" w:rsidR="00D61723" w:rsidRPr="008C5EA0" w:rsidRDefault="00D61723" w:rsidP="00D84311">
      <w:pPr>
        <w:spacing w:after="240" w:line="240" w:lineRule="exact"/>
        <w:jc w:val="both"/>
        <w:outlineLvl w:val="0"/>
        <w:rPr>
          <w:rFonts w:ascii="Lato" w:hAnsi="Lato" w:cs="Arial"/>
          <w:spacing w:val="4"/>
        </w:rPr>
      </w:pPr>
      <w:r w:rsidRPr="008C5EA0">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Pr>
          <w:rFonts w:ascii="Lato" w:hAnsi="Lato" w:cs="Arial"/>
          <w:spacing w:val="4"/>
        </w:rPr>
        <w:br/>
      </w:r>
      <w:r w:rsidRPr="008C5EA0">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w:t>
      </w:r>
      <w:r w:rsidR="00503038">
        <w:rPr>
          <w:rFonts w:ascii="Lato" w:hAnsi="Lato" w:cs="Arial"/>
          <w:spacing w:val="4"/>
        </w:rPr>
        <w:br/>
      </w:r>
      <w:r w:rsidRPr="008C5EA0">
        <w:rPr>
          <w:rFonts w:ascii="Lato" w:hAnsi="Lato" w:cs="Arial"/>
          <w:spacing w:val="4"/>
        </w:rPr>
        <w:t xml:space="preserve">dla podjęcia rozstrzygnięcia powinny zostać w miarę możliwości bezsprzecznie ustalone. </w:t>
      </w:r>
      <w:r w:rsidRPr="008C5EA0">
        <w:rPr>
          <w:rFonts w:ascii="Lato" w:hAnsi="Lato" w:cs="Arial"/>
          <w:spacing w:val="4"/>
        </w:rPr>
        <w:lastRenderedPageBreak/>
        <w:t xml:space="preserve">Obowiązek ten wynika z art. 7 i 77 </w:t>
      </w:r>
      <w:r w:rsidRPr="00B22658">
        <w:rPr>
          <w:rFonts w:ascii="Lato" w:hAnsi="Lato" w:cs="Arial"/>
          <w:spacing w:val="4"/>
        </w:rPr>
        <w:t>kpa</w:t>
      </w:r>
      <w:r w:rsidRPr="008C5EA0">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B22658">
        <w:rPr>
          <w:rFonts w:ascii="Lato" w:hAnsi="Lato" w:cs="Arial"/>
          <w:spacing w:val="4"/>
        </w:rPr>
        <w:t>kpa</w:t>
      </w:r>
      <w:r w:rsidRPr="008C5EA0">
        <w:rPr>
          <w:rFonts w:ascii="Lato" w:hAnsi="Lato" w:cs="Arial"/>
          <w:spacing w:val="4"/>
        </w:rPr>
        <w:t xml:space="preserve">, a przede wszystkim do podejmowania wszelkich </w:t>
      </w:r>
      <w:r w:rsidR="00B97133">
        <w:rPr>
          <w:rFonts w:ascii="Lato" w:hAnsi="Lato" w:cs="Arial"/>
          <w:spacing w:val="4"/>
        </w:rPr>
        <w:t xml:space="preserve">działań </w:t>
      </w:r>
      <w:r w:rsidRPr="008C5EA0">
        <w:rPr>
          <w:rFonts w:ascii="Lato" w:hAnsi="Lato" w:cs="Arial"/>
          <w:spacing w:val="4"/>
        </w:rPr>
        <w:t>niezbędnych do dokładnego wyjaśnienia stanu faktycznego.</w:t>
      </w:r>
    </w:p>
    <w:p w14:paraId="16D8A174" w14:textId="27EE23AD" w:rsidR="00D61723" w:rsidRDefault="00D61723" w:rsidP="00D84311">
      <w:pPr>
        <w:spacing w:after="240" w:line="240" w:lineRule="exact"/>
        <w:jc w:val="both"/>
        <w:outlineLvl w:val="0"/>
        <w:rPr>
          <w:rFonts w:ascii="Lato" w:hAnsi="Lato" w:cs="Arial"/>
          <w:spacing w:val="4"/>
        </w:rPr>
      </w:pPr>
      <w:r w:rsidRPr="008C5EA0">
        <w:rPr>
          <w:rFonts w:ascii="Lato" w:hAnsi="Lato" w:cs="Arial"/>
          <w:spacing w:val="4"/>
        </w:rPr>
        <w:t xml:space="preserve">Mając powyższe na uwadze, w trakcie przeprowadzonego postępowania odwoławczego </w:t>
      </w:r>
      <w:r w:rsidRPr="004F369B">
        <w:rPr>
          <w:rFonts w:ascii="Lato" w:hAnsi="Lato" w:cs="Arial"/>
          <w:spacing w:val="4"/>
        </w:rPr>
        <w:t>Minister</w:t>
      </w:r>
      <w:r w:rsidRPr="008C5EA0">
        <w:rPr>
          <w:rFonts w:ascii="Lato" w:hAnsi="Lato" w:cs="Arial"/>
          <w:i/>
          <w:iCs/>
          <w:spacing w:val="4"/>
        </w:rPr>
        <w:t xml:space="preserve"> </w:t>
      </w:r>
      <w:r w:rsidRPr="008C5EA0">
        <w:rPr>
          <w:rFonts w:ascii="Lato" w:hAnsi="Lato" w:cs="Arial"/>
          <w:spacing w:val="4"/>
        </w:rPr>
        <w:t xml:space="preserve">rozpatrzył ponownie wniosek </w:t>
      </w:r>
      <w:r w:rsidRPr="00B22658">
        <w:rPr>
          <w:rFonts w:ascii="Lato" w:hAnsi="Lato" w:cs="Arial"/>
          <w:spacing w:val="4"/>
        </w:rPr>
        <w:t>inwestora</w:t>
      </w:r>
      <w:r w:rsidRPr="008C5EA0">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Pr>
          <w:rFonts w:ascii="Lato" w:hAnsi="Lato" w:cs="Arial"/>
          <w:spacing w:val="4"/>
        </w:rPr>
        <w:br/>
      </w:r>
      <w:r w:rsidRPr="008C5EA0">
        <w:rPr>
          <w:rFonts w:ascii="Lato" w:hAnsi="Lato" w:cs="Arial"/>
          <w:spacing w:val="4"/>
        </w:rPr>
        <w:t xml:space="preserve">je </w:t>
      </w:r>
      <w:r w:rsidRPr="00B22658">
        <w:rPr>
          <w:rFonts w:ascii="Lato" w:hAnsi="Lato" w:cs="Arial"/>
          <w:spacing w:val="4"/>
        </w:rPr>
        <w:t xml:space="preserve">decyzji Wojewody </w:t>
      </w:r>
      <w:r w:rsidR="009913BC" w:rsidRPr="00B22658">
        <w:rPr>
          <w:rFonts w:ascii="Lato" w:hAnsi="Lato" w:cs="Arial"/>
          <w:spacing w:val="4"/>
        </w:rPr>
        <w:t>Pomorskiego</w:t>
      </w:r>
      <w:r w:rsidR="000E2C4D">
        <w:rPr>
          <w:rFonts w:ascii="Lato" w:hAnsi="Lato" w:cs="Arial"/>
          <w:spacing w:val="4"/>
        </w:rPr>
        <w:t xml:space="preserve">, </w:t>
      </w:r>
      <w:r w:rsidR="000E2C4D" w:rsidRPr="000E2C4D">
        <w:rPr>
          <w:rFonts w:ascii="Lato" w:hAnsi="Lato" w:cs="Arial"/>
          <w:spacing w:val="4"/>
        </w:rPr>
        <w:t xml:space="preserve">jak również </w:t>
      </w:r>
      <w:r w:rsidR="00D20350" w:rsidRPr="00D20350">
        <w:rPr>
          <w:rFonts w:ascii="Lato" w:hAnsi="Lato" w:cs="Arial"/>
          <w:spacing w:val="4"/>
        </w:rPr>
        <w:t xml:space="preserve">rozpatrzył zarzuty skarżących stron. </w:t>
      </w:r>
    </w:p>
    <w:p w14:paraId="4143CDE0" w14:textId="28E3E10B" w:rsidR="001050CE" w:rsidRPr="00B22658" w:rsidRDefault="002A5361" w:rsidP="00D75440">
      <w:pPr>
        <w:spacing w:after="120" w:line="240" w:lineRule="exact"/>
        <w:jc w:val="both"/>
        <w:rPr>
          <w:rFonts w:ascii="Lato" w:eastAsia="Times New Roman" w:hAnsi="Lato" w:cs="Arial"/>
          <w:spacing w:val="4"/>
          <w:lang w:eastAsia="pl-PL"/>
        </w:rPr>
      </w:pPr>
      <w:r w:rsidRPr="004069FE">
        <w:rPr>
          <w:rFonts w:ascii="Lato" w:hAnsi="Lato" w:cs="Arial"/>
          <w:spacing w:val="4"/>
        </w:rPr>
        <w:t xml:space="preserve">Analizując złożony przez inwestora wniosek o wydanie decyzji o ustaleniu lokalizacji przedmiotowej inwestycji kolejowej, organ odwoławczy uznał, że zawiera on wszystkie </w:t>
      </w:r>
      <w:r w:rsidRPr="004069FE">
        <w:rPr>
          <w:rFonts w:ascii="Lato" w:hAnsi="Lato" w:cs="Arial"/>
          <w:iCs/>
          <w:spacing w:val="4"/>
        </w:rPr>
        <w:t>elementy wymagane na podstawie przepisu art. 9o ust. 3 ustawy o transporcie kolejowym, niezbędne w okolicznościach niniejszej sprawy</w:t>
      </w:r>
      <w:r w:rsidRPr="004069FE">
        <w:rPr>
          <w:rFonts w:ascii="Lato" w:hAnsi="Lato" w:cs="Arial"/>
          <w:spacing w:val="4"/>
        </w:rPr>
        <w:t xml:space="preserve">. </w:t>
      </w:r>
      <w:r w:rsidR="00BD58E0" w:rsidRPr="004069FE">
        <w:rPr>
          <w:rFonts w:ascii="Lato" w:hAnsi="Lato" w:cs="Arial"/>
          <w:spacing w:val="4"/>
        </w:rPr>
        <w:t xml:space="preserve">Mając na uwadze treść </w:t>
      </w:r>
      <w:r w:rsidR="00F5435D">
        <w:rPr>
          <w:rFonts w:ascii="Lato" w:hAnsi="Lato" w:cs="Arial"/>
          <w:spacing w:val="4"/>
        </w:rPr>
        <w:br/>
      </w:r>
      <w:r w:rsidR="00BD58E0" w:rsidRPr="004069FE">
        <w:rPr>
          <w:rFonts w:ascii="Lato" w:hAnsi="Lato" w:cs="Arial"/>
          <w:spacing w:val="4"/>
        </w:rPr>
        <w:t xml:space="preserve">art. 72 ust. 1 pkt 11 i ust. 3 ustawy </w:t>
      </w:r>
      <w:r w:rsidR="00BD58E0" w:rsidRPr="004069FE">
        <w:rPr>
          <w:rFonts w:ascii="Lato" w:eastAsia="Times New Roman" w:hAnsi="Lato" w:cs="Arial"/>
          <w:color w:val="000000"/>
          <w:spacing w:val="4"/>
          <w:lang w:eastAsia="pl-PL"/>
        </w:rPr>
        <w:t>z dnia 3 października 2008 r. o udostępnianiu informacji o środowisku i jego ochronie, udziale społeczeństwa w ochronie środowiska oraz o ocenach oddziaływania na środowisko</w:t>
      </w:r>
      <w:r w:rsidR="00BD58E0" w:rsidRPr="004069FE">
        <w:rPr>
          <w:rFonts w:ascii="Lato" w:eastAsia="Times New Roman" w:hAnsi="Lato" w:cs="Arial"/>
          <w:spacing w:val="4"/>
          <w:lang w:eastAsia="pl-PL"/>
        </w:rPr>
        <w:t xml:space="preserve"> (</w:t>
      </w:r>
      <w:proofErr w:type="spellStart"/>
      <w:r w:rsidR="00BD58E0" w:rsidRPr="004069FE">
        <w:rPr>
          <w:rFonts w:ascii="Lato" w:eastAsia="Times New Roman" w:hAnsi="Lato" w:cs="Arial"/>
          <w:spacing w:val="4"/>
          <w:lang w:eastAsia="pl-PL"/>
        </w:rPr>
        <w:t>t.j</w:t>
      </w:r>
      <w:proofErr w:type="spellEnd"/>
      <w:r w:rsidR="00BD58E0" w:rsidRPr="004069FE">
        <w:rPr>
          <w:rFonts w:ascii="Lato" w:eastAsia="Times New Roman" w:hAnsi="Lato" w:cs="Arial"/>
          <w:spacing w:val="4"/>
          <w:lang w:eastAsia="pl-PL"/>
        </w:rPr>
        <w:t xml:space="preserve">. </w:t>
      </w:r>
      <w:r w:rsidRPr="004069FE">
        <w:rPr>
          <w:rFonts w:ascii="Lato" w:eastAsia="Times New Roman" w:hAnsi="Lato" w:cs="Arial"/>
          <w:spacing w:val="4"/>
          <w:lang w:eastAsia="pl-PL"/>
        </w:rPr>
        <w:t>Dz.U. z 2024 r. poz. 1112, z późn.zm.</w:t>
      </w:r>
      <w:r w:rsidR="00BD58E0" w:rsidRPr="004069FE">
        <w:rPr>
          <w:rFonts w:ascii="Lato" w:eastAsia="Times New Roman" w:hAnsi="Lato" w:cs="Arial"/>
          <w:spacing w:val="4"/>
          <w:lang w:eastAsia="pl-PL"/>
        </w:rPr>
        <w:t>)</w:t>
      </w:r>
      <w:r w:rsidR="00BD58E0" w:rsidRPr="004069FE">
        <w:rPr>
          <w:rFonts w:ascii="Lato" w:eastAsia="Times New Roman" w:hAnsi="Lato" w:cs="Arial"/>
          <w:color w:val="000000"/>
          <w:spacing w:val="4"/>
          <w:lang w:eastAsia="pl-PL"/>
        </w:rPr>
        <w:t>, zwan</w:t>
      </w:r>
      <w:r w:rsidR="00814928" w:rsidRPr="004069FE">
        <w:rPr>
          <w:rFonts w:ascii="Lato" w:eastAsia="Times New Roman" w:hAnsi="Lato" w:cs="Arial"/>
          <w:color w:val="000000"/>
          <w:spacing w:val="4"/>
          <w:lang w:eastAsia="pl-PL"/>
        </w:rPr>
        <w:t>ą</w:t>
      </w:r>
      <w:r w:rsidR="00BD58E0" w:rsidRPr="004069FE">
        <w:rPr>
          <w:rFonts w:ascii="Lato" w:eastAsia="Times New Roman" w:hAnsi="Lato" w:cs="Arial"/>
          <w:color w:val="000000"/>
          <w:spacing w:val="4"/>
          <w:lang w:eastAsia="pl-PL"/>
        </w:rPr>
        <w:t xml:space="preserve"> dalej „</w:t>
      </w:r>
      <w:r w:rsidR="00BD58E0" w:rsidRPr="00B22658">
        <w:rPr>
          <w:rFonts w:ascii="Lato" w:eastAsia="Times New Roman" w:hAnsi="Lato" w:cs="Arial"/>
          <w:color w:val="000000" w:themeColor="text1"/>
          <w:spacing w:val="4"/>
          <w:lang w:eastAsia="pl-PL"/>
        </w:rPr>
        <w:t>ustawą o udostępnianiu informacji o środowisku i jego ochronie</w:t>
      </w:r>
      <w:r w:rsidR="00BD58E0" w:rsidRPr="004069FE">
        <w:rPr>
          <w:rFonts w:ascii="Lato" w:eastAsia="Times New Roman" w:hAnsi="Lato" w:cs="Arial"/>
          <w:color w:val="000000"/>
          <w:spacing w:val="4"/>
          <w:lang w:eastAsia="pl-PL"/>
        </w:rPr>
        <w:t>”,</w:t>
      </w:r>
      <w:r w:rsidR="00BD58E0" w:rsidRPr="004069FE">
        <w:rPr>
          <w:rFonts w:ascii="Lato" w:eastAsia="Times New Roman" w:hAnsi="Lato" w:cs="Arial"/>
          <w:i/>
          <w:color w:val="000000"/>
          <w:spacing w:val="4"/>
          <w:lang w:eastAsia="pl-PL"/>
        </w:rPr>
        <w:t xml:space="preserve"> </w:t>
      </w:r>
      <w:r w:rsidR="00BD58E0" w:rsidRPr="00B22658">
        <w:rPr>
          <w:rFonts w:ascii="Lato" w:eastAsia="Times New Roman" w:hAnsi="Lato" w:cs="Arial"/>
          <w:iCs/>
          <w:color w:val="000000"/>
          <w:spacing w:val="4"/>
          <w:lang w:eastAsia="pl-PL"/>
        </w:rPr>
        <w:t>inwestor</w:t>
      </w:r>
      <w:r w:rsidR="00BD58E0" w:rsidRPr="004069FE">
        <w:rPr>
          <w:rFonts w:ascii="Lato" w:eastAsia="Times New Roman" w:hAnsi="Lato" w:cs="Arial"/>
          <w:color w:val="000000"/>
          <w:spacing w:val="4"/>
          <w:lang w:eastAsia="pl-PL"/>
        </w:rPr>
        <w:t xml:space="preserve"> dołączył do wniosku</w:t>
      </w:r>
      <w:r w:rsidR="001050CE" w:rsidRPr="004069FE">
        <w:rPr>
          <w:rFonts w:ascii="Lato" w:eastAsia="Times New Roman" w:hAnsi="Lato" w:cs="Arial"/>
          <w:color w:val="000000"/>
          <w:spacing w:val="4"/>
          <w:lang w:eastAsia="pl-PL"/>
        </w:rPr>
        <w:t>:</w:t>
      </w:r>
    </w:p>
    <w:p w14:paraId="4B851996" w14:textId="4F27E89B" w:rsidR="001050CE" w:rsidRPr="004069FE" w:rsidRDefault="00BD58E0" w:rsidP="00D75440">
      <w:pPr>
        <w:pStyle w:val="Akapitzlist"/>
        <w:numPr>
          <w:ilvl w:val="0"/>
          <w:numId w:val="41"/>
        </w:numPr>
        <w:spacing w:after="120" w:line="240" w:lineRule="exact"/>
        <w:contextualSpacing w:val="0"/>
        <w:jc w:val="both"/>
        <w:rPr>
          <w:rFonts w:ascii="Lato" w:hAnsi="Lato" w:cs="Arial"/>
          <w:color w:val="000000"/>
          <w:spacing w:val="4"/>
          <w:sz w:val="22"/>
          <w:szCs w:val="22"/>
        </w:rPr>
      </w:pPr>
      <w:bookmarkStart w:id="24" w:name="_Hlk151727545"/>
      <w:r w:rsidRPr="004069FE">
        <w:rPr>
          <w:rFonts w:ascii="Lato" w:hAnsi="Lato" w:cs="Arial"/>
          <w:color w:val="000000"/>
          <w:spacing w:val="4"/>
          <w:sz w:val="22"/>
          <w:szCs w:val="22"/>
        </w:rPr>
        <w:t>decyzję Regionalnego Dyrektora Ochrony Środowiska w Gdańsku</w:t>
      </w:r>
      <w:r w:rsidR="001050CE" w:rsidRPr="004069FE">
        <w:rPr>
          <w:rFonts w:ascii="Lato" w:hAnsi="Lato" w:cs="Arial"/>
          <w:color w:val="000000"/>
          <w:spacing w:val="4"/>
          <w:sz w:val="22"/>
          <w:szCs w:val="22"/>
        </w:rPr>
        <w:t xml:space="preserve"> (dalej: RDOŚ </w:t>
      </w:r>
      <w:r w:rsidR="001050CE" w:rsidRPr="004069FE">
        <w:rPr>
          <w:rFonts w:ascii="Lato" w:hAnsi="Lato" w:cs="Arial"/>
          <w:color w:val="000000"/>
          <w:spacing w:val="4"/>
          <w:sz w:val="22"/>
          <w:szCs w:val="22"/>
        </w:rPr>
        <w:br/>
        <w:t>w Gdańsku)</w:t>
      </w:r>
      <w:r w:rsidRPr="004069FE">
        <w:rPr>
          <w:rFonts w:ascii="Lato" w:hAnsi="Lato" w:cs="Arial"/>
          <w:color w:val="000000"/>
          <w:spacing w:val="4"/>
          <w:sz w:val="22"/>
          <w:szCs w:val="22"/>
        </w:rPr>
        <w:t xml:space="preserve"> z dnia 30 czerwca 2020 r., znak:</w:t>
      </w:r>
      <w:r w:rsidR="001050CE" w:rsidRPr="004069FE">
        <w:rPr>
          <w:rFonts w:ascii="Lato" w:hAnsi="Lato" w:cs="Arial"/>
          <w:color w:val="000000"/>
          <w:spacing w:val="4"/>
          <w:sz w:val="22"/>
          <w:szCs w:val="22"/>
        </w:rPr>
        <w:t xml:space="preserve"> </w:t>
      </w:r>
      <w:r w:rsidRPr="004069FE">
        <w:rPr>
          <w:rFonts w:ascii="Lato" w:hAnsi="Lato" w:cs="Arial"/>
          <w:color w:val="000000"/>
          <w:spacing w:val="4"/>
          <w:sz w:val="22"/>
          <w:szCs w:val="22"/>
        </w:rPr>
        <w:t>RDOŚ-Gd</w:t>
      </w:r>
      <w:r w:rsidR="001050CE" w:rsidRPr="004069FE">
        <w:rPr>
          <w:rFonts w:ascii="Lato" w:hAnsi="Lato" w:cs="Arial"/>
          <w:color w:val="000000"/>
          <w:spacing w:val="4"/>
          <w:sz w:val="22"/>
          <w:szCs w:val="22"/>
        </w:rPr>
        <w:t>-</w:t>
      </w:r>
      <w:r w:rsidRPr="004069FE">
        <w:rPr>
          <w:rFonts w:ascii="Lato" w:hAnsi="Lato" w:cs="Arial"/>
          <w:color w:val="000000"/>
          <w:spacing w:val="4"/>
          <w:sz w:val="22"/>
          <w:szCs w:val="22"/>
        </w:rPr>
        <w:t>WOO.420.76.2018.MR.LK.JP.111,</w:t>
      </w:r>
      <w:r w:rsidR="005F0649" w:rsidRPr="004069FE">
        <w:rPr>
          <w:rFonts w:ascii="Lato" w:hAnsi="Lato" w:cs="Arial"/>
          <w:color w:val="000000"/>
          <w:spacing w:val="4"/>
          <w:sz w:val="22"/>
          <w:szCs w:val="22"/>
        </w:rPr>
        <w:t xml:space="preserve"> o </w:t>
      </w:r>
      <w:r w:rsidR="001050CE" w:rsidRPr="004069FE">
        <w:rPr>
          <w:rFonts w:ascii="Lato" w:hAnsi="Lato" w:cs="Arial"/>
          <w:color w:val="000000"/>
          <w:spacing w:val="4"/>
          <w:sz w:val="22"/>
          <w:szCs w:val="22"/>
        </w:rPr>
        <w:t>środowiskowych uwarunkowa</w:t>
      </w:r>
      <w:r w:rsidR="00787D5A">
        <w:rPr>
          <w:rFonts w:ascii="Lato" w:hAnsi="Lato" w:cs="Arial"/>
          <w:color w:val="000000"/>
          <w:spacing w:val="4"/>
          <w:sz w:val="22"/>
          <w:szCs w:val="22"/>
        </w:rPr>
        <w:t>niach</w:t>
      </w:r>
      <w:r w:rsidR="001050CE" w:rsidRPr="004069FE">
        <w:rPr>
          <w:rFonts w:ascii="Lato" w:hAnsi="Lato" w:cs="Arial"/>
          <w:color w:val="000000"/>
          <w:spacing w:val="4"/>
          <w:sz w:val="22"/>
          <w:szCs w:val="22"/>
        </w:rPr>
        <w:t xml:space="preserve"> dla realizacji przedsięwzięcia pn.: „Prace na alternatywnym ciągu transportowym Bydgoszcz – Trójmiasto, etap I”, </w:t>
      </w:r>
      <w:r w:rsidRPr="004069FE">
        <w:rPr>
          <w:rFonts w:ascii="Lato" w:hAnsi="Lato" w:cs="Arial"/>
          <w:iCs/>
          <w:spacing w:val="4"/>
          <w:sz w:val="22"/>
          <w:szCs w:val="22"/>
        </w:rPr>
        <w:t>zwaną dalej</w:t>
      </w:r>
      <w:r w:rsidR="001050CE" w:rsidRPr="004069FE">
        <w:rPr>
          <w:rFonts w:ascii="Lato" w:hAnsi="Lato" w:cs="Arial"/>
          <w:iCs/>
          <w:spacing w:val="4"/>
          <w:sz w:val="22"/>
          <w:szCs w:val="22"/>
        </w:rPr>
        <w:t xml:space="preserve"> </w:t>
      </w:r>
      <w:r w:rsidRPr="004069FE">
        <w:rPr>
          <w:rFonts w:ascii="Lato" w:hAnsi="Lato" w:cs="Arial"/>
          <w:iCs/>
          <w:spacing w:val="4"/>
          <w:sz w:val="22"/>
          <w:szCs w:val="22"/>
        </w:rPr>
        <w:t>„</w:t>
      </w:r>
      <w:bookmarkStart w:id="25" w:name="_Hlk195172051"/>
      <w:r w:rsidRPr="00B22658">
        <w:rPr>
          <w:rFonts w:ascii="Lato" w:hAnsi="Lato" w:cs="Arial"/>
          <w:spacing w:val="4"/>
          <w:sz w:val="22"/>
          <w:szCs w:val="22"/>
        </w:rPr>
        <w:t xml:space="preserve">decyzją </w:t>
      </w:r>
      <w:bookmarkStart w:id="26" w:name="_Hlk151718931"/>
      <w:r w:rsidR="00430162" w:rsidRPr="00B22658">
        <w:rPr>
          <w:rFonts w:ascii="Lato" w:hAnsi="Lato" w:cs="Arial"/>
          <w:spacing w:val="4"/>
          <w:sz w:val="22"/>
          <w:szCs w:val="22"/>
        </w:rPr>
        <w:t xml:space="preserve">o środowiskowych uwarunkowaniach </w:t>
      </w:r>
      <w:r w:rsidRPr="00B22658">
        <w:rPr>
          <w:rFonts w:ascii="Lato" w:hAnsi="Lato" w:cs="Arial"/>
          <w:spacing w:val="4"/>
          <w:sz w:val="22"/>
          <w:szCs w:val="22"/>
        </w:rPr>
        <w:t>RDOŚ</w:t>
      </w:r>
      <w:bookmarkEnd w:id="25"/>
      <w:bookmarkEnd w:id="26"/>
      <w:r w:rsidRPr="004069FE">
        <w:rPr>
          <w:rFonts w:ascii="Lato" w:hAnsi="Lato" w:cs="Arial"/>
          <w:iCs/>
          <w:spacing w:val="4"/>
          <w:sz w:val="22"/>
          <w:szCs w:val="22"/>
        </w:rPr>
        <w:t xml:space="preserve">”, </w:t>
      </w:r>
      <w:r w:rsidR="005F0649" w:rsidRPr="004069FE">
        <w:rPr>
          <w:rFonts w:ascii="Lato" w:hAnsi="Lato" w:cs="Arial"/>
          <w:iCs/>
          <w:spacing w:val="4"/>
          <w:sz w:val="22"/>
          <w:szCs w:val="22"/>
        </w:rPr>
        <w:t>sprostowan</w:t>
      </w:r>
      <w:r w:rsidR="004D6D6B" w:rsidRPr="004069FE">
        <w:rPr>
          <w:rFonts w:ascii="Lato" w:hAnsi="Lato" w:cs="Arial"/>
          <w:iCs/>
          <w:spacing w:val="4"/>
          <w:sz w:val="22"/>
          <w:szCs w:val="22"/>
        </w:rPr>
        <w:t>ą</w:t>
      </w:r>
      <w:r w:rsidR="005F0649" w:rsidRPr="004069FE">
        <w:rPr>
          <w:rFonts w:ascii="Lato" w:hAnsi="Lato" w:cs="Arial"/>
          <w:iCs/>
          <w:spacing w:val="4"/>
          <w:sz w:val="22"/>
          <w:szCs w:val="22"/>
        </w:rPr>
        <w:t xml:space="preserve"> postanowieniami z dnia 16 lipca 2020 r., znak: RDOŚ-Gd-WOO.420.76.2018.JP.119</w:t>
      </w:r>
      <w:r w:rsidR="00C310C0">
        <w:rPr>
          <w:rFonts w:ascii="Lato" w:hAnsi="Lato" w:cs="Arial"/>
          <w:iCs/>
          <w:spacing w:val="4"/>
          <w:sz w:val="22"/>
          <w:szCs w:val="22"/>
        </w:rPr>
        <w:t xml:space="preserve">, </w:t>
      </w:r>
      <w:r w:rsidR="005F0649" w:rsidRPr="004069FE">
        <w:rPr>
          <w:rFonts w:ascii="Lato" w:hAnsi="Lato" w:cs="Arial"/>
          <w:iCs/>
          <w:spacing w:val="4"/>
          <w:sz w:val="22"/>
          <w:szCs w:val="22"/>
        </w:rPr>
        <w:t>i z dnia 29 grudnia 2020 r., znak: RDOŚ-Gd-WOO.420.76.2018.JP.138,</w:t>
      </w:r>
    </w:p>
    <w:bookmarkEnd w:id="24"/>
    <w:p w14:paraId="3ED79D1E" w14:textId="1853B52F" w:rsidR="001050CE" w:rsidRPr="004069FE" w:rsidRDefault="001050CE" w:rsidP="00B22658">
      <w:pPr>
        <w:pStyle w:val="Akapitzlist"/>
        <w:numPr>
          <w:ilvl w:val="0"/>
          <w:numId w:val="41"/>
        </w:numPr>
        <w:spacing w:after="120" w:line="240" w:lineRule="exact"/>
        <w:ind w:left="357" w:hanging="357"/>
        <w:contextualSpacing w:val="0"/>
        <w:jc w:val="both"/>
        <w:rPr>
          <w:rFonts w:ascii="Lato" w:hAnsi="Lato" w:cs="Arial"/>
          <w:color w:val="000000"/>
          <w:spacing w:val="4"/>
          <w:sz w:val="22"/>
          <w:szCs w:val="22"/>
        </w:rPr>
      </w:pPr>
      <w:r w:rsidRPr="004069FE">
        <w:rPr>
          <w:rFonts w:ascii="Lato" w:hAnsi="Lato" w:cs="Arial"/>
          <w:color w:val="000000"/>
          <w:spacing w:val="4"/>
          <w:sz w:val="22"/>
          <w:szCs w:val="22"/>
        </w:rPr>
        <w:t>postanowienie</w:t>
      </w:r>
      <w:r w:rsidR="004D6D6B" w:rsidRPr="004069FE">
        <w:rPr>
          <w:rFonts w:ascii="Lato" w:hAnsi="Lato" w:cs="Arial"/>
          <w:color w:val="000000"/>
          <w:spacing w:val="4"/>
          <w:sz w:val="22"/>
          <w:szCs w:val="22"/>
        </w:rPr>
        <w:t xml:space="preserve"> </w:t>
      </w:r>
      <w:r w:rsidRPr="004069FE">
        <w:rPr>
          <w:rFonts w:ascii="Lato" w:hAnsi="Lato" w:cs="Arial"/>
          <w:color w:val="000000"/>
          <w:spacing w:val="4"/>
          <w:sz w:val="22"/>
          <w:szCs w:val="22"/>
        </w:rPr>
        <w:t xml:space="preserve">RDOŚ w Gdańsku z dnia 3 lipca 2020 r., znak: RDOŚ-Gd-WOO.420.76.2018.JP.116, w przedmiocie nadania rygoru natychmiastowej wykonalności </w:t>
      </w:r>
      <w:r w:rsidRPr="00B22658">
        <w:rPr>
          <w:rFonts w:ascii="Lato" w:hAnsi="Lato" w:cs="Arial"/>
          <w:iCs/>
          <w:color w:val="000000"/>
          <w:spacing w:val="4"/>
          <w:sz w:val="22"/>
          <w:szCs w:val="22"/>
        </w:rPr>
        <w:t>decyzji o środowiskowych uwarunkowaniach RDOŚ</w:t>
      </w:r>
      <w:r w:rsidR="00912364" w:rsidRPr="004069FE">
        <w:rPr>
          <w:rFonts w:ascii="Lato" w:hAnsi="Lato" w:cs="Arial"/>
          <w:color w:val="000000"/>
          <w:spacing w:val="4"/>
          <w:sz w:val="22"/>
          <w:szCs w:val="22"/>
        </w:rPr>
        <w:t>,</w:t>
      </w:r>
    </w:p>
    <w:p w14:paraId="0D0F662C" w14:textId="17FC6BD7" w:rsidR="00D75440" w:rsidRPr="00B22658" w:rsidRDefault="00D75440" w:rsidP="00B22658">
      <w:pPr>
        <w:pStyle w:val="Akapitzlist"/>
        <w:numPr>
          <w:ilvl w:val="0"/>
          <w:numId w:val="41"/>
        </w:numPr>
        <w:spacing w:after="240" w:line="240" w:lineRule="exact"/>
        <w:ind w:left="357" w:hanging="357"/>
        <w:contextualSpacing w:val="0"/>
        <w:jc w:val="both"/>
        <w:rPr>
          <w:rFonts w:ascii="Lato" w:hAnsi="Lato" w:cs="Arial"/>
          <w:color w:val="000000"/>
          <w:spacing w:val="4"/>
          <w:sz w:val="22"/>
          <w:szCs w:val="22"/>
        </w:rPr>
      </w:pPr>
      <w:r w:rsidRPr="004069FE">
        <w:rPr>
          <w:rFonts w:ascii="Lato" w:hAnsi="Lato" w:cs="Arial"/>
          <w:color w:val="000000"/>
          <w:spacing w:val="4"/>
          <w:sz w:val="22"/>
          <w:szCs w:val="22"/>
        </w:rPr>
        <w:t xml:space="preserve">decyzję Generalnego Dyrektora Ochrony Środowiska z dnia 26 sierpnia </w:t>
      </w:r>
      <w:r w:rsidRPr="00B22658">
        <w:rPr>
          <w:rFonts w:ascii="Lato" w:hAnsi="Lato" w:cs="Arial"/>
          <w:color w:val="000000"/>
          <w:spacing w:val="4"/>
          <w:sz w:val="22"/>
          <w:szCs w:val="22"/>
        </w:rPr>
        <w:t xml:space="preserve">2022 r., znak: DOOŚ-WDŚZIL.420.18.2020.MKW.65, </w:t>
      </w:r>
      <w:r w:rsidRPr="004069FE">
        <w:rPr>
          <w:rFonts w:ascii="Lato" w:hAnsi="Lato" w:cs="Arial"/>
          <w:iCs/>
          <w:color w:val="000000"/>
          <w:spacing w:val="4"/>
          <w:sz w:val="22"/>
          <w:szCs w:val="22"/>
        </w:rPr>
        <w:t>zwaną dalej „</w:t>
      </w:r>
      <w:r w:rsidRPr="004069FE">
        <w:rPr>
          <w:rFonts w:ascii="Lato" w:hAnsi="Lato" w:cs="Arial"/>
          <w:color w:val="000000"/>
          <w:spacing w:val="4"/>
          <w:sz w:val="22"/>
          <w:szCs w:val="22"/>
        </w:rPr>
        <w:t xml:space="preserve">decyzją o środowiskowych uwarunkowaniach GDOŚ”, </w:t>
      </w:r>
      <w:r w:rsidRPr="00B22658">
        <w:rPr>
          <w:rFonts w:ascii="Lato" w:hAnsi="Lato" w:cs="Arial"/>
          <w:color w:val="000000"/>
          <w:spacing w:val="4"/>
          <w:sz w:val="22"/>
          <w:szCs w:val="22"/>
        </w:rPr>
        <w:t>uchylającą w części i orzekającą w tym zakresie co do istoty sprawy, a w pozostałej części utrzymującą w mocy decyzję o środowiskowych uwarunkowaniach RDOŚ</w:t>
      </w:r>
      <w:r w:rsidRPr="004069FE">
        <w:rPr>
          <w:rFonts w:ascii="Lato" w:hAnsi="Lato" w:cs="Arial"/>
          <w:color w:val="000000"/>
          <w:spacing w:val="4"/>
          <w:sz w:val="22"/>
          <w:szCs w:val="22"/>
        </w:rPr>
        <w:t>.</w:t>
      </w:r>
    </w:p>
    <w:p w14:paraId="242E46F4" w14:textId="46B239D0" w:rsidR="00615BB3" w:rsidRPr="00D84311" w:rsidRDefault="004235D9" w:rsidP="0087203E">
      <w:pPr>
        <w:spacing w:after="240" w:line="240" w:lineRule="exact"/>
        <w:jc w:val="both"/>
        <w:outlineLvl w:val="0"/>
        <w:rPr>
          <w:rFonts w:ascii="Lato" w:hAnsi="Lato" w:cs="Arial"/>
          <w:spacing w:val="4"/>
        </w:rPr>
      </w:pPr>
      <w:r w:rsidRPr="00D84311">
        <w:rPr>
          <w:rFonts w:ascii="Lato" w:hAnsi="Lato" w:cs="Arial"/>
          <w:spacing w:val="4"/>
        </w:rPr>
        <w:t xml:space="preserve">Następnie organ odwoławczy poddał kontroli przeprowadzone przez Wojewodę </w:t>
      </w:r>
      <w:r w:rsidR="008B7B6F" w:rsidRPr="00D84311">
        <w:rPr>
          <w:rFonts w:ascii="Lato" w:hAnsi="Lato" w:cs="Arial"/>
          <w:spacing w:val="4"/>
        </w:rPr>
        <w:t>Pomorskiego</w:t>
      </w:r>
      <w:r w:rsidRPr="00D84311">
        <w:rPr>
          <w:rFonts w:ascii="Lato" w:hAnsi="Lato" w:cs="Arial"/>
          <w:spacing w:val="4"/>
        </w:rPr>
        <w:t xml:space="preserve"> postępowanie w sprawie </w:t>
      </w:r>
      <w:r w:rsidR="00FD7AC2" w:rsidRPr="00D84311">
        <w:rPr>
          <w:rFonts w:ascii="Lato" w:hAnsi="Lato" w:cs="Arial"/>
          <w:spacing w:val="4"/>
        </w:rPr>
        <w:t xml:space="preserve">o wydanie decyzji o ustaleniu lokalizacji </w:t>
      </w:r>
      <w:r w:rsidR="004D6D6B">
        <w:rPr>
          <w:rFonts w:ascii="Lato" w:hAnsi="Lato" w:cs="Arial"/>
          <w:spacing w:val="4"/>
        </w:rPr>
        <w:br/>
      </w:r>
      <w:r w:rsidR="00FD7AC2" w:rsidRPr="00D84311">
        <w:rPr>
          <w:rFonts w:ascii="Lato" w:hAnsi="Lato" w:cs="Arial"/>
          <w:spacing w:val="4"/>
        </w:rPr>
        <w:t>ww. przedsięwzięcia</w:t>
      </w:r>
      <w:r w:rsidR="007F6803" w:rsidRPr="00D84311">
        <w:rPr>
          <w:rFonts w:ascii="Lato" w:hAnsi="Lato" w:cs="Arial"/>
          <w:spacing w:val="4"/>
        </w:rPr>
        <w:t xml:space="preserve"> i stwierdził, co następuje. W ocenie </w:t>
      </w:r>
      <w:r w:rsidR="007F6803" w:rsidRPr="004F369B">
        <w:rPr>
          <w:rFonts w:ascii="Lato" w:hAnsi="Lato" w:cs="Arial"/>
          <w:spacing w:val="4"/>
        </w:rPr>
        <w:t>Ministra</w:t>
      </w:r>
      <w:r w:rsidR="007F6803" w:rsidRPr="00D84311">
        <w:rPr>
          <w:rFonts w:ascii="Lato" w:hAnsi="Lato" w:cs="Arial"/>
          <w:spacing w:val="4"/>
        </w:rPr>
        <w:t xml:space="preserve">, Wojewoda </w:t>
      </w:r>
      <w:r w:rsidR="008B7B6F" w:rsidRPr="00D84311">
        <w:rPr>
          <w:rFonts w:ascii="Lato" w:hAnsi="Lato" w:cs="Arial"/>
          <w:spacing w:val="4"/>
        </w:rPr>
        <w:t>Pomorski</w:t>
      </w:r>
      <w:r w:rsidR="007F6803" w:rsidRPr="00D84311">
        <w:rPr>
          <w:rFonts w:ascii="Lato" w:hAnsi="Lato" w:cs="Arial"/>
          <w:spacing w:val="4"/>
        </w:rPr>
        <w:t xml:space="preserve"> poinformował strony o wszczętym post</w:t>
      </w:r>
      <w:r w:rsidR="004B2A5E" w:rsidRPr="00D84311">
        <w:rPr>
          <w:rFonts w:ascii="Lato" w:hAnsi="Lato" w:cs="Arial"/>
          <w:spacing w:val="4"/>
        </w:rPr>
        <w:t>ę</w:t>
      </w:r>
      <w:r w:rsidR="007F6803" w:rsidRPr="00D84311">
        <w:rPr>
          <w:rFonts w:ascii="Lato" w:hAnsi="Lato" w:cs="Arial"/>
          <w:spacing w:val="4"/>
        </w:rPr>
        <w:t xml:space="preserve">powaniu, podał jego podstawę prawną, poinformował strony o możliwości zapoznania się z aktami sprawy, a także o miejscu, </w:t>
      </w:r>
      <w:r w:rsidR="004D6D6B">
        <w:rPr>
          <w:rFonts w:ascii="Lato" w:hAnsi="Lato" w:cs="Arial"/>
          <w:spacing w:val="4"/>
        </w:rPr>
        <w:br/>
      </w:r>
      <w:r w:rsidR="007F6803" w:rsidRPr="00D84311">
        <w:rPr>
          <w:rFonts w:ascii="Lato" w:hAnsi="Lato" w:cs="Arial"/>
          <w:spacing w:val="4"/>
        </w:rPr>
        <w:t xml:space="preserve">w którym strony mogą zapoznać się z tą dokumentacją, a zatem należycie i wyczerpująco </w:t>
      </w:r>
      <w:r w:rsidR="002432DF" w:rsidRPr="00D84311">
        <w:rPr>
          <w:rFonts w:ascii="Lato" w:hAnsi="Lato" w:cs="Arial"/>
          <w:spacing w:val="4"/>
        </w:rPr>
        <w:t xml:space="preserve">poinformował strony o okolicznościach faktycznych i prawnych, będących przedmiotem postepowania administracyjnego, które mogły mieć wpływ na ustalenie ich praw </w:t>
      </w:r>
      <w:r w:rsidR="004D6D6B">
        <w:rPr>
          <w:rFonts w:ascii="Lato" w:hAnsi="Lato" w:cs="Arial"/>
          <w:spacing w:val="4"/>
        </w:rPr>
        <w:br/>
      </w:r>
      <w:r w:rsidR="002432DF" w:rsidRPr="00D84311">
        <w:rPr>
          <w:rFonts w:ascii="Lato" w:hAnsi="Lato" w:cs="Arial"/>
          <w:spacing w:val="4"/>
        </w:rPr>
        <w:t>i obowiązków.</w:t>
      </w:r>
    </w:p>
    <w:p w14:paraId="4A41C5B8" w14:textId="51A038F4" w:rsidR="002432DF" w:rsidRPr="00D84311" w:rsidRDefault="002432DF" w:rsidP="0087203E">
      <w:pPr>
        <w:spacing w:after="240" w:line="240" w:lineRule="exact"/>
        <w:jc w:val="both"/>
        <w:outlineLvl w:val="0"/>
        <w:rPr>
          <w:rFonts w:ascii="Lato" w:hAnsi="Lato" w:cs="Arial"/>
          <w:spacing w:val="4"/>
        </w:rPr>
      </w:pPr>
      <w:r w:rsidRPr="00D84311">
        <w:rPr>
          <w:rFonts w:ascii="Lato" w:hAnsi="Lato" w:cs="Arial"/>
          <w:spacing w:val="4"/>
        </w:rPr>
        <w:t xml:space="preserve">Wojewoda </w:t>
      </w:r>
      <w:r w:rsidR="008B7B6F" w:rsidRPr="00D84311">
        <w:rPr>
          <w:rFonts w:ascii="Lato" w:hAnsi="Lato" w:cs="Arial"/>
          <w:spacing w:val="4"/>
        </w:rPr>
        <w:t>Pomorski</w:t>
      </w:r>
      <w:r w:rsidR="00FD30DD" w:rsidRPr="00D84311">
        <w:rPr>
          <w:rFonts w:ascii="Lato" w:hAnsi="Lato" w:cs="Arial"/>
          <w:spacing w:val="4"/>
        </w:rPr>
        <w:t xml:space="preserve"> </w:t>
      </w:r>
      <w:r w:rsidRPr="00D84311">
        <w:rPr>
          <w:rFonts w:ascii="Lato" w:hAnsi="Lato" w:cs="Arial"/>
          <w:spacing w:val="4"/>
        </w:rPr>
        <w:t xml:space="preserve">pismem z dnia </w:t>
      </w:r>
      <w:r w:rsidR="00A9644E">
        <w:rPr>
          <w:rFonts w:ascii="Lato" w:hAnsi="Lato" w:cs="Arial"/>
          <w:spacing w:val="4"/>
        </w:rPr>
        <w:t>16</w:t>
      </w:r>
      <w:r w:rsidR="008B7B6F" w:rsidRPr="00D84311">
        <w:rPr>
          <w:rFonts w:ascii="Lato" w:hAnsi="Lato" w:cs="Arial"/>
          <w:spacing w:val="4"/>
        </w:rPr>
        <w:t xml:space="preserve"> lutego 202</w:t>
      </w:r>
      <w:r w:rsidR="00A9644E">
        <w:rPr>
          <w:rFonts w:ascii="Lato" w:hAnsi="Lato" w:cs="Arial"/>
          <w:spacing w:val="4"/>
        </w:rPr>
        <w:t>3</w:t>
      </w:r>
      <w:r w:rsidR="00D3485A" w:rsidRPr="00D84311">
        <w:rPr>
          <w:rFonts w:ascii="Lato" w:hAnsi="Lato" w:cs="Arial"/>
          <w:spacing w:val="4"/>
        </w:rPr>
        <w:t xml:space="preserve"> r., znak: </w:t>
      </w:r>
      <w:r w:rsidR="00A9644E" w:rsidRPr="0016578A">
        <w:rPr>
          <w:rFonts w:ascii="Lato" w:hAnsi="Lato" w:cs="Arial"/>
          <w:spacing w:val="4"/>
        </w:rPr>
        <w:t>WI-III.747.1.</w:t>
      </w:r>
      <w:r w:rsidR="00A9644E">
        <w:rPr>
          <w:rFonts w:ascii="Lato" w:hAnsi="Lato" w:cs="Arial"/>
          <w:spacing w:val="4"/>
        </w:rPr>
        <w:t>45</w:t>
      </w:r>
      <w:r w:rsidR="00A9644E" w:rsidRPr="0016578A">
        <w:rPr>
          <w:rFonts w:ascii="Lato" w:hAnsi="Lato" w:cs="Arial"/>
          <w:spacing w:val="4"/>
        </w:rPr>
        <w:t>.202</w:t>
      </w:r>
      <w:r w:rsidR="00A9644E">
        <w:rPr>
          <w:rFonts w:ascii="Lato" w:hAnsi="Lato" w:cs="Arial"/>
          <w:spacing w:val="4"/>
        </w:rPr>
        <w:t>2</w:t>
      </w:r>
      <w:r w:rsidR="00A9644E" w:rsidRPr="0016578A">
        <w:rPr>
          <w:rFonts w:ascii="Lato" w:hAnsi="Lato" w:cs="Arial"/>
          <w:spacing w:val="4"/>
        </w:rPr>
        <w:t>.</w:t>
      </w:r>
      <w:r w:rsidR="00A9644E">
        <w:rPr>
          <w:rFonts w:ascii="Lato" w:hAnsi="Lato" w:cs="Arial"/>
          <w:spacing w:val="4"/>
        </w:rPr>
        <w:t>NS</w:t>
      </w:r>
      <w:r w:rsidR="008B7B6F" w:rsidRPr="00D84311">
        <w:rPr>
          <w:rFonts w:ascii="Lato" w:hAnsi="Lato" w:cs="Arial"/>
          <w:spacing w:val="4"/>
        </w:rPr>
        <w:t>.</w:t>
      </w:r>
      <w:r w:rsidR="00A9644E">
        <w:rPr>
          <w:rFonts w:ascii="Lato" w:hAnsi="Lato" w:cs="Arial"/>
          <w:spacing w:val="4"/>
        </w:rPr>
        <w:t>j</w:t>
      </w:r>
      <w:r w:rsidR="00D3485A" w:rsidRPr="00D84311">
        <w:rPr>
          <w:rFonts w:ascii="Lato" w:hAnsi="Lato" w:cs="Arial"/>
          <w:spacing w:val="4"/>
        </w:rPr>
        <w:t>, zawiadomił wnioskodawcę oraz właścicieli i użytkowników wieczystych nieruchomości objętych wnioskiem o wszczęciu postępowania w sprawie wydania decyzji o ustaleniu lokalizacji przedmiotowej inwestycji kolejowej</w:t>
      </w:r>
      <w:r w:rsidR="00C310C0">
        <w:rPr>
          <w:rFonts w:ascii="Lato" w:hAnsi="Lato" w:cs="Arial"/>
          <w:spacing w:val="4"/>
        </w:rPr>
        <w:t xml:space="preserve">, </w:t>
      </w:r>
      <w:r w:rsidR="00C310C0" w:rsidRPr="00C310C0">
        <w:rPr>
          <w:rFonts w:ascii="Lato" w:hAnsi="Lato" w:cs="Arial"/>
          <w:bCs/>
          <w:spacing w:val="4"/>
        </w:rPr>
        <w:t xml:space="preserve">wysyłając zawiadomienia na adresy </w:t>
      </w:r>
      <w:r w:rsidR="00C310C0" w:rsidRPr="00C310C0">
        <w:rPr>
          <w:rFonts w:ascii="Lato" w:hAnsi="Lato" w:cs="Arial"/>
          <w:bCs/>
          <w:spacing w:val="4"/>
        </w:rPr>
        <w:lastRenderedPageBreak/>
        <w:t>wskazane w katastrze nieruchomości</w:t>
      </w:r>
      <w:r w:rsidR="00C310C0">
        <w:rPr>
          <w:rFonts w:ascii="Lato" w:hAnsi="Lato" w:cs="Arial"/>
          <w:spacing w:val="4"/>
        </w:rPr>
        <w:t xml:space="preserve">. </w:t>
      </w:r>
      <w:r w:rsidR="00D3485A" w:rsidRPr="00D84311">
        <w:rPr>
          <w:rFonts w:ascii="Lato" w:hAnsi="Lato" w:cs="Arial"/>
          <w:spacing w:val="4"/>
        </w:rPr>
        <w:t>Pozostałe strony post</w:t>
      </w:r>
      <w:r w:rsidR="00160DDF" w:rsidRPr="00D84311">
        <w:rPr>
          <w:rFonts w:ascii="Lato" w:hAnsi="Lato" w:cs="Arial"/>
          <w:spacing w:val="4"/>
        </w:rPr>
        <w:t>ę</w:t>
      </w:r>
      <w:r w:rsidR="00D3485A" w:rsidRPr="00D84311">
        <w:rPr>
          <w:rFonts w:ascii="Lato" w:hAnsi="Lato" w:cs="Arial"/>
          <w:spacing w:val="4"/>
        </w:rPr>
        <w:t xml:space="preserve">powania zostały poinformowane o powyższym w drodze </w:t>
      </w:r>
      <w:proofErr w:type="spellStart"/>
      <w:r w:rsidR="00D3485A" w:rsidRPr="00D84311">
        <w:rPr>
          <w:rFonts w:ascii="Lato" w:hAnsi="Lato" w:cs="Arial"/>
          <w:spacing w:val="4"/>
        </w:rPr>
        <w:t>obwieszczeń</w:t>
      </w:r>
      <w:proofErr w:type="spellEnd"/>
      <w:r w:rsidR="00D3485A" w:rsidRPr="00D84311">
        <w:rPr>
          <w:rFonts w:ascii="Lato" w:hAnsi="Lato" w:cs="Arial"/>
          <w:spacing w:val="4"/>
        </w:rPr>
        <w:t xml:space="preserve">. W przedmiotowym obwieszczeniu </w:t>
      </w:r>
      <w:r w:rsidR="00C22EBF" w:rsidRPr="00D84311">
        <w:rPr>
          <w:rFonts w:ascii="Lato" w:hAnsi="Lato" w:cs="Arial"/>
          <w:spacing w:val="4"/>
        </w:rPr>
        <w:t xml:space="preserve">i zawiadomieniu organ I instancji poinformował strony o terminie i miejscu, w którym strony mogą zapoznać się z aktami sprawy. </w:t>
      </w:r>
      <w:r w:rsidR="00DA7EAF" w:rsidRPr="00DA7EAF">
        <w:rPr>
          <w:rFonts w:ascii="Lato" w:hAnsi="Lato" w:cs="Arial"/>
          <w:spacing w:val="4"/>
        </w:rPr>
        <w:t>W toku postępowania przed Wojewodą Pomorskim, wniesiono zastrzeżenia dotyczące inwestycji, które zostały przekazane inwestorowi w celu udzielenia wyjaśnień, a ten ustosunkował się do poruszonych zagadnień.</w:t>
      </w:r>
    </w:p>
    <w:p w14:paraId="092989C1" w14:textId="4BAD226D" w:rsidR="00EC3C09" w:rsidRPr="00D84311" w:rsidRDefault="009B38CC" w:rsidP="0087203E">
      <w:pPr>
        <w:spacing w:after="240" w:line="240" w:lineRule="exact"/>
        <w:jc w:val="both"/>
        <w:outlineLvl w:val="0"/>
        <w:rPr>
          <w:rFonts w:ascii="Lato" w:hAnsi="Lato" w:cs="Arial"/>
          <w:spacing w:val="4"/>
        </w:rPr>
      </w:pPr>
      <w:r w:rsidRPr="00D84311">
        <w:rPr>
          <w:rFonts w:ascii="Lato" w:hAnsi="Lato" w:cs="Arial"/>
          <w:spacing w:val="4"/>
        </w:rPr>
        <w:t xml:space="preserve">Uznając, że zebrany w sprawie materiał dowodowy pozwala na wydanie rozstrzygnięcia, Wojewoda </w:t>
      </w:r>
      <w:r w:rsidR="008B7B6F" w:rsidRPr="00D84311">
        <w:rPr>
          <w:rFonts w:ascii="Lato" w:hAnsi="Lato" w:cs="Arial"/>
          <w:spacing w:val="4"/>
        </w:rPr>
        <w:t>Pomorski</w:t>
      </w:r>
      <w:r w:rsidRPr="00D84311">
        <w:rPr>
          <w:rFonts w:ascii="Lato" w:hAnsi="Lato" w:cs="Arial"/>
          <w:spacing w:val="4"/>
        </w:rPr>
        <w:t xml:space="preserve"> wydał w dniu </w:t>
      </w:r>
      <w:r w:rsidR="008B7B6F" w:rsidRPr="00D84311">
        <w:rPr>
          <w:rFonts w:ascii="Lato" w:hAnsi="Lato" w:cs="Arial"/>
          <w:spacing w:val="4"/>
        </w:rPr>
        <w:t xml:space="preserve">22 </w:t>
      </w:r>
      <w:r w:rsidR="00710E4F">
        <w:rPr>
          <w:rFonts w:ascii="Lato" w:hAnsi="Lato" w:cs="Arial"/>
          <w:spacing w:val="4"/>
        </w:rPr>
        <w:t>grudnia</w:t>
      </w:r>
      <w:r w:rsidR="008B7B6F" w:rsidRPr="00D84311">
        <w:rPr>
          <w:rFonts w:ascii="Lato" w:hAnsi="Lato" w:cs="Arial"/>
          <w:spacing w:val="4"/>
        </w:rPr>
        <w:t xml:space="preserve"> 202</w:t>
      </w:r>
      <w:r w:rsidR="00442B27">
        <w:rPr>
          <w:rFonts w:ascii="Lato" w:hAnsi="Lato" w:cs="Arial"/>
          <w:spacing w:val="4"/>
        </w:rPr>
        <w:t>3</w:t>
      </w:r>
      <w:r w:rsidRPr="00D84311">
        <w:rPr>
          <w:rFonts w:ascii="Lato" w:hAnsi="Lato" w:cs="Arial"/>
          <w:spacing w:val="4"/>
        </w:rPr>
        <w:t xml:space="preserve"> r.</w:t>
      </w:r>
      <w:r w:rsidR="004B62F7" w:rsidRPr="00D84311">
        <w:rPr>
          <w:rFonts w:ascii="Lato" w:hAnsi="Lato" w:cs="Arial"/>
          <w:spacing w:val="4"/>
        </w:rPr>
        <w:t xml:space="preserve"> </w:t>
      </w:r>
      <w:r w:rsidR="00EC3C09" w:rsidRPr="00D84311">
        <w:rPr>
          <w:rFonts w:ascii="Lato" w:hAnsi="Lato" w:cs="Arial"/>
          <w:spacing w:val="4"/>
        </w:rPr>
        <w:t>decyzję</w:t>
      </w:r>
      <w:r w:rsidR="004B62F7" w:rsidRPr="00D84311">
        <w:rPr>
          <w:rFonts w:ascii="Lato" w:hAnsi="Lato" w:cs="Arial"/>
          <w:spacing w:val="4"/>
        </w:rPr>
        <w:t xml:space="preserve"> </w:t>
      </w:r>
      <w:r w:rsidR="00EC3C09" w:rsidRPr="00D84311">
        <w:rPr>
          <w:rFonts w:ascii="Lato" w:hAnsi="Lato" w:cs="Arial"/>
          <w:spacing w:val="4"/>
        </w:rPr>
        <w:t xml:space="preserve">o ustaleniu lokalizacji </w:t>
      </w:r>
      <w:r w:rsidR="004B62F7" w:rsidRPr="00D84311">
        <w:rPr>
          <w:rFonts w:ascii="Lato" w:hAnsi="Lato" w:cs="Arial"/>
          <w:spacing w:val="4"/>
        </w:rPr>
        <w:br/>
      </w:r>
      <w:r w:rsidR="00EC3C09" w:rsidRPr="00D84311">
        <w:rPr>
          <w:rFonts w:ascii="Lato" w:hAnsi="Lato" w:cs="Arial"/>
          <w:spacing w:val="4"/>
        </w:rPr>
        <w:t xml:space="preserve">ww. inwestycji w zakresie linii kolejowej. Nadając przedmiotowej decyzji rygor natychmiastowej wykonalności Wojewoda </w:t>
      </w:r>
      <w:r w:rsidR="008B7B6F" w:rsidRPr="00D84311">
        <w:rPr>
          <w:rFonts w:ascii="Lato" w:hAnsi="Lato" w:cs="Arial"/>
          <w:spacing w:val="4"/>
        </w:rPr>
        <w:t>Pomorski</w:t>
      </w:r>
      <w:r w:rsidR="00EC3C09" w:rsidRPr="00D84311">
        <w:rPr>
          <w:rFonts w:ascii="Lato" w:hAnsi="Lato" w:cs="Arial"/>
          <w:spacing w:val="4"/>
        </w:rPr>
        <w:t xml:space="preserve"> podzielił argumenty przedstawione przez </w:t>
      </w:r>
      <w:r w:rsidR="00EC3C09" w:rsidRPr="00B22658">
        <w:rPr>
          <w:rFonts w:ascii="Lato" w:hAnsi="Lato" w:cs="Arial"/>
          <w:spacing w:val="4"/>
        </w:rPr>
        <w:t>inwestora</w:t>
      </w:r>
      <w:r w:rsidR="00EC3C09" w:rsidRPr="00D84311">
        <w:rPr>
          <w:rFonts w:ascii="Lato" w:hAnsi="Lato" w:cs="Arial"/>
          <w:spacing w:val="4"/>
        </w:rPr>
        <w:t>. W uzasadnieniu kontrolowanej decyzji organ I instancji</w:t>
      </w:r>
      <w:r w:rsidR="00C9654B" w:rsidRPr="00D84311">
        <w:rPr>
          <w:rFonts w:ascii="Lato" w:hAnsi="Lato" w:cs="Arial"/>
          <w:spacing w:val="4"/>
        </w:rPr>
        <w:t xml:space="preserve"> </w:t>
      </w:r>
      <w:r w:rsidR="00EC3C09" w:rsidRPr="00D84311">
        <w:rPr>
          <w:rFonts w:ascii="Lato" w:hAnsi="Lato" w:cs="Arial"/>
          <w:spacing w:val="4"/>
        </w:rPr>
        <w:t xml:space="preserve">odniósł się </w:t>
      </w:r>
      <w:r w:rsidR="003439F0">
        <w:rPr>
          <w:rFonts w:ascii="Lato" w:hAnsi="Lato" w:cs="Arial"/>
          <w:spacing w:val="4"/>
        </w:rPr>
        <w:br/>
      </w:r>
      <w:r w:rsidR="00EC3C09" w:rsidRPr="00D84311">
        <w:rPr>
          <w:rFonts w:ascii="Lato" w:hAnsi="Lato" w:cs="Arial"/>
          <w:spacing w:val="4"/>
        </w:rPr>
        <w:t>do uwag wniesionych w trakcie postępowania.</w:t>
      </w:r>
      <w:r w:rsidR="00F5435D">
        <w:rPr>
          <w:rFonts w:ascii="Lato" w:hAnsi="Lato" w:cs="Arial"/>
          <w:spacing w:val="4"/>
        </w:rPr>
        <w:t xml:space="preserve"> </w:t>
      </w:r>
      <w:r w:rsidR="00706683" w:rsidRPr="00D84311">
        <w:rPr>
          <w:rFonts w:ascii="Lato" w:hAnsi="Lato" w:cs="Arial"/>
          <w:spacing w:val="4"/>
        </w:rPr>
        <w:t xml:space="preserve">Zgodnie z art. 9q ust. 2 </w:t>
      </w:r>
      <w:r w:rsidR="00706683" w:rsidRPr="00B22658">
        <w:rPr>
          <w:rFonts w:ascii="Lato" w:hAnsi="Lato" w:cs="Arial"/>
          <w:spacing w:val="4"/>
        </w:rPr>
        <w:t xml:space="preserve">ustawy </w:t>
      </w:r>
      <w:r w:rsidR="005D3A32" w:rsidRPr="00B22658">
        <w:rPr>
          <w:rFonts w:ascii="Lato" w:hAnsi="Lato" w:cs="Arial"/>
          <w:spacing w:val="4"/>
        </w:rPr>
        <w:br/>
      </w:r>
      <w:r w:rsidR="00706683" w:rsidRPr="00B22658">
        <w:rPr>
          <w:rFonts w:ascii="Lato" w:hAnsi="Lato" w:cs="Arial"/>
          <w:spacing w:val="4"/>
        </w:rPr>
        <w:t>o transporcie kolejowym</w:t>
      </w:r>
      <w:r w:rsidR="00706683" w:rsidRPr="00D84311">
        <w:rPr>
          <w:rFonts w:ascii="Lato" w:hAnsi="Lato" w:cs="Arial"/>
          <w:spacing w:val="4"/>
        </w:rPr>
        <w:t xml:space="preserve">, Wojewoda </w:t>
      </w:r>
      <w:r w:rsidR="008B7B6F" w:rsidRPr="00D84311">
        <w:rPr>
          <w:rFonts w:ascii="Lato" w:hAnsi="Lato" w:cs="Arial"/>
          <w:spacing w:val="4"/>
        </w:rPr>
        <w:t>Pomorski</w:t>
      </w:r>
      <w:r w:rsidR="00706683" w:rsidRPr="00D84311">
        <w:rPr>
          <w:rFonts w:ascii="Lato" w:hAnsi="Lato" w:cs="Arial"/>
          <w:spacing w:val="4"/>
        </w:rPr>
        <w:t xml:space="preserve"> doręczył ww. decyzję wnioskodawcy oraz wysłał zawiadomienie </w:t>
      </w:r>
      <w:r w:rsidR="00760E86" w:rsidRPr="00D84311">
        <w:rPr>
          <w:rFonts w:ascii="Lato" w:hAnsi="Lato" w:cs="Arial"/>
          <w:spacing w:val="4"/>
        </w:rPr>
        <w:t>z dnia 2</w:t>
      </w:r>
      <w:r w:rsidR="00710E4F">
        <w:rPr>
          <w:rFonts w:ascii="Lato" w:hAnsi="Lato" w:cs="Arial"/>
          <w:spacing w:val="4"/>
        </w:rPr>
        <w:t>7</w:t>
      </w:r>
      <w:r w:rsidR="00760E86" w:rsidRPr="00D84311">
        <w:rPr>
          <w:rFonts w:ascii="Lato" w:hAnsi="Lato" w:cs="Arial"/>
          <w:spacing w:val="4"/>
        </w:rPr>
        <w:t xml:space="preserve"> </w:t>
      </w:r>
      <w:r w:rsidR="00710E4F">
        <w:rPr>
          <w:rFonts w:ascii="Lato" w:hAnsi="Lato" w:cs="Arial"/>
          <w:spacing w:val="4"/>
        </w:rPr>
        <w:t>grudnia</w:t>
      </w:r>
      <w:r w:rsidR="00760E86" w:rsidRPr="00D84311">
        <w:rPr>
          <w:rFonts w:ascii="Lato" w:hAnsi="Lato" w:cs="Arial"/>
          <w:spacing w:val="4"/>
        </w:rPr>
        <w:t xml:space="preserve"> 202</w:t>
      </w:r>
      <w:r w:rsidR="00710E4F">
        <w:rPr>
          <w:rFonts w:ascii="Lato" w:hAnsi="Lato" w:cs="Arial"/>
          <w:spacing w:val="4"/>
        </w:rPr>
        <w:t>3</w:t>
      </w:r>
      <w:r w:rsidR="00760E86" w:rsidRPr="00D84311">
        <w:rPr>
          <w:rFonts w:ascii="Lato" w:hAnsi="Lato" w:cs="Arial"/>
          <w:spacing w:val="4"/>
        </w:rPr>
        <w:t xml:space="preserve"> r., znak: WI-III.747.1.</w:t>
      </w:r>
      <w:r w:rsidR="00710E4F">
        <w:rPr>
          <w:rFonts w:ascii="Lato" w:hAnsi="Lato" w:cs="Arial"/>
          <w:spacing w:val="4"/>
        </w:rPr>
        <w:t>45</w:t>
      </w:r>
      <w:r w:rsidR="00760E86" w:rsidRPr="00D84311">
        <w:rPr>
          <w:rFonts w:ascii="Lato" w:hAnsi="Lato" w:cs="Arial"/>
          <w:spacing w:val="4"/>
        </w:rPr>
        <w:t>.202</w:t>
      </w:r>
      <w:r w:rsidR="00710E4F">
        <w:rPr>
          <w:rFonts w:ascii="Lato" w:hAnsi="Lato" w:cs="Arial"/>
          <w:spacing w:val="4"/>
        </w:rPr>
        <w:t>2</w:t>
      </w:r>
      <w:r w:rsidR="00760E86" w:rsidRPr="00D84311">
        <w:rPr>
          <w:rFonts w:ascii="Lato" w:hAnsi="Lato" w:cs="Arial"/>
          <w:spacing w:val="4"/>
        </w:rPr>
        <w:t>.</w:t>
      </w:r>
      <w:r w:rsidR="00710E4F">
        <w:rPr>
          <w:rFonts w:ascii="Lato" w:hAnsi="Lato" w:cs="Arial"/>
          <w:spacing w:val="4"/>
        </w:rPr>
        <w:t>NS.</w:t>
      </w:r>
      <w:r w:rsidR="000D6CDE">
        <w:rPr>
          <w:rFonts w:ascii="Lato" w:hAnsi="Lato" w:cs="Arial"/>
          <w:spacing w:val="4"/>
        </w:rPr>
        <w:t>zza,</w:t>
      </w:r>
      <w:r w:rsidR="00760E86" w:rsidRPr="00D84311">
        <w:rPr>
          <w:rFonts w:ascii="Lato" w:hAnsi="Lato" w:cs="Arial"/>
          <w:spacing w:val="4"/>
        </w:rPr>
        <w:t xml:space="preserve"> </w:t>
      </w:r>
      <w:r w:rsidR="000D6CDE">
        <w:rPr>
          <w:rFonts w:ascii="Lato" w:hAnsi="Lato" w:cs="Arial"/>
          <w:spacing w:val="4"/>
        </w:rPr>
        <w:t xml:space="preserve">informujące </w:t>
      </w:r>
      <w:r w:rsidR="00706683" w:rsidRPr="00D84311">
        <w:rPr>
          <w:rFonts w:ascii="Lato" w:hAnsi="Lato" w:cs="Arial"/>
          <w:spacing w:val="4"/>
        </w:rPr>
        <w:t>o jej wydaniu właścicielom lub użytkownikom wieczystym nieruchomości objętych wnioskiem o wydanie tej decyzji, na adres wskazany w katastrze nieruchomości. Pozostałe strony o wydaniu powyższej decyzji</w:t>
      </w:r>
      <w:r w:rsidR="00461AA2">
        <w:rPr>
          <w:rFonts w:ascii="Lato" w:hAnsi="Lato" w:cs="Arial"/>
          <w:spacing w:val="4"/>
        </w:rPr>
        <w:t xml:space="preserve"> </w:t>
      </w:r>
      <w:r w:rsidR="00706683" w:rsidRPr="00D84311">
        <w:rPr>
          <w:rFonts w:ascii="Lato" w:hAnsi="Lato" w:cs="Arial"/>
          <w:spacing w:val="4"/>
        </w:rPr>
        <w:t xml:space="preserve">poinformowane zostały w drodze </w:t>
      </w:r>
      <w:proofErr w:type="spellStart"/>
      <w:r w:rsidR="00706683" w:rsidRPr="00D84311">
        <w:rPr>
          <w:rFonts w:ascii="Lato" w:hAnsi="Lato" w:cs="Arial"/>
          <w:spacing w:val="4"/>
        </w:rPr>
        <w:t>obwieszczeń</w:t>
      </w:r>
      <w:proofErr w:type="spellEnd"/>
      <w:r w:rsidR="00706683" w:rsidRPr="00D84311">
        <w:rPr>
          <w:rFonts w:ascii="Lato" w:hAnsi="Lato" w:cs="Arial"/>
          <w:spacing w:val="4"/>
        </w:rPr>
        <w:t xml:space="preserve">. W zawiadomieniu oraz w obwieszczeniu </w:t>
      </w:r>
      <w:r w:rsidR="00CB5661" w:rsidRPr="00D84311">
        <w:rPr>
          <w:rFonts w:ascii="Lato" w:hAnsi="Lato" w:cs="Arial"/>
          <w:spacing w:val="4"/>
        </w:rPr>
        <w:t xml:space="preserve">zmieszczono, zgodnie z art. 9q ust. 3 </w:t>
      </w:r>
      <w:r w:rsidR="00CB5661" w:rsidRPr="00B22658">
        <w:rPr>
          <w:rFonts w:ascii="Lato" w:hAnsi="Lato" w:cs="Arial"/>
          <w:spacing w:val="4"/>
        </w:rPr>
        <w:t>ustawy o transporcie kolejowym</w:t>
      </w:r>
      <w:r w:rsidR="00CB5661" w:rsidRPr="00D84311">
        <w:rPr>
          <w:rFonts w:ascii="Lato" w:hAnsi="Lato" w:cs="Arial"/>
          <w:spacing w:val="4"/>
        </w:rPr>
        <w:t>, informację o miejscu, w którym strony mogą zapoznać się z treścią decyzji.</w:t>
      </w:r>
    </w:p>
    <w:p w14:paraId="47FEA806" w14:textId="4C0E80F8" w:rsidR="00CB5661" w:rsidRPr="00D84311" w:rsidRDefault="00B7619B" w:rsidP="0087203E">
      <w:pPr>
        <w:spacing w:after="240" w:line="240" w:lineRule="exact"/>
        <w:jc w:val="both"/>
        <w:outlineLvl w:val="0"/>
        <w:rPr>
          <w:rFonts w:ascii="Lato" w:hAnsi="Lato" w:cs="Arial"/>
          <w:spacing w:val="4"/>
        </w:rPr>
      </w:pPr>
      <w:r w:rsidRPr="00D84311">
        <w:rPr>
          <w:rFonts w:ascii="Lato" w:hAnsi="Lato" w:cs="Arial"/>
          <w:spacing w:val="4"/>
        </w:rPr>
        <w:t xml:space="preserve">Kontrolowana </w:t>
      </w:r>
      <w:r w:rsidRPr="00B22658">
        <w:rPr>
          <w:rFonts w:ascii="Lato" w:hAnsi="Lato" w:cs="Arial"/>
          <w:spacing w:val="4"/>
        </w:rPr>
        <w:t xml:space="preserve">decyzja Wojewody </w:t>
      </w:r>
      <w:r w:rsidR="006D6ACB" w:rsidRPr="00B22658">
        <w:rPr>
          <w:rFonts w:ascii="Lato" w:hAnsi="Lato" w:cs="Arial"/>
          <w:spacing w:val="4"/>
        </w:rPr>
        <w:t>Pomorskiego</w:t>
      </w:r>
      <w:r w:rsidRPr="00D84311">
        <w:rPr>
          <w:rFonts w:ascii="Lato" w:hAnsi="Lato" w:cs="Arial"/>
          <w:spacing w:val="4"/>
        </w:rPr>
        <w:t xml:space="preserve"> </w:t>
      </w:r>
      <w:r w:rsidR="00906EA0" w:rsidRPr="00D84311">
        <w:rPr>
          <w:rFonts w:ascii="Lato" w:hAnsi="Lato" w:cs="Arial"/>
          <w:spacing w:val="4"/>
        </w:rPr>
        <w:t xml:space="preserve">(z zastrzeżeniem uchybień, o których będzie mowa w dalszej części niniejszej decyzji), </w:t>
      </w:r>
      <w:r w:rsidRPr="00D84311">
        <w:rPr>
          <w:rFonts w:ascii="Lato" w:hAnsi="Lato" w:cs="Arial"/>
          <w:spacing w:val="4"/>
        </w:rPr>
        <w:t xml:space="preserve">czyni zadość wymogom przedstawionym w art. 9q ust. 1 </w:t>
      </w:r>
      <w:r w:rsidRPr="00B22658">
        <w:rPr>
          <w:rFonts w:ascii="Lato" w:hAnsi="Lato" w:cs="Arial"/>
          <w:spacing w:val="4"/>
        </w:rPr>
        <w:t>ustawy o transporcie kolejowym</w:t>
      </w:r>
      <w:r w:rsidRPr="00D84311">
        <w:rPr>
          <w:rFonts w:ascii="Lato" w:hAnsi="Lato" w:cs="Arial"/>
          <w:spacing w:val="4"/>
        </w:rPr>
        <w:t xml:space="preserve">. Pozytywnie także należy ocenić określenie </w:t>
      </w:r>
      <w:r w:rsidR="00F30E0B" w:rsidRPr="00D84311">
        <w:rPr>
          <w:rFonts w:ascii="Lato" w:hAnsi="Lato" w:cs="Arial"/>
          <w:spacing w:val="4"/>
        </w:rPr>
        <w:t xml:space="preserve">przez Wojewodę </w:t>
      </w:r>
      <w:r w:rsidR="006D6ACB" w:rsidRPr="00D84311">
        <w:rPr>
          <w:rFonts w:ascii="Lato" w:hAnsi="Lato" w:cs="Arial"/>
          <w:spacing w:val="4"/>
        </w:rPr>
        <w:t>Pomorskiego</w:t>
      </w:r>
      <w:r w:rsidR="00F30E0B" w:rsidRPr="00D84311">
        <w:rPr>
          <w:rFonts w:ascii="Lato" w:hAnsi="Lato" w:cs="Arial"/>
          <w:spacing w:val="4"/>
        </w:rPr>
        <w:t xml:space="preserve"> – biorąc pod uwagę dyspozycję art. 9q ust. </w:t>
      </w:r>
      <w:r w:rsidR="005A0C85" w:rsidRPr="00D84311">
        <w:rPr>
          <w:rFonts w:ascii="Lato" w:hAnsi="Lato" w:cs="Arial"/>
          <w:spacing w:val="4"/>
        </w:rPr>
        <w:br/>
      </w:r>
      <w:r w:rsidR="00F30E0B" w:rsidRPr="00D84311">
        <w:rPr>
          <w:rFonts w:ascii="Lato" w:hAnsi="Lato" w:cs="Arial"/>
          <w:spacing w:val="4"/>
        </w:rPr>
        <w:t xml:space="preserve">6 </w:t>
      </w:r>
      <w:r w:rsidR="00F30E0B" w:rsidRPr="00B22658">
        <w:rPr>
          <w:rFonts w:ascii="Lato" w:hAnsi="Lato" w:cs="Arial"/>
          <w:spacing w:val="4"/>
        </w:rPr>
        <w:t>ustawy o transporcie kolejowym</w:t>
      </w:r>
      <w:r w:rsidR="00602C60" w:rsidRPr="00D84311">
        <w:rPr>
          <w:rFonts w:ascii="Lato" w:hAnsi="Lato" w:cs="Arial"/>
          <w:spacing w:val="4"/>
        </w:rPr>
        <w:t xml:space="preserve"> – terminu </w:t>
      </w:r>
      <w:r w:rsidR="008D5BB4" w:rsidRPr="00D84311">
        <w:rPr>
          <w:rFonts w:ascii="Lato" w:hAnsi="Lato" w:cs="Arial"/>
          <w:spacing w:val="4"/>
        </w:rPr>
        <w:t xml:space="preserve">wydania nieruchomości </w:t>
      </w:r>
      <w:r w:rsidR="000D6CDE" w:rsidRPr="000D6CDE">
        <w:rPr>
          <w:rFonts w:ascii="Lato" w:hAnsi="Lato" w:cs="Arial"/>
          <w:spacing w:val="4"/>
        </w:rPr>
        <w:t>lub opróżnienia lokali i innych pomieszczeń</w:t>
      </w:r>
      <w:r w:rsidR="000D6CDE">
        <w:rPr>
          <w:rFonts w:ascii="Lato" w:hAnsi="Lato" w:cs="Arial"/>
          <w:spacing w:val="4"/>
        </w:rPr>
        <w:t xml:space="preserve"> </w:t>
      </w:r>
      <w:r w:rsidR="008D5BB4" w:rsidRPr="00D84311">
        <w:rPr>
          <w:rFonts w:ascii="Lato" w:hAnsi="Lato" w:cs="Arial"/>
          <w:spacing w:val="4"/>
        </w:rPr>
        <w:t xml:space="preserve">na </w:t>
      </w:r>
      <w:r w:rsidR="008D5BB4" w:rsidRPr="00707BE4">
        <w:rPr>
          <w:rFonts w:ascii="Lato" w:hAnsi="Lato" w:cs="Arial"/>
          <w:spacing w:val="4"/>
        </w:rPr>
        <w:t>30 dzień</w:t>
      </w:r>
      <w:r w:rsidR="008D5BB4" w:rsidRPr="00D84311">
        <w:rPr>
          <w:rFonts w:ascii="Lato" w:hAnsi="Lato" w:cs="Arial"/>
          <w:spacing w:val="4"/>
        </w:rPr>
        <w:t xml:space="preserve"> od dnia uzyskania waloru ostateczności decyzji o ustaleniu lokalizacji przedmiotowej linii kolejowej. Organ zobowiązany był bowiem tak uczynić wobec uzasadnionego wystąpienia przez </w:t>
      </w:r>
      <w:r w:rsidR="008D5BB4" w:rsidRPr="00B22658">
        <w:rPr>
          <w:rFonts w:ascii="Lato" w:hAnsi="Lato" w:cs="Arial"/>
          <w:spacing w:val="4"/>
        </w:rPr>
        <w:t>inwestora</w:t>
      </w:r>
      <w:r w:rsidR="008D5BB4" w:rsidRPr="00D84311">
        <w:rPr>
          <w:rFonts w:ascii="Lato" w:hAnsi="Lato" w:cs="Arial"/>
          <w:spacing w:val="4"/>
        </w:rPr>
        <w:t xml:space="preserve"> o nadanie decyzji rygoru natychmiastowej wykonalności.</w:t>
      </w:r>
      <w:r w:rsidR="000150CE" w:rsidRPr="00D84311">
        <w:rPr>
          <w:rFonts w:ascii="Lato" w:hAnsi="Lato" w:cs="Arial"/>
          <w:spacing w:val="4"/>
        </w:rPr>
        <w:t xml:space="preserve"> </w:t>
      </w:r>
    </w:p>
    <w:p w14:paraId="55160DBB" w14:textId="2EB217E4" w:rsidR="006E4943" w:rsidRPr="00D84311" w:rsidRDefault="006E4943" w:rsidP="0087203E">
      <w:pPr>
        <w:spacing w:after="240" w:line="240" w:lineRule="exact"/>
        <w:jc w:val="both"/>
        <w:outlineLvl w:val="0"/>
        <w:rPr>
          <w:rFonts w:ascii="Lato" w:eastAsia="Times New Roman" w:hAnsi="Lato" w:cs="Arial"/>
          <w:color w:val="000000"/>
          <w:spacing w:val="4"/>
          <w:lang w:eastAsia="pl-PL"/>
        </w:rPr>
      </w:pPr>
      <w:r w:rsidRPr="00D84311">
        <w:rPr>
          <w:rFonts w:ascii="Lato" w:hAnsi="Lato" w:cs="Arial"/>
          <w:spacing w:val="4"/>
        </w:rPr>
        <w:t xml:space="preserve">Po zapoznaniu się ze zgromadzonym materiałem dowodowym organ II instancji stwierdził, iż wydana w I instancji decyzja wymaga dokonania korekty merytoryczno-reformacyjnej. Należy zauważyć, iż przepis </w:t>
      </w:r>
      <w:r w:rsidRPr="00D84311">
        <w:rPr>
          <w:rFonts w:ascii="Lato" w:eastAsia="Times New Roman" w:hAnsi="Lato" w:cs="Arial"/>
          <w:color w:val="000000"/>
          <w:spacing w:val="4"/>
          <w:lang w:eastAsia="pl-PL"/>
        </w:rPr>
        <w:t xml:space="preserve">art. 138 § 1 pkt 2 </w:t>
      </w:r>
      <w:r w:rsidRPr="00B22658">
        <w:rPr>
          <w:rFonts w:ascii="Lato" w:eastAsia="Times New Roman" w:hAnsi="Lato" w:cs="Arial"/>
          <w:iCs/>
          <w:color w:val="000000"/>
          <w:spacing w:val="4"/>
          <w:lang w:eastAsia="pl-PL"/>
        </w:rPr>
        <w:t>kpa</w:t>
      </w:r>
      <w:r w:rsidRPr="00D84311">
        <w:rPr>
          <w:rFonts w:ascii="Lato" w:eastAsia="Times New Roman" w:hAnsi="Lato" w:cs="Arial"/>
          <w:color w:val="000000"/>
          <w:spacing w:val="4"/>
          <w:lang w:eastAsia="pl-PL"/>
        </w:rPr>
        <w:t xml:space="preserve"> umożliwia organowi odwoławczemu korektę zaskarżonej decyzji przez jej uchylenie w części i orzeczenie </w:t>
      </w:r>
      <w:r w:rsidRPr="00D84311">
        <w:rPr>
          <w:rFonts w:ascii="Lato" w:eastAsia="Times New Roman" w:hAnsi="Lato" w:cs="Arial"/>
          <w:color w:val="000000"/>
          <w:spacing w:val="4"/>
          <w:lang w:eastAsia="pl-PL"/>
        </w:rPr>
        <w:br/>
        <w:t>w tym zakresie co do istoty sprawy.</w:t>
      </w:r>
    </w:p>
    <w:p w14:paraId="1ACCE756" w14:textId="057EC08D" w:rsidR="000A3760" w:rsidRDefault="004B7099" w:rsidP="000D6CDE">
      <w:pPr>
        <w:spacing w:after="240" w:line="240" w:lineRule="exact"/>
        <w:jc w:val="both"/>
        <w:outlineLvl w:val="0"/>
        <w:rPr>
          <w:rFonts w:ascii="Lato" w:eastAsia="Times New Roman" w:hAnsi="Lato" w:cs="Arial"/>
          <w:color w:val="000000"/>
          <w:spacing w:val="4"/>
          <w:lang w:eastAsia="pl-PL"/>
        </w:rPr>
      </w:pPr>
      <w:r w:rsidRPr="00D84311">
        <w:rPr>
          <w:rFonts w:ascii="Lato" w:hAnsi="Lato" w:cs="Arial"/>
          <w:bCs/>
          <w:spacing w:val="4"/>
        </w:rPr>
        <w:t xml:space="preserve">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Pr="00D84311">
        <w:rPr>
          <w:rFonts w:ascii="Lato" w:hAnsi="Lato" w:cs="Arial"/>
          <w:bCs/>
          <w:spacing w:val="4"/>
        </w:rPr>
        <w:br/>
      </w:r>
      <w:r w:rsidRPr="0057376B">
        <w:rPr>
          <w:rFonts w:ascii="Lato" w:hAnsi="Lato" w:cs="Arial"/>
          <w:bCs/>
          <w:spacing w:val="4"/>
        </w:rPr>
        <w:t>w postępowaniu odwoławczym</w:t>
      </w:r>
      <w:r w:rsidR="00C66B7D" w:rsidRPr="00C66B7D">
        <w:rPr>
          <w:rFonts w:ascii="Lato" w:eastAsia="Times New Roman" w:hAnsi="Lato" w:cs="Arial"/>
          <w:bCs/>
          <w:color w:val="000000"/>
          <w:spacing w:val="4"/>
          <w:lang w:eastAsia="pl-PL"/>
        </w:rPr>
        <w:t>.</w:t>
      </w:r>
      <w:r w:rsidR="00C66B7D" w:rsidRPr="00C66B7D">
        <w:rPr>
          <w:rFonts w:ascii="Lato" w:eastAsia="Times New Roman" w:hAnsi="Lato" w:cs="Arial"/>
          <w:color w:val="000000"/>
          <w:spacing w:val="4"/>
          <w:lang w:eastAsia="pl-PL"/>
        </w:rPr>
        <w:t xml:space="preserve"> </w:t>
      </w:r>
    </w:p>
    <w:p w14:paraId="043D57AD" w14:textId="38D96E1A" w:rsidR="00B72282" w:rsidRPr="005E5DF5" w:rsidRDefault="000A3760" w:rsidP="00F93F37">
      <w:pPr>
        <w:spacing w:after="240" w:line="240" w:lineRule="exact"/>
        <w:jc w:val="both"/>
        <w:outlineLvl w:val="0"/>
        <w:rPr>
          <w:rFonts w:ascii="Lato" w:eastAsia="Times New Roman" w:hAnsi="Lato" w:cs="Arial"/>
          <w:iCs/>
          <w:color w:val="000000"/>
          <w:spacing w:val="4"/>
          <w:lang w:eastAsia="pl-PL"/>
        </w:rPr>
      </w:pPr>
      <w:r>
        <w:rPr>
          <w:rFonts w:ascii="Lato" w:eastAsia="Times New Roman" w:hAnsi="Lato" w:cs="Arial"/>
          <w:color w:val="000000"/>
          <w:spacing w:val="4"/>
          <w:lang w:eastAsia="pl-PL"/>
        </w:rPr>
        <w:t xml:space="preserve">W trakcie prowadzonego postępowania odwoławczego w sprawie decyzji Wojewody Pomorskiego, Minister zakończył postępowanie odwoławcze w sprawie </w:t>
      </w:r>
      <w:r w:rsidRPr="000A3760">
        <w:rPr>
          <w:rFonts w:ascii="Lato" w:eastAsia="Times New Roman" w:hAnsi="Lato" w:cs="Arial"/>
          <w:color w:val="000000"/>
          <w:spacing w:val="4"/>
          <w:lang w:eastAsia="pl-PL"/>
        </w:rPr>
        <w:t>decyzj</w:t>
      </w:r>
      <w:r>
        <w:rPr>
          <w:rFonts w:ascii="Lato" w:eastAsia="Times New Roman" w:hAnsi="Lato" w:cs="Arial"/>
          <w:color w:val="000000"/>
          <w:spacing w:val="4"/>
          <w:lang w:eastAsia="pl-PL"/>
        </w:rPr>
        <w:t>i</w:t>
      </w:r>
      <w:r w:rsidRPr="000A3760">
        <w:rPr>
          <w:rFonts w:ascii="Lato" w:eastAsia="Times New Roman" w:hAnsi="Lato" w:cs="Arial"/>
          <w:color w:val="000000"/>
          <w:spacing w:val="4"/>
          <w:lang w:eastAsia="pl-PL"/>
        </w:rPr>
        <w:t xml:space="preserve"> Wojewody Pomorskiego nr 17zrid/2022/MKH z dnia 16 grudnia 2022 r., znak: </w:t>
      </w:r>
      <w:r>
        <w:rPr>
          <w:rFonts w:ascii="Lato" w:eastAsia="Times New Roman" w:hAnsi="Lato" w:cs="Arial"/>
          <w:color w:val="000000"/>
          <w:spacing w:val="4"/>
          <w:lang w:eastAsia="pl-PL"/>
        </w:rPr>
        <w:br/>
      </w:r>
      <w:r w:rsidRPr="000A3760">
        <w:rPr>
          <w:rFonts w:ascii="Lato" w:eastAsia="Times New Roman" w:hAnsi="Lato" w:cs="Arial"/>
          <w:color w:val="000000"/>
          <w:spacing w:val="4"/>
          <w:lang w:eastAsia="pl-PL"/>
        </w:rPr>
        <w:t>WI-III.7820.10.2022.MKH, zwan</w:t>
      </w:r>
      <w:r w:rsidR="00C310C0">
        <w:rPr>
          <w:rFonts w:ascii="Lato" w:eastAsia="Times New Roman" w:hAnsi="Lato" w:cs="Arial"/>
          <w:color w:val="000000"/>
          <w:spacing w:val="4"/>
          <w:lang w:eastAsia="pl-PL"/>
        </w:rPr>
        <w:t>ą</w:t>
      </w:r>
      <w:r w:rsidRPr="000A3760">
        <w:rPr>
          <w:rFonts w:ascii="Lato" w:eastAsia="Times New Roman" w:hAnsi="Lato" w:cs="Arial"/>
          <w:color w:val="000000"/>
          <w:spacing w:val="4"/>
          <w:lang w:eastAsia="pl-PL"/>
        </w:rPr>
        <w:t xml:space="preserve"> dalej „decyzją ZRID Wojewody”, o zezwoleniu </w:t>
      </w:r>
      <w:r w:rsidR="00F5435D">
        <w:rPr>
          <w:rFonts w:ascii="Lato" w:eastAsia="Times New Roman" w:hAnsi="Lato" w:cs="Arial"/>
          <w:color w:val="000000"/>
          <w:spacing w:val="4"/>
          <w:lang w:eastAsia="pl-PL"/>
        </w:rPr>
        <w:br/>
      </w:r>
      <w:r w:rsidRPr="000A3760">
        <w:rPr>
          <w:rFonts w:ascii="Lato" w:eastAsia="Times New Roman" w:hAnsi="Lato" w:cs="Arial"/>
          <w:color w:val="000000"/>
          <w:spacing w:val="4"/>
          <w:lang w:eastAsia="pl-PL"/>
        </w:rPr>
        <w:t xml:space="preserve">na realizację inwestycji drogowej pn.: „Przebudowa ul. </w:t>
      </w:r>
      <w:proofErr w:type="spellStart"/>
      <w:r w:rsidRPr="000A3760">
        <w:rPr>
          <w:rFonts w:ascii="Lato" w:eastAsia="Times New Roman" w:hAnsi="Lato" w:cs="Arial"/>
          <w:color w:val="000000"/>
          <w:spacing w:val="4"/>
          <w:lang w:eastAsia="pl-PL"/>
        </w:rPr>
        <w:t>Kielnieńskiej</w:t>
      </w:r>
      <w:proofErr w:type="spellEnd"/>
      <w:r w:rsidRPr="000A3760">
        <w:rPr>
          <w:rFonts w:ascii="Lato" w:eastAsia="Times New Roman" w:hAnsi="Lato" w:cs="Arial"/>
          <w:color w:val="000000"/>
          <w:spacing w:val="4"/>
          <w:lang w:eastAsia="pl-PL"/>
        </w:rPr>
        <w:t xml:space="preserve"> w Gdańsku </w:t>
      </w:r>
      <w:r w:rsidR="00F5435D">
        <w:rPr>
          <w:rFonts w:ascii="Lato" w:eastAsia="Times New Roman" w:hAnsi="Lato" w:cs="Arial"/>
          <w:color w:val="000000"/>
          <w:spacing w:val="4"/>
          <w:lang w:eastAsia="pl-PL"/>
        </w:rPr>
        <w:br/>
      </w:r>
      <w:r w:rsidRPr="000A3760">
        <w:rPr>
          <w:rFonts w:ascii="Lato" w:eastAsia="Times New Roman" w:hAnsi="Lato" w:cs="Arial"/>
          <w:color w:val="000000"/>
          <w:spacing w:val="4"/>
          <w:lang w:eastAsia="pl-PL"/>
        </w:rPr>
        <w:lastRenderedPageBreak/>
        <w:t xml:space="preserve">na odcinku od obwodnicy do wiaduktu kolejowego, w ramach zadania: Rozbudowa </w:t>
      </w:r>
      <w:r w:rsidR="00F5435D">
        <w:rPr>
          <w:rFonts w:ascii="Lato" w:eastAsia="Times New Roman" w:hAnsi="Lato" w:cs="Arial"/>
          <w:color w:val="000000"/>
          <w:spacing w:val="4"/>
          <w:lang w:eastAsia="pl-PL"/>
        </w:rPr>
        <w:br/>
      </w:r>
      <w:r w:rsidRPr="000A3760">
        <w:rPr>
          <w:rFonts w:ascii="Lato" w:eastAsia="Times New Roman" w:hAnsi="Lato" w:cs="Arial"/>
          <w:color w:val="000000"/>
          <w:spacing w:val="4"/>
          <w:lang w:eastAsia="pl-PL"/>
        </w:rPr>
        <w:t xml:space="preserve">i budowa ul. </w:t>
      </w:r>
      <w:proofErr w:type="spellStart"/>
      <w:r w:rsidRPr="000A3760">
        <w:rPr>
          <w:rFonts w:ascii="Lato" w:eastAsia="Times New Roman" w:hAnsi="Lato" w:cs="Arial"/>
          <w:color w:val="000000"/>
          <w:spacing w:val="4"/>
          <w:lang w:eastAsia="pl-PL"/>
        </w:rPr>
        <w:t>Kielnieńskiej</w:t>
      </w:r>
      <w:proofErr w:type="spellEnd"/>
      <w:r w:rsidRPr="000A3760">
        <w:rPr>
          <w:rFonts w:ascii="Lato" w:eastAsia="Times New Roman" w:hAnsi="Lato" w:cs="Arial"/>
          <w:color w:val="000000"/>
          <w:spacing w:val="4"/>
          <w:lang w:eastAsia="pl-PL"/>
        </w:rPr>
        <w:t xml:space="preserve"> w Gdańsku na odcinku od obwodnicy do wiaduktu kolejowego (ul. Drawska) z budową odcinka ul. Nowa Koziorożca”</w:t>
      </w:r>
      <w:r>
        <w:rPr>
          <w:rFonts w:ascii="Lato" w:eastAsia="Times New Roman" w:hAnsi="Lato" w:cs="Arial"/>
          <w:color w:val="000000"/>
          <w:spacing w:val="4"/>
          <w:lang w:eastAsia="pl-PL"/>
        </w:rPr>
        <w:t xml:space="preserve">, </w:t>
      </w:r>
      <w:r w:rsidRPr="000A3760">
        <w:rPr>
          <w:rFonts w:ascii="Lato" w:eastAsia="Times New Roman" w:hAnsi="Lato" w:cs="Arial"/>
          <w:iCs/>
          <w:color w:val="000000"/>
          <w:spacing w:val="4"/>
          <w:lang w:eastAsia="pl-PL"/>
        </w:rPr>
        <w:t>i wydał decyzję</w:t>
      </w:r>
      <w:r w:rsidRPr="000A3760">
        <w:rPr>
          <w:rFonts w:ascii="Lato" w:hAnsi="Lato" w:cs="Arial"/>
          <w:spacing w:val="4"/>
          <w:sz w:val="20"/>
          <w:szCs w:val="20"/>
        </w:rPr>
        <w:t xml:space="preserve"> </w:t>
      </w:r>
      <w:r w:rsidRPr="000A3760">
        <w:rPr>
          <w:rFonts w:ascii="Lato" w:eastAsia="Times New Roman" w:hAnsi="Lato" w:cs="Arial"/>
          <w:iCs/>
          <w:color w:val="000000"/>
          <w:spacing w:val="4"/>
          <w:lang w:eastAsia="pl-PL"/>
        </w:rPr>
        <w:t>z dnia 20 maja 2024 r., znak: DLI-I.7621.8.2023.KK.9, zwaną dalej „decyzją ZRID Ministra</w:t>
      </w:r>
      <w:r w:rsidR="00A77809">
        <w:rPr>
          <w:rFonts w:ascii="Lato" w:eastAsia="Times New Roman" w:hAnsi="Lato" w:cs="Arial"/>
          <w:iCs/>
          <w:color w:val="000000"/>
          <w:spacing w:val="4"/>
          <w:lang w:eastAsia="pl-PL"/>
        </w:rPr>
        <w:t>”</w:t>
      </w:r>
      <w:r w:rsidRPr="000A3760">
        <w:rPr>
          <w:rFonts w:ascii="Lato" w:eastAsia="Times New Roman" w:hAnsi="Lato" w:cs="Arial"/>
          <w:iCs/>
          <w:color w:val="000000"/>
          <w:spacing w:val="4"/>
          <w:lang w:eastAsia="pl-PL"/>
        </w:rPr>
        <w:t>, uchylającą w części i orzekającą w tym zakresie co do istoty sprawy, a w pozostałej części utrzymującą w mocy decyzję ZRID Wojewody</w:t>
      </w:r>
      <w:r>
        <w:rPr>
          <w:rFonts w:ascii="Lato" w:eastAsia="Times New Roman" w:hAnsi="Lato" w:cs="Arial"/>
          <w:iCs/>
          <w:color w:val="000000"/>
          <w:spacing w:val="4"/>
          <w:lang w:eastAsia="pl-PL"/>
        </w:rPr>
        <w:t xml:space="preserve">. </w:t>
      </w:r>
      <w:r w:rsidR="00B72282" w:rsidRPr="00F93F37">
        <w:rPr>
          <w:rFonts w:ascii="Lato" w:eastAsia="Times New Roman" w:hAnsi="Lato" w:cs="Arial"/>
          <w:iCs/>
          <w:color w:val="000000"/>
          <w:spacing w:val="4"/>
          <w:lang w:eastAsia="pl-PL"/>
        </w:rPr>
        <w:t>W piśmie z dnia 29 lipca 2024 r., znak: IRRK2/7/7.2234.1.2024.IRE-01831-I.6</w:t>
      </w:r>
      <w:r w:rsidR="00E26951" w:rsidRPr="00F93F37">
        <w:rPr>
          <w:rFonts w:ascii="Lato" w:eastAsia="Times New Roman" w:hAnsi="Lato" w:cs="Arial"/>
          <w:iCs/>
          <w:color w:val="000000"/>
          <w:spacing w:val="4"/>
          <w:lang w:eastAsia="pl-PL"/>
        </w:rPr>
        <w:t xml:space="preserve"> (uzupełnionym w trakcie prowadzonego postępowania odwoławczego) </w:t>
      </w:r>
      <w:r w:rsidR="00B72282" w:rsidRPr="00F93F37">
        <w:rPr>
          <w:rFonts w:ascii="Lato" w:eastAsia="Times New Roman" w:hAnsi="Lato" w:cs="Arial"/>
          <w:iCs/>
          <w:color w:val="000000"/>
          <w:spacing w:val="4"/>
          <w:lang w:eastAsia="pl-PL"/>
        </w:rPr>
        <w:t xml:space="preserve">inwestor wskazał, iż na skutek wydania </w:t>
      </w:r>
      <w:r w:rsidR="007D6DB7" w:rsidRPr="00F93F37">
        <w:rPr>
          <w:rFonts w:ascii="Lato" w:eastAsia="Times New Roman" w:hAnsi="Lato" w:cs="Arial"/>
          <w:iCs/>
          <w:color w:val="000000"/>
          <w:spacing w:val="4"/>
          <w:lang w:eastAsia="pl-PL"/>
        </w:rPr>
        <w:t>decyzji ZRID Ministra</w:t>
      </w:r>
      <w:r w:rsidR="007B75BB">
        <w:rPr>
          <w:rFonts w:ascii="Lato" w:eastAsia="Times New Roman" w:hAnsi="Lato" w:cs="Arial"/>
          <w:iCs/>
          <w:color w:val="000000"/>
          <w:spacing w:val="4"/>
          <w:lang w:eastAsia="pl-PL"/>
        </w:rPr>
        <w:t xml:space="preserve"> i decyzji ZRID Wojewody</w:t>
      </w:r>
      <w:r w:rsidR="007D6DB7" w:rsidRPr="00F93F37">
        <w:rPr>
          <w:rFonts w:ascii="Lato" w:eastAsia="Times New Roman" w:hAnsi="Lato" w:cs="Arial"/>
          <w:iCs/>
          <w:color w:val="000000"/>
          <w:spacing w:val="4"/>
          <w:lang w:eastAsia="pl-PL"/>
        </w:rPr>
        <w:t xml:space="preserve"> zaszła konieczność zmiany decyzji Wojewody Pomorskiego w </w:t>
      </w:r>
      <w:r w:rsidR="0094679B" w:rsidRPr="00F93F37">
        <w:rPr>
          <w:rFonts w:ascii="Lato" w:eastAsia="Times New Roman" w:hAnsi="Lato" w:cs="Arial"/>
          <w:iCs/>
          <w:color w:val="000000"/>
          <w:spacing w:val="4"/>
          <w:lang w:eastAsia="pl-PL"/>
        </w:rPr>
        <w:t>zakresie</w:t>
      </w:r>
      <w:r w:rsidR="007D6DB7" w:rsidRPr="00F93F37">
        <w:rPr>
          <w:rFonts w:ascii="Lato" w:eastAsia="Times New Roman" w:hAnsi="Lato" w:cs="Arial"/>
          <w:iCs/>
          <w:color w:val="000000"/>
          <w:spacing w:val="4"/>
          <w:lang w:eastAsia="pl-PL"/>
        </w:rPr>
        <w:t xml:space="preserve"> działek nr 237, nr 238/6, nr 187 i nr 170/3, z obrębu 0001 Osowa</w:t>
      </w:r>
      <w:r w:rsidR="00E86685" w:rsidRPr="00F93F37">
        <w:rPr>
          <w:rFonts w:ascii="Lato" w:eastAsia="Times New Roman" w:hAnsi="Lato" w:cs="Arial"/>
          <w:iCs/>
          <w:color w:val="000000"/>
          <w:spacing w:val="4"/>
          <w:lang w:eastAsia="pl-PL"/>
        </w:rPr>
        <w:t xml:space="preserve"> w Gdańsku</w:t>
      </w:r>
      <w:r w:rsidR="0094679B" w:rsidRPr="00F93F37">
        <w:rPr>
          <w:rFonts w:ascii="Lato" w:eastAsia="Times New Roman" w:hAnsi="Lato" w:cs="Arial"/>
          <w:iCs/>
          <w:color w:val="000000"/>
          <w:spacing w:val="4"/>
          <w:lang w:eastAsia="pl-PL"/>
        </w:rPr>
        <w:t xml:space="preserve">, których podział został zatwierdzony decyzją ZRID Wojewody. Inwestor </w:t>
      </w:r>
      <w:r w:rsidR="007B75BB">
        <w:rPr>
          <w:rFonts w:ascii="Lato" w:eastAsia="Times New Roman" w:hAnsi="Lato" w:cs="Arial"/>
          <w:iCs/>
          <w:color w:val="000000"/>
          <w:spacing w:val="4"/>
          <w:lang w:eastAsia="pl-PL"/>
        </w:rPr>
        <w:t xml:space="preserve">w trakcie postępowania odwoławczego </w:t>
      </w:r>
      <w:r w:rsidR="0094679B" w:rsidRPr="00F93F37">
        <w:rPr>
          <w:rFonts w:ascii="Lato" w:eastAsia="Times New Roman" w:hAnsi="Lato" w:cs="Arial"/>
          <w:iCs/>
          <w:color w:val="000000"/>
          <w:spacing w:val="4"/>
          <w:lang w:eastAsia="pl-PL"/>
        </w:rPr>
        <w:t xml:space="preserve">przedłożył zamienne arkusze </w:t>
      </w:r>
      <w:r w:rsidR="0094679B" w:rsidRPr="00F93F37">
        <w:rPr>
          <w:rFonts w:ascii="Lato" w:eastAsia="Times New Roman" w:hAnsi="Lato" w:cs="Arial"/>
          <w:bCs/>
          <w:iCs/>
          <w:color w:val="000000"/>
          <w:spacing w:val="4"/>
          <w:lang w:eastAsia="pl-PL" w:bidi="pl-PL"/>
        </w:rPr>
        <w:t xml:space="preserve">map przedstawiających przebieg inwestycji i wskazał na konieczność dokonania odpowiednich zmian w rozstrzygnięciu decyzji Wojewody Pomorskiego uwzględniających okoliczność wydania decyzji ZRID Ministra i decyzji ZRID Wojewody. </w:t>
      </w:r>
    </w:p>
    <w:p w14:paraId="65C77FA5" w14:textId="77777777" w:rsidR="002B636F" w:rsidRDefault="00473156" w:rsidP="00F93F37">
      <w:pPr>
        <w:spacing w:after="240" w:line="240" w:lineRule="exact"/>
        <w:jc w:val="both"/>
        <w:outlineLvl w:val="0"/>
        <w:rPr>
          <w:rFonts w:ascii="Lato" w:eastAsia="Times New Roman" w:hAnsi="Lato" w:cs="Arial"/>
          <w:iCs/>
          <w:color w:val="000000"/>
          <w:spacing w:val="4"/>
          <w:lang w:eastAsia="pl-PL"/>
        </w:rPr>
      </w:pPr>
      <w:r w:rsidRPr="00F93F37">
        <w:rPr>
          <w:rFonts w:ascii="Lato" w:eastAsia="Times New Roman" w:hAnsi="Lato" w:cs="Arial"/>
          <w:bCs/>
          <w:iCs/>
          <w:color w:val="000000"/>
          <w:spacing w:val="4"/>
          <w:lang w:eastAsia="pl-PL" w:bidi="pl-PL"/>
        </w:rPr>
        <w:t xml:space="preserve">Następnie wskazać należy, że </w:t>
      </w:r>
      <w:r w:rsidR="00AB644C" w:rsidRPr="00F93F37">
        <w:rPr>
          <w:rFonts w:ascii="Lato" w:eastAsia="Times New Roman" w:hAnsi="Lato" w:cs="Arial"/>
          <w:iCs/>
          <w:color w:val="000000"/>
          <w:spacing w:val="4"/>
          <w:lang w:eastAsia="pl-PL"/>
        </w:rPr>
        <w:t xml:space="preserve">w piśmie </w:t>
      </w:r>
      <w:bookmarkStart w:id="27" w:name="_Hlk196234039"/>
      <w:r w:rsidR="00AB644C" w:rsidRPr="00F93F37">
        <w:rPr>
          <w:rFonts w:ascii="Lato" w:eastAsia="Times New Roman" w:hAnsi="Lato" w:cs="Arial"/>
          <w:iCs/>
          <w:color w:val="000000"/>
          <w:spacing w:val="4"/>
          <w:lang w:eastAsia="pl-PL"/>
        </w:rPr>
        <w:t xml:space="preserve">z dnia 20 sierpnia 2024 r., znak: IRRK2/7/7.2234.1.2024.IRE-02646-I.7, inwestor wystąpił o dokonanie </w:t>
      </w:r>
      <w:bookmarkStart w:id="28" w:name="_Hlk196234503"/>
      <w:r w:rsidR="00AB644C" w:rsidRPr="00F93F37">
        <w:rPr>
          <w:rFonts w:ascii="Lato" w:eastAsia="Times New Roman" w:hAnsi="Lato" w:cs="Arial"/>
          <w:iCs/>
          <w:color w:val="000000"/>
          <w:spacing w:val="4"/>
          <w:lang w:eastAsia="pl-PL"/>
        </w:rPr>
        <w:t xml:space="preserve">merytoryczno-reformacyjnej korekty decyzji Wojewody Pomorskiego </w:t>
      </w:r>
      <w:r w:rsidR="00444AB2" w:rsidRPr="00F93F37">
        <w:rPr>
          <w:rFonts w:ascii="Lato" w:eastAsia="Times New Roman" w:hAnsi="Lato" w:cs="Arial"/>
          <w:iCs/>
          <w:color w:val="000000"/>
          <w:spacing w:val="4"/>
          <w:lang w:eastAsia="pl-PL"/>
        </w:rPr>
        <w:t>w zakresie ustanowienia</w:t>
      </w:r>
      <w:bookmarkEnd w:id="28"/>
      <w:r w:rsidR="00444AB2" w:rsidRPr="00F93F37">
        <w:rPr>
          <w:rFonts w:ascii="Lato" w:eastAsia="Times New Roman" w:hAnsi="Lato" w:cs="Arial"/>
          <w:iCs/>
          <w:color w:val="000000"/>
          <w:spacing w:val="4"/>
          <w:lang w:eastAsia="pl-PL"/>
        </w:rPr>
        <w:t xml:space="preserve"> </w:t>
      </w:r>
      <w:r w:rsidRPr="00F93F37">
        <w:rPr>
          <w:rFonts w:ascii="Lato" w:eastAsia="Times New Roman" w:hAnsi="Lato" w:cs="Arial"/>
          <w:iCs/>
          <w:color w:val="000000"/>
          <w:spacing w:val="4"/>
          <w:lang w:eastAsia="pl-PL"/>
        </w:rPr>
        <w:br/>
      </w:r>
      <w:r w:rsidR="00444AB2" w:rsidRPr="00F93F37">
        <w:rPr>
          <w:rFonts w:ascii="Lato" w:eastAsia="Times New Roman" w:hAnsi="Lato" w:cs="Arial"/>
          <w:iCs/>
          <w:color w:val="000000"/>
          <w:spacing w:val="4"/>
          <w:lang w:eastAsia="pl-PL"/>
        </w:rPr>
        <w:t xml:space="preserve">(w sposób opisanym w tym piśmie) służebności przejazdu i przechodu jako drogi koniecznej, na rzecz każdoczesnych właścicieli nieruchomości obejmującej działki </w:t>
      </w:r>
      <w:r w:rsidR="00C310C0">
        <w:rPr>
          <w:rFonts w:ascii="Lato" w:eastAsia="Times New Roman" w:hAnsi="Lato" w:cs="Arial"/>
          <w:iCs/>
          <w:color w:val="000000"/>
          <w:spacing w:val="4"/>
          <w:lang w:eastAsia="pl-PL"/>
        </w:rPr>
        <w:br/>
      </w:r>
      <w:r w:rsidR="00444AB2" w:rsidRPr="00F93F37">
        <w:rPr>
          <w:rFonts w:ascii="Lato" w:eastAsia="Times New Roman" w:hAnsi="Lato" w:cs="Arial"/>
          <w:iCs/>
          <w:color w:val="000000"/>
          <w:spacing w:val="4"/>
          <w:lang w:eastAsia="pl-PL"/>
        </w:rPr>
        <w:t>nr 646/14</w:t>
      </w:r>
      <w:r w:rsidR="00444AB2" w:rsidRPr="00F93F37">
        <w:rPr>
          <w:rFonts w:ascii="Lato" w:eastAsia="Times New Roman" w:hAnsi="Lato" w:cs="Arial"/>
          <w:b/>
          <w:bCs/>
          <w:iCs/>
          <w:color w:val="000000"/>
          <w:spacing w:val="4"/>
          <w:lang w:eastAsia="pl-PL"/>
        </w:rPr>
        <w:t xml:space="preserve"> </w:t>
      </w:r>
      <w:r w:rsidR="00444AB2" w:rsidRPr="00F93F37">
        <w:rPr>
          <w:rFonts w:ascii="Lato" w:eastAsia="Times New Roman" w:hAnsi="Lato" w:cs="Arial"/>
          <w:iCs/>
          <w:color w:val="000000"/>
          <w:spacing w:val="4"/>
          <w:lang w:eastAsia="pl-PL"/>
        </w:rPr>
        <w:t>(powstałą z podziału działki nr 646/6), nr 646/16</w:t>
      </w:r>
      <w:r w:rsidR="00FB5CFB" w:rsidRPr="00F93F37">
        <w:rPr>
          <w:rFonts w:ascii="Lato" w:eastAsia="Times New Roman" w:hAnsi="Lato" w:cs="Arial"/>
          <w:iCs/>
          <w:color w:val="000000"/>
          <w:spacing w:val="4"/>
          <w:lang w:eastAsia="pl-PL"/>
        </w:rPr>
        <w:t xml:space="preserve"> (powstałą z podziału działki nr 646/5), nr 646/18 (powstałą z podziału działki nr 646/4), z obrębu 0020 Żukowo-G.</w:t>
      </w:r>
      <w:bookmarkEnd w:id="27"/>
      <w:r w:rsidR="00FB5CFB" w:rsidRPr="00F93F37">
        <w:rPr>
          <w:rFonts w:ascii="Lato" w:eastAsia="Times New Roman" w:hAnsi="Lato" w:cs="Arial"/>
          <w:iCs/>
          <w:color w:val="000000"/>
          <w:spacing w:val="4"/>
          <w:lang w:eastAsia="pl-PL"/>
        </w:rPr>
        <w:t xml:space="preserve"> Inwestor do ww. pisma z dnia 20 sierpnia 2024 r. załączył </w:t>
      </w:r>
      <w:bookmarkStart w:id="29" w:name="_Hlk195266241"/>
      <w:r w:rsidR="00FB5CFB" w:rsidRPr="00F93F37">
        <w:rPr>
          <w:rFonts w:ascii="Lato" w:eastAsia="Times New Roman" w:hAnsi="Lato" w:cs="Arial"/>
          <w:iCs/>
          <w:color w:val="000000"/>
          <w:spacing w:val="4"/>
          <w:lang w:eastAsia="pl-PL"/>
        </w:rPr>
        <w:t>mapę z projektem podziału działek nr</w:t>
      </w:r>
      <w:r w:rsidR="00CE4EBD" w:rsidRPr="00F93F37">
        <w:rPr>
          <w:rFonts w:ascii="Lato" w:eastAsia="Times New Roman" w:hAnsi="Lato" w:cs="Arial"/>
          <w:iCs/>
          <w:color w:val="000000"/>
          <w:spacing w:val="4"/>
          <w:lang w:eastAsia="pl-PL"/>
        </w:rPr>
        <w:t>:</w:t>
      </w:r>
      <w:r w:rsidR="00FB5CFB" w:rsidRPr="00F93F37">
        <w:rPr>
          <w:rFonts w:ascii="Lato" w:eastAsia="Times New Roman" w:hAnsi="Lato" w:cs="Arial"/>
          <w:iCs/>
          <w:color w:val="000000"/>
          <w:spacing w:val="4"/>
          <w:lang w:eastAsia="pl-PL"/>
        </w:rPr>
        <w:t xml:space="preserve"> </w:t>
      </w:r>
      <w:r w:rsidR="00CE4EBD" w:rsidRPr="00F93F37">
        <w:rPr>
          <w:rFonts w:ascii="Lato" w:eastAsia="Times New Roman" w:hAnsi="Lato" w:cs="Arial"/>
          <w:iCs/>
          <w:color w:val="000000"/>
          <w:spacing w:val="4"/>
          <w:lang w:eastAsia="pl-PL"/>
        </w:rPr>
        <w:t>646/4, 646/5, 646/6, 646/8, 646/12, z obrębu 0020 Żukowo-G,</w:t>
      </w:r>
      <w:bookmarkEnd w:id="29"/>
      <w:r w:rsidR="00CE4EBD" w:rsidRPr="00F93F37">
        <w:rPr>
          <w:rFonts w:ascii="Lato" w:eastAsia="Times New Roman" w:hAnsi="Lato" w:cs="Arial"/>
          <w:iCs/>
          <w:color w:val="000000"/>
          <w:spacing w:val="4"/>
          <w:lang w:eastAsia="pl-PL"/>
        </w:rPr>
        <w:t xml:space="preserve"> wraz </w:t>
      </w:r>
      <w:r w:rsidR="00F93F37">
        <w:rPr>
          <w:rFonts w:ascii="Lato" w:eastAsia="Times New Roman" w:hAnsi="Lato" w:cs="Arial"/>
          <w:iCs/>
          <w:color w:val="000000"/>
          <w:spacing w:val="4"/>
          <w:lang w:eastAsia="pl-PL"/>
        </w:rPr>
        <w:br/>
      </w:r>
      <w:r w:rsidR="00CE4EBD" w:rsidRPr="00F93F37">
        <w:rPr>
          <w:rFonts w:ascii="Lato" w:eastAsia="Times New Roman" w:hAnsi="Lato" w:cs="Arial"/>
          <w:iCs/>
          <w:color w:val="000000"/>
          <w:spacing w:val="4"/>
          <w:lang w:eastAsia="pl-PL"/>
        </w:rPr>
        <w:t>z wykazem zmian gruntowych, z opisaną graficznie służebnością przejazdu i przechodu.</w:t>
      </w:r>
    </w:p>
    <w:p w14:paraId="58907353" w14:textId="6E9BB04E" w:rsidR="007D2448" w:rsidRDefault="00CE4EBD" w:rsidP="00F93F37">
      <w:pPr>
        <w:spacing w:after="240" w:line="240" w:lineRule="exact"/>
        <w:jc w:val="both"/>
        <w:outlineLvl w:val="0"/>
        <w:rPr>
          <w:rFonts w:ascii="Lato" w:eastAsia="Times New Roman" w:hAnsi="Lato" w:cs="Arial"/>
          <w:iCs/>
          <w:color w:val="000000"/>
          <w:spacing w:val="4"/>
          <w:lang w:eastAsia="pl-PL"/>
        </w:rPr>
      </w:pPr>
      <w:r w:rsidRPr="00F93F37">
        <w:rPr>
          <w:rFonts w:ascii="Lato" w:eastAsia="Times New Roman" w:hAnsi="Lato" w:cs="Arial"/>
          <w:iCs/>
          <w:color w:val="000000"/>
          <w:spacing w:val="4"/>
          <w:lang w:eastAsia="pl-PL"/>
        </w:rPr>
        <w:t>Uzasadniając</w:t>
      </w:r>
      <w:r w:rsidR="00EE07D1">
        <w:rPr>
          <w:rFonts w:ascii="Lato" w:eastAsia="Times New Roman" w:hAnsi="Lato" w:cs="Arial"/>
          <w:iCs/>
          <w:color w:val="000000"/>
          <w:spacing w:val="4"/>
          <w:lang w:eastAsia="pl-PL"/>
        </w:rPr>
        <w:t xml:space="preserve"> wniosek o</w:t>
      </w:r>
      <w:r w:rsidRPr="00F93F37">
        <w:rPr>
          <w:rFonts w:ascii="Lato" w:eastAsia="Times New Roman" w:hAnsi="Lato" w:cs="Arial"/>
          <w:iCs/>
          <w:color w:val="000000"/>
          <w:spacing w:val="4"/>
          <w:lang w:eastAsia="pl-PL"/>
        </w:rPr>
        <w:t xml:space="preserve"> ustanowieni</w:t>
      </w:r>
      <w:r w:rsidR="00EE07D1">
        <w:rPr>
          <w:rFonts w:ascii="Lato" w:eastAsia="Times New Roman" w:hAnsi="Lato" w:cs="Arial"/>
          <w:iCs/>
          <w:color w:val="000000"/>
          <w:spacing w:val="4"/>
          <w:lang w:eastAsia="pl-PL"/>
        </w:rPr>
        <w:t xml:space="preserve">e, </w:t>
      </w:r>
      <w:r w:rsidRPr="00F93F37">
        <w:rPr>
          <w:rFonts w:ascii="Lato" w:eastAsia="Times New Roman" w:hAnsi="Lato" w:cs="Arial"/>
          <w:iCs/>
          <w:color w:val="000000"/>
          <w:spacing w:val="4"/>
          <w:lang w:eastAsia="pl-PL"/>
        </w:rPr>
        <w:t>w decyzji o ustaleniu lokalizacji przedmiotowej inwestycji</w:t>
      </w:r>
      <w:r w:rsidR="00EE07D1">
        <w:rPr>
          <w:rFonts w:ascii="Lato" w:eastAsia="Times New Roman" w:hAnsi="Lato" w:cs="Arial"/>
          <w:iCs/>
          <w:color w:val="000000"/>
          <w:spacing w:val="4"/>
          <w:lang w:eastAsia="pl-PL"/>
        </w:rPr>
        <w:t xml:space="preserve">, </w:t>
      </w:r>
      <w:r w:rsidRPr="00F93F37">
        <w:rPr>
          <w:rFonts w:ascii="Lato" w:eastAsia="Times New Roman" w:hAnsi="Lato" w:cs="Arial"/>
          <w:iCs/>
          <w:color w:val="000000"/>
          <w:spacing w:val="4"/>
          <w:lang w:eastAsia="pl-PL"/>
        </w:rPr>
        <w:t xml:space="preserve">wnioskowanej służebności drogi koniecznej, inwestor wyjaśnił, że wynika </w:t>
      </w:r>
      <w:r w:rsidR="00EE07D1">
        <w:rPr>
          <w:rFonts w:ascii="Lato" w:eastAsia="Times New Roman" w:hAnsi="Lato" w:cs="Arial"/>
          <w:iCs/>
          <w:color w:val="000000"/>
          <w:spacing w:val="4"/>
          <w:lang w:eastAsia="pl-PL"/>
        </w:rPr>
        <w:br/>
      </w:r>
      <w:r w:rsidRPr="00F93F37">
        <w:rPr>
          <w:rFonts w:ascii="Lato" w:eastAsia="Times New Roman" w:hAnsi="Lato" w:cs="Arial"/>
          <w:iCs/>
          <w:color w:val="000000"/>
          <w:spacing w:val="4"/>
          <w:lang w:eastAsia="pl-PL"/>
        </w:rPr>
        <w:t>to z konieczności doprowadzenia stanu opisanych powyżej nieruchomości</w:t>
      </w:r>
      <w:r w:rsidR="00EE07D1">
        <w:rPr>
          <w:rFonts w:ascii="Lato" w:eastAsia="Times New Roman" w:hAnsi="Lato" w:cs="Arial"/>
          <w:iCs/>
          <w:color w:val="000000"/>
          <w:spacing w:val="4"/>
          <w:lang w:eastAsia="pl-PL"/>
        </w:rPr>
        <w:t>,</w:t>
      </w:r>
      <w:r w:rsidRPr="00F93F37">
        <w:rPr>
          <w:rFonts w:ascii="Lato" w:eastAsia="Times New Roman" w:hAnsi="Lato" w:cs="Arial"/>
          <w:iCs/>
          <w:color w:val="000000"/>
          <w:spacing w:val="4"/>
          <w:lang w:eastAsia="pl-PL"/>
        </w:rPr>
        <w:t xml:space="preserve"> </w:t>
      </w:r>
      <w:r w:rsidR="00EE07D1" w:rsidRPr="00EE07D1">
        <w:rPr>
          <w:rFonts w:ascii="Lato" w:eastAsia="Times New Roman" w:hAnsi="Lato" w:cs="Arial"/>
          <w:iCs/>
          <w:color w:val="000000"/>
          <w:spacing w:val="4"/>
          <w:lang w:eastAsia="pl-PL"/>
        </w:rPr>
        <w:t>w zakresie dostępu do drogi publicznej</w:t>
      </w:r>
      <w:r w:rsidR="00EE07D1">
        <w:rPr>
          <w:rFonts w:ascii="Lato" w:eastAsia="Times New Roman" w:hAnsi="Lato" w:cs="Arial"/>
          <w:iCs/>
          <w:color w:val="000000"/>
          <w:spacing w:val="4"/>
          <w:lang w:eastAsia="pl-PL"/>
        </w:rPr>
        <w:t xml:space="preserve">, </w:t>
      </w:r>
      <w:r w:rsidRPr="00F93F37">
        <w:rPr>
          <w:rFonts w:ascii="Lato" w:eastAsia="Times New Roman" w:hAnsi="Lato" w:cs="Arial"/>
          <w:iCs/>
          <w:color w:val="000000"/>
          <w:spacing w:val="4"/>
          <w:lang w:eastAsia="pl-PL"/>
        </w:rPr>
        <w:t xml:space="preserve">do stanu sprzed dokonania podziałów na potrzeby przedmiotowej inwestycji kolejowej. Inwestor wskazał, że pierwotnie działki </w:t>
      </w:r>
      <w:bookmarkStart w:id="30" w:name="_Hlk202351640"/>
      <w:r w:rsidRPr="00F93F37">
        <w:rPr>
          <w:rFonts w:ascii="Lato" w:eastAsia="Times New Roman" w:hAnsi="Lato" w:cs="Arial"/>
          <w:iCs/>
          <w:color w:val="000000"/>
          <w:spacing w:val="4"/>
          <w:lang w:eastAsia="pl-PL"/>
        </w:rPr>
        <w:t>nr 646/6, nr 646/5, nr 646/4 oraz nr 646/8, z obręb</w:t>
      </w:r>
      <w:r w:rsidR="00C310C0">
        <w:rPr>
          <w:rFonts w:ascii="Lato" w:eastAsia="Times New Roman" w:hAnsi="Lato" w:cs="Arial"/>
          <w:iCs/>
          <w:color w:val="000000"/>
          <w:spacing w:val="4"/>
          <w:lang w:eastAsia="pl-PL"/>
        </w:rPr>
        <w:t>u</w:t>
      </w:r>
      <w:r w:rsidRPr="00F93F37">
        <w:rPr>
          <w:rFonts w:ascii="Lato" w:eastAsia="Times New Roman" w:hAnsi="Lato" w:cs="Arial"/>
          <w:iCs/>
          <w:color w:val="000000"/>
          <w:spacing w:val="4"/>
          <w:lang w:eastAsia="pl-PL"/>
        </w:rPr>
        <w:t xml:space="preserve"> 0020 Żukowo-G </w:t>
      </w:r>
      <w:bookmarkEnd w:id="30"/>
      <w:r w:rsidRPr="00F93F37">
        <w:rPr>
          <w:rFonts w:ascii="Lato" w:eastAsia="Times New Roman" w:hAnsi="Lato" w:cs="Arial"/>
          <w:iCs/>
          <w:color w:val="000000"/>
          <w:spacing w:val="4"/>
          <w:lang w:eastAsia="pl-PL"/>
        </w:rPr>
        <w:t>miały zapewniony dostęp do drogi publicznej na po</w:t>
      </w:r>
      <w:r w:rsidR="00EE07D1">
        <w:rPr>
          <w:rFonts w:ascii="Lato" w:eastAsia="Times New Roman" w:hAnsi="Lato" w:cs="Arial"/>
          <w:iCs/>
          <w:color w:val="000000"/>
          <w:spacing w:val="4"/>
          <w:lang w:eastAsia="pl-PL"/>
        </w:rPr>
        <w:t>d</w:t>
      </w:r>
      <w:r w:rsidRPr="00F93F37">
        <w:rPr>
          <w:rFonts w:ascii="Lato" w:eastAsia="Times New Roman" w:hAnsi="Lato" w:cs="Arial"/>
          <w:iCs/>
          <w:color w:val="000000"/>
          <w:spacing w:val="4"/>
          <w:lang w:eastAsia="pl-PL"/>
        </w:rPr>
        <w:t xml:space="preserve">stawie nieodpłatnej służebności ustanowionej na działce </w:t>
      </w:r>
      <w:r w:rsidR="00EE07D1">
        <w:rPr>
          <w:rFonts w:ascii="Lato" w:eastAsia="Times New Roman" w:hAnsi="Lato" w:cs="Arial"/>
          <w:iCs/>
          <w:color w:val="000000"/>
          <w:spacing w:val="4"/>
          <w:lang w:eastAsia="pl-PL"/>
        </w:rPr>
        <w:br/>
      </w:r>
      <w:r w:rsidRPr="00F93F37">
        <w:rPr>
          <w:rFonts w:ascii="Lato" w:eastAsia="Times New Roman" w:hAnsi="Lato" w:cs="Arial"/>
          <w:iCs/>
          <w:color w:val="000000"/>
          <w:spacing w:val="4"/>
          <w:lang w:eastAsia="pl-PL"/>
        </w:rPr>
        <w:t>nr 646/12, z obrębu 0020 Żukowo-G. Wobec powyższego, w celu zachowania przedmiotowego stanu w zakresie formy dostępu do drogi publicznej po podziale działek nr 646/6, nr 646/5, nr 646/4, nr 646/8 oraz nr 646/12, obręb 0020 Żukowo-G</w:t>
      </w:r>
      <w:r w:rsidR="007D2448">
        <w:rPr>
          <w:rFonts w:ascii="Lato" w:eastAsia="Times New Roman" w:hAnsi="Lato" w:cs="Arial"/>
          <w:iCs/>
          <w:color w:val="000000"/>
          <w:spacing w:val="4"/>
          <w:lang w:eastAsia="pl-PL"/>
        </w:rPr>
        <w:t xml:space="preserve">, </w:t>
      </w:r>
      <w:r w:rsidRPr="00F93F37">
        <w:rPr>
          <w:rFonts w:ascii="Lato" w:eastAsia="Times New Roman" w:hAnsi="Lato" w:cs="Arial"/>
          <w:iCs/>
          <w:color w:val="000000"/>
          <w:spacing w:val="4"/>
          <w:lang w:eastAsia="pl-PL"/>
        </w:rPr>
        <w:t xml:space="preserve">konieczne jest ustanowienie analogicznej służebności dla nowo wydzielonych działek </w:t>
      </w:r>
      <w:r w:rsidR="00EE07D1">
        <w:rPr>
          <w:rFonts w:ascii="Lato" w:eastAsia="Times New Roman" w:hAnsi="Lato" w:cs="Arial"/>
          <w:iCs/>
          <w:color w:val="000000"/>
          <w:spacing w:val="4"/>
          <w:lang w:eastAsia="pl-PL"/>
        </w:rPr>
        <w:br/>
      </w:r>
      <w:r w:rsidRPr="00F93F37">
        <w:rPr>
          <w:rFonts w:ascii="Lato" w:eastAsia="Times New Roman" w:hAnsi="Lato" w:cs="Arial"/>
          <w:iCs/>
          <w:color w:val="000000"/>
          <w:spacing w:val="4"/>
          <w:lang w:eastAsia="pl-PL"/>
        </w:rPr>
        <w:t>nr: 646/14, 646/16 i 646/18</w:t>
      </w:r>
      <w:r w:rsidR="00487004" w:rsidRPr="00F93F37">
        <w:rPr>
          <w:rFonts w:ascii="Lato" w:eastAsia="Times New Roman" w:hAnsi="Lato" w:cs="Arial"/>
          <w:iCs/>
          <w:color w:val="000000"/>
          <w:spacing w:val="4"/>
          <w:lang w:eastAsia="pl-PL"/>
        </w:rPr>
        <w:t>.</w:t>
      </w:r>
      <w:r w:rsidR="00D06AE6" w:rsidRPr="00F93F37">
        <w:rPr>
          <w:rFonts w:ascii="Lato" w:eastAsia="Times New Roman" w:hAnsi="Lato" w:cs="Arial"/>
          <w:iCs/>
          <w:color w:val="000000"/>
          <w:spacing w:val="4"/>
          <w:lang w:eastAsia="pl-PL"/>
        </w:rPr>
        <w:t xml:space="preserve"> </w:t>
      </w:r>
    </w:p>
    <w:p w14:paraId="59C58A1C" w14:textId="7278A3BE" w:rsidR="00696956" w:rsidRDefault="00D06AE6" w:rsidP="00F93F37">
      <w:pPr>
        <w:spacing w:after="240" w:line="240" w:lineRule="exact"/>
        <w:jc w:val="both"/>
        <w:outlineLvl w:val="0"/>
        <w:rPr>
          <w:rFonts w:ascii="Lato" w:eastAsia="Times New Roman" w:hAnsi="Lato" w:cs="Arial"/>
          <w:iCs/>
          <w:color w:val="000000"/>
          <w:spacing w:val="4"/>
          <w:lang w:eastAsia="pl-PL"/>
        </w:rPr>
      </w:pPr>
      <w:r w:rsidRPr="00F93F37">
        <w:rPr>
          <w:rFonts w:ascii="Lato" w:eastAsia="Times New Roman" w:hAnsi="Lato" w:cs="Arial"/>
          <w:iCs/>
          <w:color w:val="000000"/>
          <w:spacing w:val="4"/>
          <w:lang w:eastAsia="pl-PL"/>
        </w:rPr>
        <w:t xml:space="preserve">Z treści </w:t>
      </w:r>
      <w:r w:rsidR="007D2448">
        <w:rPr>
          <w:rFonts w:ascii="Lato" w:eastAsia="Times New Roman" w:hAnsi="Lato" w:cs="Arial"/>
          <w:iCs/>
          <w:color w:val="000000"/>
          <w:spacing w:val="4"/>
          <w:lang w:eastAsia="pl-PL"/>
        </w:rPr>
        <w:t xml:space="preserve">ww. </w:t>
      </w:r>
      <w:r w:rsidRPr="00F93F37">
        <w:rPr>
          <w:rFonts w:ascii="Lato" w:eastAsia="Times New Roman" w:hAnsi="Lato" w:cs="Arial"/>
          <w:iCs/>
          <w:color w:val="000000"/>
          <w:spacing w:val="4"/>
          <w:lang w:eastAsia="pl-PL"/>
        </w:rPr>
        <w:t>pisma inwestora z dnia 20 sierpnia 2024 r. i załączonych do tego pisma dokumentów, wynikało, że wnioskowana służebność drogi koniecznej miała zostać ustanowiona na nieruchomościach</w:t>
      </w:r>
      <w:r w:rsidR="009153D2" w:rsidRPr="00F93F37">
        <w:rPr>
          <w:rFonts w:ascii="Lato" w:eastAsia="Times New Roman" w:hAnsi="Lato" w:cs="Arial"/>
          <w:iCs/>
          <w:color w:val="000000"/>
          <w:spacing w:val="4"/>
          <w:lang w:eastAsia="pl-PL"/>
        </w:rPr>
        <w:t xml:space="preserve">, które po podziale </w:t>
      </w:r>
      <w:r w:rsidR="00473156" w:rsidRPr="00F93F37">
        <w:rPr>
          <w:rFonts w:ascii="Lato" w:eastAsia="Times New Roman" w:hAnsi="Lato" w:cs="Arial"/>
          <w:iCs/>
          <w:color w:val="000000"/>
          <w:spacing w:val="4"/>
          <w:lang w:eastAsia="pl-PL"/>
        </w:rPr>
        <w:t xml:space="preserve">działek nr 646/5, nr 646/4 oraz </w:t>
      </w:r>
      <w:r w:rsidR="007D2448">
        <w:rPr>
          <w:rFonts w:ascii="Lato" w:eastAsia="Times New Roman" w:hAnsi="Lato" w:cs="Arial"/>
          <w:iCs/>
          <w:color w:val="000000"/>
          <w:spacing w:val="4"/>
          <w:lang w:eastAsia="pl-PL"/>
        </w:rPr>
        <w:br/>
      </w:r>
      <w:r w:rsidR="00473156" w:rsidRPr="00F93F37">
        <w:rPr>
          <w:rFonts w:ascii="Lato" w:eastAsia="Times New Roman" w:hAnsi="Lato" w:cs="Arial"/>
          <w:iCs/>
          <w:color w:val="000000"/>
          <w:spacing w:val="4"/>
          <w:lang w:eastAsia="pl-PL"/>
        </w:rPr>
        <w:t>nr 646/8, z obręb</w:t>
      </w:r>
      <w:r w:rsidR="00175857">
        <w:rPr>
          <w:rFonts w:ascii="Lato" w:eastAsia="Times New Roman" w:hAnsi="Lato" w:cs="Arial"/>
          <w:iCs/>
          <w:color w:val="000000"/>
          <w:spacing w:val="4"/>
          <w:lang w:eastAsia="pl-PL"/>
        </w:rPr>
        <w:t>u</w:t>
      </w:r>
      <w:r w:rsidR="00473156" w:rsidRPr="00F93F37">
        <w:rPr>
          <w:rFonts w:ascii="Lato" w:eastAsia="Times New Roman" w:hAnsi="Lato" w:cs="Arial"/>
          <w:iCs/>
          <w:color w:val="000000"/>
          <w:spacing w:val="4"/>
          <w:lang w:eastAsia="pl-PL"/>
        </w:rPr>
        <w:t xml:space="preserve"> 0020 Żukowo-G, </w:t>
      </w:r>
      <w:r w:rsidR="009153D2" w:rsidRPr="00F93F37">
        <w:rPr>
          <w:rFonts w:ascii="Lato" w:eastAsia="Times New Roman" w:hAnsi="Lato" w:cs="Arial"/>
          <w:iCs/>
          <w:color w:val="000000"/>
          <w:spacing w:val="4"/>
          <w:lang w:eastAsia="pl-PL"/>
        </w:rPr>
        <w:t>zatwierdzonym w decyzji Wojewody Pomorskiego</w:t>
      </w:r>
      <w:r w:rsidR="00473156" w:rsidRPr="00F93F37">
        <w:rPr>
          <w:rFonts w:ascii="Lato" w:eastAsia="Times New Roman" w:hAnsi="Lato" w:cs="Arial"/>
          <w:iCs/>
          <w:color w:val="000000"/>
          <w:spacing w:val="4"/>
          <w:lang w:eastAsia="pl-PL"/>
        </w:rPr>
        <w:t>, miały pozostać przy dotychczasowych właścicielach. W piśmie z dnia 2 maja 2025 r.</w:t>
      </w:r>
      <w:r w:rsidR="00E63CBA" w:rsidRPr="00F93F37">
        <w:rPr>
          <w:rFonts w:ascii="Lato" w:eastAsia="Times New Roman" w:hAnsi="Lato" w:cs="Arial"/>
          <w:iCs/>
          <w:color w:val="000000"/>
          <w:spacing w:val="4"/>
          <w:lang w:eastAsia="pl-PL"/>
        </w:rPr>
        <w:t xml:space="preserve">, </w:t>
      </w:r>
      <w:r w:rsidR="008D22AA" w:rsidRPr="00F93F37">
        <w:rPr>
          <w:rFonts w:ascii="Lato" w:eastAsia="Times New Roman" w:hAnsi="Lato" w:cs="Arial"/>
          <w:iCs/>
          <w:color w:val="000000"/>
          <w:spacing w:val="4"/>
          <w:lang w:eastAsia="pl-PL"/>
        </w:rPr>
        <w:t xml:space="preserve">będącym </w:t>
      </w:r>
      <w:r w:rsidR="00EE07D1" w:rsidRPr="00F93F37">
        <w:rPr>
          <w:rFonts w:ascii="Lato" w:eastAsia="Times New Roman" w:hAnsi="Lato" w:cs="Arial"/>
          <w:iCs/>
          <w:color w:val="000000"/>
          <w:spacing w:val="4"/>
          <w:lang w:eastAsia="pl-PL"/>
        </w:rPr>
        <w:t>odpowied</w:t>
      </w:r>
      <w:r w:rsidR="00EE07D1">
        <w:rPr>
          <w:rFonts w:ascii="Lato" w:eastAsia="Times New Roman" w:hAnsi="Lato" w:cs="Arial"/>
          <w:iCs/>
          <w:color w:val="000000"/>
          <w:spacing w:val="4"/>
          <w:lang w:eastAsia="pl-PL"/>
        </w:rPr>
        <w:t>z</w:t>
      </w:r>
      <w:r w:rsidR="00EE07D1" w:rsidRPr="00F93F37">
        <w:rPr>
          <w:rFonts w:ascii="Lato" w:eastAsia="Times New Roman" w:hAnsi="Lato" w:cs="Arial"/>
          <w:iCs/>
          <w:color w:val="000000"/>
          <w:spacing w:val="4"/>
          <w:lang w:eastAsia="pl-PL"/>
        </w:rPr>
        <w:t>ią</w:t>
      </w:r>
      <w:r w:rsidR="008D22AA" w:rsidRPr="00F93F37">
        <w:rPr>
          <w:rFonts w:ascii="Lato" w:eastAsia="Times New Roman" w:hAnsi="Lato" w:cs="Arial"/>
          <w:iCs/>
          <w:color w:val="000000"/>
          <w:spacing w:val="4"/>
          <w:lang w:eastAsia="pl-PL"/>
        </w:rPr>
        <w:t xml:space="preserve"> na pismo Ministra z dnia 18 kwietnia 2025 r., znak: </w:t>
      </w:r>
      <w:r w:rsidR="007D2448">
        <w:rPr>
          <w:rFonts w:ascii="Lato" w:eastAsia="Times New Roman" w:hAnsi="Lato" w:cs="Arial"/>
          <w:iCs/>
          <w:color w:val="000000"/>
          <w:spacing w:val="4"/>
          <w:lang w:eastAsia="pl-PL"/>
        </w:rPr>
        <w:br/>
      </w:r>
      <w:r w:rsidR="008D22AA" w:rsidRPr="00F93F37">
        <w:rPr>
          <w:rFonts w:ascii="Lato" w:eastAsia="Times New Roman" w:hAnsi="Lato" w:cs="Arial"/>
          <w:iCs/>
          <w:color w:val="000000"/>
          <w:spacing w:val="4"/>
          <w:lang w:eastAsia="pl-PL"/>
        </w:rPr>
        <w:t xml:space="preserve">DLI-II.7620.6.2025.KM.25, </w:t>
      </w:r>
      <w:r w:rsidR="00473156" w:rsidRPr="00F93F37">
        <w:rPr>
          <w:rFonts w:ascii="Lato" w:eastAsia="Times New Roman" w:hAnsi="Lato" w:cs="Arial"/>
          <w:iCs/>
          <w:color w:val="000000"/>
          <w:spacing w:val="4"/>
          <w:lang w:eastAsia="pl-PL"/>
        </w:rPr>
        <w:t>Pani K</w:t>
      </w:r>
      <w:r w:rsidR="00831655">
        <w:rPr>
          <w:rFonts w:ascii="Lato" w:eastAsia="Times New Roman" w:hAnsi="Lato" w:cs="Arial"/>
          <w:iCs/>
          <w:color w:val="000000"/>
          <w:spacing w:val="4"/>
          <w:lang w:eastAsia="pl-PL"/>
        </w:rPr>
        <w:t>.</w:t>
      </w:r>
      <w:r w:rsidR="00473156" w:rsidRPr="00F93F37">
        <w:rPr>
          <w:rFonts w:ascii="Lato" w:eastAsia="Times New Roman" w:hAnsi="Lato" w:cs="Arial"/>
          <w:iCs/>
          <w:color w:val="000000"/>
          <w:spacing w:val="4"/>
          <w:lang w:eastAsia="pl-PL"/>
        </w:rPr>
        <w:t>W</w:t>
      </w:r>
      <w:r w:rsidR="00831655">
        <w:rPr>
          <w:rFonts w:ascii="Lato" w:eastAsia="Times New Roman" w:hAnsi="Lato" w:cs="Arial"/>
          <w:iCs/>
          <w:color w:val="000000"/>
          <w:spacing w:val="4"/>
          <w:lang w:eastAsia="pl-PL"/>
        </w:rPr>
        <w:t>.</w:t>
      </w:r>
      <w:r w:rsidR="00473156" w:rsidRPr="00F93F37">
        <w:rPr>
          <w:rFonts w:ascii="Lato" w:eastAsia="Times New Roman" w:hAnsi="Lato" w:cs="Arial"/>
          <w:iCs/>
          <w:color w:val="000000"/>
          <w:spacing w:val="4"/>
          <w:lang w:eastAsia="pl-PL"/>
        </w:rPr>
        <w:t xml:space="preserve"> i Pan D</w:t>
      </w:r>
      <w:r w:rsidR="00831655">
        <w:rPr>
          <w:rFonts w:ascii="Lato" w:eastAsia="Times New Roman" w:hAnsi="Lato" w:cs="Arial"/>
          <w:iCs/>
          <w:color w:val="000000"/>
          <w:spacing w:val="4"/>
          <w:lang w:eastAsia="pl-PL"/>
        </w:rPr>
        <w:t>.</w:t>
      </w:r>
      <w:r w:rsidR="00473156" w:rsidRPr="00F93F37">
        <w:rPr>
          <w:rFonts w:ascii="Lato" w:eastAsia="Times New Roman" w:hAnsi="Lato" w:cs="Arial"/>
          <w:iCs/>
          <w:color w:val="000000"/>
          <w:spacing w:val="4"/>
          <w:lang w:eastAsia="pl-PL"/>
        </w:rPr>
        <w:t>W</w:t>
      </w:r>
      <w:r w:rsidR="00831655">
        <w:rPr>
          <w:rFonts w:ascii="Lato" w:eastAsia="Times New Roman" w:hAnsi="Lato" w:cs="Arial"/>
          <w:iCs/>
          <w:color w:val="000000"/>
          <w:spacing w:val="4"/>
          <w:lang w:eastAsia="pl-PL"/>
        </w:rPr>
        <w:t>.</w:t>
      </w:r>
      <w:r w:rsidR="00473156" w:rsidRPr="00F93F37">
        <w:rPr>
          <w:rFonts w:ascii="Lato" w:eastAsia="Times New Roman" w:hAnsi="Lato" w:cs="Arial"/>
          <w:iCs/>
          <w:color w:val="000000"/>
          <w:spacing w:val="4"/>
          <w:lang w:eastAsia="pl-PL"/>
        </w:rPr>
        <w:t>, właściciele działki nr 646/8, z obręb</w:t>
      </w:r>
      <w:r w:rsidR="007A3450" w:rsidRPr="00F93F37">
        <w:rPr>
          <w:rFonts w:ascii="Lato" w:eastAsia="Times New Roman" w:hAnsi="Lato" w:cs="Arial"/>
          <w:iCs/>
          <w:color w:val="000000"/>
          <w:spacing w:val="4"/>
          <w:lang w:eastAsia="pl-PL"/>
        </w:rPr>
        <w:t>u</w:t>
      </w:r>
      <w:r w:rsidR="00473156" w:rsidRPr="00F93F37">
        <w:rPr>
          <w:rFonts w:ascii="Lato" w:eastAsia="Times New Roman" w:hAnsi="Lato" w:cs="Arial"/>
          <w:iCs/>
          <w:color w:val="000000"/>
          <w:spacing w:val="4"/>
          <w:lang w:eastAsia="pl-PL"/>
        </w:rPr>
        <w:t xml:space="preserve"> 0020 Żukowo-G, </w:t>
      </w:r>
      <w:r w:rsidR="00722A91" w:rsidRPr="00F93F37">
        <w:rPr>
          <w:rFonts w:ascii="Lato" w:eastAsia="Times New Roman" w:hAnsi="Lato" w:cs="Arial"/>
          <w:iCs/>
          <w:color w:val="000000"/>
          <w:spacing w:val="4"/>
          <w:lang w:eastAsia="pl-PL"/>
        </w:rPr>
        <w:t>zgłosili zastrzeżenia odnośnie wniosku inwestora o ustanowienie służebności przejazdu i przechodu na działkach pozostających po zatwierdzonym podziale przy dotychczasowych właścicielach</w:t>
      </w:r>
      <w:r w:rsidR="007A3450" w:rsidRPr="00F93F37">
        <w:rPr>
          <w:rFonts w:ascii="Lato" w:eastAsia="Times New Roman" w:hAnsi="Lato" w:cs="Arial"/>
          <w:iCs/>
          <w:color w:val="000000"/>
          <w:spacing w:val="4"/>
          <w:lang w:eastAsia="pl-PL"/>
        </w:rPr>
        <w:t xml:space="preserve">, wskazując, iż teren nieruchomości przeznczony pod rzeczoną służebność powinien zostać wywłaszczony </w:t>
      </w:r>
      <w:r w:rsidR="00EE07D1">
        <w:rPr>
          <w:rFonts w:ascii="Lato" w:eastAsia="Times New Roman" w:hAnsi="Lato" w:cs="Arial"/>
          <w:iCs/>
          <w:color w:val="000000"/>
          <w:spacing w:val="4"/>
          <w:lang w:eastAsia="pl-PL"/>
        </w:rPr>
        <w:br/>
      </w:r>
      <w:r w:rsidR="007A3450" w:rsidRPr="00F93F37">
        <w:rPr>
          <w:rFonts w:ascii="Lato" w:eastAsia="Times New Roman" w:hAnsi="Lato" w:cs="Arial"/>
          <w:iCs/>
          <w:color w:val="000000"/>
          <w:spacing w:val="4"/>
          <w:lang w:eastAsia="pl-PL"/>
        </w:rPr>
        <w:t>na rzecz Skarbu Państwa. Pani K</w:t>
      </w:r>
      <w:r w:rsidR="00831655">
        <w:rPr>
          <w:rFonts w:ascii="Lato" w:eastAsia="Times New Roman" w:hAnsi="Lato" w:cs="Arial"/>
          <w:iCs/>
          <w:color w:val="000000"/>
          <w:spacing w:val="4"/>
          <w:lang w:eastAsia="pl-PL"/>
        </w:rPr>
        <w:t>.</w:t>
      </w:r>
      <w:r w:rsidR="007A3450" w:rsidRPr="00F93F37">
        <w:rPr>
          <w:rFonts w:ascii="Lato" w:eastAsia="Times New Roman" w:hAnsi="Lato" w:cs="Arial"/>
          <w:iCs/>
          <w:color w:val="000000"/>
          <w:spacing w:val="4"/>
          <w:lang w:eastAsia="pl-PL"/>
        </w:rPr>
        <w:t>W</w:t>
      </w:r>
      <w:r w:rsidR="00831655">
        <w:rPr>
          <w:rFonts w:ascii="Lato" w:eastAsia="Times New Roman" w:hAnsi="Lato" w:cs="Arial"/>
          <w:iCs/>
          <w:color w:val="000000"/>
          <w:spacing w:val="4"/>
          <w:lang w:eastAsia="pl-PL"/>
        </w:rPr>
        <w:t>.</w:t>
      </w:r>
      <w:r w:rsidR="007A3450" w:rsidRPr="00F93F37">
        <w:rPr>
          <w:rFonts w:ascii="Lato" w:eastAsia="Times New Roman" w:hAnsi="Lato" w:cs="Arial"/>
          <w:iCs/>
          <w:color w:val="000000"/>
          <w:spacing w:val="4"/>
          <w:lang w:eastAsia="pl-PL"/>
        </w:rPr>
        <w:t xml:space="preserve"> i Pan D</w:t>
      </w:r>
      <w:r w:rsidR="00831655">
        <w:rPr>
          <w:rFonts w:ascii="Lato" w:eastAsia="Times New Roman" w:hAnsi="Lato" w:cs="Arial"/>
          <w:iCs/>
          <w:color w:val="000000"/>
          <w:spacing w:val="4"/>
          <w:lang w:eastAsia="pl-PL"/>
        </w:rPr>
        <w:t>.</w:t>
      </w:r>
      <w:r w:rsidR="007A3450" w:rsidRPr="00F93F37">
        <w:rPr>
          <w:rFonts w:ascii="Lato" w:eastAsia="Times New Roman" w:hAnsi="Lato" w:cs="Arial"/>
          <w:iCs/>
          <w:color w:val="000000"/>
          <w:spacing w:val="4"/>
          <w:lang w:eastAsia="pl-PL"/>
        </w:rPr>
        <w:t>W</w:t>
      </w:r>
      <w:r w:rsidR="00831655">
        <w:rPr>
          <w:rFonts w:ascii="Lato" w:eastAsia="Times New Roman" w:hAnsi="Lato" w:cs="Arial"/>
          <w:iCs/>
          <w:color w:val="000000"/>
          <w:spacing w:val="4"/>
          <w:lang w:eastAsia="pl-PL"/>
        </w:rPr>
        <w:t>.</w:t>
      </w:r>
      <w:r w:rsidR="007A3450" w:rsidRPr="00F93F37">
        <w:rPr>
          <w:rFonts w:ascii="Lato" w:eastAsia="Times New Roman" w:hAnsi="Lato" w:cs="Arial"/>
          <w:iCs/>
          <w:color w:val="000000"/>
          <w:spacing w:val="4"/>
          <w:lang w:eastAsia="pl-PL"/>
        </w:rPr>
        <w:t xml:space="preserve"> zwrócili </w:t>
      </w:r>
      <w:r w:rsidR="007A3450" w:rsidRPr="007A3450">
        <w:rPr>
          <w:rFonts w:ascii="Lato" w:eastAsia="Times New Roman" w:hAnsi="Lato" w:cs="Arial"/>
          <w:iCs/>
          <w:color w:val="000000"/>
          <w:spacing w:val="4"/>
          <w:lang w:eastAsia="pl-PL"/>
        </w:rPr>
        <w:t>również uwagę na</w:t>
      </w:r>
      <w:r w:rsidR="007A3450" w:rsidRPr="00F93F37">
        <w:rPr>
          <w:rFonts w:ascii="Lato" w:eastAsia="Times New Roman" w:hAnsi="Lato" w:cs="Arial"/>
          <w:iCs/>
          <w:color w:val="000000"/>
          <w:spacing w:val="4"/>
          <w:lang w:eastAsia="pl-PL"/>
        </w:rPr>
        <w:t xml:space="preserve"> okoliczność</w:t>
      </w:r>
      <w:r w:rsidR="007A3450" w:rsidRPr="007A3450">
        <w:rPr>
          <w:rFonts w:ascii="Lato" w:eastAsia="Times New Roman" w:hAnsi="Lato" w:cs="Arial"/>
          <w:iCs/>
          <w:color w:val="000000"/>
          <w:spacing w:val="4"/>
          <w:lang w:eastAsia="pl-PL"/>
        </w:rPr>
        <w:t xml:space="preserve">, iż w </w:t>
      </w:r>
      <w:r w:rsidR="00E63CBA" w:rsidRPr="00F93F37">
        <w:rPr>
          <w:rFonts w:ascii="Lato" w:eastAsia="Times New Roman" w:hAnsi="Lato" w:cs="Arial"/>
          <w:iCs/>
          <w:color w:val="000000"/>
          <w:spacing w:val="4"/>
          <w:lang w:eastAsia="pl-PL"/>
        </w:rPr>
        <w:t xml:space="preserve">miejscu poprowadzenia </w:t>
      </w:r>
      <w:r w:rsidR="007A3450" w:rsidRPr="007A3450">
        <w:rPr>
          <w:rFonts w:ascii="Lato" w:eastAsia="Times New Roman" w:hAnsi="Lato" w:cs="Arial"/>
          <w:iCs/>
          <w:color w:val="000000"/>
          <w:spacing w:val="4"/>
          <w:lang w:eastAsia="pl-PL"/>
        </w:rPr>
        <w:t>planowanej służebności znajduje się</w:t>
      </w:r>
      <w:r w:rsidR="007A3450" w:rsidRPr="00F93F37">
        <w:rPr>
          <w:rFonts w:ascii="Lato" w:eastAsia="Times New Roman" w:hAnsi="Lato" w:cs="Arial"/>
          <w:iCs/>
          <w:color w:val="000000"/>
          <w:spacing w:val="4"/>
          <w:lang w:eastAsia="pl-PL"/>
        </w:rPr>
        <w:t xml:space="preserve"> studnia z ujęciem wody</w:t>
      </w:r>
      <w:r w:rsidR="00E63CBA" w:rsidRPr="00F93F37">
        <w:rPr>
          <w:rFonts w:ascii="Lato" w:eastAsia="Times New Roman" w:hAnsi="Lato" w:cs="Arial"/>
          <w:iCs/>
          <w:color w:val="000000"/>
          <w:spacing w:val="4"/>
          <w:lang w:eastAsia="pl-PL"/>
        </w:rPr>
        <w:t xml:space="preserve"> do ich </w:t>
      </w:r>
      <w:r w:rsidR="007A3450" w:rsidRPr="00F93F37">
        <w:rPr>
          <w:rFonts w:ascii="Lato" w:eastAsia="Times New Roman" w:hAnsi="Lato" w:cs="Arial"/>
          <w:iCs/>
          <w:color w:val="000000"/>
          <w:spacing w:val="4"/>
          <w:lang w:eastAsia="pl-PL"/>
        </w:rPr>
        <w:t>gospodarstwa domowego</w:t>
      </w:r>
      <w:r w:rsidR="00E63CBA" w:rsidRPr="00F93F37">
        <w:rPr>
          <w:rFonts w:ascii="Lato" w:eastAsia="Times New Roman" w:hAnsi="Lato" w:cs="Arial"/>
          <w:iCs/>
          <w:color w:val="000000"/>
          <w:spacing w:val="4"/>
          <w:lang w:eastAsia="pl-PL"/>
        </w:rPr>
        <w:t>.</w:t>
      </w:r>
      <w:r w:rsidR="00696956">
        <w:rPr>
          <w:rFonts w:ascii="Lato" w:eastAsia="Times New Roman" w:hAnsi="Lato" w:cs="Arial"/>
          <w:iCs/>
          <w:color w:val="000000"/>
          <w:spacing w:val="4"/>
          <w:lang w:eastAsia="pl-PL"/>
        </w:rPr>
        <w:t xml:space="preserve"> </w:t>
      </w:r>
      <w:r w:rsidR="00E63CBA" w:rsidRPr="00F93F37">
        <w:rPr>
          <w:rFonts w:ascii="Lato" w:eastAsia="Times New Roman" w:hAnsi="Lato" w:cs="Arial"/>
          <w:iCs/>
          <w:color w:val="000000"/>
          <w:spacing w:val="4"/>
          <w:lang w:eastAsia="pl-PL"/>
        </w:rPr>
        <w:t>Przy piśmie z dnia 6 maja 2025 r., znak: DLI-</w:t>
      </w:r>
      <w:r w:rsidR="00E63CBA" w:rsidRPr="00F93F37">
        <w:rPr>
          <w:rFonts w:ascii="Lato" w:eastAsia="Times New Roman" w:hAnsi="Lato" w:cs="Arial"/>
          <w:iCs/>
          <w:color w:val="000000"/>
          <w:spacing w:val="4"/>
          <w:lang w:eastAsia="pl-PL"/>
        </w:rPr>
        <w:lastRenderedPageBreak/>
        <w:t xml:space="preserve">II.7620.6.2024.KM.26, Minister </w:t>
      </w:r>
      <w:r w:rsidR="008D22AA" w:rsidRPr="00F93F37">
        <w:rPr>
          <w:rFonts w:ascii="Lato" w:eastAsia="Times New Roman" w:hAnsi="Lato" w:cs="Arial"/>
          <w:iCs/>
          <w:color w:val="000000"/>
          <w:spacing w:val="4"/>
          <w:lang w:eastAsia="pl-PL"/>
        </w:rPr>
        <w:t>przekazał do inwestora kopię ww. pisma Państwa K</w:t>
      </w:r>
      <w:r w:rsidR="00831655">
        <w:rPr>
          <w:rFonts w:ascii="Lato" w:eastAsia="Times New Roman" w:hAnsi="Lato" w:cs="Arial"/>
          <w:iCs/>
          <w:color w:val="000000"/>
          <w:spacing w:val="4"/>
          <w:lang w:eastAsia="pl-PL"/>
        </w:rPr>
        <w:t xml:space="preserve">. </w:t>
      </w:r>
      <w:r w:rsidR="008D22AA" w:rsidRPr="00F93F37">
        <w:rPr>
          <w:rFonts w:ascii="Lato" w:eastAsia="Times New Roman" w:hAnsi="Lato" w:cs="Arial"/>
          <w:iCs/>
          <w:color w:val="000000"/>
          <w:spacing w:val="4"/>
          <w:lang w:eastAsia="pl-PL"/>
        </w:rPr>
        <w:t>i D</w:t>
      </w:r>
      <w:r w:rsidR="00831655">
        <w:rPr>
          <w:rFonts w:ascii="Lato" w:eastAsia="Times New Roman" w:hAnsi="Lato" w:cs="Arial"/>
          <w:iCs/>
          <w:color w:val="000000"/>
          <w:spacing w:val="4"/>
          <w:lang w:eastAsia="pl-PL"/>
        </w:rPr>
        <w:t xml:space="preserve">. </w:t>
      </w:r>
      <w:r w:rsidR="008D22AA" w:rsidRPr="00F93F37">
        <w:rPr>
          <w:rFonts w:ascii="Lato" w:eastAsia="Times New Roman" w:hAnsi="Lato" w:cs="Arial"/>
          <w:iCs/>
          <w:color w:val="000000"/>
          <w:spacing w:val="4"/>
          <w:lang w:eastAsia="pl-PL"/>
        </w:rPr>
        <w:t>W</w:t>
      </w:r>
      <w:r w:rsidR="00831655">
        <w:rPr>
          <w:rFonts w:ascii="Lato" w:eastAsia="Times New Roman" w:hAnsi="Lato" w:cs="Arial"/>
          <w:iCs/>
          <w:color w:val="000000"/>
          <w:spacing w:val="4"/>
          <w:lang w:eastAsia="pl-PL"/>
        </w:rPr>
        <w:t>.</w:t>
      </w:r>
      <w:r w:rsidR="008D22AA" w:rsidRPr="00F93F37">
        <w:rPr>
          <w:rFonts w:ascii="Lato" w:eastAsia="Times New Roman" w:hAnsi="Lato" w:cs="Arial"/>
          <w:iCs/>
          <w:color w:val="000000"/>
          <w:spacing w:val="4"/>
          <w:lang w:eastAsia="pl-PL"/>
        </w:rPr>
        <w:t xml:space="preserve"> i wezwał do wypowiedzenia się odnośnie podniesionych zarzutów. </w:t>
      </w:r>
    </w:p>
    <w:p w14:paraId="30B40701" w14:textId="493027C9" w:rsidR="00660DA9" w:rsidRPr="00696956" w:rsidRDefault="008D22AA" w:rsidP="00F93F37">
      <w:pPr>
        <w:spacing w:after="240" w:line="240" w:lineRule="exact"/>
        <w:jc w:val="both"/>
        <w:outlineLvl w:val="0"/>
        <w:rPr>
          <w:rFonts w:ascii="Lato" w:eastAsia="Times New Roman" w:hAnsi="Lato" w:cs="Arial"/>
          <w:iCs/>
          <w:color w:val="000000"/>
          <w:spacing w:val="4"/>
          <w:lang w:eastAsia="pl-PL"/>
        </w:rPr>
      </w:pPr>
      <w:r w:rsidRPr="00F93F37">
        <w:rPr>
          <w:rFonts w:ascii="Lato" w:eastAsia="Times New Roman" w:hAnsi="Lato" w:cs="Arial"/>
          <w:iCs/>
          <w:color w:val="000000"/>
          <w:spacing w:val="4"/>
          <w:lang w:eastAsia="pl-PL"/>
        </w:rPr>
        <w:t>W piśmie</w:t>
      </w:r>
      <w:r w:rsidRPr="00F93F37">
        <w:rPr>
          <w:rFonts w:ascii="Lato" w:eastAsia="Times New Roman" w:hAnsi="Lato" w:cs="Arial"/>
          <w:bCs/>
          <w:iCs/>
          <w:color w:val="EE0000"/>
          <w:spacing w:val="4"/>
          <w:lang w:eastAsia="pl-PL" w:bidi="pl-PL"/>
        </w:rPr>
        <w:t xml:space="preserve"> </w:t>
      </w:r>
      <w:bookmarkStart w:id="31" w:name="_Hlk203218620"/>
      <w:r w:rsidR="00EE07D1">
        <w:rPr>
          <w:rFonts w:ascii="Lato" w:eastAsia="Times New Roman" w:hAnsi="Lato" w:cs="Arial"/>
          <w:bCs/>
          <w:iCs/>
          <w:color w:val="000000"/>
          <w:spacing w:val="4"/>
          <w:lang w:eastAsia="pl-PL" w:bidi="pl-PL"/>
        </w:rPr>
        <w:t xml:space="preserve">z dnia 30 czerwca 2025 r., </w:t>
      </w:r>
      <w:bookmarkEnd w:id="31"/>
      <w:r w:rsidRPr="00F93F37">
        <w:rPr>
          <w:rFonts w:ascii="Lato" w:eastAsia="Times New Roman" w:hAnsi="Lato" w:cs="Arial"/>
          <w:bCs/>
          <w:iCs/>
          <w:color w:val="000000"/>
          <w:spacing w:val="4"/>
          <w:lang w:eastAsia="pl-PL" w:bidi="pl-PL"/>
        </w:rPr>
        <w:t>znak: IRRK2/7/7.2234.1.2025.IRE-02646-I.8</w:t>
      </w:r>
      <w:r w:rsidR="00696956">
        <w:rPr>
          <w:rFonts w:ascii="Lato" w:eastAsia="Times New Roman" w:hAnsi="Lato" w:cs="Arial"/>
          <w:bCs/>
          <w:iCs/>
          <w:spacing w:val="4"/>
          <w:lang w:eastAsia="pl-PL" w:bidi="pl-PL"/>
        </w:rPr>
        <w:t xml:space="preserve">, skorygowanym pismem z dnia 11 lipca 2025 r., znak: </w:t>
      </w:r>
      <w:r w:rsidR="00696956" w:rsidRPr="00696956">
        <w:rPr>
          <w:rFonts w:ascii="Lato" w:eastAsia="Times New Roman" w:hAnsi="Lato" w:cs="Arial"/>
          <w:bCs/>
          <w:iCs/>
          <w:spacing w:val="4"/>
          <w:lang w:eastAsia="pl-PL" w:bidi="pl-PL"/>
        </w:rPr>
        <w:t>IRRK2/7/7.2234.1.2025.IRE-02646-I.</w:t>
      </w:r>
      <w:r w:rsidR="00696956">
        <w:rPr>
          <w:rFonts w:ascii="Lato" w:eastAsia="Times New Roman" w:hAnsi="Lato" w:cs="Arial"/>
          <w:bCs/>
          <w:iCs/>
          <w:spacing w:val="4"/>
          <w:lang w:eastAsia="pl-PL" w:bidi="pl-PL"/>
        </w:rPr>
        <w:t xml:space="preserve">10, </w:t>
      </w:r>
      <w:r w:rsidRPr="00F93F37">
        <w:rPr>
          <w:rFonts w:ascii="Lato" w:eastAsia="Times New Roman" w:hAnsi="Lato" w:cs="Arial"/>
          <w:bCs/>
          <w:iCs/>
          <w:color w:val="000000"/>
          <w:spacing w:val="4"/>
          <w:lang w:eastAsia="pl-PL" w:bidi="pl-PL"/>
        </w:rPr>
        <w:t>inwestor</w:t>
      </w:r>
      <w:r w:rsidR="00340997" w:rsidRPr="00F93F37">
        <w:rPr>
          <w:rFonts w:ascii="Lato" w:eastAsia="Times New Roman" w:hAnsi="Lato" w:cs="Arial"/>
          <w:bCs/>
          <w:iCs/>
          <w:color w:val="000000"/>
          <w:spacing w:val="4"/>
          <w:lang w:eastAsia="pl-PL" w:bidi="pl-PL"/>
        </w:rPr>
        <w:t xml:space="preserve"> wskazał, że </w:t>
      </w:r>
      <w:r w:rsidR="00340997" w:rsidRPr="00F93F37">
        <w:rPr>
          <w:rFonts w:ascii="Lato" w:eastAsia="Times New Roman" w:hAnsi="Lato" w:cs="Arial"/>
          <w:iCs/>
          <w:color w:val="000000"/>
          <w:spacing w:val="4"/>
          <w:lang w:eastAsia="pl-PL"/>
        </w:rPr>
        <w:t>p</w:t>
      </w:r>
      <w:r w:rsidR="00340997" w:rsidRPr="00340997">
        <w:rPr>
          <w:rFonts w:ascii="Lato" w:eastAsia="Times New Roman" w:hAnsi="Lato" w:cs="Arial"/>
          <w:iCs/>
          <w:color w:val="000000"/>
          <w:spacing w:val="4"/>
          <w:lang w:eastAsia="pl-PL"/>
        </w:rPr>
        <w:t>o szczegółowym przeanalizowaniu kwestii podniesionych w piśmie Państwa K</w:t>
      </w:r>
      <w:r w:rsidR="00831655">
        <w:rPr>
          <w:rFonts w:ascii="Lato" w:eastAsia="Times New Roman" w:hAnsi="Lato" w:cs="Arial"/>
          <w:iCs/>
          <w:color w:val="000000"/>
          <w:spacing w:val="4"/>
          <w:lang w:eastAsia="pl-PL"/>
        </w:rPr>
        <w:t xml:space="preserve">. </w:t>
      </w:r>
      <w:r w:rsidR="005E5DF5">
        <w:rPr>
          <w:rFonts w:ascii="Lato" w:eastAsia="Times New Roman" w:hAnsi="Lato" w:cs="Arial"/>
          <w:iCs/>
          <w:color w:val="000000"/>
          <w:spacing w:val="4"/>
          <w:lang w:eastAsia="pl-PL"/>
        </w:rPr>
        <w:t>i</w:t>
      </w:r>
      <w:r w:rsidR="00831655">
        <w:rPr>
          <w:rFonts w:ascii="Lato" w:eastAsia="Times New Roman" w:hAnsi="Lato" w:cs="Arial"/>
          <w:iCs/>
          <w:color w:val="000000"/>
          <w:spacing w:val="4"/>
          <w:lang w:eastAsia="pl-PL"/>
        </w:rPr>
        <w:t xml:space="preserve"> </w:t>
      </w:r>
      <w:r w:rsidR="00340997" w:rsidRPr="00340997">
        <w:rPr>
          <w:rFonts w:ascii="Lato" w:eastAsia="Times New Roman" w:hAnsi="Lato" w:cs="Arial"/>
          <w:iCs/>
          <w:color w:val="000000"/>
          <w:spacing w:val="4"/>
          <w:lang w:eastAsia="pl-PL"/>
        </w:rPr>
        <w:t>D</w:t>
      </w:r>
      <w:r w:rsidR="00831655">
        <w:rPr>
          <w:rFonts w:ascii="Lato" w:eastAsia="Times New Roman" w:hAnsi="Lato" w:cs="Arial"/>
          <w:iCs/>
          <w:color w:val="000000"/>
          <w:spacing w:val="4"/>
          <w:lang w:eastAsia="pl-PL"/>
        </w:rPr>
        <w:t>.</w:t>
      </w:r>
      <w:r w:rsidR="00340997" w:rsidRPr="00340997">
        <w:rPr>
          <w:rFonts w:ascii="Lato" w:eastAsia="Times New Roman" w:hAnsi="Lato" w:cs="Arial"/>
          <w:iCs/>
          <w:color w:val="000000"/>
          <w:spacing w:val="4"/>
          <w:lang w:eastAsia="pl-PL"/>
        </w:rPr>
        <w:t>W</w:t>
      </w:r>
      <w:r w:rsidR="00831655">
        <w:rPr>
          <w:rFonts w:ascii="Lato" w:eastAsia="Times New Roman" w:hAnsi="Lato" w:cs="Arial"/>
          <w:iCs/>
          <w:color w:val="000000"/>
          <w:spacing w:val="4"/>
          <w:lang w:eastAsia="pl-PL"/>
        </w:rPr>
        <w:t>.</w:t>
      </w:r>
      <w:r w:rsidR="00340997" w:rsidRPr="00340997">
        <w:rPr>
          <w:rFonts w:ascii="Lato" w:eastAsia="Times New Roman" w:hAnsi="Lato" w:cs="Arial"/>
          <w:iCs/>
          <w:color w:val="000000"/>
          <w:spacing w:val="4"/>
          <w:lang w:eastAsia="pl-PL"/>
        </w:rPr>
        <w:t xml:space="preserve"> oraz po przeprowadzeniu spotkania </w:t>
      </w:r>
      <w:r w:rsidR="00831655">
        <w:rPr>
          <w:rFonts w:ascii="Lato" w:eastAsia="Times New Roman" w:hAnsi="Lato" w:cs="Arial"/>
          <w:iCs/>
          <w:color w:val="000000"/>
          <w:spacing w:val="4"/>
          <w:lang w:eastAsia="pl-PL"/>
        </w:rPr>
        <w:br/>
      </w:r>
      <w:r w:rsidR="00340997" w:rsidRPr="00340997">
        <w:rPr>
          <w:rFonts w:ascii="Lato" w:eastAsia="Times New Roman" w:hAnsi="Lato" w:cs="Arial"/>
          <w:iCs/>
          <w:color w:val="000000"/>
          <w:spacing w:val="4"/>
          <w:lang w:eastAsia="pl-PL"/>
        </w:rPr>
        <w:t>z właścicielami działek nr 646/8, nr 646/4,</w:t>
      </w:r>
      <w:r w:rsidR="00340997" w:rsidRPr="00F93F37">
        <w:rPr>
          <w:rFonts w:ascii="Lato" w:eastAsia="Times New Roman" w:hAnsi="Lato" w:cs="Arial"/>
          <w:bCs/>
          <w:iCs/>
          <w:color w:val="000000"/>
          <w:spacing w:val="4"/>
          <w:lang w:eastAsia="pl-PL" w:bidi="pl-PL"/>
        </w:rPr>
        <w:t xml:space="preserve"> </w:t>
      </w:r>
      <w:r w:rsidR="00340997" w:rsidRPr="00340997">
        <w:rPr>
          <w:rFonts w:ascii="Lato" w:eastAsia="Times New Roman" w:hAnsi="Lato" w:cs="Arial"/>
          <w:iCs/>
          <w:color w:val="000000"/>
          <w:spacing w:val="4"/>
          <w:lang w:eastAsia="pl-PL"/>
        </w:rPr>
        <w:t xml:space="preserve">nr 646/5, </w:t>
      </w:r>
      <w:r w:rsidR="00340997" w:rsidRPr="00F93F37">
        <w:rPr>
          <w:rFonts w:ascii="Lato" w:eastAsia="Times New Roman" w:hAnsi="Lato" w:cs="Arial"/>
          <w:iCs/>
          <w:color w:val="000000"/>
          <w:spacing w:val="4"/>
          <w:lang w:eastAsia="pl-PL"/>
        </w:rPr>
        <w:t xml:space="preserve">z obrębu 0020 Żukowo-G, </w:t>
      </w:r>
      <w:r w:rsidR="00340997" w:rsidRPr="00340997">
        <w:rPr>
          <w:rFonts w:ascii="Lato" w:eastAsia="Times New Roman" w:hAnsi="Lato" w:cs="Arial"/>
          <w:iCs/>
          <w:color w:val="000000"/>
          <w:spacing w:val="4"/>
          <w:lang w:eastAsia="pl-PL"/>
        </w:rPr>
        <w:t xml:space="preserve">wychodząc naprzeciw ich oczekiwaniom, </w:t>
      </w:r>
      <w:r w:rsidR="00340997" w:rsidRPr="00F93F37">
        <w:rPr>
          <w:rFonts w:ascii="Lato" w:eastAsia="Times New Roman" w:hAnsi="Lato" w:cs="Arial"/>
          <w:iCs/>
          <w:color w:val="000000"/>
          <w:spacing w:val="4"/>
          <w:lang w:eastAsia="pl-PL"/>
        </w:rPr>
        <w:t xml:space="preserve">dokonał korekty </w:t>
      </w:r>
      <w:r w:rsidR="00340997" w:rsidRPr="00340997">
        <w:rPr>
          <w:rFonts w:ascii="Lato" w:eastAsia="Times New Roman" w:hAnsi="Lato" w:cs="Arial"/>
          <w:iCs/>
          <w:color w:val="000000"/>
          <w:spacing w:val="4"/>
          <w:lang w:eastAsia="pl-PL"/>
        </w:rPr>
        <w:t xml:space="preserve">rozwiązania projektowego na szerokości działek pierwotnych </w:t>
      </w:r>
      <w:r w:rsidR="00954E98" w:rsidRPr="00F93F37">
        <w:rPr>
          <w:rFonts w:ascii="Lato" w:eastAsia="Times New Roman" w:hAnsi="Lato" w:cs="Arial"/>
          <w:iCs/>
          <w:color w:val="000000"/>
          <w:spacing w:val="4"/>
          <w:lang w:eastAsia="pl-PL"/>
        </w:rPr>
        <w:t xml:space="preserve">o </w:t>
      </w:r>
      <w:r w:rsidR="00340997" w:rsidRPr="00340997">
        <w:rPr>
          <w:rFonts w:ascii="Lato" w:eastAsia="Times New Roman" w:hAnsi="Lato" w:cs="Arial"/>
          <w:iCs/>
          <w:color w:val="000000"/>
          <w:spacing w:val="4"/>
          <w:lang w:eastAsia="pl-PL"/>
        </w:rPr>
        <w:t>nr</w:t>
      </w:r>
      <w:r w:rsidR="00954E98" w:rsidRPr="00F93F37">
        <w:rPr>
          <w:rFonts w:ascii="Lato" w:eastAsia="Times New Roman" w:hAnsi="Lato" w:cs="Arial"/>
          <w:iCs/>
          <w:color w:val="000000"/>
          <w:spacing w:val="4"/>
          <w:lang w:eastAsia="pl-PL"/>
        </w:rPr>
        <w:t>:</w:t>
      </w:r>
      <w:r w:rsidR="00340997" w:rsidRPr="00340997">
        <w:rPr>
          <w:rFonts w:ascii="Lato" w:eastAsia="Times New Roman" w:hAnsi="Lato" w:cs="Arial"/>
          <w:iCs/>
          <w:color w:val="000000"/>
          <w:spacing w:val="4"/>
          <w:lang w:eastAsia="pl-PL"/>
        </w:rPr>
        <w:t xml:space="preserve"> 646/8, 646/4, 646/5</w:t>
      </w:r>
      <w:r w:rsidR="00954E98" w:rsidRPr="00F93F37">
        <w:rPr>
          <w:rFonts w:ascii="Lato" w:eastAsia="Times New Roman" w:hAnsi="Lato" w:cs="Arial"/>
          <w:iCs/>
          <w:color w:val="000000"/>
          <w:spacing w:val="4"/>
          <w:lang w:eastAsia="pl-PL"/>
        </w:rPr>
        <w:t xml:space="preserve">, </w:t>
      </w:r>
      <w:r w:rsidR="00340997" w:rsidRPr="00340997">
        <w:rPr>
          <w:rFonts w:ascii="Lato" w:eastAsia="Times New Roman" w:hAnsi="Lato" w:cs="Arial"/>
          <w:iCs/>
          <w:color w:val="000000"/>
          <w:spacing w:val="4"/>
          <w:lang w:eastAsia="pl-PL"/>
        </w:rPr>
        <w:t xml:space="preserve">polegającego na włączeniu obszaru niezbędnego do </w:t>
      </w:r>
      <w:r w:rsidR="00340997" w:rsidRPr="00F93F37">
        <w:rPr>
          <w:rFonts w:ascii="Lato" w:eastAsia="Times New Roman" w:hAnsi="Lato" w:cs="Arial"/>
          <w:iCs/>
          <w:color w:val="000000"/>
          <w:spacing w:val="4"/>
          <w:lang w:eastAsia="pl-PL"/>
        </w:rPr>
        <w:t>ustanowienia służebności przejazdu i przechodu</w:t>
      </w:r>
      <w:r w:rsidR="00954E98" w:rsidRPr="00F93F37">
        <w:rPr>
          <w:rFonts w:ascii="Lato" w:eastAsia="Times New Roman" w:hAnsi="Lato" w:cs="Arial"/>
          <w:iCs/>
          <w:color w:val="000000"/>
          <w:spacing w:val="4"/>
          <w:lang w:eastAsia="pl-PL"/>
        </w:rPr>
        <w:t xml:space="preserve"> na tych działkach </w:t>
      </w:r>
      <w:r w:rsidR="00340997" w:rsidRPr="00340997">
        <w:rPr>
          <w:rFonts w:ascii="Lato" w:eastAsia="Times New Roman" w:hAnsi="Lato" w:cs="Arial"/>
          <w:iCs/>
          <w:color w:val="000000"/>
          <w:spacing w:val="4"/>
          <w:lang w:eastAsia="pl-PL"/>
        </w:rPr>
        <w:t>w obszar przeznaczony do przejęcia na rzecz Skarbu Państwa w użytkowanie</w:t>
      </w:r>
      <w:r w:rsidR="00340997" w:rsidRPr="00F93F37">
        <w:rPr>
          <w:rFonts w:ascii="Lato" w:eastAsia="Times New Roman" w:hAnsi="Lato" w:cs="Arial"/>
          <w:iCs/>
          <w:color w:val="000000"/>
          <w:spacing w:val="4"/>
          <w:lang w:eastAsia="pl-PL"/>
        </w:rPr>
        <w:t xml:space="preserve"> </w:t>
      </w:r>
      <w:r w:rsidR="00340997" w:rsidRPr="00340997">
        <w:rPr>
          <w:rFonts w:ascii="Lato" w:eastAsia="Times New Roman" w:hAnsi="Lato" w:cs="Arial"/>
          <w:iCs/>
          <w:color w:val="000000"/>
          <w:spacing w:val="4"/>
          <w:lang w:eastAsia="pl-PL"/>
        </w:rPr>
        <w:t>wieczyste PKP PLK S.A.</w:t>
      </w:r>
      <w:r w:rsidR="00340997" w:rsidRPr="00F93F37">
        <w:rPr>
          <w:rFonts w:ascii="Lato" w:eastAsia="Times New Roman" w:hAnsi="Lato" w:cs="Arial"/>
          <w:iCs/>
          <w:color w:val="000000"/>
          <w:spacing w:val="4"/>
          <w:lang w:eastAsia="pl-PL"/>
        </w:rPr>
        <w:t xml:space="preserve">, </w:t>
      </w:r>
      <w:r w:rsidR="00340997" w:rsidRPr="00340997">
        <w:rPr>
          <w:rFonts w:ascii="Lato" w:eastAsia="Times New Roman" w:hAnsi="Lato" w:cs="Arial"/>
          <w:iCs/>
          <w:color w:val="000000"/>
          <w:spacing w:val="4"/>
          <w:lang w:eastAsia="pl-PL"/>
        </w:rPr>
        <w:t xml:space="preserve">z jednoczesnym uwzględnieniem </w:t>
      </w:r>
      <w:r w:rsidR="00340997" w:rsidRPr="00F93F37">
        <w:rPr>
          <w:rFonts w:ascii="Lato" w:eastAsia="Times New Roman" w:hAnsi="Lato" w:cs="Arial"/>
          <w:iCs/>
          <w:color w:val="000000"/>
          <w:spacing w:val="4"/>
          <w:lang w:eastAsia="pl-PL"/>
        </w:rPr>
        <w:t xml:space="preserve">ustanowienia na wydzielanych działkach </w:t>
      </w:r>
      <w:r w:rsidR="00660DA9" w:rsidRPr="00F93F37">
        <w:rPr>
          <w:rFonts w:ascii="Lato" w:eastAsia="Times New Roman" w:hAnsi="Lato" w:cs="Arial"/>
          <w:iCs/>
          <w:color w:val="000000"/>
          <w:spacing w:val="4"/>
          <w:lang w:eastAsia="pl-PL"/>
        </w:rPr>
        <w:t xml:space="preserve">przejmowanych pod inwestycję o nr: 646/15 (powstałej z podziału działki </w:t>
      </w:r>
      <w:r w:rsidR="00696956">
        <w:rPr>
          <w:rFonts w:ascii="Lato" w:eastAsia="Times New Roman" w:hAnsi="Lato" w:cs="Arial"/>
          <w:iCs/>
          <w:color w:val="000000"/>
          <w:spacing w:val="4"/>
          <w:lang w:eastAsia="pl-PL"/>
        </w:rPr>
        <w:br/>
      </w:r>
      <w:r w:rsidR="00660DA9" w:rsidRPr="00F93F37">
        <w:rPr>
          <w:rFonts w:ascii="Lato" w:eastAsia="Times New Roman" w:hAnsi="Lato" w:cs="Arial"/>
          <w:iCs/>
          <w:color w:val="000000"/>
          <w:spacing w:val="4"/>
          <w:lang w:eastAsia="pl-PL"/>
        </w:rPr>
        <w:t xml:space="preserve">nr 646/5), 646/17 (powstałej z podziału działki nr 646/4), 646/19 (powstałej z podziału działki nr 646/8), z obrębu 0020 Żukowo-G, </w:t>
      </w:r>
      <w:r w:rsidR="00340997" w:rsidRPr="00340997">
        <w:rPr>
          <w:rFonts w:ascii="Lato" w:eastAsia="Times New Roman" w:hAnsi="Lato" w:cs="Arial"/>
          <w:iCs/>
          <w:color w:val="000000"/>
          <w:spacing w:val="4"/>
          <w:lang w:eastAsia="pl-PL"/>
        </w:rPr>
        <w:t>służebności gruntowej drogi koniecznej</w:t>
      </w:r>
      <w:r w:rsidR="00660DA9" w:rsidRPr="00F93F37">
        <w:rPr>
          <w:rFonts w:ascii="Lato" w:eastAsia="Times New Roman" w:hAnsi="Lato" w:cs="Arial"/>
          <w:iCs/>
          <w:color w:val="000000"/>
          <w:spacing w:val="4"/>
          <w:lang w:eastAsia="pl-PL"/>
        </w:rPr>
        <w:t xml:space="preserve"> dla działek pozostających po zatwierdzonym podziale przy dotychczasowym właścicielu, </w:t>
      </w:r>
      <w:r w:rsidR="00696956">
        <w:rPr>
          <w:rFonts w:ascii="Lato" w:eastAsia="Times New Roman" w:hAnsi="Lato" w:cs="Arial"/>
          <w:iCs/>
          <w:color w:val="000000"/>
          <w:spacing w:val="4"/>
          <w:lang w:eastAsia="pl-PL"/>
        </w:rPr>
        <w:br/>
      </w:r>
      <w:r w:rsidR="00660DA9" w:rsidRPr="00F93F37">
        <w:rPr>
          <w:rFonts w:ascii="Lato" w:eastAsia="Times New Roman" w:hAnsi="Lato" w:cs="Arial"/>
          <w:iCs/>
          <w:color w:val="000000"/>
          <w:spacing w:val="4"/>
          <w:lang w:eastAsia="pl-PL"/>
        </w:rPr>
        <w:t xml:space="preserve">tj. </w:t>
      </w:r>
      <w:r w:rsidR="007D2448">
        <w:rPr>
          <w:rFonts w:ascii="Lato" w:eastAsia="Times New Roman" w:hAnsi="Lato" w:cs="Arial"/>
          <w:iCs/>
          <w:color w:val="000000"/>
          <w:spacing w:val="4"/>
          <w:lang w:eastAsia="pl-PL"/>
        </w:rPr>
        <w:t xml:space="preserve">dla </w:t>
      </w:r>
      <w:r w:rsidR="00660DA9" w:rsidRPr="00F93F37">
        <w:rPr>
          <w:rFonts w:ascii="Lato" w:eastAsia="Times New Roman" w:hAnsi="Lato" w:cs="Arial"/>
          <w:iCs/>
          <w:color w:val="000000"/>
          <w:spacing w:val="4"/>
          <w:lang w:eastAsia="pl-PL"/>
        </w:rPr>
        <w:t xml:space="preserve">działek nr: 646/14 (powstałej z podziału działki nr 646/6), 646/16 (powstałej </w:t>
      </w:r>
      <w:r w:rsidR="00696956">
        <w:rPr>
          <w:rFonts w:ascii="Lato" w:eastAsia="Times New Roman" w:hAnsi="Lato" w:cs="Arial"/>
          <w:iCs/>
          <w:color w:val="000000"/>
          <w:spacing w:val="4"/>
          <w:lang w:eastAsia="pl-PL"/>
        </w:rPr>
        <w:br/>
      </w:r>
      <w:r w:rsidR="00660DA9" w:rsidRPr="00F93F37">
        <w:rPr>
          <w:rFonts w:ascii="Lato" w:eastAsia="Times New Roman" w:hAnsi="Lato" w:cs="Arial"/>
          <w:iCs/>
          <w:color w:val="000000"/>
          <w:spacing w:val="4"/>
          <w:lang w:eastAsia="pl-PL"/>
        </w:rPr>
        <w:t xml:space="preserve">z podziału działki nr 646/5) i 646/18 (powstałej z podziału działki nr 646/4), z obrębu 0020 Żukowo-G. </w:t>
      </w:r>
      <w:r w:rsidR="00660DA9" w:rsidRPr="00660DA9">
        <w:rPr>
          <w:rFonts w:ascii="Lato" w:eastAsia="Times New Roman" w:hAnsi="Lato" w:cs="Arial"/>
          <w:iCs/>
          <w:color w:val="000000"/>
          <w:spacing w:val="4"/>
          <w:lang w:eastAsia="pl-PL"/>
        </w:rPr>
        <w:t>W tym celu została</w:t>
      </w:r>
      <w:r w:rsidR="00660DA9" w:rsidRPr="00F93F37">
        <w:rPr>
          <w:rFonts w:ascii="Lato" w:eastAsia="Times New Roman" w:hAnsi="Lato" w:cs="Arial"/>
          <w:iCs/>
          <w:color w:val="000000"/>
          <w:spacing w:val="4"/>
          <w:lang w:eastAsia="pl-PL"/>
        </w:rPr>
        <w:t xml:space="preserve"> </w:t>
      </w:r>
      <w:r w:rsidR="00660DA9" w:rsidRPr="00660DA9">
        <w:rPr>
          <w:rFonts w:ascii="Lato" w:eastAsia="Times New Roman" w:hAnsi="Lato" w:cs="Arial"/>
          <w:iCs/>
          <w:color w:val="000000"/>
          <w:spacing w:val="4"/>
          <w:lang w:eastAsia="pl-PL"/>
        </w:rPr>
        <w:t>sporządzona</w:t>
      </w:r>
      <w:r w:rsidR="00660DA9" w:rsidRPr="00F93F37">
        <w:rPr>
          <w:rFonts w:ascii="Lato" w:eastAsia="Times New Roman" w:hAnsi="Lato" w:cs="Arial"/>
          <w:iCs/>
          <w:color w:val="000000"/>
          <w:spacing w:val="4"/>
          <w:lang w:eastAsia="pl-PL"/>
        </w:rPr>
        <w:t xml:space="preserve"> </w:t>
      </w:r>
      <w:r w:rsidR="005E5DF5">
        <w:rPr>
          <w:rFonts w:ascii="Lato" w:eastAsia="Times New Roman" w:hAnsi="Lato" w:cs="Arial"/>
          <w:iCs/>
          <w:color w:val="000000"/>
          <w:spacing w:val="4"/>
          <w:lang w:eastAsia="pl-PL"/>
        </w:rPr>
        <w:t xml:space="preserve">nowa </w:t>
      </w:r>
      <w:r w:rsidR="00660DA9" w:rsidRPr="00660DA9">
        <w:rPr>
          <w:rFonts w:ascii="Lato" w:eastAsia="Times New Roman" w:hAnsi="Lato" w:cs="Arial"/>
          <w:iCs/>
          <w:color w:val="000000"/>
          <w:spacing w:val="4"/>
          <w:lang w:eastAsia="pl-PL"/>
        </w:rPr>
        <w:t xml:space="preserve">mapa </w:t>
      </w:r>
      <w:r w:rsidR="00660DA9" w:rsidRPr="00F93F37">
        <w:rPr>
          <w:rFonts w:ascii="Lato" w:eastAsia="Times New Roman" w:hAnsi="Lato" w:cs="Arial"/>
          <w:iCs/>
          <w:color w:val="000000"/>
          <w:spacing w:val="4"/>
          <w:lang w:eastAsia="pl-PL"/>
        </w:rPr>
        <w:t>z projektem podziałów (</w:t>
      </w:r>
      <w:r w:rsidR="00954E98" w:rsidRPr="00F93F37">
        <w:rPr>
          <w:rFonts w:ascii="Lato" w:eastAsia="Times New Roman" w:hAnsi="Lato" w:cs="Arial"/>
          <w:iCs/>
          <w:color w:val="000000"/>
          <w:spacing w:val="4"/>
          <w:lang w:eastAsia="pl-PL"/>
        </w:rPr>
        <w:t xml:space="preserve">ld.P.2205.2025.4828 - </w:t>
      </w:r>
      <w:r w:rsidR="00660DA9" w:rsidRPr="00F93F37">
        <w:rPr>
          <w:rFonts w:ascii="Lato" w:eastAsia="Times New Roman" w:hAnsi="Lato" w:cs="Arial"/>
          <w:iCs/>
          <w:color w:val="000000"/>
          <w:spacing w:val="4"/>
          <w:lang w:eastAsia="pl-PL"/>
        </w:rPr>
        <w:t>przedłożona przez inwestora przy piśmie</w:t>
      </w:r>
      <w:r w:rsidR="005E5DF5" w:rsidRPr="005E5DF5">
        <w:rPr>
          <w:rFonts w:ascii="Lato" w:eastAsia="Times New Roman" w:hAnsi="Lato" w:cs="Arial"/>
          <w:bCs/>
          <w:iCs/>
          <w:color w:val="000000"/>
          <w:spacing w:val="4"/>
          <w:lang w:eastAsia="pl-PL" w:bidi="pl-PL"/>
        </w:rPr>
        <w:t xml:space="preserve"> z dnia 30 czerwca </w:t>
      </w:r>
      <w:r w:rsidR="005205E1">
        <w:rPr>
          <w:rFonts w:ascii="Lato" w:eastAsia="Times New Roman" w:hAnsi="Lato" w:cs="Arial"/>
          <w:bCs/>
          <w:iCs/>
          <w:color w:val="000000"/>
          <w:spacing w:val="4"/>
          <w:lang w:eastAsia="pl-PL" w:bidi="pl-PL"/>
        </w:rPr>
        <w:br/>
      </w:r>
      <w:r w:rsidR="005E5DF5" w:rsidRPr="005E5DF5">
        <w:rPr>
          <w:rFonts w:ascii="Lato" w:eastAsia="Times New Roman" w:hAnsi="Lato" w:cs="Arial"/>
          <w:bCs/>
          <w:iCs/>
          <w:color w:val="000000"/>
          <w:spacing w:val="4"/>
          <w:lang w:eastAsia="pl-PL" w:bidi="pl-PL"/>
        </w:rPr>
        <w:t>2025 r.</w:t>
      </w:r>
      <w:r w:rsidR="00660DA9" w:rsidRPr="00F93F37">
        <w:rPr>
          <w:rFonts w:ascii="Lato" w:eastAsia="Times New Roman" w:hAnsi="Lato" w:cs="Arial"/>
          <w:iCs/>
          <w:color w:val="000000"/>
          <w:spacing w:val="4"/>
          <w:lang w:eastAsia="pl-PL"/>
        </w:rPr>
        <w:t xml:space="preserve">). </w:t>
      </w:r>
      <w:r w:rsidR="007D2448" w:rsidRPr="007D2448">
        <w:rPr>
          <w:rFonts w:ascii="Lato" w:eastAsia="Times New Roman" w:hAnsi="Lato" w:cs="Arial"/>
          <w:bCs/>
          <w:iCs/>
          <w:color w:val="000000"/>
          <w:spacing w:val="4"/>
          <w:lang w:eastAsia="pl-PL" w:bidi="pl-PL"/>
        </w:rPr>
        <w:t xml:space="preserve">Przy czym, w zakresie działek nr 646/12 i nr 646/6, z obrębu 0020 Żukowo-G (których podział przedstawiono również na </w:t>
      </w:r>
      <w:r w:rsidR="005205E1">
        <w:rPr>
          <w:rFonts w:ascii="Lato" w:eastAsia="Times New Roman" w:hAnsi="Lato" w:cs="Arial"/>
          <w:bCs/>
          <w:iCs/>
          <w:color w:val="000000"/>
          <w:spacing w:val="4"/>
          <w:lang w:eastAsia="pl-PL" w:bidi="pl-PL"/>
        </w:rPr>
        <w:t xml:space="preserve">nowej </w:t>
      </w:r>
      <w:r w:rsidR="007D2448" w:rsidRPr="007D2448">
        <w:rPr>
          <w:rFonts w:ascii="Lato" w:eastAsia="Times New Roman" w:hAnsi="Lato" w:cs="Arial"/>
          <w:bCs/>
          <w:iCs/>
          <w:color w:val="000000"/>
          <w:spacing w:val="4"/>
          <w:lang w:eastAsia="pl-PL" w:bidi="pl-PL"/>
        </w:rPr>
        <w:t>mapie z projektem podziału przedłożonej przez inwestora) nie zaszły żadne zmiany jeśli chodzi o zakres przejęcia tych nieruchomości pod przedmiotową inwestycję kolejową</w:t>
      </w:r>
      <w:r w:rsidR="007D2448">
        <w:rPr>
          <w:rFonts w:ascii="Lato" w:eastAsia="Times New Roman" w:hAnsi="Lato" w:cs="Arial"/>
          <w:bCs/>
          <w:iCs/>
          <w:color w:val="000000"/>
          <w:spacing w:val="4"/>
          <w:lang w:eastAsia="pl-PL" w:bidi="pl-PL"/>
        </w:rPr>
        <w:t>.</w:t>
      </w:r>
    </w:p>
    <w:p w14:paraId="7793B900" w14:textId="6E3C59CE" w:rsidR="00F93F37" w:rsidRPr="00040AFD" w:rsidRDefault="00954E98" w:rsidP="00F93F37">
      <w:pPr>
        <w:spacing w:after="240" w:line="240" w:lineRule="exact"/>
        <w:jc w:val="both"/>
        <w:outlineLvl w:val="0"/>
        <w:rPr>
          <w:rFonts w:ascii="Lato" w:eastAsia="Times New Roman" w:hAnsi="Lato" w:cs="Arial"/>
          <w:bCs/>
          <w:iCs/>
          <w:spacing w:val="4"/>
          <w:lang w:eastAsia="pl-PL" w:bidi="pl-PL"/>
        </w:rPr>
      </w:pPr>
      <w:r w:rsidRPr="00040AFD">
        <w:rPr>
          <w:rFonts w:ascii="Lato" w:eastAsia="Times New Roman" w:hAnsi="Lato" w:cs="Arial"/>
          <w:iCs/>
          <w:spacing w:val="4"/>
          <w:lang w:eastAsia="pl-PL"/>
        </w:rPr>
        <w:t xml:space="preserve">Inwestor wskazał, iż </w:t>
      </w:r>
      <w:r w:rsidR="009F0DDC" w:rsidRPr="00040AFD">
        <w:rPr>
          <w:rFonts w:ascii="Lato" w:eastAsia="Times New Roman" w:hAnsi="Lato" w:cs="Arial"/>
          <w:iCs/>
          <w:spacing w:val="4"/>
          <w:lang w:eastAsia="pl-PL"/>
        </w:rPr>
        <w:t xml:space="preserve">właściciele </w:t>
      </w:r>
      <w:r w:rsidR="007D2448" w:rsidRPr="00040AFD">
        <w:rPr>
          <w:rFonts w:ascii="Lato" w:eastAsia="Times New Roman" w:hAnsi="Lato" w:cs="Arial"/>
          <w:iCs/>
          <w:spacing w:val="4"/>
          <w:lang w:eastAsia="pl-PL"/>
        </w:rPr>
        <w:t xml:space="preserve">ww. </w:t>
      </w:r>
      <w:r w:rsidR="009F0DDC" w:rsidRPr="00040AFD">
        <w:rPr>
          <w:rFonts w:ascii="Lato" w:eastAsia="Times New Roman" w:hAnsi="Lato" w:cs="Arial"/>
          <w:iCs/>
          <w:spacing w:val="4"/>
          <w:lang w:eastAsia="pl-PL"/>
        </w:rPr>
        <w:t xml:space="preserve">działek nr 646/8, nr 646/4, nr 646/5, wyrazili zgodę na powyższą zmianę, co zostało przez nich potwierdzone </w:t>
      </w:r>
      <w:r w:rsidR="007D2448" w:rsidRPr="00040AFD">
        <w:rPr>
          <w:rFonts w:ascii="Lato" w:eastAsia="Times New Roman" w:hAnsi="Lato" w:cs="Arial"/>
          <w:iCs/>
          <w:spacing w:val="4"/>
          <w:lang w:eastAsia="pl-PL"/>
        </w:rPr>
        <w:t xml:space="preserve">w </w:t>
      </w:r>
      <w:r w:rsidR="009F0DDC" w:rsidRPr="00040AFD">
        <w:rPr>
          <w:rFonts w:ascii="Lato" w:eastAsia="Times New Roman" w:hAnsi="Lato" w:cs="Arial"/>
          <w:iCs/>
          <w:spacing w:val="4"/>
          <w:lang w:eastAsia="pl-PL"/>
        </w:rPr>
        <w:t>notatce</w:t>
      </w:r>
      <w:r w:rsidR="007D2448" w:rsidRPr="00040AFD">
        <w:rPr>
          <w:rFonts w:ascii="Lato" w:eastAsia="Times New Roman" w:hAnsi="Lato" w:cs="Arial"/>
          <w:iCs/>
          <w:spacing w:val="4"/>
          <w:lang w:eastAsia="pl-PL"/>
        </w:rPr>
        <w:t xml:space="preserve">, </w:t>
      </w:r>
      <w:r w:rsidR="009F0DDC" w:rsidRPr="00040AFD">
        <w:rPr>
          <w:rFonts w:ascii="Lato" w:eastAsia="Times New Roman" w:hAnsi="Lato" w:cs="Arial"/>
          <w:iCs/>
          <w:spacing w:val="4"/>
          <w:lang w:eastAsia="pl-PL"/>
        </w:rPr>
        <w:t>stanowiącej załącznik nr 3 do pisma</w:t>
      </w:r>
      <w:r w:rsidR="00696956" w:rsidRPr="00040AFD">
        <w:rPr>
          <w:rFonts w:ascii="Lato" w:eastAsia="Times New Roman" w:hAnsi="Lato" w:cs="Arial"/>
          <w:bCs/>
          <w:iCs/>
          <w:spacing w:val="4"/>
          <w:lang w:eastAsia="pl-PL" w:bidi="pl-PL"/>
        </w:rPr>
        <w:t xml:space="preserve"> z dnia 30 czerwca 2025 r. </w:t>
      </w:r>
      <w:r w:rsidR="00E75B5E" w:rsidRPr="00040AFD">
        <w:rPr>
          <w:rFonts w:ascii="Lato" w:eastAsia="Times New Roman" w:hAnsi="Lato" w:cs="Arial"/>
          <w:bCs/>
          <w:iCs/>
          <w:spacing w:val="4"/>
          <w:lang w:eastAsia="pl-PL" w:bidi="pl-PL"/>
        </w:rPr>
        <w:t>Inwestor wskazał, iż przygotowane przez niego zamienne rozwiązanie</w:t>
      </w:r>
      <w:r w:rsidR="00A74CBE" w:rsidRPr="00040AFD">
        <w:rPr>
          <w:rFonts w:ascii="Lato" w:eastAsia="Times New Roman" w:hAnsi="Lato" w:cs="Arial"/>
          <w:bCs/>
          <w:iCs/>
          <w:spacing w:val="4"/>
          <w:lang w:eastAsia="pl-PL" w:bidi="pl-PL"/>
        </w:rPr>
        <w:t xml:space="preserve">, jak również konieczność usunięcia kolizji rozwiązań projektowych z istniejącą studnią znajdującą się </w:t>
      </w:r>
      <w:r w:rsidR="00040AFD" w:rsidRPr="00040AFD">
        <w:rPr>
          <w:rFonts w:ascii="Lato" w:eastAsia="Times New Roman" w:hAnsi="Lato" w:cs="Arial"/>
          <w:bCs/>
          <w:iCs/>
          <w:spacing w:val="4"/>
          <w:lang w:eastAsia="pl-PL" w:bidi="pl-PL"/>
        </w:rPr>
        <w:t xml:space="preserve">obecnie </w:t>
      </w:r>
      <w:r w:rsidR="00A74CBE" w:rsidRPr="00040AFD">
        <w:rPr>
          <w:rFonts w:ascii="Lato" w:eastAsia="Times New Roman" w:hAnsi="Lato" w:cs="Arial"/>
          <w:bCs/>
          <w:iCs/>
          <w:spacing w:val="4"/>
          <w:lang w:eastAsia="pl-PL" w:bidi="pl-PL"/>
        </w:rPr>
        <w:t>na terenie działki nr 646/8 przejmowanym pod inwestycję i związku z tym jej odbudowy na terenie pozostającym we władaniu właścicieli, powoduj</w:t>
      </w:r>
      <w:r w:rsidR="005E5DF5">
        <w:rPr>
          <w:rFonts w:ascii="Lato" w:eastAsia="Times New Roman" w:hAnsi="Lato" w:cs="Arial"/>
          <w:bCs/>
          <w:iCs/>
          <w:spacing w:val="4"/>
          <w:lang w:eastAsia="pl-PL" w:bidi="pl-PL"/>
        </w:rPr>
        <w:t>ą</w:t>
      </w:r>
      <w:r w:rsidR="00A74CBE" w:rsidRPr="00040AFD">
        <w:rPr>
          <w:rFonts w:ascii="Lato" w:eastAsia="Times New Roman" w:hAnsi="Lato" w:cs="Arial"/>
          <w:bCs/>
          <w:iCs/>
          <w:spacing w:val="4"/>
          <w:lang w:eastAsia="pl-PL" w:bidi="pl-PL"/>
        </w:rPr>
        <w:t xml:space="preserve"> konieczność zmiany zakresu ustanowionego w decyzji Wojewody Pomorskiego, na podstawie art. 9q ust. 1 pkt 6 ustawy o transporcie kolejowym, ograniczenia w korzystaniu z działki nr 646/20 (powstałej z podziału </w:t>
      </w:r>
      <w:r w:rsidR="00347A73">
        <w:rPr>
          <w:rFonts w:ascii="Lato" w:eastAsia="Times New Roman" w:hAnsi="Lato" w:cs="Arial"/>
          <w:bCs/>
          <w:iCs/>
          <w:spacing w:val="4"/>
          <w:lang w:eastAsia="pl-PL" w:bidi="pl-PL"/>
        </w:rPr>
        <w:br/>
      </w:r>
      <w:r w:rsidR="00A74CBE" w:rsidRPr="00040AFD">
        <w:rPr>
          <w:rFonts w:ascii="Lato" w:eastAsia="Times New Roman" w:hAnsi="Lato" w:cs="Arial"/>
          <w:bCs/>
          <w:iCs/>
          <w:spacing w:val="4"/>
          <w:lang w:eastAsia="pl-PL" w:bidi="pl-PL"/>
        </w:rPr>
        <w:t xml:space="preserve">działki nr 646/8). </w:t>
      </w:r>
      <w:r w:rsidR="00347A73">
        <w:rPr>
          <w:rFonts w:ascii="Lato" w:eastAsia="Times New Roman" w:hAnsi="Lato" w:cs="Arial"/>
          <w:bCs/>
          <w:iCs/>
          <w:spacing w:val="4"/>
          <w:lang w:eastAsia="pl-PL" w:bidi="pl-PL"/>
        </w:rPr>
        <w:t>I</w:t>
      </w:r>
      <w:r w:rsidR="00A74CBE" w:rsidRPr="00040AFD">
        <w:rPr>
          <w:rFonts w:ascii="Lato" w:eastAsia="Times New Roman" w:hAnsi="Lato" w:cs="Arial"/>
          <w:bCs/>
          <w:iCs/>
          <w:spacing w:val="4"/>
          <w:lang w:eastAsia="pl-PL" w:bidi="pl-PL"/>
        </w:rPr>
        <w:t xml:space="preserve">nwestor wyjaśnił, iż przedmiotowa studnia z ujęciem wody zostanie przeniesiona przez wykonawcę robót budowlanych na działkę nr 646/20 (powstałą </w:t>
      </w:r>
      <w:r w:rsidR="005E5DF5">
        <w:rPr>
          <w:rFonts w:ascii="Lato" w:eastAsia="Times New Roman" w:hAnsi="Lato" w:cs="Arial"/>
          <w:bCs/>
          <w:iCs/>
          <w:spacing w:val="4"/>
          <w:lang w:eastAsia="pl-PL" w:bidi="pl-PL"/>
        </w:rPr>
        <w:br/>
      </w:r>
      <w:r w:rsidR="00A74CBE" w:rsidRPr="00040AFD">
        <w:rPr>
          <w:rFonts w:ascii="Lato" w:eastAsia="Times New Roman" w:hAnsi="Lato" w:cs="Arial"/>
          <w:bCs/>
          <w:iCs/>
          <w:spacing w:val="4"/>
          <w:lang w:eastAsia="pl-PL" w:bidi="pl-PL"/>
        </w:rPr>
        <w:t xml:space="preserve">z podziału działki nr 646/8), pozostającą przy dotychczasowym właścicielu. Inwestor wyjaśnił, że ustalenie nowej lokalizacji studni zostanie wykonane w uzgodnieniu </w:t>
      </w:r>
      <w:r w:rsidR="005E5DF5">
        <w:rPr>
          <w:rFonts w:ascii="Lato" w:eastAsia="Times New Roman" w:hAnsi="Lato" w:cs="Arial"/>
          <w:bCs/>
          <w:iCs/>
          <w:spacing w:val="4"/>
          <w:lang w:eastAsia="pl-PL" w:bidi="pl-PL"/>
        </w:rPr>
        <w:br/>
      </w:r>
      <w:r w:rsidR="00A74CBE" w:rsidRPr="00040AFD">
        <w:rPr>
          <w:rFonts w:ascii="Lato" w:eastAsia="Times New Roman" w:hAnsi="Lato" w:cs="Arial"/>
          <w:bCs/>
          <w:iCs/>
          <w:spacing w:val="4"/>
          <w:lang w:eastAsia="pl-PL" w:bidi="pl-PL"/>
        </w:rPr>
        <w:t>z właścicielami oraz zgodnie z obowiązującymi przepisami, co zostało zaakceptowane przez właścicieli, zgodnie z treścią ww. notatki.</w:t>
      </w:r>
      <w:r w:rsidR="00040AFD" w:rsidRPr="00040AFD">
        <w:rPr>
          <w:rFonts w:ascii="Lato" w:eastAsia="Times New Roman" w:hAnsi="Lato" w:cs="Arial"/>
          <w:bCs/>
          <w:iCs/>
          <w:spacing w:val="4"/>
          <w:lang w:eastAsia="pl-PL" w:bidi="pl-PL"/>
        </w:rPr>
        <w:t xml:space="preserve"> </w:t>
      </w:r>
      <w:r w:rsidR="009E17E3" w:rsidRPr="00040AFD">
        <w:rPr>
          <w:rFonts w:ascii="Lato" w:eastAsia="Times New Roman" w:hAnsi="Lato" w:cs="Arial"/>
          <w:bCs/>
          <w:iCs/>
          <w:spacing w:val="4"/>
          <w:lang w:eastAsia="pl-PL" w:bidi="pl-PL"/>
        </w:rPr>
        <w:t>Inwestor wskazał</w:t>
      </w:r>
      <w:r w:rsidR="00347A73">
        <w:rPr>
          <w:rFonts w:ascii="Lato" w:eastAsia="Times New Roman" w:hAnsi="Lato" w:cs="Arial"/>
          <w:bCs/>
          <w:iCs/>
          <w:spacing w:val="4"/>
          <w:lang w:eastAsia="pl-PL" w:bidi="pl-PL"/>
        </w:rPr>
        <w:t xml:space="preserve"> również</w:t>
      </w:r>
      <w:r w:rsidR="009E17E3" w:rsidRPr="00040AFD">
        <w:rPr>
          <w:rFonts w:ascii="Lato" w:eastAsia="Times New Roman" w:hAnsi="Lato" w:cs="Arial"/>
          <w:bCs/>
          <w:iCs/>
          <w:spacing w:val="4"/>
          <w:lang w:eastAsia="pl-PL" w:bidi="pl-PL"/>
        </w:rPr>
        <w:t xml:space="preserve">, </w:t>
      </w:r>
      <w:r w:rsidR="00347A73">
        <w:rPr>
          <w:rFonts w:ascii="Lato" w:eastAsia="Times New Roman" w:hAnsi="Lato" w:cs="Arial"/>
          <w:bCs/>
          <w:iCs/>
          <w:spacing w:val="4"/>
          <w:lang w:eastAsia="pl-PL" w:bidi="pl-PL"/>
        </w:rPr>
        <w:br/>
      </w:r>
      <w:r w:rsidR="009E17E3" w:rsidRPr="00040AFD">
        <w:rPr>
          <w:rFonts w:ascii="Lato" w:eastAsia="Times New Roman" w:hAnsi="Lato" w:cs="Arial"/>
          <w:bCs/>
          <w:iCs/>
          <w:spacing w:val="4"/>
          <w:lang w:eastAsia="pl-PL" w:bidi="pl-PL"/>
        </w:rPr>
        <w:t>iż przygotowane przez niego zamienne rozw</w:t>
      </w:r>
      <w:r w:rsidR="007D2448" w:rsidRPr="00040AFD">
        <w:rPr>
          <w:rFonts w:ascii="Lato" w:eastAsia="Times New Roman" w:hAnsi="Lato" w:cs="Arial"/>
          <w:bCs/>
          <w:iCs/>
          <w:spacing w:val="4"/>
          <w:lang w:eastAsia="pl-PL" w:bidi="pl-PL"/>
        </w:rPr>
        <w:t>iązanie</w:t>
      </w:r>
      <w:r w:rsidR="009E17E3" w:rsidRPr="00040AFD">
        <w:rPr>
          <w:rFonts w:ascii="Lato" w:eastAsia="Times New Roman" w:hAnsi="Lato" w:cs="Arial"/>
          <w:bCs/>
          <w:iCs/>
          <w:spacing w:val="4"/>
          <w:lang w:eastAsia="pl-PL" w:bidi="pl-PL"/>
        </w:rPr>
        <w:t xml:space="preserve"> nie powoduje konieczności </w:t>
      </w:r>
      <w:r w:rsidR="00C80EC9" w:rsidRPr="00040AFD">
        <w:rPr>
          <w:rFonts w:ascii="Lato" w:eastAsia="Times New Roman" w:hAnsi="Lato" w:cs="Arial"/>
          <w:bCs/>
          <w:iCs/>
          <w:spacing w:val="4"/>
          <w:lang w:eastAsia="pl-PL" w:bidi="pl-PL"/>
        </w:rPr>
        <w:t xml:space="preserve">utrzymania ustanowionego w decyzji Wojewody Pomorskiego, na podstawie art. 9q ust. 1 pkt 6 ustawy o transporcie kolejowym, ograniczenia w korzystaniu z </w:t>
      </w:r>
      <w:r w:rsidR="009E17E3" w:rsidRPr="00040AFD">
        <w:rPr>
          <w:rFonts w:ascii="Lato" w:eastAsia="Times New Roman" w:hAnsi="Lato" w:cs="Arial"/>
          <w:bCs/>
          <w:iCs/>
          <w:spacing w:val="4"/>
          <w:lang w:eastAsia="pl-PL" w:bidi="pl-PL"/>
        </w:rPr>
        <w:t>dział</w:t>
      </w:r>
      <w:r w:rsidR="00C80EC9" w:rsidRPr="00040AFD">
        <w:rPr>
          <w:rFonts w:ascii="Lato" w:eastAsia="Times New Roman" w:hAnsi="Lato" w:cs="Arial"/>
          <w:bCs/>
          <w:iCs/>
          <w:spacing w:val="4"/>
          <w:lang w:eastAsia="pl-PL" w:bidi="pl-PL"/>
        </w:rPr>
        <w:t>k</w:t>
      </w:r>
      <w:r w:rsidR="00F93F37" w:rsidRPr="00040AFD">
        <w:rPr>
          <w:rFonts w:ascii="Lato" w:eastAsia="Times New Roman" w:hAnsi="Lato" w:cs="Arial"/>
          <w:bCs/>
          <w:iCs/>
          <w:spacing w:val="4"/>
          <w:lang w:eastAsia="pl-PL" w:bidi="pl-PL"/>
        </w:rPr>
        <w:t>i</w:t>
      </w:r>
      <w:r w:rsidR="009E17E3" w:rsidRPr="00040AFD">
        <w:rPr>
          <w:rFonts w:ascii="Lato" w:eastAsia="Times New Roman" w:hAnsi="Lato" w:cs="Arial"/>
          <w:bCs/>
          <w:iCs/>
          <w:spacing w:val="4"/>
          <w:lang w:eastAsia="pl-PL" w:bidi="pl-PL"/>
        </w:rPr>
        <w:t xml:space="preserve"> nr 646/18 (</w:t>
      </w:r>
      <w:r w:rsidR="00F93F37" w:rsidRPr="00040AFD">
        <w:rPr>
          <w:rFonts w:ascii="Lato" w:eastAsia="Times New Roman" w:hAnsi="Lato" w:cs="Arial"/>
          <w:bCs/>
          <w:iCs/>
          <w:spacing w:val="4"/>
          <w:lang w:eastAsia="pl-PL" w:bidi="pl-PL"/>
        </w:rPr>
        <w:t xml:space="preserve">powstałej z podziału działki </w:t>
      </w:r>
      <w:r w:rsidR="009E17E3" w:rsidRPr="00040AFD">
        <w:rPr>
          <w:rFonts w:ascii="Lato" w:eastAsia="Times New Roman" w:hAnsi="Lato" w:cs="Arial"/>
          <w:bCs/>
          <w:iCs/>
          <w:spacing w:val="4"/>
          <w:lang w:eastAsia="pl-PL" w:bidi="pl-PL"/>
        </w:rPr>
        <w:t xml:space="preserve">646/4), </w:t>
      </w:r>
      <w:r w:rsidR="00F93F37" w:rsidRPr="00040AFD">
        <w:rPr>
          <w:rFonts w:ascii="Lato" w:eastAsia="Times New Roman" w:hAnsi="Lato" w:cs="Arial"/>
          <w:bCs/>
          <w:iCs/>
          <w:spacing w:val="4"/>
          <w:lang w:eastAsia="pl-PL" w:bidi="pl-PL"/>
        </w:rPr>
        <w:t xml:space="preserve">i działki </w:t>
      </w:r>
      <w:r w:rsidR="009E17E3" w:rsidRPr="00040AFD">
        <w:rPr>
          <w:rFonts w:ascii="Lato" w:eastAsia="Times New Roman" w:hAnsi="Lato" w:cs="Arial"/>
          <w:bCs/>
          <w:iCs/>
          <w:spacing w:val="4"/>
          <w:lang w:eastAsia="pl-PL" w:bidi="pl-PL"/>
        </w:rPr>
        <w:t>nr 646/16 (</w:t>
      </w:r>
      <w:r w:rsidR="00F93F37" w:rsidRPr="00040AFD">
        <w:rPr>
          <w:rFonts w:ascii="Lato" w:eastAsia="Times New Roman" w:hAnsi="Lato" w:cs="Arial"/>
          <w:bCs/>
          <w:iCs/>
          <w:spacing w:val="4"/>
          <w:lang w:eastAsia="pl-PL" w:bidi="pl-PL"/>
        </w:rPr>
        <w:t xml:space="preserve">powstałej z podziału działki </w:t>
      </w:r>
      <w:r w:rsidR="009E17E3" w:rsidRPr="00040AFD">
        <w:rPr>
          <w:rFonts w:ascii="Lato" w:eastAsia="Times New Roman" w:hAnsi="Lato" w:cs="Arial"/>
          <w:bCs/>
          <w:iCs/>
          <w:spacing w:val="4"/>
          <w:lang w:eastAsia="pl-PL" w:bidi="pl-PL"/>
        </w:rPr>
        <w:t>646/5), pozostających we władaniu dotychczasowych właścicieli.</w:t>
      </w:r>
      <w:r w:rsidR="00F93F37" w:rsidRPr="00040AFD">
        <w:rPr>
          <w:rFonts w:ascii="Lato" w:eastAsia="Times New Roman" w:hAnsi="Lato" w:cs="Arial"/>
          <w:bCs/>
          <w:iCs/>
          <w:spacing w:val="4"/>
          <w:lang w:eastAsia="pl-PL" w:bidi="pl-PL"/>
        </w:rPr>
        <w:t xml:space="preserve"> </w:t>
      </w:r>
    </w:p>
    <w:p w14:paraId="5ECF7AAB" w14:textId="7D209E18" w:rsidR="008E400A" w:rsidRPr="007D2448" w:rsidRDefault="005E5DF5" w:rsidP="00F93F37">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W</w:t>
      </w:r>
      <w:r w:rsidR="00347A73">
        <w:rPr>
          <w:rFonts w:ascii="Lato" w:eastAsia="Times New Roman" w:hAnsi="Lato" w:cs="Arial"/>
          <w:bCs/>
          <w:iCs/>
          <w:spacing w:val="4"/>
          <w:lang w:eastAsia="pl-PL" w:bidi="pl-PL"/>
        </w:rPr>
        <w:t xml:space="preserve"> </w:t>
      </w:r>
      <w:r w:rsidR="00F84114" w:rsidRPr="00F93F37">
        <w:rPr>
          <w:rFonts w:ascii="Lato" w:eastAsia="Times New Roman" w:hAnsi="Lato" w:cs="Arial"/>
          <w:bCs/>
          <w:iCs/>
          <w:spacing w:val="4"/>
          <w:lang w:eastAsia="pl-PL" w:bidi="pl-PL"/>
        </w:rPr>
        <w:t xml:space="preserve">piśmie </w:t>
      </w:r>
      <w:r w:rsidR="00347A73">
        <w:rPr>
          <w:rFonts w:ascii="Lato" w:eastAsia="Times New Roman" w:hAnsi="Lato" w:cs="Arial"/>
          <w:bCs/>
          <w:iCs/>
          <w:spacing w:val="4"/>
          <w:lang w:eastAsia="pl-PL" w:bidi="pl-PL"/>
        </w:rPr>
        <w:t xml:space="preserve">z dnia 23 maja 2025 r., </w:t>
      </w:r>
      <w:r w:rsidR="00F84114" w:rsidRPr="00F93F37">
        <w:rPr>
          <w:rFonts w:ascii="Lato" w:eastAsia="Times New Roman" w:hAnsi="Lato" w:cs="Arial"/>
          <w:bCs/>
          <w:iCs/>
          <w:spacing w:val="4"/>
          <w:lang w:eastAsia="pl-PL" w:bidi="pl-PL"/>
        </w:rPr>
        <w:t xml:space="preserve">znak: IRRK2/7/7.2234.1.2025.IRE-02646-I.4 (wpływ do Ministerstwa Rozwoju i Technologii w dniu 26 maja 2025 r.) inwestor wskazał </w:t>
      </w:r>
      <w:r>
        <w:rPr>
          <w:rFonts w:ascii="Lato" w:eastAsia="Times New Roman" w:hAnsi="Lato" w:cs="Arial"/>
          <w:bCs/>
          <w:iCs/>
          <w:spacing w:val="4"/>
          <w:lang w:eastAsia="pl-PL" w:bidi="pl-PL"/>
        </w:rPr>
        <w:br/>
      </w:r>
      <w:r w:rsidR="00F84114" w:rsidRPr="00F93F37">
        <w:rPr>
          <w:rFonts w:ascii="Lato" w:eastAsia="Times New Roman" w:hAnsi="Lato" w:cs="Arial"/>
          <w:bCs/>
          <w:iCs/>
          <w:spacing w:val="4"/>
          <w:lang w:eastAsia="pl-PL" w:bidi="pl-PL"/>
        </w:rPr>
        <w:t xml:space="preserve">na konieczność dokonania korekt w dokumentacji podziałowej zatwierdzonej decyzją Wojewody Pomorskiego </w:t>
      </w:r>
      <w:r w:rsidR="008E400A" w:rsidRPr="00F93F37">
        <w:rPr>
          <w:rFonts w:ascii="Lato" w:eastAsia="Times New Roman" w:hAnsi="Lato" w:cs="Arial"/>
          <w:bCs/>
          <w:iCs/>
          <w:spacing w:val="4"/>
          <w:lang w:eastAsia="pl-PL" w:bidi="pl-PL"/>
        </w:rPr>
        <w:t>(mapa z projektem podziału i wykaz zmian danych ewidencyjnych) w zakresie dotyczącym działek nr 63/2 i nr 114/10, z obrębu 0014 Pępowo</w:t>
      </w:r>
      <w:r w:rsidR="00C30348" w:rsidRPr="00F93F37">
        <w:rPr>
          <w:rFonts w:ascii="Lato" w:eastAsia="Times New Roman" w:hAnsi="Lato" w:cs="Arial"/>
          <w:bCs/>
          <w:iCs/>
          <w:spacing w:val="4"/>
          <w:lang w:eastAsia="pl-PL" w:bidi="pl-PL"/>
        </w:rPr>
        <w:t>, prze</w:t>
      </w:r>
      <w:r w:rsidR="00836878">
        <w:rPr>
          <w:rFonts w:ascii="Lato" w:eastAsia="Times New Roman" w:hAnsi="Lato" w:cs="Arial"/>
          <w:bCs/>
          <w:iCs/>
          <w:spacing w:val="4"/>
          <w:lang w:eastAsia="pl-PL" w:bidi="pl-PL"/>
        </w:rPr>
        <w:t>d</w:t>
      </w:r>
      <w:r w:rsidR="00C30348" w:rsidRPr="00F93F37">
        <w:rPr>
          <w:rFonts w:ascii="Lato" w:eastAsia="Times New Roman" w:hAnsi="Lato" w:cs="Arial"/>
          <w:bCs/>
          <w:iCs/>
          <w:spacing w:val="4"/>
          <w:lang w:eastAsia="pl-PL" w:bidi="pl-PL"/>
        </w:rPr>
        <w:t>kładając jednocześnie poprawne dokumenty podziałowe.</w:t>
      </w:r>
      <w:r w:rsidR="007D2448">
        <w:rPr>
          <w:rFonts w:ascii="Lato" w:eastAsia="Times New Roman" w:hAnsi="Lato" w:cs="Arial"/>
          <w:bCs/>
          <w:iCs/>
          <w:spacing w:val="4"/>
          <w:lang w:eastAsia="pl-PL" w:bidi="pl-PL"/>
        </w:rPr>
        <w:t xml:space="preserve"> </w:t>
      </w:r>
      <w:r w:rsidR="008E400A" w:rsidRPr="00F93F37">
        <w:rPr>
          <w:rFonts w:ascii="Lato" w:eastAsia="Times New Roman" w:hAnsi="Lato" w:cs="Arial"/>
          <w:bCs/>
          <w:iCs/>
          <w:spacing w:val="4"/>
          <w:lang w:eastAsia="pl-PL" w:bidi="pl-PL"/>
        </w:rPr>
        <w:t xml:space="preserve">Inwestor </w:t>
      </w:r>
      <w:r w:rsidR="00C30348" w:rsidRPr="00F93F37">
        <w:rPr>
          <w:rFonts w:ascii="Lato" w:eastAsia="Times New Roman" w:hAnsi="Lato" w:cs="Arial"/>
          <w:bCs/>
          <w:iCs/>
          <w:spacing w:val="4"/>
          <w:lang w:eastAsia="pl-PL" w:bidi="pl-PL"/>
        </w:rPr>
        <w:t xml:space="preserve">uzasadniając konieczność dokonania wnioskowanej korekty, </w:t>
      </w:r>
      <w:r w:rsidR="00347A73" w:rsidRPr="007D2448">
        <w:rPr>
          <w:rFonts w:ascii="Lato" w:eastAsia="Times New Roman" w:hAnsi="Lato" w:cs="Arial"/>
          <w:bCs/>
          <w:iCs/>
          <w:spacing w:val="4"/>
          <w:lang w:eastAsia="pl-PL" w:bidi="pl-PL"/>
        </w:rPr>
        <w:t>powołują</w:t>
      </w:r>
      <w:r w:rsidR="00347A73">
        <w:rPr>
          <w:rFonts w:ascii="Lato" w:eastAsia="Times New Roman" w:hAnsi="Lato" w:cs="Arial"/>
          <w:bCs/>
          <w:iCs/>
          <w:spacing w:val="4"/>
          <w:lang w:eastAsia="pl-PL" w:bidi="pl-PL"/>
        </w:rPr>
        <w:t>c</w:t>
      </w:r>
      <w:r w:rsidR="007D2448" w:rsidRPr="007D2448">
        <w:rPr>
          <w:rFonts w:ascii="Lato" w:eastAsia="Times New Roman" w:hAnsi="Lato" w:cs="Arial"/>
          <w:bCs/>
          <w:iCs/>
          <w:spacing w:val="4"/>
          <w:lang w:eastAsia="pl-PL" w:bidi="pl-PL"/>
        </w:rPr>
        <w:t xml:space="preserve"> się na pismo </w:t>
      </w:r>
      <w:r w:rsidR="007D2448" w:rsidRPr="007D2448">
        <w:rPr>
          <w:rFonts w:ascii="Lato" w:eastAsia="Times New Roman" w:hAnsi="Lato" w:cs="Arial"/>
          <w:bCs/>
          <w:iCs/>
          <w:spacing w:val="4"/>
          <w:lang w:eastAsia="pl-PL" w:bidi="pl-PL"/>
        </w:rPr>
        <w:lastRenderedPageBreak/>
        <w:t>Wojewody Pomorskiego z dnia 17 lutego 2025 r., znak: NSP-III.7570.204.2024.PK,</w:t>
      </w:r>
      <w:r w:rsidR="007D2448">
        <w:rPr>
          <w:rFonts w:ascii="Lato" w:eastAsia="Times New Roman" w:hAnsi="Lato" w:cs="Arial"/>
          <w:bCs/>
          <w:iCs/>
          <w:spacing w:val="4"/>
          <w:lang w:eastAsia="pl-PL" w:bidi="pl-PL"/>
        </w:rPr>
        <w:t xml:space="preserve"> </w:t>
      </w:r>
      <w:r w:rsidR="008E400A" w:rsidRPr="00F93F37">
        <w:rPr>
          <w:rFonts w:ascii="Lato" w:eastAsia="Times New Roman" w:hAnsi="Lato" w:cs="Arial"/>
          <w:bCs/>
          <w:iCs/>
          <w:spacing w:val="4"/>
          <w:lang w:eastAsia="pl-PL" w:bidi="pl-PL"/>
        </w:rPr>
        <w:t>w</w:t>
      </w:r>
      <w:r w:rsidR="00347A73">
        <w:rPr>
          <w:rFonts w:ascii="Lato" w:eastAsia="Times New Roman" w:hAnsi="Lato" w:cs="Arial"/>
          <w:bCs/>
          <w:iCs/>
          <w:spacing w:val="4"/>
          <w:lang w:eastAsia="pl-PL" w:bidi="pl-PL"/>
        </w:rPr>
        <w:t>yjaśnił</w:t>
      </w:r>
      <w:r w:rsidR="008E400A" w:rsidRPr="00F93F37">
        <w:rPr>
          <w:rFonts w:ascii="Lato" w:eastAsia="Times New Roman" w:hAnsi="Lato" w:cs="Arial"/>
          <w:bCs/>
          <w:iCs/>
          <w:spacing w:val="4"/>
          <w:lang w:eastAsia="pl-PL" w:bidi="pl-PL"/>
        </w:rPr>
        <w:t>, że w wykazie zmian danych ewidencyjnych dla działek nr 63/3 i nr 63/4 (</w:t>
      </w:r>
      <w:r w:rsidR="00C30348" w:rsidRPr="00F93F37">
        <w:rPr>
          <w:rFonts w:ascii="Lato" w:eastAsia="Times New Roman" w:hAnsi="Lato" w:cs="Arial"/>
          <w:bCs/>
          <w:iCs/>
          <w:spacing w:val="4"/>
          <w:lang w:eastAsia="pl-PL" w:bidi="pl-PL"/>
        </w:rPr>
        <w:t xml:space="preserve">powstałych z podziału działki nr 63/2) </w:t>
      </w:r>
      <w:r w:rsidR="008E400A" w:rsidRPr="00F93F37">
        <w:rPr>
          <w:rFonts w:ascii="Lato" w:eastAsia="Times New Roman" w:hAnsi="Lato" w:cs="Arial"/>
          <w:bCs/>
          <w:iCs/>
          <w:spacing w:val="4"/>
          <w:lang w:eastAsia="pl-PL" w:bidi="pl-PL"/>
        </w:rPr>
        <w:t xml:space="preserve">oraz </w:t>
      </w:r>
      <w:r w:rsidR="00C30348" w:rsidRPr="00F93F37">
        <w:rPr>
          <w:rFonts w:ascii="Lato" w:eastAsia="Times New Roman" w:hAnsi="Lato" w:cs="Arial"/>
          <w:bCs/>
          <w:iCs/>
          <w:spacing w:val="4"/>
          <w:lang w:eastAsia="pl-PL" w:bidi="pl-PL"/>
        </w:rPr>
        <w:t xml:space="preserve">dla działki nr </w:t>
      </w:r>
      <w:r w:rsidR="008E400A" w:rsidRPr="00F93F37">
        <w:rPr>
          <w:rFonts w:ascii="Lato" w:eastAsia="Times New Roman" w:hAnsi="Lato" w:cs="Arial"/>
          <w:bCs/>
          <w:iCs/>
          <w:spacing w:val="4"/>
          <w:lang w:eastAsia="pl-PL" w:bidi="pl-PL"/>
        </w:rPr>
        <w:t xml:space="preserve">114/62 </w:t>
      </w:r>
      <w:r w:rsidR="00C30348" w:rsidRPr="00F93F37">
        <w:rPr>
          <w:rFonts w:ascii="Lato" w:eastAsia="Times New Roman" w:hAnsi="Lato" w:cs="Arial"/>
          <w:bCs/>
          <w:iCs/>
          <w:spacing w:val="4"/>
          <w:lang w:eastAsia="pl-PL" w:bidi="pl-PL"/>
        </w:rPr>
        <w:t xml:space="preserve">(powstałej z podziału działki nr 114/10) </w:t>
      </w:r>
      <w:r w:rsidR="008E400A" w:rsidRPr="00F93F37">
        <w:rPr>
          <w:rFonts w:ascii="Lato" w:eastAsia="Times New Roman" w:hAnsi="Lato" w:cs="Arial"/>
          <w:bCs/>
          <w:iCs/>
          <w:spacing w:val="4"/>
          <w:lang w:eastAsia="pl-PL" w:bidi="pl-PL"/>
        </w:rPr>
        <w:t>wskazano niewłaściwą wartość powierzchni działek</w:t>
      </w:r>
      <w:r w:rsidR="005205E1">
        <w:rPr>
          <w:rFonts w:ascii="Lato" w:eastAsia="Times New Roman" w:hAnsi="Lato" w:cs="Arial"/>
          <w:bCs/>
          <w:iCs/>
          <w:spacing w:val="4"/>
          <w:lang w:eastAsia="pl-PL" w:bidi="pl-PL"/>
        </w:rPr>
        <w:t>. N</w:t>
      </w:r>
      <w:r w:rsidR="008E400A" w:rsidRPr="00F93F37">
        <w:rPr>
          <w:rFonts w:ascii="Lato" w:eastAsia="Times New Roman" w:hAnsi="Lato" w:cs="Arial"/>
          <w:bCs/>
          <w:iCs/>
          <w:spacing w:val="4"/>
          <w:lang w:eastAsia="pl-PL" w:bidi="pl-PL"/>
        </w:rPr>
        <w:t xml:space="preserve">atomiast </w:t>
      </w:r>
      <w:r w:rsidR="00C30348" w:rsidRPr="00F93F37">
        <w:rPr>
          <w:rFonts w:ascii="Lato" w:eastAsia="Times New Roman" w:hAnsi="Lato" w:cs="Arial"/>
          <w:bCs/>
          <w:iCs/>
          <w:spacing w:val="4"/>
          <w:lang w:eastAsia="pl-PL" w:bidi="pl-PL"/>
        </w:rPr>
        <w:br/>
      </w:r>
      <w:r w:rsidR="008E400A" w:rsidRPr="00F93F37">
        <w:rPr>
          <w:rFonts w:ascii="Lato" w:eastAsia="Times New Roman" w:hAnsi="Lato" w:cs="Arial"/>
          <w:bCs/>
          <w:iCs/>
          <w:spacing w:val="4"/>
          <w:lang w:eastAsia="pl-PL" w:bidi="pl-PL"/>
        </w:rPr>
        <w:t>w przypadku działki nr 114/10 omyłkowo skopiowano dane dot</w:t>
      </w:r>
      <w:r w:rsidR="00C30348" w:rsidRPr="00F93F37">
        <w:rPr>
          <w:rFonts w:ascii="Lato" w:eastAsia="Times New Roman" w:hAnsi="Lato" w:cs="Arial"/>
          <w:bCs/>
          <w:iCs/>
          <w:spacing w:val="4"/>
          <w:lang w:eastAsia="pl-PL" w:bidi="pl-PL"/>
        </w:rPr>
        <w:t>yczące</w:t>
      </w:r>
      <w:r w:rsidR="008E400A" w:rsidRPr="00F93F37">
        <w:rPr>
          <w:rFonts w:ascii="Lato" w:eastAsia="Times New Roman" w:hAnsi="Lato" w:cs="Arial"/>
          <w:bCs/>
          <w:iCs/>
          <w:spacing w:val="4"/>
          <w:lang w:eastAsia="pl-PL" w:bidi="pl-PL"/>
        </w:rPr>
        <w:t xml:space="preserve"> działki nr 63/2 znajdujące się na tej samej stronie w górnej części tabeli (dane właściciela oraz powierzchnię).</w:t>
      </w:r>
      <w:r w:rsidR="00C30348" w:rsidRPr="00F93F37">
        <w:rPr>
          <w:rFonts w:ascii="Lato" w:hAnsi="Lato" w:cs="Arial"/>
          <w:bCs/>
          <w:iCs/>
          <w:spacing w:val="4"/>
          <w:shd w:val="clear" w:color="auto" w:fill="FFFFFF"/>
          <w:lang w:bidi="pl-PL"/>
        </w:rPr>
        <w:t xml:space="preserve"> </w:t>
      </w:r>
    </w:p>
    <w:p w14:paraId="025E7F5D" w14:textId="03F2E414" w:rsidR="00EE6A41" w:rsidRPr="007D2448" w:rsidRDefault="00C30348" w:rsidP="000A3760">
      <w:pPr>
        <w:spacing w:after="240" w:line="240" w:lineRule="exact"/>
        <w:jc w:val="both"/>
        <w:outlineLvl w:val="0"/>
        <w:rPr>
          <w:rFonts w:ascii="Lato" w:eastAsia="Times New Roman" w:hAnsi="Lato" w:cs="Arial"/>
          <w:iCs/>
          <w:color w:val="000000"/>
          <w:spacing w:val="4"/>
          <w:lang w:eastAsia="pl-PL" w:bidi="pl-PL"/>
        </w:rPr>
      </w:pPr>
      <w:r w:rsidRPr="00C30348">
        <w:rPr>
          <w:rFonts w:ascii="Lato" w:hAnsi="Lato" w:cs="Arial"/>
          <w:bCs/>
          <w:iCs/>
          <w:spacing w:val="4"/>
          <w:shd w:val="clear" w:color="auto" w:fill="FFFFFF"/>
          <w:lang w:bidi="pl-PL"/>
        </w:rPr>
        <w:t xml:space="preserve">Inwestor </w:t>
      </w:r>
      <w:r>
        <w:rPr>
          <w:rFonts w:ascii="Lato" w:hAnsi="Lato" w:cs="Arial"/>
          <w:bCs/>
          <w:iCs/>
          <w:spacing w:val="4"/>
          <w:shd w:val="clear" w:color="auto" w:fill="FFFFFF"/>
          <w:lang w:bidi="pl-PL"/>
        </w:rPr>
        <w:t xml:space="preserve">w przedmiotowym piśmie poinformował również, że </w:t>
      </w:r>
      <w:r>
        <w:rPr>
          <w:rFonts w:ascii="Lato" w:eastAsia="Times New Roman" w:hAnsi="Lato" w:cs="Arial"/>
          <w:bCs/>
          <w:iCs/>
          <w:color w:val="000000"/>
          <w:spacing w:val="4"/>
          <w:lang w:eastAsia="pl-PL" w:bidi="pl-PL"/>
        </w:rPr>
        <w:t>w</w:t>
      </w:r>
      <w:r w:rsidRPr="00C30348">
        <w:rPr>
          <w:rFonts w:ascii="Lato" w:eastAsia="Times New Roman" w:hAnsi="Lato" w:cs="Arial"/>
          <w:bCs/>
          <w:iCs/>
          <w:color w:val="000000"/>
          <w:spacing w:val="4"/>
          <w:lang w:eastAsia="pl-PL" w:bidi="pl-PL"/>
        </w:rPr>
        <w:t xml:space="preserve"> </w:t>
      </w:r>
      <w:r w:rsidR="00C57C22">
        <w:rPr>
          <w:rFonts w:ascii="Lato" w:eastAsia="Times New Roman" w:hAnsi="Lato" w:cs="Arial"/>
          <w:bCs/>
          <w:iCs/>
          <w:color w:val="000000"/>
          <w:spacing w:val="4"/>
          <w:lang w:eastAsia="pl-PL" w:bidi="pl-PL"/>
        </w:rPr>
        <w:t xml:space="preserve">ww. </w:t>
      </w:r>
      <w:r w:rsidRPr="00C30348">
        <w:rPr>
          <w:rFonts w:ascii="Lato" w:eastAsia="Times New Roman" w:hAnsi="Lato" w:cs="Arial"/>
          <w:bCs/>
          <w:iCs/>
          <w:color w:val="000000"/>
          <w:spacing w:val="4"/>
          <w:lang w:eastAsia="pl-PL" w:bidi="pl-PL"/>
        </w:rPr>
        <w:t xml:space="preserve">piśmie z dnia </w:t>
      </w:r>
      <w:r w:rsidR="00836878">
        <w:rPr>
          <w:rFonts w:ascii="Lato" w:eastAsia="Times New Roman" w:hAnsi="Lato" w:cs="Arial"/>
          <w:bCs/>
          <w:iCs/>
          <w:color w:val="000000"/>
          <w:spacing w:val="4"/>
          <w:lang w:eastAsia="pl-PL" w:bidi="pl-PL"/>
        </w:rPr>
        <w:br/>
      </w:r>
      <w:r w:rsidRPr="00C30348">
        <w:rPr>
          <w:rFonts w:ascii="Lato" w:eastAsia="Times New Roman" w:hAnsi="Lato" w:cs="Arial"/>
          <w:bCs/>
          <w:iCs/>
          <w:color w:val="000000"/>
          <w:spacing w:val="4"/>
          <w:lang w:eastAsia="pl-PL" w:bidi="pl-PL"/>
        </w:rPr>
        <w:t>29</w:t>
      </w:r>
      <w:r>
        <w:rPr>
          <w:rFonts w:ascii="Lato" w:eastAsia="Times New Roman" w:hAnsi="Lato" w:cs="Arial"/>
          <w:bCs/>
          <w:iCs/>
          <w:color w:val="000000"/>
          <w:spacing w:val="4"/>
          <w:lang w:eastAsia="pl-PL" w:bidi="pl-PL"/>
        </w:rPr>
        <w:t xml:space="preserve"> lipca </w:t>
      </w:r>
      <w:r w:rsidRPr="00C30348">
        <w:rPr>
          <w:rFonts w:ascii="Lato" w:eastAsia="Times New Roman" w:hAnsi="Lato" w:cs="Arial"/>
          <w:bCs/>
          <w:iCs/>
          <w:color w:val="000000"/>
          <w:spacing w:val="4"/>
          <w:lang w:eastAsia="pl-PL" w:bidi="pl-PL"/>
        </w:rPr>
        <w:t xml:space="preserve">2024 r. nastąpiła omyłka pisarska i została pominięta działka </w:t>
      </w:r>
      <w:r>
        <w:rPr>
          <w:rFonts w:ascii="Lato" w:eastAsia="Times New Roman" w:hAnsi="Lato" w:cs="Arial"/>
          <w:bCs/>
          <w:iCs/>
          <w:color w:val="000000"/>
          <w:spacing w:val="4"/>
          <w:lang w:eastAsia="pl-PL" w:bidi="pl-PL"/>
        </w:rPr>
        <w:t xml:space="preserve">nr 187/2 (powstała </w:t>
      </w:r>
      <w:r w:rsidR="00EE6A41">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 xml:space="preserve">z </w:t>
      </w:r>
      <w:r w:rsidR="00C57C22">
        <w:rPr>
          <w:rFonts w:ascii="Lato" w:eastAsia="Times New Roman" w:hAnsi="Lato" w:cs="Arial"/>
          <w:bCs/>
          <w:iCs/>
          <w:color w:val="000000"/>
          <w:spacing w:val="4"/>
          <w:lang w:eastAsia="pl-PL" w:bidi="pl-PL"/>
        </w:rPr>
        <w:t xml:space="preserve">podziału </w:t>
      </w:r>
      <w:r>
        <w:rPr>
          <w:rFonts w:ascii="Lato" w:eastAsia="Times New Roman" w:hAnsi="Lato" w:cs="Arial"/>
          <w:bCs/>
          <w:iCs/>
          <w:color w:val="000000"/>
          <w:spacing w:val="4"/>
          <w:lang w:eastAsia="pl-PL" w:bidi="pl-PL"/>
        </w:rPr>
        <w:t xml:space="preserve">działki nr 187 na podstawie podziału zatwierdzonego </w:t>
      </w:r>
      <w:r w:rsidR="00882830">
        <w:rPr>
          <w:rFonts w:ascii="Lato" w:eastAsia="Times New Roman" w:hAnsi="Lato" w:cs="Arial"/>
          <w:bCs/>
          <w:iCs/>
          <w:color w:val="000000"/>
          <w:spacing w:val="4"/>
          <w:lang w:eastAsia="pl-PL" w:bidi="pl-PL"/>
        </w:rPr>
        <w:t>decyzją</w:t>
      </w:r>
      <w:r>
        <w:rPr>
          <w:rFonts w:ascii="Lato" w:eastAsia="Times New Roman" w:hAnsi="Lato" w:cs="Arial"/>
          <w:bCs/>
          <w:iCs/>
          <w:color w:val="000000"/>
          <w:spacing w:val="4"/>
          <w:lang w:eastAsia="pl-PL" w:bidi="pl-PL"/>
        </w:rPr>
        <w:t xml:space="preserve"> ZRID </w:t>
      </w:r>
      <w:r w:rsidR="00882830">
        <w:rPr>
          <w:rFonts w:ascii="Lato" w:eastAsia="Times New Roman" w:hAnsi="Lato" w:cs="Arial"/>
          <w:bCs/>
          <w:iCs/>
          <w:color w:val="000000"/>
          <w:spacing w:val="4"/>
          <w:lang w:eastAsia="pl-PL" w:bidi="pl-PL"/>
        </w:rPr>
        <w:t>Wojewody</w:t>
      </w:r>
      <w:r>
        <w:rPr>
          <w:rFonts w:ascii="Lato" w:eastAsia="Times New Roman" w:hAnsi="Lato" w:cs="Arial"/>
          <w:bCs/>
          <w:iCs/>
          <w:color w:val="000000"/>
          <w:spacing w:val="4"/>
          <w:lang w:eastAsia="pl-PL" w:bidi="pl-PL"/>
        </w:rPr>
        <w:t>)</w:t>
      </w:r>
      <w:r w:rsidR="00882830">
        <w:rPr>
          <w:rFonts w:ascii="Lato" w:eastAsia="Times New Roman" w:hAnsi="Lato" w:cs="Arial"/>
          <w:bCs/>
          <w:iCs/>
          <w:color w:val="000000"/>
          <w:spacing w:val="4"/>
          <w:lang w:eastAsia="pl-PL" w:bidi="pl-PL"/>
        </w:rPr>
        <w:t xml:space="preserve">, z obrębu 0001 Osowa, </w:t>
      </w:r>
      <w:r w:rsidR="007D2448">
        <w:rPr>
          <w:rFonts w:ascii="Lato" w:eastAsia="Times New Roman" w:hAnsi="Lato" w:cs="Arial"/>
          <w:bCs/>
          <w:iCs/>
          <w:color w:val="000000"/>
          <w:spacing w:val="4"/>
          <w:lang w:eastAsia="pl-PL" w:bidi="pl-PL"/>
        </w:rPr>
        <w:t xml:space="preserve">która powinna zostać </w:t>
      </w:r>
      <w:r w:rsidRPr="00C30348">
        <w:rPr>
          <w:rFonts w:ascii="Lato" w:eastAsia="Times New Roman" w:hAnsi="Lato" w:cs="Arial"/>
          <w:bCs/>
          <w:iCs/>
          <w:color w:val="000000"/>
          <w:spacing w:val="4"/>
          <w:lang w:eastAsia="pl-PL" w:bidi="pl-PL"/>
        </w:rPr>
        <w:t xml:space="preserve">zakwalifikowana </w:t>
      </w:r>
      <w:r w:rsidR="00C57C22">
        <w:rPr>
          <w:rFonts w:ascii="Lato" w:eastAsia="Times New Roman" w:hAnsi="Lato" w:cs="Arial"/>
          <w:bCs/>
          <w:iCs/>
          <w:color w:val="000000"/>
          <w:spacing w:val="4"/>
          <w:lang w:eastAsia="pl-PL" w:bidi="pl-PL"/>
        </w:rPr>
        <w:br/>
      </w:r>
      <w:r w:rsidRPr="00C30348">
        <w:rPr>
          <w:rFonts w:ascii="Lato" w:eastAsia="Times New Roman" w:hAnsi="Lato" w:cs="Arial"/>
          <w:bCs/>
          <w:iCs/>
          <w:color w:val="000000"/>
          <w:spacing w:val="4"/>
          <w:lang w:eastAsia="pl-PL" w:bidi="pl-PL"/>
        </w:rPr>
        <w:t>do nieodpłatnego zajęcia</w:t>
      </w:r>
      <w:r w:rsidR="00882830" w:rsidRPr="00882830">
        <w:rPr>
          <w:rFonts w:ascii="Lato" w:eastAsia="Times New Roman" w:hAnsi="Lato" w:cs="Arial"/>
          <w:bCs/>
          <w:iCs/>
          <w:color w:val="000000"/>
          <w:spacing w:val="4"/>
          <w:lang w:eastAsia="pl-PL" w:bidi="pl-PL"/>
        </w:rPr>
        <w:t xml:space="preserve"> na czas realizacji inwestycji</w:t>
      </w:r>
      <w:r w:rsidR="00882830">
        <w:rPr>
          <w:rFonts w:ascii="Lato" w:eastAsia="Times New Roman" w:hAnsi="Lato" w:cs="Arial"/>
          <w:bCs/>
          <w:iCs/>
          <w:color w:val="000000"/>
          <w:spacing w:val="4"/>
          <w:lang w:eastAsia="pl-PL" w:bidi="pl-PL"/>
        </w:rPr>
        <w:t xml:space="preserve">, na podstawie art. 9ya ust. 1 ustawy o transporcie kolejowym, jako teren drogi publicznej. Z tego powodu, inwestor wniósł </w:t>
      </w:r>
      <w:r w:rsidR="00C57C22">
        <w:rPr>
          <w:rFonts w:ascii="Lato" w:eastAsia="Times New Roman" w:hAnsi="Lato" w:cs="Arial"/>
          <w:bCs/>
          <w:iCs/>
          <w:color w:val="000000"/>
          <w:spacing w:val="4"/>
          <w:lang w:eastAsia="pl-PL" w:bidi="pl-PL"/>
        </w:rPr>
        <w:br/>
      </w:r>
      <w:r w:rsidRPr="00C30348">
        <w:rPr>
          <w:rFonts w:ascii="Lato" w:eastAsia="Times New Roman" w:hAnsi="Lato" w:cs="Arial"/>
          <w:iCs/>
          <w:color w:val="000000"/>
          <w:spacing w:val="4"/>
          <w:lang w:eastAsia="pl-PL" w:bidi="pl-PL"/>
        </w:rPr>
        <w:t xml:space="preserve">o </w:t>
      </w:r>
      <w:r w:rsidR="00882830">
        <w:rPr>
          <w:rFonts w:ascii="Lato" w:eastAsia="Times New Roman" w:hAnsi="Lato" w:cs="Arial"/>
          <w:iCs/>
          <w:color w:val="000000"/>
          <w:spacing w:val="4"/>
          <w:lang w:eastAsia="pl-PL" w:bidi="pl-PL"/>
        </w:rPr>
        <w:t xml:space="preserve">dokonanie korekty decyzji Wojewody Pomorskiego </w:t>
      </w:r>
      <w:r w:rsidR="007D2448">
        <w:rPr>
          <w:rFonts w:ascii="Lato" w:eastAsia="Times New Roman" w:hAnsi="Lato" w:cs="Arial"/>
          <w:iCs/>
          <w:color w:val="000000"/>
          <w:spacing w:val="4"/>
          <w:lang w:eastAsia="pl-PL" w:bidi="pl-PL"/>
        </w:rPr>
        <w:t>w tym zakresie</w:t>
      </w:r>
      <w:r w:rsidR="00882830">
        <w:rPr>
          <w:rFonts w:ascii="Lato" w:eastAsia="Times New Roman" w:hAnsi="Lato" w:cs="Arial"/>
          <w:bCs/>
          <w:iCs/>
          <w:color w:val="000000"/>
          <w:spacing w:val="4"/>
          <w:lang w:eastAsia="pl-PL" w:bidi="pl-PL"/>
        </w:rPr>
        <w:t xml:space="preserve">. Inwestor </w:t>
      </w:r>
      <w:r w:rsidR="00C57C22">
        <w:rPr>
          <w:rFonts w:ascii="Lato" w:eastAsia="Times New Roman" w:hAnsi="Lato" w:cs="Arial"/>
          <w:bCs/>
          <w:iCs/>
          <w:color w:val="000000"/>
          <w:spacing w:val="4"/>
          <w:lang w:eastAsia="pl-PL" w:bidi="pl-PL"/>
        </w:rPr>
        <w:br/>
      </w:r>
      <w:r w:rsidR="00882830">
        <w:rPr>
          <w:rFonts w:ascii="Lato" w:eastAsia="Times New Roman" w:hAnsi="Lato" w:cs="Arial"/>
          <w:bCs/>
          <w:iCs/>
          <w:color w:val="000000"/>
          <w:spacing w:val="4"/>
          <w:lang w:eastAsia="pl-PL" w:bidi="pl-PL"/>
        </w:rPr>
        <w:t xml:space="preserve">w przedmiotowym piśmie wskazał również na konieczność dokonani korekt w decyzji Wojewody Pomorskiego w zakresie dotyczącym działki nr 159/2, z obrębu 0001 Osowa. W tym przedmiocie inwestor wyjaśnił, że </w:t>
      </w:r>
      <w:r w:rsidR="00882830" w:rsidRPr="00882830">
        <w:rPr>
          <w:rFonts w:ascii="Lato" w:eastAsia="Times New Roman" w:hAnsi="Lato" w:cs="Arial"/>
          <w:bCs/>
          <w:iCs/>
          <w:color w:val="000000"/>
          <w:spacing w:val="4"/>
          <w:lang w:eastAsia="pl-PL" w:bidi="pl-PL"/>
        </w:rPr>
        <w:t>w trakcie trwania postępowania odwoławczego w państwowym zasobie geodezyjnym i kartograficznym w miejsc</w:t>
      </w:r>
      <w:r w:rsidR="00EE6A41">
        <w:rPr>
          <w:rFonts w:ascii="Lato" w:eastAsia="Times New Roman" w:hAnsi="Lato" w:cs="Arial"/>
          <w:bCs/>
          <w:iCs/>
          <w:color w:val="000000"/>
          <w:spacing w:val="4"/>
          <w:lang w:eastAsia="pl-PL" w:bidi="pl-PL"/>
        </w:rPr>
        <w:t xml:space="preserve">e </w:t>
      </w:r>
      <w:r w:rsidR="00882830" w:rsidRPr="00882830">
        <w:rPr>
          <w:rFonts w:ascii="Lato" w:eastAsia="Times New Roman" w:hAnsi="Lato" w:cs="Arial"/>
          <w:bCs/>
          <w:iCs/>
          <w:color w:val="000000"/>
          <w:spacing w:val="4"/>
          <w:lang w:eastAsia="pl-PL" w:bidi="pl-PL"/>
        </w:rPr>
        <w:t>działki nr 159/2</w:t>
      </w:r>
      <w:r w:rsidR="00EE6A41">
        <w:rPr>
          <w:rFonts w:ascii="Lato" w:eastAsia="Times New Roman" w:hAnsi="Lato" w:cs="Arial"/>
          <w:bCs/>
          <w:iCs/>
          <w:color w:val="000000"/>
          <w:spacing w:val="4"/>
          <w:lang w:eastAsia="pl-PL" w:bidi="pl-PL"/>
        </w:rPr>
        <w:t xml:space="preserve"> </w:t>
      </w:r>
      <w:r w:rsidR="00882830" w:rsidRPr="00882830">
        <w:rPr>
          <w:rFonts w:ascii="Lato" w:eastAsia="Times New Roman" w:hAnsi="Lato" w:cs="Arial"/>
          <w:bCs/>
          <w:iCs/>
          <w:color w:val="000000"/>
          <w:spacing w:val="4"/>
          <w:lang w:eastAsia="pl-PL" w:bidi="pl-PL"/>
        </w:rPr>
        <w:t xml:space="preserve">została ujawniona nowopowstała działka nr 2204, w związku z czym </w:t>
      </w:r>
      <w:r w:rsidR="00EE6A41">
        <w:rPr>
          <w:rFonts w:ascii="Lato" w:eastAsia="Times New Roman" w:hAnsi="Lato" w:cs="Arial"/>
          <w:bCs/>
          <w:iCs/>
          <w:color w:val="000000"/>
          <w:spacing w:val="4"/>
          <w:lang w:eastAsia="pl-PL" w:bidi="pl-PL"/>
        </w:rPr>
        <w:t xml:space="preserve">inwestor wniósł </w:t>
      </w:r>
      <w:r w:rsidR="00C57C22">
        <w:rPr>
          <w:rFonts w:ascii="Lato" w:eastAsia="Times New Roman" w:hAnsi="Lato" w:cs="Arial"/>
          <w:bCs/>
          <w:iCs/>
          <w:color w:val="000000"/>
          <w:spacing w:val="4"/>
          <w:lang w:eastAsia="pl-PL" w:bidi="pl-PL"/>
        </w:rPr>
        <w:br/>
      </w:r>
      <w:r w:rsidR="00EE6A41">
        <w:rPr>
          <w:rFonts w:ascii="Lato" w:eastAsia="Times New Roman" w:hAnsi="Lato" w:cs="Arial"/>
          <w:bCs/>
          <w:iCs/>
          <w:color w:val="000000"/>
          <w:spacing w:val="4"/>
          <w:lang w:eastAsia="pl-PL" w:bidi="pl-PL"/>
        </w:rPr>
        <w:t>o uwzględni</w:t>
      </w:r>
      <w:r w:rsidR="00C57C22">
        <w:rPr>
          <w:rFonts w:ascii="Lato" w:eastAsia="Times New Roman" w:hAnsi="Lato" w:cs="Arial"/>
          <w:bCs/>
          <w:iCs/>
          <w:color w:val="000000"/>
          <w:spacing w:val="4"/>
          <w:lang w:eastAsia="pl-PL" w:bidi="pl-PL"/>
        </w:rPr>
        <w:t>enie</w:t>
      </w:r>
      <w:r w:rsidR="00EE6A41">
        <w:rPr>
          <w:rFonts w:ascii="Lato" w:eastAsia="Times New Roman" w:hAnsi="Lato" w:cs="Arial"/>
          <w:bCs/>
          <w:iCs/>
          <w:color w:val="000000"/>
          <w:spacing w:val="4"/>
          <w:lang w:eastAsia="pl-PL" w:bidi="pl-PL"/>
        </w:rPr>
        <w:t xml:space="preserve"> tej okoliczności</w:t>
      </w:r>
      <w:r w:rsidR="007D2448">
        <w:rPr>
          <w:rFonts w:ascii="Lato" w:eastAsia="Times New Roman" w:hAnsi="Lato" w:cs="Arial"/>
          <w:bCs/>
          <w:iCs/>
          <w:color w:val="000000"/>
          <w:spacing w:val="4"/>
          <w:lang w:eastAsia="pl-PL" w:bidi="pl-PL"/>
        </w:rPr>
        <w:t xml:space="preserve"> przez organ odwoławczy</w:t>
      </w:r>
      <w:r w:rsidR="00EE6A41">
        <w:rPr>
          <w:rFonts w:ascii="Lato" w:eastAsia="Times New Roman" w:hAnsi="Lato" w:cs="Arial"/>
          <w:bCs/>
          <w:iCs/>
          <w:color w:val="000000"/>
          <w:spacing w:val="4"/>
          <w:lang w:eastAsia="pl-PL" w:bidi="pl-PL"/>
        </w:rPr>
        <w:t xml:space="preserve">. </w:t>
      </w:r>
    </w:p>
    <w:p w14:paraId="548DBCAD" w14:textId="5D4E896B" w:rsidR="00EE6A41" w:rsidRPr="00F93F37" w:rsidRDefault="007D73EA" w:rsidP="000A3760">
      <w:pPr>
        <w:spacing w:after="240" w:line="240" w:lineRule="exact"/>
        <w:jc w:val="both"/>
        <w:outlineLvl w:val="0"/>
        <w:rPr>
          <w:rFonts w:ascii="Lato" w:hAnsi="Lato" w:cs="Arial"/>
          <w:bCs/>
          <w:iCs/>
          <w:spacing w:val="4"/>
          <w:lang w:bidi="pl-PL"/>
        </w:rPr>
      </w:pPr>
      <w:r w:rsidRPr="00F93F37">
        <w:rPr>
          <w:rFonts w:ascii="Lato" w:hAnsi="Lato" w:cs="Arial"/>
          <w:bCs/>
          <w:iCs/>
          <w:spacing w:val="4"/>
          <w:lang w:bidi="pl-PL"/>
        </w:rPr>
        <w:t>Konsekwencją opisanych powyżej okoliczności zaistniałych w toku postępowania odwoławczego</w:t>
      </w:r>
      <w:r w:rsidRPr="00F93F37">
        <w:rPr>
          <w:rFonts w:ascii="Lato" w:hAnsi="Lato" w:cs="Arial"/>
          <w:bCs/>
          <w:i/>
          <w:iCs/>
          <w:spacing w:val="4"/>
          <w:lang w:bidi="pl-PL"/>
        </w:rPr>
        <w:t xml:space="preserve"> </w:t>
      </w:r>
      <w:r w:rsidRPr="00F93F37">
        <w:rPr>
          <w:rFonts w:ascii="Lato" w:hAnsi="Lato" w:cs="Arial"/>
          <w:bCs/>
          <w:iCs/>
          <w:spacing w:val="4"/>
          <w:lang w:bidi="pl-PL"/>
        </w:rPr>
        <w:t xml:space="preserve">są dokonane - na podstawie art. 138 § 1 pkt 2 </w:t>
      </w:r>
      <w:r w:rsidRPr="00F93F37">
        <w:rPr>
          <w:rFonts w:ascii="Lato" w:hAnsi="Lato" w:cs="Arial"/>
          <w:bCs/>
          <w:spacing w:val="4"/>
          <w:lang w:bidi="pl-PL"/>
        </w:rPr>
        <w:t>kpa</w:t>
      </w:r>
      <w:r w:rsidRPr="00F93F37">
        <w:rPr>
          <w:rFonts w:ascii="Lato" w:hAnsi="Lato" w:cs="Arial"/>
          <w:bCs/>
          <w:iCs/>
          <w:spacing w:val="4"/>
          <w:lang w:bidi="pl-PL"/>
        </w:rPr>
        <w:t xml:space="preserve"> - zmiany w </w:t>
      </w:r>
      <w:r w:rsidRPr="00F93F37">
        <w:rPr>
          <w:rFonts w:ascii="Lato" w:hAnsi="Lato" w:cs="Arial"/>
          <w:bCs/>
          <w:spacing w:val="4"/>
          <w:lang w:bidi="pl-PL"/>
        </w:rPr>
        <w:t>decyzji Wojewody Pomorskiego</w:t>
      </w:r>
      <w:r w:rsidRPr="00F93F37">
        <w:rPr>
          <w:rFonts w:ascii="Lato" w:hAnsi="Lato" w:cs="Arial"/>
          <w:bCs/>
          <w:iCs/>
          <w:spacing w:val="4"/>
          <w:lang w:bidi="pl-PL"/>
        </w:rPr>
        <w:t xml:space="preserve">, </w:t>
      </w:r>
      <w:r w:rsidR="00CB2745">
        <w:rPr>
          <w:rFonts w:ascii="Lato" w:hAnsi="Lato" w:cs="Arial"/>
          <w:bCs/>
          <w:iCs/>
          <w:spacing w:val="4"/>
          <w:lang w:bidi="pl-PL"/>
        </w:rPr>
        <w:t xml:space="preserve">jak i w załącznikach graficznych do tej decyzji (mapa z zakresem inwestycji i dokumentacja podziałowa), </w:t>
      </w:r>
      <w:r w:rsidRPr="00F93F37">
        <w:rPr>
          <w:rFonts w:ascii="Lato" w:hAnsi="Lato" w:cs="Arial"/>
          <w:bCs/>
          <w:iCs/>
          <w:spacing w:val="4"/>
          <w:lang w:bidi="pl-PL"/>
        </w:rPr>
        <w:t>o których mowa w pkt I niniejszej decyzji. Minister dokonał odpowiednich korekt w rozstrzygnięciu decyzji W</w:t>
      </w:r>
      <w:r w:rsidR="005302B4" w:rsidRPr="00F93F37">
        <w:rPr>
          <w:rFonts w:ascii="Lato" w:hAnsi="Lato" w:cs="Arial"/>
          <w:bCs/>
          <w:iCs/>
          <w:spacing w:val="4"/>
          <w:lang w:bidi="pl-PL"/>
        </w:rPr>
        <w:t>o</w:t>
      </w:r>
      <w:r w:rsidRPr="00F93F37">
        <w:rPr>
          <w:rFonts w:ascii="Lato" w:hAnsi="Lato" w:cs="Arial"/>
          <w:bCs/>
          <w:iCs/>
          <w:spacing w:val="4"/>
          <w:lang w:bidi="pl-PL"/>
        </w:rPr>
        <w:t>j</w:t>
      </w:r>
      <w:r w:rsidR="005302B4" w:rsidRPr="00F93F37">
        <w:rPr>
          <w:rFonts w:ascii="Lato" w:hAnsi="Lato" w:cs="Arial"/>
          <w:bCs/>
          <w:iCs/>
          <w:spacing w:val="4"/>
          <w:lang w:bidi="pl-PL"/>
        </w:rPr>
        <w:t>e</w:t>
      </w:r>
      <w:r w:rsidRPr="00F93F37">
        <w:rPr>
          <w:rFonts w:ascii="Lato" w:hAnsi="Lato" w:cs="Arial"/>
          <w:bCs/>
          <w:iCs/>
          <w:spacing w:val="4"/>
          <w:lang w:bidi="pl-PL"/>
        </w:rPr>
        <w:t>wody Pomorskiego, jak i w załączniku graficznym do tej decyzji</w:t>
      </w:r>
      <w:r w:rsidR="005302B4" w:rsidRPr="00F93F37">
        <w:rPr>
          <w:rFonts w:ascii="Lato" w:eastAsia="Times New Roman" w:hAnsi="Lato" w:cs="Arial"/>
          <w:iCs/>
          <w:color w:val="000000"/>
          <w:spacing w:val="4"/>
          <w:lang w:eastAsia="pl-PL"/>
        </w:rPr>
        <w:t xml:space="preserve">, </w:t>
      </w:r>
      <w:r w:rsidR="005302B4" w:rsidRPr="00F93F37">
        <w:rPr>
          <w:rFonts w:ascii="Lato" w:hAnsi="Lato" w:cs="Arial"/>
          <w:bCs/>
          <w:iCs/>
          <w:spacing w:val="4"/>
          <w:lang w:bidi="pl-PL"/>
        </w:rPr>
        <w:t>w zakresie ww. działek nr 237, nr 238/6, nr 187 i nr 170/3, z obrębu 0001 Osowa w Gdańsku, których podział został zatwierdzony decyzją ZRID Wojewody.</w:t>
      </w:r>
      <w:r w:rsidR="005302B4" w:rsidRPr="00F93F37">
        <w:rPr>
          <w:rFonts w:ascii="Lato" w:eastAsia="Times New Roman" w:hAnsi="Lato" w:cs="Arial"/>
          <w:iCs/>
          <w:color w:val="000000"/>
          <w:spacing w:val="4"/>
          <w:lang w:eastAsia="pl-PL"/>
        </w:rPr>
        <w:t xml:space="preserve"> </w:t>
      </w:r>
      <w:r w:rsidR="005302B4" w:rsidRPr="00F93F37">
        <w:rPr>
          <w:rFonts w:ascii="Lato" w:hAnsi="Lato" w:cs="Arial"/>
          <w:bCs/>
          <w:iCs/>
          <w:spacing w:val="4"/>
          <w:lang w:bidi="pl-PL"/>
        </w:rPr>
        <w:t xml:space="preserve">W tym miejscu zauważyć należy, iż działka </w:t>
      </w:r>
      <w:r w:rsidR="00CB2745">
        <w:rPr>
          <w:rFonts w:ascii="Lato" w:hAnsi="Lato" w:cs="Arial"/>
          <w:bCs/>
          <w:iCs/>
          <w:spacing w:val="4"/>
          <w:lang w:bidi="pl-PL"/>
        </w:rPr>
        <w:br/>
      </w:r>
      <w:r w:rsidR="005302B4" w:rsidRPr="00F93F37">
        <w:rPr>
          <w:rFonts w:ascii="Lato" w:hAnsi="Lato" w:cs="Arial"/>
          <w:bCs/>
          <w:iCs/>
          <w:spacing w:val="4"/>
          <w:lang w:bidi="pl-PL"/>
        </w:rPr>
        <w:t>nr 237, z obrębu 0001 Osowa, stanowi własność odwołującej się od decyzji Wojewody Pomorskiego Pani W</w:t>
      </w:r>
      <w:r w:rsidR="00831655">
        <w:rPr>
          <w:rFonts w:ascii="Lato" w:hAnsi="Lato" w:cs="Arial"/>
          <w:bCs/>
          <w:iCs/>
          <w:spacing w:val="4"/>
          <w:lang w:bidi="pl-PL"/>
        </w:rPr>
        <w:t>.</w:t>
      </w:r>
      <w:r w:rsidR="005302B4" w:rsidRPr="00F93F37">
        <w:rPr>
          <w:rFonts w:ascii="Lato" w:hAnsi="Lato" w:cs="Arial"/>
          <w:bCs/>
          <w:iCs/>
          <w:spacing w:val="4"/>
          <w:lang w:bidi="pl-PL"/>
        </w:rPr>
        <w:t>N. W decyzji ZRID Wojewody ww. działka nr 237 uległa podziałowi na działkę nr 237/5 (przechodząc</w:t>
      </w:r>
      <w:r w:rsidR="00836878">
        <w:rPr>
          <w:rFonts w:ascii="Lato" w:hAnsi="Lato" w:cs="Arial"/>
          <w:bCs/>
          <w:iCs/>
          <w:spacing w:val="4"/>
          <w:lang w:bidi="pl-PL"/>
        </w:rPr>
        <w:t>ą</w:t>
      </w:r>
      <w:r w:rsidR="005302B4" w:rsidRPr="00F93F37">
        <w:rPr>
          <w:rFonts w:ascii="Lato" w:hAnsi="Lato" w:cs="Arial"/>
          <w:bCs/>
          <w:iCs/>
          <w:spacing w:val="4"/>
          <w:lang w:bidi="pl-PL"/>
        </w:rPr>
        <w:t xml:space="preserve"> na własność Województwa Pomorskiego </w:t>
      </w:r>
      <w:r w:rsidR="00831655">
        <w:rPr>
          <w:rFonts w:ascii="Lato" w:hAnsi="Lato" w:cs="Arial"/>
          <w:bCs/>
          <w:iCs/>
          <w:spacing w:val="4"/>
          <w:lang w:bidi="pl-PL"/>
        </w:rPr>
        <w:br/>
      </w:r>
      <w:r w:rsidR="005302B4" w:rsidRPr="00F93F37">
        <w:rPr>
          <w:rFonts w:ascii="Lato" w:hAnsi="Lato" w:cs="Arial"/>
          <w:bCs/>
          <w:iCs/>
          <w:spacing w:val="4"/>
          <w:lang w:bidi="pl-PL"/>
        </w:rPr>
        <w:t>z prze</w:t>
      </w:r>
      <w:r w:rsidR="002733E6">
        <w:rPr>
          <w:rFonts w:ascii="Lato" w:hAnsi="Lato" w:cs="Arial"/>
          <w:bCs/>
          <w:iCs/>
          <w:spacing w:val="4"/>
          <w:lang w:bidi="pl-PL"/>
        </w:rPr>
        <w:t>zna</w:t>
      </w:r>
      <w:r w:rsidR="005302B4" w:rsidRPr="00F93F37">
        <w:rPr>
          <w:rFonts w:ascii="Lato" w:hAnsi="Lato" w:cs="Arial"/>
          <w:bCs/>
          <w:iCs/>
          <w:spacing w:val="4"/>
          <w:lang w:bidi="pl-PL"/>
        </w:rPr>
        <w:t xml:space="preserve">czeniem na realizację inwestycji drogowej) i działkę nr 237/6 (pozostającą przy dotychczasowym właścicielu). W wyniku dokonania przez Ministra korekty decyzji Wojewody Pomorskiego, </w:t>
      </w:r>
      <w:r w:rsidR="0024198C" w:rsidRPr="00F93F37">
        <w:rPr>
          <w:rFonts w:ascii="Lato" w:hAnsi="Lato" w:cs="Arial"/>
          <w:bCs/>
          <w:iCs/>
          <w:spacing w:val="4"/>
          <w:lang w:bidi="pl-PL"/>
        </w:rPr>
        <w:t xml:space="preserve">działka nr 237/5 została wskazana do </w:t>
      </w:r>
      <w:r w:rsidR="0024198C" w:rsidRPr="00F93F37">
        <w:rPr>
          <w:rFonts w:ascii="Lato" w:eastAsia="Times New Roman" w:hAnsi="Lato" w:cs="Arial"/>
          <w:spacing w:val="4"/>
          <w:lang w:eastAsia="pl-PL"/>
        </w:rPr>
        <w:t>nieodpłatnego zajęci</w:t>
      </w:r>
      <w:r w:rsidR="00755038">
        <w:rPr>
          <w:rFonts w:ascii="Lato" w:eastAsia="Times New Roman" w:hAnsi="Lato" w:cs="Arial"/>
          <w:spacing w:val="4"/>
          <w:lang w:eastAsia="pl-PL"/>
        </w:rPr>
        <w:t>a</w:t>
      </w:r>
      <w:r w:rsidR="0024198C" w:rsidRPr="00F93F37">
        <w:rPr>
          <w:rFonts w:ascii="Lato" w:eastAsia="Times New Roman" w:hAnsi="Lato" w:cs="Arial"/>
          <w:spacing w:val="4"/>
          <w:lang w:eastAsia="pl-PL"/>
        </w:rPr>
        <w:t xml:space="preserve"> </w:t>
      </w:r>
      <w:r w:rsidR="00CB2745">
        <w:rPr>
          <w:rFonts w:ascii="Lato" w:eastAsia="Times New Roman" w:hAnsi="Lato" w:cs="Arial"/>
          <w:spacing w:val="4"/>
          <w:lang w:eastAsia="pl-PL"/>
        </w:rPr>
        <w:br/>
      </w:r>
      <w:r w:rsidR="0024198C" w:rsidRPr="00F93F37">
        <w:rPr>
          <w:rFonts w:ascii="Lato" w:eastAsia="Times New Roman" w:hAnsi="Lato" w:cs="Arial"/>
          <w:spacing w:val="4"/>
          <w:lang w:eastAsia="pl-PL"/>
        </w:rPr>
        <w:t>na czas realizacji inwestycji, na podstawie art. 9ya ust. 1 ustawy o transporcie kolejowym, jako teren drogi publicznej.</w:t>
      </w:r>
      <w:r w:rsidR="0024198C" w:rsidRPr="00F93F37">
        <w:rPr>
          <w:rFonts w:ascii="Arial" w:eastAsia="Times New Roman" w:hAnsi="Arial" w:cs="Arial"/>
          <w:spacing w:val="4"/>
          <w:sz w:val="20"/>
          <w:szCs w:val="24"/>
          <w:lang w:eastAsia="pl-PL"/>
        </w:rPr>
        <w:t xml:space="preserve"> </w:t>
      </w:r>
      <w:r w:rsidR="005302B4" w:rsidRPr="00F93F37">
        <w:rPr>
          <w:rFonts w:ascii="Lato" w:hAnsi="Lato" w:cs="Arial"/>
          <w:bCs/>
          <w:iCs/>
          <w:spacing w:val="4"/>
          <w:lang w:bidi="pl-PL"/>
        </w:rPr>
        <w:t xml:space="preserve">Odnośnie </w:t>
      </w:r>
      <w:r w:rsidR="0024198C" w:rsidRPr="00F93F37">
        <w:rPr>
          <w:rFonts w:ascii="Lato" w:hAnsi="Lato" w:cs="Arial"/>
          <w:bCs/>
          <w:iCs/>
          <w:spacing w:val="4"/>
          <w:lang w:bidi="pl-PL"/>
        </w:rPr>
        <w:t xml:space="preserve">natomiast </w:t>
      </w:r>
      <w:r w:rsidR="005302B4" w:rsidRPr="00F93F37">
        <w:rPr>
          <w:rFonts w:ascii="Lato" w:hAnsi="Lato" w:cs="Arial"/>
          <w:bCs/>
          <w:iCs/>
          <w:spacing w:val="4"/>
          <w:lang w:bidi="pl-PL"/>
        </w:rPr>
        <w:t>sposobu zajęcia pod lokalizację przedmiotowej inwestycji kolejowej działki nr 237/6 będzie mowa w dalszej części niniejszej decyzji przy rozpatrywaniu odwołania Pani W</w:t>
      </w:r>
      <w:r w:rsidR="00831655">
        <w:rPr>
          <w:rFonts w:ascii="Lato" w:hAnsi="Lato" w:cs="Arial"/>
          <w:bCs/>
          <w:iCs/>
          <w:spacing w:val="4"/>
          <w:lang w:bidi="pl-PL"/>
        </w:rPr>
        <w:t>.</w:t>
      </w:r>
      <w:r w:rsidR="005302B4" w:rsidRPr="00F93F37">
        <w:rPr>
          <w:rFonts w:ascii="Lato" w:hAnsi="Lato" w:cs="Arial"/>
          <w:bCs/>
          <w:iCs/>
          <w:spacing w:val="4"/>
          <w:lang w:bidi="pl-PL"/>
        </w:rPr>
        <w:t>N.</w:t>
      </w:r>
    </w:p>
    <w:p w14:paraId="673B0E0B" w14:textId="43D6C6D9" w:rsidR="00E11BC7" w:rsidRPr="00C57C22" w:rsidRDefault="00EE6A41" w:rsidP="00F93F37">
      <w:pPr>
        <w:spacing w:after="240" w:line="240" w:lineRule="exact"/>
        <w:jc w:val="both"/>
        <w:outlineLvl w:val="0"/>
        <w:rPr>
          <w:rFonts w:ascii="Lato" w:hAnsi="Lato" w:cs="Arial"/>
          <w:bCs/>
          <w:iCs/>
          <w:spacing w:val="4"/>
          <w:lang w:bidi="pl-PL"/>
        </w:rPr>
      </w:pPr>
      <w:r w:rsidRPr="00F93F37">
        <w:rPr>
          <w:rFonts w:ascii="Lato" w:hAnsi="Lato" w:cs="Arial"/>
          <w:bCs/>
          <w:iCs/>
          <w:spacing w:val="4"/>
          <w:lang w:bidi="pl-PL"/>
        </w:rPr>
        <w:t xml:space="preserve">Minister dokonał korekt w odpowiednich jednostkach redakcyjnych zaskarżonej decyzji, jak i w załącznikach graficznych do tej decyzji, uwzględniające opisane powyżej okoliczności wynikające z ww. pisma inwestora </w:t>
      </w:r>
      <w:r w:rsidR="005E5DF5">
        <w:rPr>
          <w:rFonts w:ascii="Lato" w:hAnsi="Lato" w:cs="Arial"/>
          <w:bCs/>
          <w:iCs/>
          <w:spacing w:val="4"/>
          <w:lang w:bidi="pl-PL"/>
        </w:rPr>
        <w:t xml:space="preserve">z dnia 23 maja 2025 r., </w:t>
      </w:r>
      <w:r w:rsidRPr="00F93F37">
        <w:rPr>
          <w:rFonts w:ascii="Lato" w:hAnsi="Lato" w:cs="Arial"/>
          <w:bCs/>
          <w:iCs/>
          <w:spacing w:val="4"/>
          <w:lang w:bidi="pl-PL"/>
        </w:rPr>
        <w:t xml:space="preserve">znak: IRRK2/7/7.2234.1.2025.IRE-02646-I.4. </w:t>
      </w:r>
      <w:r w:rsidR="0024198C" w:rsidRPr="00F93F37">
        <w:rPr>
          <w:rFonts w:ascii="Lato" w:hAnsi="Lato" w:cs="Arial"/>
          <w:bCs/>
          <w:iCs/>
          <w:spacing w:val="4"/>
          <w:lang w:bidi="pl-PL"/>
        </w:rPr>
        <w:t>Ponadto</w:t>
      </w:r>
      <w:r w:rsidR="005E5DF5">
        <w:rPr>
          <w:rFonts w:ascii="Lato" w:hAnsi="Lato" w:cs="Arial"/>
          <w:bCs/>
          <w:iCs/>
          <w:spacing w:val="4"/>
          <w:lang w:bidi="pl-PL"/>
        </w:rPr>
        <w:t xml:space="preserve"> </w:t>
      </w:r>
      <w:r w:rsidR="0024198C" w:rsidRPr="00F93F37">
        <w:rPr>
          <w:rFonts w:ascii="Lato" w:hAnsi="Lato" w:cs="Arial"/>
          <w:bCs/>
          <w:iCs/>
          <w:spacing w:val="4"/>
          <w:lang w:bidi="pl-PL"/>
        </w:rPr>
        <w:t>Minister dokonał zmian w decyzji Wojewody Pomorskiego</w:t>
      </w:r>
      <w:r w:rsidR="00C57C22">
        <w:rPr>
          <w:rFonts w:ascii="Lato" w:hAnsi="Lato" w:cs="Arial"/>
          <w:bCs/>
          <w:iCs/>
          <w:spacing w:val="4"/>
          <w:lang w:bidi="pl-PL"/>
        </w:rPr>
        <w:t xml:space="preserve">, jak i w załącznikach graficznych do niej, związanych </w:t>
      </w:r>
      <w:r w:rsidR="00C57C22">
        <w:rPr>
          <w:rFonts w:ascii="Lato" w:hAnsi="Lato" w:cs="Arial"/>
          <w:bCs/>
          <w:iCs/>
          <w:spacing w:val="4"/>
          <w:lang w:bidi="pl-PL"/>
        </w:rPr>
        <w:br/>
        <w:t xml:space="preserve">z </w:t>
      </w:r>
      <w:r w:rsidR="00AE2BAB" w:rsidRPr="00F93F37">
        <w:rPr>
          <w:rFonts w:ascii="Lato" w:hAnsi="Lato" w:cs="Arial"/>
          <w:bCs/>
          <w:iCs/>
          <w:spacing w:val="4"/>
          <w:lang w:bidi="pl-PL"/>
        </w:rPr>
        <w:t>ustanowieni</w:t>
      </w:r>
      <w:r w:rsidR="0024198C" w:rsidRPr="00F93F37">
        <w:rPr>
          <w:rFonts w:ascii="Lato" w:hAnsi="Lato" w:cs="Arial"/>
          <w:bCs/>
          <w:iCs/>
          <w:spacing w:val="4"/>
          <w:lang w:bidi="pl-PL"/>
        </w:rPr>
        <w:t>e</w:t>
      </w:r>
      <w:r w:rsidR="00C57C22">
        <w:rPr>
          <w:rFonts w:ascii="Lato" w:hAnsi="Lato" w:cs="Arial"/>
          <w:bCs/>
          <w:iCs/>
          <w:spacing w:val="4"/>
          <w:lang w:bidi="pl-PL"/>
        </w:rPr>
        <w:t>m</w:t>
      </w:r>
      <w:r w:rsidR="00AE2BAB" w:rsidRPr="00F93F37">
        <w:rPr>
          <w:rFonts w:ascii="Lato" w:hAnsi="Lato" w:cs="Arial"/>
          <w:bCs/>
          <w:iCs/>
          <w:spacing w:val="4"/>
          <w:lang w:bidi="pl-PL"/>
        </w:rPr>
        <w:t xml:space="preserve"> służebności przejazdu i przechodu jako drogi koniecznej</w:t>
      </w:r>
      <w:r w:rsidR="00C57C22">
        <w:rPr>
          <w:rFonts w:ascii="Lato" w:hAnsi="Lato" w:cs="Arial"/>
          <w:bCs/>
          <w:iCs/>
          <w:spacing w:val="4"/>
          <w:lang w:bidi="pl-PL"/>
        </w:rPr>
        <w:t xml:space="preserve"> </w:t>
      </w:r>
      <w:r w:rsidR="00AE2BAB" w:rsidRPr="00F93F37">
        <w:rPr>
          <w:rFonts w:ascii="Lato" w:hAnsi="Lato" w:cs="Arial"/>
          <w:bCs/>
          <w:iCs/>
          <w:spacing w:val="4"/>
          <w:lang w:bidi="pl-PL"/>
        </w:rPr>
        <w:t>na rzecz każdoczesnych właścicieli dział</w:t>
      </w:r>
      <w:r w:rsidR="00F93F37" w:rsidRPr="00F93F37">
        <w:rPr>
          <w:rFonts w:ascii="Lato" w:hAnsi="Lato" w:cs="Arial"/>
          <w:bCs/>
          <w:iCs/>
          <w:spacing w:val="4"/>
          <w:lang w:bidi="pl-PL"/>
        </w:rPr>
        <w:t xml:space="preserve">ek: </w:t>
      </w:r>
      <w:r w:rsidR="00AE2BAB" w:rsidRPr="00F93F37">
        <w:rPr>
          <w:rFonts w:ascii="Lato" w:hAnsi="Lato" w:cs="Arial"/>
          <w:bCs/>
          <w:iCs/>
          <w:spacing w:val="4"/>
          <w:lang w:bidi="pl-PL"/>
        </w:rPr>
        <w:t>nr 646/14</w:t>
      </w:r>
      <w:r w:rsidR="00AE2BAB" w:rsidRPr="00F93F37">
        <w:rPr>
          <w:rFonts w:ascii="Lato" w:hAnsi="Lato" w:cs="Arial"/>
          <w:b/>
          <w:bCs/>
          <w:iCs/>
          <w:spacing w:val="4"/>
          <w:lang w:bidi="pl-PL"/>
        </w:rPr>
        <w:t xml:space="preserve"> </w:t>
      </w:r>
      <w:r w:rsidR="00AE2BAB" w:rsidRPr="00F93F37">
        <w:rPr>
          <w:rFonts w:ascii="Lato" w:hAnsi="Lato" w:cs="Arial"/>
          <w:bCs/>
          <w:iCs/>
          <w:spacing w:val="4"/>
          <w:lang w:bidi="pl-PL"/>
        </w:rPr>
        <w:t>(powstał</w:t>
      </w:r>
      <w:r w:rsidR="00F93F37" w:rsidRPr="00F93F37">
        <w:rPr>
          <w:rFonts w:ascii="Lato" w:hAnsi="Lato" w:cs="Arial"/>
          <w:bCs/>
          <w:iCs/>
          <w:spacing w:val="4"/>
          <w:lang w:bidi="pl-PL"/>
        </w:rPr>
        <w:t>ej</w:t>
      </w:r>
      <w:r w:rsidR="00AE2BAB" w:rsidRPr="00F93F37">
        <w:rPr>
          <w:rFonts w:ascii="Lato" w:hAnsi="Lato" w:cs="Arial"/>
          <w:bCs/>
          <w:iCs/>
          <w:spacing w:val="4"/>
          <w:lang w:bidi="pl-PL"/>
        </w:rPr>
        <w:t xml:space="preserve"> z podziału działki nr 646/6), </w:t>
      </w:r>
      <w:r w:rsidR="00C57C22">
        <w:rPr>
          <w:rFonts w:ascii="Lato" w:hAnsi="Lato" w:cs="Arial"/>
          <w:bCs/>
          <w:iCs/>
          <w:spacing w:val="4"/>
          <w:lang w:bidi="pl-PL"/>
        </w:rPr>
        <w:br/>
      </w:r>
      <w:r w:rsidR="00AE2BAB" w:rsidRPr="00F93F37">
        <w:rPr>
          <w:rFonts w:ascii="Lato" w:hAnsi="Lato" w:cs="Arial"/>
          <w:bCs/>
          <w:iCs/>
          <w:spacing w:val="4"/>
          <w:lang w:bidi="pl-PL"/>
        </w:rPr>
        <w:t>nr 646/16 (powstał</w:t>
      </w:r>
      <w:r w:rsidR="00F93F37" w:rsidRPr="00F93F37">
        <w:rPr>
          <w:rFonts w:ascii="Lato" w:hAnsi="Lato" w:cs="Arial"/>
          <w:bCs/>
          <w:iCs/>
          <w:spacing w:val="4"/>
          <w:lang w:bidi="pl-PL"/>
        </w:rPr>
        <w:t>ej</w:t>
      </w:r>
      <w:r w:rsidR="00AE2BAB" w:rsidRPr="00F93F37">
        <w:rPr>
          <w:rFonts w:ascii="Lato" w:hAnsi="Lato" w:cs="Arial"/>
          <w:bCs/>
          <w:iCs/>
          <w:spacing w:val="4"/>
          <w:lang w:bidi="pl-PL"/>
        </w:rPr>
        <w:t xml:space="preserve"> z podziału działki nr 646/5), nr 646/18 (powstał</w:t>
      </w:r>
      <w:r w:rsidR="00F93F37" w:rsidRPr="00F93F37">
        <w:rPr>
          <w:rFonts w:ascii="Lato" w:hAnsi="Lato" w:cs="Arial"/>
          <w:bCs/>
          <w:iCs/>
          <w:spacing w:val="4"/>
          <w:lang w:bidi="pl-PL"/>
        </w:rPr>
        <w:t>ej</w:t>
      </w:r>
      <w:r w:rsidR="00AE2BAB" w:rsidRPr="00F93F37">
        <w:rPr>
          <w:rFonts w:ascii="Lato" w:hAnsi="Lato" w:cs="Arial"/>
          <w:bCs/>
          <w:iCs/>
          <w:spacing w:val="4"/>
          <w:lang w:bidi="pl-PL"/>
        </w:rPr>
        <w:t xml:space="preserve"> z podziału działki nr 646/4), z obrębu 0020 Żukowo-G.</w:t>
      </w:r>
      <w:r w:rsidR="00AE2BAB" w:rsidRPr="00F93F37">
        <w:rPr>
          <w:rFonts w:ascii="Lato" w:eastAsia="Times New Roman" w:hAnsi="Lato" w:cs="Arial"/>
          <w:spacing w:val="4"/>
          <w:lang w:eastAsia="pl-PL"/>
        </w:rPr>
        <w:t xml:space="preserve"> W tym zakresie wyjaśnienia wymaga, iż w sytuacji, gdy na skutek nabycia przez Skarb Państwa albo właściwą jednostkę samorządu terytorialnego nieruchomości bądź jej części na podstawie decyzji, o której mowa w art. 9q ust. 1 </w:t>
      </w:r>
      <w:r w:rsidR="00AE2BAB" w:rsidRPr="00F93F37">
        <w:rPr>
          <w:rFonts w:ascii="Lato" w:eastAsia="Times New Roman" w:hAnsi="Lato" w:cs="Arial"/>
          <w:iCs/>
          <w:spacing w:val="4"/>
          <w:lang w:eastAsia="pl-PL"/>
        </w:rPr>
        <w:t>ustawy o transporcie kolejowy</w:t>
      </w:r>
      <w:r w:rsidR="00AE2BAB" w:rsidRPr="00F93F37">
        <w:rPr>
          <w:rFonts w:ascii="Lato" w:eastAsia="Times New Roman" w:hAnsi="Lato" w:cs="Arial"/>
          <w:spacing w:val="4"/>
          <w:lang w:eastAsia="pl-PL"/>
        </w:rPr>
        <w:t xml:space="preserve"> (tj. decyzji o ustaleniu lokalizacji linii kolejowej), właściciel nieruchomości (użytkownik wieczysty) zostaje pozbawiony dostępu do drogi </w:t>
      </w:r>
      <w:r w:rsidR="00AE2BAB" w:rsidRPr="00F93F37">
        <w:rPr>
          <w:rFonts w:ascii="Lato" w:eastAsia="Times New Roman" w:hAnsi="Lato" w:cs="Arial"/>
          <w:spacing w:val="4"/>
          <w:lang w:eastAsia="pl-PL"/>
        </w:rPr>
        <w:lastRenderedPageBreak/>
        <w:t xml:space="preserve">publicznej, odpowiednie zastosowanie – z mocy art. 9ad ust. 1 </w:t>
      </w:r>
      <w:r w:rsidR="00AE2BAB" w:rsidRPr="00F93F37">
        <w:rPr>
          <w:rFonts w:ascii="Lato" w:eastAsia="Times New Roman" w:hAnsi="Lato" w:cs="Arial"/>
          <w:iCs/>
          <w:spacing w:val="4"/>
          <w:lang w:eastAsia="pl-PL"/>
        </w:rPr>
        <w:t xml:space="preserve">ustawy </w:t>
      </w:r>
      <w:r w:rsidR="00043F29">
        <w:rPr>
          <w:rFonts w:ascii="Lato" w:eastAsia="Times New Roman" w:hAnsi="Lato" w:cs="Arial"/>
          <w:iCs/>
          <w:spacing w:val="4"/>
          <w:lang w:eastAsia="pl-PL"/>
        </w:rPr>
        <w:t xml:space="preserve">o </w:t>
      </w:r>
      <w:r w:rsidR="00AE2BAB" w:rsidRPr="00F93F37">
        <w:rPr>
          <w:rFonts w:ascii="Lato" w:eastAsia="Times New Roman" w:hAnsi="Lato" w:cs="Arial"/>
          <w:iCs/>
          <w:spacing w:val="4"/>
          <w:lang w:eastAsia="pl-PL"/>
        </w:rPr>
        <w:t>transporcie kolejowym</w:t>
      </w:r>
      <w:r w:rsidR="00AE2BAB" w:rsidRPr="00F93F37">
        <w:rPr>
          <w:rFonts w:ascii="Lato" w:eastAsia="Times New Roman" w:hAnsi="Lato" w:cs="Arial"/>
          <w:spacing w:val="4"/>
          <w:lang w:eastAsia="pl-PL"/>
        </w:rPr>
        <w:t xml:space="preserve"> – znajduje art. 120 ustawy z dnia 21 sierpnia 1997 r. o gospodarce nieruchomościami (</w:t>
      </w:r>
      <w:proofErr w:type="spellStart"/>
      <w:r w:rsidR="00AE2BAB" w:rsidRPr="00F93F37">
        <w:rPr>
          <w:rFonts w:ascii="Lato" w:eastAsia="Times New Roman" w:hAnsi="Lato" w:cs="Arial"/>
          <w:spacing w:val="4"/>
          <w:lang w:eastAsia="pl-PL"/>
        </w:rPr>
        <w:t>t.j</w:t>
      </w:r>
      <w:proofErr w:type="spellEnd"/>
      <w:r w:rsidR="00AE2BAB" w:rsidRPr="00F93F37">
        <w:rPr>
          <w:rFonts w:ascii="Lato" w:eastAsia="Times New Roman" w:hAnsi="Lato" w:cs="Arial"/>
          <w:spacing w:val="4"/>
          <w:lang w:eastAsia="pl-PL"/>
        </w:rPr>
        <w:t>. Dz.U. z 2024 r. poz. 1145, z późn.zm.), zwanej dalej „</w:t>
      </w:r>
      <w:proofErr w:type="spellStart"/>
      <w:r w:rsidR="00AE2BAB" w:rsidRPr="00F93F37">
        <w:rPr>
          <w:rFonts w:ascii="Lato" w:eastAsia="Times New Roman" w:hAnsi="Lato" w:cs="Arial"/>
          <w:iCs/>
          <w:spacing w:val="4"/>
          <w:lang w:eastAsia="pl-PL"/>
        </w:rPr>
        <w:t>ugn</w:t>
      </w:r>
      <w:proofErr w:type="spellEnd"/>
      <w:r w:rsidR="00AE2BAB" w:rsidRPr="00F93F37">
        <w:rPr>
          <w:rFonts w:ascii="Lato" w:eastAsia="Times New Roman" w:hAnsi="Lato" w:cs="Arial"/>
          <w:spacing w:val="4"/>
          <w:lang w:eastAsia="pl-PL"/>
        </w:rPr>
        <w:t xml:space="preserve">”, normujący ustanowienie niezbędnych służebności. Ustawowy wymóg zapewnienia dostęp do drogi publicznej działce, która w wyniku wydania decyzji o ustaleniu lokalizacji linii kolejowej traci taki dostęp, mieści się bowiem w normatywnym zakresie art. 9q ust. 1 pkt 4 </w:t>
      </w:r>
      <w:r w:rsidR="00AE2BAB" w:rsidRPr="00F93F37">
        <w:rPr>
          <w:rFonts w:ascii="Lato" w:eastAsia="Times New Roman" w:hAnsi="Lato" w:cs="Arial"/>
          <w:iCs/>
          <w:spacing w:val="4"/>
          <w:lang w:eastAsia="pl-PL"/>
        </w:rPr>
        <w:t>ustawy o transporcie kolejowym</w:t>
      </w:r>
      <w:r w:rsidR="00AE2BAB" w:rsidRPr="00F93F37">
        <w:rPr>
          <w:rFonts w:ascii="Lato" w:eastAsia="Times New Roman" w:hAnsi="Lato" w:cs="Arial"/>
          <w:spacing w:val="4"/>
          <w:lang w:eastAsia="pl-PL"/>
        </w:rPr>
        <w:t>, stanowiącym o obowiązku zamieszczania przez organ w decyzji o ustaleniu lokalizacji linii kolejowej wymagań dotyczących ochrony interesów osób trzecich</w:t>
      </w:r>
      <w:r w:rsidR="007D2448">
        <w:rPr>
          <w:rFonts w:ascii="Lato" w:eastAsia="Times New Roman" w:hAnsi="Lato" w:cs="Arial"/>
          <w:spacing w:val="4"/>
          <w:lang w:eastAsia="pl-PL"/>
        </w:rPr>
        <w:t>.</w:t>
      </w:r>
    </w:p>
    <w:p w14:paraId="31C8215E" w14:textId="42CD0685" w:rsidR="00E11BC7" w:rsidRDefault="00E11BC7" w:rsidP="00E11BC7">
      <w:pPr>
        <w:spacing w:after="240" w:line="240" w:lineRule="exact"/>
        <w:jc w:val="both"/>
        <w:outlineLvl w:val="0"/>
        <w:rPr>
          <w:rFonts w:ascii="Lato" w:hAnsi="Lato" w:cs="Arial"/>
          <w:bCs/>
          <w:iCs/>
          <w:spacing w:val="4"/>
          <w:lang w:bidi="pl-PL"/>
        </w:rPr>
      </w:pPr>
      <w:r w:rsidRPr="00F93F37">
        <w:rPr>
          <w:rFonts w:ascii="Lato" w:hAnsi="Lato" w:cs="Arial"/>
          <w:bCs/>
          <w:iCs/>
          <w:spacing w:val="4"/>
          <w:lang w:bidi="pl-PL"/>
        </w:rPr>
        <w:t xml:space="preserve">O powodach pozostałych korekt dokonanych przez </w:t>
      </w:r>
      <w:r w:rsidRPr="00F93F37">
        <w:rPr>
          <w:rFonts w:ascii="Lato" w:hAnsi="Lato" w:cs="Arial"/>
          <w:bCs/>
          <w:spacing w:val="4"/>
          <w:lang w:bidi="pl-PL"/>
        </w:rPr>
        <w:t>Ministra</w:t>
      </w:r>
      <w:r w:rsidRPr="00F93F37">
        <w:rPr>
          <w:rFonts w:ascii="Lato" w:hAnsi="Lato" w:cs="Arial"/>
          <w:bCs/>
          <w:i/>
          <w:iCs/>
          <w:spacing w:val="4"/>
          <w:lang w:bidi="pl-PL"/>
        </w:rPr>
        <w:t xml:space="preserve"> </w:t>
      </w:r>
      <w:r w:rsidRPr="00F93F37">
        <w:rPr>
          <w:rFonts w:ascii="Lato" w:hAnsi="Lato" w:cs="Arial"/>
          <w:bCs/>
          <w:iCs/>
          <w:spacing w:val="4"/>
          <w:lang w:bidi="pl-PL"/>
        </w:rPr>
        <w:t xml:space="preserve">w zaskarżonej decyzji </w:t>
      </w:r>
      <w:r w:rsidRPr="00F93F37">
        <w:rPr>
          <w:rFonts w:ascii="Lato" w:hAnsi="Lato" w:cs="Arial"/>
          <w:bCs/>
          <w:iCs/>
          <w:spacing w:val="4"/>
          <w:lang w:bidi="pl-PL"/>
        </w:rPr>
        <w:br/>
        <w:t>i w załącznikach graficznych do niej,</w:t>
      </w:r>
      <w:r w:rsidR="00900A7C" w:rsidRPr="00F93F37">
        <w:rPr>
          <w:rFonts w:ascii="Lato" w:hAnsi="Lato" w:cs="Arial"/>
          <w:bCs/>
          <w:iCs/>
          <w:spacing w:val="4"/>
          <w:lang w:bidi="pl-PL"/>
        </w:rPr>
        <w:t xml:space="preserve"> </w:t>
      </w:r>
      <w:r w:rsidRPr="00F93F37">
        <w:rPr>
          <w:rFonts w:ascii="Lato" w:hAnsi="Lato" w:cs="Arial"/>
          <w:bCs/>
          <w:iCs/>
          <w:spacing w:val="4"/>
          <w:lang w:bidi="pl-PL"/>
        </w:rPr>
        <w:t>będzie mowa w dalszej części uzasadnienia niniejszej decyzji</w:t>
      </w:r>
      <w:r w:rsidR="00900A7C" w:rsidRPr="00F93F37">
        <w:rPr>
          <w:rFonts w:ascii="Lato" w:hAnsi="Lato" w:cs="Arial"/>
          <w:bCs/>
          <w:iCs/>
          <w:spacing w:val="4"/>
          <w:lang w:bidi="pl-PL"/>
        </w:rPr>
        <w:t xml:space="preserve"> przy rozpatrywaniu zarzutów </w:t>
      </w:r>
      <w:r w:rsidR="00146B17">
        <w:rPr>
          <w:rFonts w:ascii="Lato" w:hAnsi="Lato" w:cs="Arial"/>
          <w:bCs/>
          <w:iCs/>
          <w:spacing w:val="4"/>
          <w:lang w:bidi="pl-PL"/>
        </w:rPr>
        <w:t xml:space="preserve">poszczególnych </w:t>
      </w:r>
      <w:proofErr w:type="spellStart"/>
      <w:r w:rsidR="00900A7C" w:rsidRPr="00F93F37">
        <w:rPr>
          <w:rFonts w:ascii="Lato" w:hAnsi="Lato" w:cs="Arial"/>
          <w:bCs/>
          <w:iCs/>
          <w:spacing w:val="4"/>
          <w:lang w:bidi="pl-PL"/>
        </w:rPr>
        <w:t>odwołań</w:t>
      </w:r>
      <w:proofErr w:type="spellEnd"/>
      <w:r w:rsidR="00900A7C" w:rsidRPr="00F93F37">
        <w:rPr>
          <w:rFonts w:ascii="Lato" w:hAnsi="Lato" w:cs="Arial"/>
          <w:bCs/>
          <w:iCs/>
          <w:spacing w:val="4"/>
          <w:lang w:bidi="pl-PL"/>
        </w:rPr>
        <w:t xml:space="preserve">. </w:t>
      </w:r>
      <w:r w:rsidRPr="00F93F37">
        <w:rPr>
          <w:rFonts w:ascii="Lato" w:hAnsi="Lato" w:cs="Arial"/>
          <w:bCs/>
          <w:spacing w:val="4"/>
        </w:rPr>
        <w:t xml:space="preserve">Organ odwoławczy dokonując rozstrzygnięć, o których mowa w pkt I niniejszej decyzji, uznał, </w:t>
      </w:r>
      <w:r w:rsidR="00043F29">
        <w:rPr>
          <w:rFonts w:ascii="Lato" w:hAnsi="Lato" w:cs="Arial"/>
          <w:bCs/>
          <w:spacing w:val="4"/>
        </w:rPr>
        <w:br/>
      </w:r>
      <w:r w:rsidRPr="00F93F37">
        <w:rPr>
          <w:rFonts w:ascii="Lato" w:hAnsi="Lato" w:cs="Arial"/>
          <w:bCs/>
          <w:spacing w:val="4"/>
        </w:rPr>
        <w:t xml:space="preserve">że nie naruszają one zasady dwuinstancyjności postępowania, o której mowa w art. 15 </w:t>
      </w:r>
      <w:r w:rsidRPr="00F93F37">
        <w:rPr>
          <w:rFonts w:ascii="Lato" w:hAnsi="Lato" w:cs="Arial"/>
          <w:bCs/>
          <w:iCs/>
          <w:spacing w:val="4"/>
        </w:rPr>
        <w:t>kpa</w:t>
      </w:r>
      <w:r w:rsidRPr="00F93F37">
        <w:rPr>
          <w:rFonts w:ascii="Lato" w:hAnsi="Lato" w:cs="Arial"/>
          <w:bCs/>
          <w:spacing w:val="4"/>
        </w:rPr>
        <w:t>.</w:t>
      </w:r>
      <w:r w:rsidRPr="00F93F37">
        <w:rPr>
          <w:rFonts w:ascii="Lato" w:eastAsia="Times New Roman" w:hAnsi="Lato" w:cs="Arial"/>
          <w:spacing w:val="4"/>
          <w:lang w:eastAsia="pl-PL"/>
        </w:rPr>
        <w:t xml:space="preserve"> </w:t>
      </w:r>
      <w:r w:rsidRPr="00F93F37">
        <w:rPr>
          <w:rFonts w:ascii="Lato" w:hAnsi="Lato" w:cs="Arial"/>
          <w:bCs/>
          <w:iCs/>
          <w:spacing w:val="4"/>
        </w:rPr>
        <w:t xml:space="preserve">Badając zgodność z prawem pozostałej części zaskarżonej decyzji, organ odwoławczy stwierdził, że czyni ona zadość wymogom </w:t>
      </w:r>
      <w:r w:rsidRPr="00F93F37">
        <w:rPr>
          <w:rFonts w:ascii="Lato" w:hAnsi="Lato" w:cs="Arial"/>
          <w:bCs/>
          <w:spacing w:val="4"/>
        </w:rPr>
        <w:t>ustawy o transporcie kolejowym</w:t>
      </w:r>
      <w:r w:rsidRPr="00F93F37">
        <w:rPr>
          <w:rFonts w:ascii="Lato" w:hAnsi="Lato" w:cs="Arial"/>
          <w:bCs/>
          <w:i/>
          <w:iCs/>
          <w:spacing w:val="4"/>
        </w:rPr>
        <w:t xml:space="preserve"> </w:t>
      </w:r>
      <w:r w:rsidRPr="00F93F37">
        <w:rPr>
          <w:rFonts w:ascii="Lato" w:hAnsi="Lato" w:cs="Arial"/>
          <w:bCs/>
          <w:iCs/>
          <w:spacing w:val="4"/>
        </w:rPr>
        <w:t xml:space="preserve">i dlatego – w pkt II niniejszej decyzji – w pozostałej części – zaskarżona </w:t>
      </w:r>
      <w:r w:rsidRPr="00F93F37">
        <w:rPr>
          <w:rFonts w:ascii="Lato" w:hAnsi="Lato" w:cs="Arial"/>
          <w:bCs/>
          <w:spacing w:val="4"/>
        </w:rPr>
        <w:t>decyzja Wojewody Pomorskiego</w:t>
      </w:r>
      <w:r w:rsidRPr="00F93F37">
        <w:rPr>
          <w:rFonts w:ascii="Lato" w:hAnsi="Lato" w:cs="Arial"/>
          <w:bCs/>
          <w:i/>
          <w:iCs/>
          <w:spacing w:val="4"/>
        </w:rPr>
        <w:t xml:space="preserve"> </w:t>
      </w:r>
      <w:r w:rsidRPr="00F93F37">
        <w:rPr>
          <w:rFonts w:ascii="Lato" w:hAnsi="Lato" w:cs="Arial"/>
          <w:bCs/>
          <w:iCs/>
          <w:spacing w:val="4"/>
        </w:rPr>
        <w:t>została utrzymana w mocy.</w:t>
      </w:r>
    </w:p>
    <w:p w14:paraId="2D2704F0" w14:textId="3A22B70B" w:rsidR="00E11BC7" w:rsidRPr="00E11BC7" w:rsidRDefault="00E11BC7" w:rsidP="00BB3F22">
      <w:pPr>
        <w:suppressAutoHyphens/>
        <w:spacing w:after="240" w:line="240" w:lineRule="exact"/>
        <w:jc w:val="both"/>
        <w:rPr>
          <w:rFonts w:ascii="Lato" w:eastAsia="Times New Roman" w:hAnsi="Lato" w:cs="Arial"/>
          <w:color w:val="000000"/>
          <w:spacing w:val="4"/>
          <w:lang w:eastAsia="zh-CN"/>
        </w:rPr>
      </w:pPr>
      <w:r w:rsidRPr="00881744">
        <w:rPr>
          <w:rFonts w:ascii="Lato" w:eastAsia="Times New Roman" w:hAnsi="Lato" w:cs="Arial"/>
          <w:color w:val="000000"/>
          <w:spacing w:val="4"/>
          <w:lang w:eastAsia="zh-CN"/>
        </w:rPr>
        <w:t xml:space="preserve">Uzasadniając natomiast rozstrzygnięcie podjęte </w:t>
      </w:r>
      <w:r w:rsidRPr="00881744">
        <w:rPr>
          <w:rFonts w:ascii="Lato" w:eastAsia="Times New Roman" w:hAnsi="Lato" w:cs="Arial"/>
          <w:spacing w:val="4"/>
          <w:lang w:eastAsia="zh-CN"/>
        </w:rPr>
        <w:t xml:space="preserve">w pkt III niniejszej </w:t>
      </w:r>
      <w:r w:rsidRPr="00881744">
        <w:rPr>
          <w:rFonts w:ascii="Lato" w:eastAsia="Times New Roman" w:hAnsi="Lato" w:cs="Arial"/>
          <w:color w:val="000000"/>
          <w:spacing w:val="4"/>
          <w:lang w:eastAsia="zh-CN"/>
        </w:rPr>
        <w:t>decyzji, tj. umorzenie postępowania odwoławczego w zakresie odwołania Pana J</w:t>
      </w:r>
      <w:r w:rsidR="00831655">
        <w:rPr>
          <w:rFonts w:ascii="Lato" w:eastAsia="Times New Roman" w:hAnsi="Lato" w:cs="Arial"/>
          <w:color w:val="000000"/>
          <w:spacing w:val="4"/>
          <w:lang w:eastAsia="zh-CN"/>
        </w:rPr>
        <w:t>.</w:t>
      </w:r>
      <w:r w:rsidRPr="00881744">
        <w:rPr>
          <w:rFonts w:ascii="Lato" w:eastAsia="Times New Roman" w:hAnsi="Lato" w:cs="Arial"/>
          <w:color w:val="000000"/>
          <w:spacing w:val="4"/>
          <w:lang w:eastAsia="zh-CN"/>
        </w:rPr>
        <w:t>D</w:t>
      </w:r>
      <w:r w:rsidR="00831655">
        <w:rPr>
          <w:rFonts w:ascii="Lato" w:eastAsia="Times New Roman" w:hAnsi="Lato" w:cs="Arial"/>
          <w:color w:val="000000"/>
          <w:spacing w:val="4"/>
          <w:lang w:eastAsia="zh-CN"/>
        </w:rPr>
        <w:t>.</w:t>
      </w:r>
      <w:r w:rsidRPr="00881744">
        <w:rPr>
          <w:rFonts w:ascii="Lato" w:eastAsia="Times New Roman" w:hAnsi="Lato" w:cs="Arial"/>
          <w:color w:val="000000"/>
          <w:spacing w:val="4"/>
          <w:lang w:eastAsia="zh-CN"/>
        </w:rPr>
        <w:t>, Pani J</w:t>
      </w:r>
      <w:r w:rsidR="00831655">
        <w:rPr>
          <w:rFonts w:ascii="Lato" w:eastAsia="Times New Roman" w:hAnsi="Lato" w:cs="Arial"/>
          <w:color w:val="000000"/>
          <w:spacing w:val="4"/>
          <w:lang w:eastAsia="zh-CN"/>
        </w:rPr>
        <w:t>.</w:t>
      </w:r>
      <w:r w:rsidRPr="00881744">
        <w:rPr>
          <w:rFonts w:ascii="Lato" w:eastAsia="Times New Roman" w:hAnsi="Lato" w:cs="Arial"/>
          <w:color w:val="000000"/>
          <w:spacing w:val="4"/>
          <w:lang w:eastAsia="zh-CN"/>
        </w:rPr>
        <w:t>D</w:t>
      </w:r>
      <w:r w:rsidR="00831655">
        <w:rPr>
          <w:rFonts w:ascii="Lato" w:eastAsia="Times New Roman" w:hAnsi="Lato" w:cs="Arial"/>
          <w:color w:val="000000"/>
          <w:spacing w:val="4"/>
          <w:lang w:eastAsia="zh-CN"/>
        </w:rPr>
        <w:t>.</w:t>
      </w:r>
      <w:r w:rsidRPr="00881744">
        <w:rPr>
          <w:rFonts w:ascii="Lato" w:eastAsia="Times New Roman" w:hAnsi="Lato" w:cs="Arial"/>
          <w:color w:val="000000"/>
          <w:spacing w:val="4"/>
          <w:lang w:eastAsia="zh-CN"/>
        </w:rPr>
        <w:t xml:space="preserve"> i Pana K</w:t>
      </w:r>
      <w:r w:rsidR="00831655">
        <w:rPr>
          <w:rFonts w:ascii="Lato" w:eastAsia="Times New Roman" w:hAnsi="Lato" w:cs="Arial"/>
          <w:color w:val="000000"/>
          <w:spacing w:val="4"/>
          <w:lang w:eastAsia="zh-CN"/>
        </w:rPr>
        <w:t>.</w:t>
      </w:r>
      <w:r w:rsidRPr="00881744">
        <w:rPr>
          <w:rFonts w:ascii="Lato" w:eastAsia="Times New Roman" w:hAnsi="Lato" w:cs="Arial"/>
          <w:color w:val="000000"/>
          <w:spacing w:val="4"/>
          <w:lang w:eastAsia="zh-CN"/>
        </w:rPr>
        <w:t>W</w:t>
      </w:r>
      <w:r w:rsidR="00831655">
        <w:rPr>
          <w:rFonts w:ascii="Lato" w:eastAsia="Times New Roman" w:hAnsi="Lato" w:cs="Arial"/>
          <w:color w:val="000000"/>
          <w:spacing w:val="4"/>
          <w:lang w:eastAsia="zh-CN"/>
        </w:rPr>
        <w:t>.</w:t>
      </w:r>
      <w:r w:rsidRPr="00881744">
        <w:rPr>
          <w:rFonts w:ascii="Lato" w:eastAsia="Times New Roman" w:hAnsi="Lato" w:cs="Arial"/>
          <w:color w:val="000000"/>
          <w:spacing w:val="4"/>
          <w:lang w:eastAsia="zh-CN"/>
        </w:rPr>
        <w:t xml:space="preserve">, </w:t>
      </w:r>
      <w:r w:rsidRPr="00881744">
        <w:rPr>
          <w:rFonts w:ascii="Lato" w:eastAsia="Times New Roman" w:hAnsi="Lato" w:cs="Arial"/>
          <w:iCs/>
          <w:color w:val="000000"/>
          <w:spacing w:val="4"/>
          <w:lang w:eastAsia="zh-CN"/>
        </w:rPr>
        <w:t>Minister</w:t>
      </w:r>
      <w:r w:rsidRPr="00881744">
        <w:rPr>
          <w:rFonts w:ascii="Lato" w:eastAsia="Times New Roman" w:hAnsi="Lato" w:cs="Arial"/>
          <w:color w:val="000000"/>
          <w:spacing w:val="4"/>
          <w:lang w:eastAsia="zh-CN"/>
        </w:rPr>
        <w:t xml:space="preserve"> stwierdził, co następuje.</w:t>
      </w:r>
      <w:r w:rsidRPr="00515ABF">
        <w:rPr>
          <w:rFonts w:ascii="Lato" w:eastAsia="Times New Roman" w:hAnsi="Lato" w:cs="Arial"/>
          <w:color w:val="000000"/>
          <w:spacing w:val="4"/>
          <w:lang w:eastAsia="zh-CN"/>
        </w:rPr>
        <w:t xml:space="preserve"> </w:t>
      </w:r>
    </w:p>
    <w:p w14:paraId="4EEBF461" w14:textId="26A5B752" w:rsidR="00357817" w:rsidRPr="00C57C22" w:rsidRDefault="00E11BC7" w:rsidP="00C57C22">
      <w:pPr>
        <w:suppressAutoHyphens/>
        <w:spacing w:after="240" w:line="240" w:lineRule="exact"/>
        <w:jc w:val="both"/>
        <w:rPr>
          <w:rFonts w:ascii="Lato" w:eastAsia="Times New Roman" w:hAnsi="Lato" w:cs="Arial"/>
          <w:bCs/>
          <w:color w:val="000000"/>
          <w:spacing w:val="4"/>
          <w:lang w:eastAsia="zh-CN"/>
        </w:rPr>
      </w:pPr>
      <w:r w:rsidRPr="00357817">
        <w:rPr>
          <w:rFonts w:ascii="Lato" w:eastAsia="Times New Roman" w:hAnsi="Lato" w:cs="Arial"/>
          <w:bCs/>
          <w:color w:val="000000"/>
          <w:spacing w:val="4"/>
          <w:lang w:eastAsia="zh-CN"/>
        </w:rPr>
        <w:t xml:space="preserve">Jedną z podstawowych czynności organu odwoławczego jest określenie, czy odwołanie od decyzji organu I instancji wniosła osoba, której przysługuje interes prawny do bycia stroną postępowania w sprawie wydania decyzji o ustaleniu lokalizacji inwestycji </w:t>
      </w:r>
      <w:r w:rsidRPr="00357817">
        <w:rPr>
          <w:rFonts w:ascii="Lato" w:eastAsia="Times New Roman" w:hAnsi="Lato" w:cs="Arial"/>
          <w:bCs/>
          <w:color w:val="000000"/>
          <w:spacing w:val="4"/>
          <w:lang w:eastAsia="zh-CN"/>
        </w:rPr>
        <w:br/>
        <w:t xml:space="preserve">w zakresie linii kolejowej. Powyższy obowiązek wynika wprost z art. 127 § 1 </w:t>
      </w:r>
      <w:r w:rsidRPr="00B22658">
        <w:rPr>
          <w:rFonts w:ascii="Lato" w:eastAsia="Times New Roman" w:hAnsi="Lato" w:cs="Arial"/>
          <w:bCs/>
          <w:iCs/>
          <w:color w:val="000000"/>
          <w:spacing w:val="4"/>
          <w:lang w:eastAsia="zh-CN"/>
        </w:rPr>
        <w:t>kpa</w:t>
      </w:r>
      <w:r w:rsidRPr="00357817">
        <w:rPr>
          <w:rFonts w:ascii="Lato" w:eastAsia="Times New Roman" w:hAnsi="Lato" w:cs="Arial"/>
          <w:bCs/>
          <w:color w:val="000000"/>
          <w:spacing w:val="4"/>
          <w:lang w:eastAsia="zh-CN"/>
        </w:rPr>
        <w:t xml:space="preserve">, który stanowi, że odwołanie od decyzji służy stronie. Za niedopuszczalne należy uznać rozpatrzenie odwołania, które zostało złożone przez podmiot nie będący stroną postępowania administracyjnego w rozumieniu art. 28 </w:t>
      </w:r>
      <w:r w:rsidRPr="00B22658">
        <w:rPr>
          <w:rFonts w:ascii="Lato" w:eastAsia="Times New Roman" w:hAnsi="Lato" w:cs="Arial"/>
          <w:bCs/>
          <w:iCs/>
          <w:color w:val="000000"/>
          <w:spacing w:val="4"/>
          <w:lang w:eastAsia="zh-CN"/>
        </w:rPr>
        <w:t>kpa</w:t>
      </w:r>
      <w:r w:rsidRPr="00357817">
        <w:rPr>
          <w:rFonts w:ascii="Lato" w:eastAsia="Times New Roman" w:hAnsi="Lato" w:cs="Arial"/>
          <w:bCs/>
          <w:color w:val="000000"/>
          <w:spacing w:val="4"/>
          <w:lang w:eastAsia="zh-CN"/>
        </w:rPr>
        <w:t>.</w:t>
      </w:r>
      <w:r w:rsidR="00C57C22">
        <w:rPr>
          <w:rFonts w:ascii="Lato" w:eastAsia="Times New Roman" w:hAnsi="Lato" w:cs="Arial"/>
          <w:bCs/>
          <w:color w:val="000000"/>
          <w:spacing w:val="4"/>
          <w:lang w:eastAsia="zh-CN"/>
        </w:rPr>
        <w:t xml:space="preserve"> </w:t>
      </w:r>
      <w:r w:rsidR="00357817" w:rsidRPr="00B22658">
        <w:rPr>
          <w:rFonts w:ascii="Lato" w:hAnsi="Lato" w:cs="Arial"/>
          <w:spacing w:val="4"/>
        </w:rPr>
        <w:t xml:space="preserve">Przepisy </w:t>
      </w:r>
      <w:r w:rsidR="00357817" w:rsidRPr="00B22658">
        <w:rPr>
          <w:rFonts w:ascii="Lato" w:hAnsi="Lato" w:cs="Arial"/>
          <w:bCs/>
          <w:iCs/>
          <w:spacing w:val="4"/>
        </w:rPr>
        <w:t xml:space="preserve">ustawy </w:t>
      </w:r>
      <w:r w:rsidR="00C57C22">
        <w:rPr>
          <w:rFonts w:ascii="Lato" w:hAnsi="Lato" w:cs="Arial"/>
          <w:bCs/>
          <w:iCs/>
          <w:spacing w:val="4"/>
        </w:rPr>
        <w:br/>
      </w:r>
      <w:r w:rsidR="00357817" w:rsidRPr="00B22658">
        <w:rPr>
          <w:rFonts w:ascii="Lato" w:hAnsi="Lato" w:cs="Arial"/>
          <w:bCs/>
          <w:iCs/>
          <w:spacing w:val="4"/>
        </w:rPr>
        <w:t>o transporcie kolejowym</w:t>
      </w:r>
      <w:r w:rsidR="00357817">
        <w:rPr>
          <w:rFonts w:ascii="Lato" w:hAnsi="Lato" w:cs="Arial"/>
          <w:i/>
          <w:iCs/>
          <w:spacing w:val="4"/>
        </w:rPr>
        <w:t xml:space="preserve"> </w:t>
      </w:r>
      <w:r w:rsidR="00357817" w:rsidRPr="00B22658">
        <w:rPr>
          <w:rFonts w:ascii="Lato" w:hAnsi="Lato" w:cs="Arial"/>
          <w:spacing w:val="4"/>
        </w:rPr>
        <w:t xml:space="preserve">nie zawierają definicji strony postępowania prowadzonego </w:t>
      </w:r>
      <w:r w:rsidR="00C57C22">
        <w:rPr>
          <w:rFonts w:ascii="Lato" w:hAnsi="Lato" w:cs="Arial"/>
          <w:spacing w:val="4"/>
        </w:rPr>
        <w:br/>
      </w:r>
      <w:r w:rsidR="00357817" w:rsidRPr="00B22658">
        <w:rPr>
          <w:rFonts w:ascii="Lato" w:hAnsi="Lato" w:cs="Arial"/>
          <w:spacing w:val="4"/>
        </w:rPr>
        <w:t xml:space="preserve">w sprawie ustalenia lokalizacji linii kolejowej. Z przepisów </w:t>
      </w:r>
      <w:r w:rsidR="00357817" w:rsidRPr="00B22658">
        <w:rPr>
          <w:rFonts w:ascii="Lato" w:hAnsi="Lato" w:cs="Arial"/>
          <w:iCs/>
          <w:spacing w:val="4"/>
        </w:rPr>
        <w:t>ustawy o transporcie kolejowym</w:t>
      </w:r>
      <w:r w:rsidR="00357817" w:rsidRPr="00B22658">
        <w:rPr>
          <w:rFonts w:ascii="Lato" w:hAnsi="Lato" w:cs="Arial"/>
          <w:i/>
          <w:spacing w:val="4"/>
        </w:rPr>
        <w:t xml:space="preserve"> </w:t>
      </w:r>
      <w:r w:rsidR="00357817" w:rsidRPr="00B22658">
        <w:rPr>
          <w:rFonts w:ascii="Lato" w:hAnsi="Lato" w:cs="Arial"/>
          <w:spacing w:val="4"/>
        </w:rPr>
        <w:t>wynika jedynie, iż stroną tego postępowania jest z pewnością inwestor.</w:t>
      </w:r>
      <w:r w:rsidR="00146B17">
        <w:rPr>
          <w:rFonts w:ascii="Lato" w:hAnsi="Lato" w:cs="Arial"/>
          <w:spacing w:val="4"/>
        </w:rPr>
        <w:t xml:space="preserve"> </w:t>
      </w:r>
      <w:r w:rsidR="00357817" w:rsidRPr="00B22658">
        <w:rPr>
          <w:rFonts w:ascii="Lato" w:hAnsi="Lato" w:cs="Arial"/>
          <w:spacing w:val="4"/>
        </w:rPr>
        <w:t xml:space="preserve">Zatem katalog „pozostałych stron” postępowania w sprawie ustalenia lokalizacji linii kolejowej ustalany być musi w oparciu o art. 28 </w:t>
      </w:r>
      <w:r w:rsidR="00357817" w:rsidRPr="00B22658">
        <w:rPr>
          <w:rFonts w:ascii="Lato" w:hAnsi="Lato" w:cs="Arial"/>
          <w:iCs/>
          <w:spacing w:val="4"/>
        </w:rPr>
        <w:t>kpa</w:t>
      </w:r>
      <w:r w:rsidR="00357817" w:rsidRPr="00B22658">
        <w:rPr>
          <w:rFonts w:ascii="Lato" w:hAnsi="Lato" w:cs="Arial"/>
          <w:spacing w:val="4"/>
        </w:rPr>
        <w:t xml:space="preserve">. Zgodnie bowiem z art. 9o ust. 2 ustawy o transporcie kolejowym, do postępowania w sprawach dotyczących wydania decyzji o ustaleniu lokalizacji linii kolejowej stosuje się przepisy </w:t>
      </w:r>
      <w:r w:rsidR="00357817" w:rsidRPr="00B22658">
        <w:rPr>
          <w:rFonts w:ascii="Lato" w:hAnsi="Lato" w:cs="Arial"/>
          <w:iCs/>
          <w:spacing w:val="4"/>
        </w:rPr>
        <w:t>kpa</w:t>
      </w:r>
      <w:r w:rsidR="00357817" w:rsidRPr="00B22658">
        <w:rPr>
          <w:rFonts w:ascii="Lato" w:hAnsi="Lato" w:cs="Arial"/>
          <w:spacing w:val="4"/>
        </w:rPr>
        <w:t xml:space="preserve">, z zastrzeżeniem przepisów </w:t>
      </w:r>
      <w:r w:rsidR="00357817" w:rsidRPr="00B22658">
        <w:rPr>
          <w:rFonts w:ascii="Lato" w:hAnsi="Lato" w:cs="Arial"/>
          <w:iCs/>
          <w:spacing w:val="4"/>
        </w:rPr>
        <w:t>ustawy o transporcie kolejowym</w:t>
      </w:r>
      <w:r w:rsidR="00357817" w:rsidRPr="00B22658">
        <w:rPr>
          <w:rFonts w:ascii="Lato" w:hAnsi="Lato" w:cs="Arial"/>
          <w:spacing w:val="4"/>
        </w:rPr>
        <w:t xml:space="preserve">. Do kręgu „pozostałych stron” zaliczyć </w:t>
      </w:r>
      <w:r w:rsidR="00C57C22">
        <w:rPr>
          <w:rFonts w:ascii="Lato" w:hAnsi="Lato" w:cs="Arial"/>
          <w:spacing w:val="4"/>
        </w:rPr>
        <w:br/>
      </w:r>
      <w:r w:rsidR="00357817" w:rsidRPr="00B22658">
        <w:rPr>
          <w:rFonts w:ascii="Lato" w:hAnsi="Lato" w:cs="Arial"/>
          <w:spacing w:val="4"/>
        </w:rPr>
        <w:t xml:space="preserve">z pewnością można, mając na uwadze treść </w:t>
      </w:r>
      <w:r w:rsidR="00357817" w:rsidRPr="00B22658">
        <w:rPr>
          <w:rFonts w:ascii="Lato" w:hAnsi="Lato" w:cs="Arial"/>
          <w:iCs/>
          <w:spacing w:val="4"/>
        </w:rPr>
        <w:t>ustawy o transporcie kolejowym</w:t>
      </w:r>
      <w:r w:rsidR="00357817" w:rsidRPr="00B22658">
        <w:rPr>
          <w:rFonts w:ascii="Lato" w:hAnsi="Lato" w:cs="Arial"/>
          <w:spacing w:val="4"/>
        </w:rPr>
        <w:t xml:space="preserve">, właścicieli, użytkowników wieczystych nieruchomości oraz podmioty, którym przysługują inne ograniczone prawa rzeczowe do nieruchomości objętych wnioskiem o wydanie decyzji </w:t>
      </w:r>
      <w:r w:rsidR="00C57C22">
        <w:rPr>
          <w:rFonts w:ascii="Lato" w:hAnsi="Lato" w:cs="Arial"/>
          <w:spacing w:val="4"/>
        </w:rPr>
        <w:br/>
      </w:r>
      <w:r w:rsidR="00357817" w:rsidRPr="00B22658">
        <w:rPr>
          <w:rFonts w:ascii="Lato" w:hAnsi="Lato" w:cs="Arial"/>
          <w:spacing w:val="4"/>
        </w:rPr>
        <w:t xml:space="preserve">o ustaleniu lokalizacji linii kolejowej i objętych decyzją w przedmiocie ustalenia lokalizacji linii kolejowej. </w:t>
      </w:r>
    </w:p>
    <w:p w14:paraId="4D0B086D" w14:textId="24193747" w:rsidR="00357817" w:rsidRPr="00B22658" w:rsidRDefault="00357817" w:rsidP="00BB3F22">
      <w:pPr>
        <w:tabs>
          <w:tab w:val="left" w:pos="0"/>
        </w:tabs>
        <w:spacing w:after="240" w:line="240" w:lineRule="exact"/>
        <w:jc w:val="both"/>
        <w:outlineLvl w:val="0"/>
        <w:rPr>
          <w:rFonts w:ascii="Lato" w:hAnsi="Lato" w:cs="Arial"/>
          <w:spacing w:val="4"/>
        </w:rPr>
      </w:pPr>
      <w:r w:rsidRPr="00B22658">
        <w:rPr>
          <w:rFonts w:ascii="Lato" w:hAnsi="Lato" w:cs="Arial"/>
          <w:spacing w:val="4"/>
        </w:rPr>
        <w:t xml:space="preserve">Zgodnie z art. 28 </w:t>
      </w:r>
      <w:r w:rsidRPr="00B22658">
        <w:rPr>
          <w:rFonts w:ascii="Lato" w:hAnsi="Lato" w:cs="Arial"/>
          <w:iCs/>
          <w:spacing w:val="4"/>
        </w:rPr>
        <w:t>kpa</w:t>
      </w:r>
      <w:r w:rsidRPr="00B22658">
        <w:rPr>
          <w:rFonts w:ascii="Lato" w:hAnsi="Lato" w:cs="Arial"/>
          <w:spacing w:val="4"/>
        </w:rPr>
        <w:t xml:space="preserve"> stroną postępowania administracyjnego jest każdy, czyjego interesu prawnego lub obowiązku dotyczy postępowanie albo kto żąda czynności organu ze względu na swój interes prawny lub obowiązek. Zgodnie z utrwalonym orzecznictwem </w:t>
      </w:r>
      <w:proofErr w:type="spellStart"/>
      <w:r w:rsidRPr="00B22658">
        <w:rPr>
          <w:rFonts w:ascii="Lato" w:hAnsi="Lato" w:cs="Arial"/>
          <w:spacing w:val="4"/>
        </w:rPr>
        <w:t>sądowoadministracyjnym</w:t>
      </w:r>
      <w:proofErr w:type="spellEnd"/>
      <w:r w:rsidRPr="00B22658">
        <w:rPr>
          <w:rFonts w:ascii="Lato" w:hAnsi="Lato" w:cs="Arial"/>
          <w:spacing w:val="4"/>
        </w:rPr>
        <w:t xml:space="preserve"> „pojęcie interesu prawnego ma charakter materialnoprawny, </w:t>
      </w:r>
      <w:r w:rsidRPr="00B22658">
        <w:rPr>
          <w:rFonts w:ascii="Lato" w:hAnsi="Lato" w:cs="Arial"/>
          <w:spacing w:val="4"/>
        </w:rPr>
        <w:br/>
        <w:t xml:space="preserve">to znaczy, że musi wynikać z przepisów prawa materialnego, czyli normy prawnej stanowiącej podstawę ustalenia uprawnienia lub obowiązku. Nie wystarczy wykazanie jakiegokolwiek interesu, ale musi mieć on charakter prawny, a więc musi istnieć norma prawna przewidująca w określonym stanie faktycznym i w odniesieniu do określonego podmiotu możliwości wydania określonej decyzji lub podjęcia czynności” (wyrok </w:t>
      </w:r>
      <w:r w:rsidRPr="00B22658">
        <w:rPr>
          <w:rFonts w:ascii="Lato" w:hAnsi="Lato" w:cs="Arial"/>
          <w:spacing w:val="4"/>
        </w:rPr>
        <w:lastRenderedPageBreak/>
        <w:t xml:space="preserve">Naczelnego Sądu Administracyjnego w Warszawie z dnia 13 marca 2001 r., sygn. akt </w:t>
      </w:r>
      <w:r w:rsidR="004D7D96">
        <w:rPr>
          <w:rFonts w:ascii="Lato" w:hAnsi="Lato" w:cs="Arial"/>
          <w:spacing w:val="4"/>
        </w:rPr>
        <w:br/>
      </w:r>
      <w:r w:rsidRPr="00B22658">
        <w:rPr>
          <w:rFonts w:ascii="Lato" w:hAnsi="Lato" w:cs="Arial"/>
          <w:spacing w:val="4"/>
        </w:rPr>
        <w:t xml:space="preserve">I SA 2312/99, Lex nr 78956). </w:t>
      </w:r>
    </w:p>
    <w:p w14:paraId="6496519B" w14:textId="40943108" w:rsidR="00357817" w:rsidRPr="00B22658" w:rsidRDefault="00357817" w:rsidP="00BB3F22">
      <w:pPr>
        <w:tabs>
          <w:tab w:val="left" w:pos="0"/>
        </w:tabs>
        <w:spacing w:after="240" w:line="240" w:lineRule="exact"/>
        <w:jc w:val="both"/>
        <w:outlineLvl w:val="0"/>
        <w:rPr>
          <w:rFonts w:ascii="Lato" w:hAnsi="Lato" w:cs="Arial"/>
          <w:bCs/>
          <w:spacing w:val="4"/>
          <w:lang w:bidi="pl-PL"/>
        </w:rPr>
      </w:pPr>
      <w:r w:rsidRPr="008A1F7E">
        <w:rPr>
          <w:rFonts w:ascii="Lato" w:hAnsi="Lato" w:cs="Arial"/>
          <w:bCs/>
          <w:spacing w:val="4"/>
          <w:lang w:bidi="pl-PL"/>
        </w:rPr>
        <w:t xml:space="preserve">Podkreślenia również wymaga konieczność odróżniania interesu prawnego od interesu faktycznego. Pod pojęciem „interes prawny” należy rozumieć interes zgodny z prawem </w:t>
      </w:r>
      <w:r w:rsidRPr="008A1F7E">
        <w:rPr>
          <w:rFonts w:ascii="Lato" w:hAnsi="Lato" w:cs="Arial"/>
          <w:bCs/>
          <w:spacing w:val="4"/>
          <w:lang w:bidi="pl-PL"/>
        </w:rPr>
        <w:br/>
        <w:t>i interes chroniony przez prawo. Mieć interes prawny to coś więcej niż mieć interes faktyczny w sprawie.</w:t>
      </w:r>
      <w:r w:rsidRPr="00B22658">
        <w:rPr>
          <w:rFonts w:ascii="Lato" w:hAnsi="Lato" w:cs="Arial"/>
          <w:bCs/>
          <w:spacing w:val="4"/>
          <w:lang w:bidi="pl-PL"/>
        </w:rPr>
        <w:t xml:space="preserv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 (por. np. postanowienie Naczelnego Sądu Administracyjnego </w:t>
      </w:r>
      <w:r w:rsidRPr="00B22658">
        <w:rPr>
          <w:rFonts w:ascii="Lato" w:hAnsi="Lato" w:cs="Arial"/>
          <w:bCs/>
          <w:spacing w:val="4"/>
          <w:lang w:bidi="pl-PL"/>
        </w:rPr>
        <w:br/>
        <w:t>z dnia 2 września 2014 r., sygn. akt II OZ 819/14, Lex nr 1530827).</w:t>
      </w:r>
      <w:r w:rsidR="00146B17">
        <w:rPr>
          <w:rFonts w:ascii="Lato" w:hAnsi="Lato" w:cs="Arial"/>
          <w:bCs/>
          <w:spacing w:val="4"/>
          <w:lang w:bidi="pl-PL"/>
        </w:rPr>
        <w:t xml:space="preserve"> </w:t>
      </w:r>
      <w:r w:rsidRPr="00B22658">
        <w:rPr>
          <w:rFonts w:ascii="Lato" w:hAnsi="Lato" w:cs="Arial"/>
          <w:bCs/>
          <w:spacing w:val="4"/>
          <w:lang w:bidi="pl-PL"/>
        </w:rPr>
        <w:t>Ponadto</w:t>
      </w:r>
      <w:r w:rsidR="00C57C22">
        <w:rPr>
          <w:rFonts w:ascii="Lato" w:hAnsi="Lato" w:cs="Arial"/>
          <w:bCs/>
          <w:spacing w:val="4"/>
          <w:lang w:bidi="pl-PL"/>
        </w:rPr>
        <w:t xml:space="preserve"> </w:t>
      </w:r>
      <w:r w:rsidRPr="00B22658">
        <w:rPr>
          <w:rFonts w:ascii="Lato" w:hAnsi="Lato" w:cs="Arial"/>
          <w:bCs/>
          <w:spacing w:val="4"/>
          <w:lang w:bidi="pl-PL"/>
        </w:rPr>
        <w:t xml:space="preserve">samo uczestniczenie jakiejś osoby (fizycznej lub prawnej) w postępowaniu administracyjnym samo przez się nie czyni z niej strony (wyrok Wojewódzkiego Sądu Administracyjnego </w:t>
      </w:r>
      <w:r w:rsidR="00146B17">
        <w:rPr>
          <w:rFonts w:ascii="Lato" w:hAnsi="Lato" w:cs="Arial"/>
          <w:bCs/>
          <w:spacing w:val="4"/>
          <w:lang w:bidi="pl-PL"/>
        </w:rPr>
        <w:br/>
      </w:r>
      <w:r w:rsidRPr="00B22658">
        <w:rPr>
          <w:rFonts w:ascii="Lato" w:hAnsi="Lato" w:cs="Arial"/>
          <w:bCs/>
          <w:spacing w:val="4"/>
          <w:lang w:bidi="pl-PL"/>
        </w:rPr>
        <w:t>w Warszawie, sygn. akt VI SA/</w:t>
      </w:r>
      <w:proofErr w:type="spellStart"/>
      <w:r w:rsidRPr="00B22658">
        <w:rPr>
          <w:rFonts w:ascii="Lato" w:hAnsi="Lato" w:cs="Arial"/>
          <w:bCs/>
          <w:spacing w:val="4"/>
          <w:lang w:bidi="pl-PL"/>
        </w:rPr>
        <w:t>Wa</w:t>
      </w:r>
      <w:proofErr w:type="spellEnd"/>
      <w:r w:rsidRPr="00B22658">
        <w:rPr>
          <w:rFonts w:ascii="Lato" w:hAnsi="Lato" w:cs="Arial"/>
          <w:bCs/>
          <w:spacing w:val="4"/>
          <w:lang w:bidi="pl-PL"/>
        </w:rPr>
        <w:t xml:space="preserve"> 42/2004, niepublikowany). Podmiot</w:t>
      </w:r>
      <w:r w:rsidR="00C57C22">
        <w:rPr>
          <w:rFonts w:ascii="Lato" w:hAnsi="Lato" w:cs="Arial"/>
          <w:bCs/>
          <w:spacing w:val="4"/>
          <w:lang w:bidi="pl-PL"/>
        </w:rPr>
        <w:t xml:space="preserve"> </w:t>
      </w:r>
      <w:r w:rsidRPr="00B22658">
        <w:rPr>
          <w:rFonts w:ascii="Lato" w:hAnsi="Lato" w:cs="Arial"/>
          <w:bCs/>
          <w:spacing w:val="4"/>
          <w:lang w:bidi="pl-PL"/>
        </w:rPr>
        <w:t xml:space="preserve">dla którego </w:t>
      </w:r>
      <w:r w:rsidR="00146B17">
        <w:rPr>
          <w:rFonts w:ascii="Lato" w:hAnsi="Lato" w:cs="Arial"/>
          <w:bCs/>
          <w:spacing w:val="4"/>
          <w:lang w:bidi="pl-PL"/>
        </w:rPr>
        <w:br/>
      </w:r>
      <w:r w:rsidRPr="00B22658">
        <w:rPr>
          <w:rFonts w:ascii="Lato" w:hAnsi="Lato" w:cs="Arial"/>
          <w:bCs/>
          <w:spacing w:val="4"/>
          <w:lang w:bidi="pl-PL"/>
        </w:rPr>
        <w:t xml:space="preserve">z przepisów prawa materialnego nie wynikają żadne uprawnienia ani obowiązki, nie ma przymiotu strony w świetle art. 28 </w:t>
      </w:r>
      <w:r w:rsidRPr="00B22658">
        <w:rPr>
          <w:rFonts w:ascii="Lato" w:hAnsi="Lato" w:cs="Arial"/>
          <w:bCs/>
          <w:iCs/>
          <w:spacing w:val="4"/>
          <w:lang w:bidi="pl-PL"/>
        </w:rPr>
        <w:t>kpa</w:t>
      </w:r>
      <w:r w:rsidRPr="00B22658">
        <w:rPr>
          <w:rFonts w:ascii="Lato" w:hAnsi="Lato" w:cs="Arial"/>
          <w:bCs/>
          <w:spacing w:val="4"/>
          <w:lang w:bidi="pl-PL"/>
        </w:rPr>
        <w:t xml:space="preserve"> i nie jest legitymowany do żądania wszczęcia postępowania, czy też kwestionowania zapadłych w tym postępowaniu rozstrzygnięć. </w:t>
      </w:r>
    </w:p>
    <w:p w14:paraId="448CE6E9" w14:textId="290E2DCF" w:rsidR="00357817" w:rsidRDefault="00357817" w:rsidP="00BB3F22">
      <w:pPr>
        <w:tabs>
          <w:tab w:val="left" w:pos="0"/>
        </w:tabs>
        <w:spacing w:after="240" w:line="240" w:lineRule="exact"/>
        <w:jc w:val="both"/>
        <w:outlineLvl w:val="0"/>
        <w:rPr>
          <w:rFonts w:ascii="Lato" w:hAnsi="Lato" w:cs="Arial"/>
          <w:bCs/>
          <w:spacing w:val="4"/>
          <w:lang w:bidi="pl-PL"/>
        </w:rPr>
      </w:pPr>
      <w:r w:rsidRPr="00B22658">
        <w:rPr>
          <w:rFonts w:ascii="Lato" w:hAnsi="Lato" w:cs="Arial"/>
          <w:bCs/>
          <w:spacing w:val="4"/>
          <w:lang w:bidi="pl-PL"/>
        </w:rPr>
        <w:t xml:space="preserve">Wskazać należy, że jak wynika ze zgromadzonego przez Wojewodę Pomorskiego materiału dowodowego, </w:t>
      </w:r>
      <w:bookmarkStart w:id="32" w:name="_Hlk196293299"/>
      <w:r w:rsidR="004D7D96" w:rsidRPr="004D7D96">
        <w:rPr>
          <w:rFonts w:ascii="Lato" w:hAnsi="Lato" w:cs="Arial"/>
          <w:bCs/>
          <w:spacing w:val="4"/>
          <w:lang w:bidi="pl-PL"/>
        </w:rPr>
        <w:t>Pan J</w:t>
      </w:r>
      <w:r w:rsidR="00831655">
        <w:rPr>
          <w:rFonts w:ascii="Lato" w:hAnsi="Lato" w:cs="Arial"/>
          <w:bCs/>
          <w:spacing w:val="4"/>
          <w:lang w:bidi="pl-PL"/>
        </w:rPr>
        <w:t>.</w:t>
      </w:r>
      <w:r w:rsidR="004D7D96" w:rsidRPr="004D7D96">
        <w:rPr>
          <w:rFonts w:ascii="Lato" w:hAnsi="Lato" w:cs="Arial"/>
          <w:bCs/>
          <w:spacing w:val="4"/>
          <w:lang w:bidi="pl-PL"/>
        </w:rPr>
        <w:t>D</w:t>
      </w:r>
      <w:r w:rsidR="00831655">
        <w:rPr>
          <w:rFonts w:ascii="Lato" w:hAnsi="Lato" w:cs="Arial"/>
          <w:bCs/>
          <w:spacing w:val="4"/>
          <w:lang w:bidi="pl-PL"/>
        </w:rPr>
        <w:t>.</w:t>
      </w:r>
      <w:r w:rsidR="004D7D96" w:rsidRPr="004D7D96">
        <w:rPr>
          <w:rFonts w:ascii="Lato" w:hAnsi="Lato" w:cs="Arial"/>
          <w:bCs/>
          <w:spacing w:val="4"/>
          <w:lang w:bidi="pl-PL"/>
        </w:rPr>
        <w:t>, Pani J</w:t>
      </w:r>
      <w:r w:rsidR="00831655">
        <w:rPr>
          <w:rFonts w:ascii="Lato" w:hAnsi="Lato" w:cs="Arial"/>
          <w:bCs/>
          <w:spacing w:val="4"/>
          <w:lang w:bidi="pl-PL"/>
        </w:rPr>
        <w:t>.</w:t>
      </w:r>
      <w:r w:rsidR="004D7D96" w:rsidRPr="004D7D96">
        <w:rPr>
          <w:rFonts w:ascii="Lato" w:hAnsi="Lato" w:cs="Arial"/>
          <w:bCs/>
          <w:spacing w:val="4"/>
          <w:lang w:bidi="pl-PL"/>
        </w:rPr>
        <w:t>D</w:t>
      </w:r>
      <w:r w:rsidR="00831655">
        <w:rPr>
          <w:rFonts w:ascii="Lato" w:hAnsi="Lato" w:cs="Arial"/>
          <w:bCs/>
          <w:spacing w:val="4"/>
          <w:lang w:bidi="pl-PL"/>
        </w:rPr>
        <w:t>.</w:t>
      </w:r>
      <w:r w:rsidR="004D7D96" w:rsidRPr="004D7D96">
        <w:rPr>
          <w:rFonts w:ascii="Lato" w:hAnsi="Lato" w:cs="Arial"/>
          <w:bCs/>
          <w:spacing w:val="4"/>
          <w:lang w:bidi="pl-PL"/>
        </w:rPr>
        <w:t xml:space="preserve"> i </w:t>
      </w:r>
      <w:bookmarkStart w:id="33" w:name="_Hlk196294757"/>
      <w:r w:rsidR="004D7D96" w:rsidRPr="004D7D96">
        <w:rPr>
          <w:rFonts w:ascii="Lato" w:hAnsi="Lato" w:cs="Arial"/>
          <w:bCs/>
          <w:spacing w:val="4"/>
          <w:lang w:bidi="pl-PL"/>
        </w:rPr>
        <w:t>Pan K</w:t>
      </w:r>
      <w:r w:rsidR="00831655">
        <w:rPr>
          <w:rFonts w:ascii="Lato" w:hAnsi="Lato" w:cs="Arial"/>
          <w:bCs/>
          <w:spacing w:val="4"/>
          <w:lang w:bidi="pl-PL"/>
        </w:rPr>
        <w:t>.</w:t>
      </w:r>
      <w:r w:rsidR="004D7D96" w:rsidRPr="004D7D96">
        <w:rPr>
          <w:rFonts w:ascii="Lato" w:hAnsi="Lato" w:cs="Arial"/>
          <w:bCs/>
          <w:spacing w:val="4"/>
          <w:lang w:bidi="pl-PL"/>
        </w:rPr>
        <w:t>W</w:t>
      </w:r>
      <w:r w:rsidR="00831655">
        <w:rPr>
          <w:rFonts w:ascii="Lato" w:hAnsi="Lato" w:cs="Arial"/>
          <w:bCs/>
          <w:spacing w:val="4"/>
          <w:lang w:bidi="pl-PL"/>
        </w:rPr>
        <w:t>.</w:t>
      </w:r>
      <w:r w:rsidR="004D7D96">
        <w:rPr>
          <w:rFonts w:ascii="Lato" w:hAnsi="Lato" w:cs="Arial"/>
          <w:bCs/>
          <w:spacing w:val="4"/>
          <w:lang w:bidi="pl-PL"/>
        </w:rPr>
        <w:t xml:space="preserve"> </w:t>
      </w:r>
      <w:bookmarkEnd w:id="32"/>
      <w:bookmarkEnd w:id="33"/>
      <w:r w:rsidRPr="00B22658">
        <w:rPr>
          <w:rFonts w:ascii="Lato" w:hAnsi="Lato" w:cs="Arial"/>
          <w:bCs/>
          <w:spacing w:val="4"/>
          <w:lang w:bidi="pl-PL"/>
        </w:rPr>
        <w:t>nie figuruj</w:t>
      </w:r>
      <w:r w:rsidR="004D7D96">
        <w:rPr>
          <w:rFonts w:ascii="Lato" w:hAnsi="Lato" w:cs="Arial"/>
          <w:bCs/>
          <w:spacing w:val="4"/>
          <w:lang w:bidi="pl-PL"/>
        </w:rPr>
        <w:t>ą</w:t>
      </w:r>
      <w:r w:rsidRPr="00B22658">
        <w:rPr>
          <w:rFonts w:ascii="Lato" w:hAnsi="Lato" w:cs="Arial"/>
          <w:bCs/>
          <w:spacing w:val="4"/>
          <w:lang w:bidi="pl-PL"/>
        </w:rPr>
        <w:t xml:space="preserve"> jako właściciel</w:t>
      </w:r>
      <w:r w:rsidR="004D7D96">
        <w:rPr>
          <w:rFonts w:ascii="Lato" w:hAnsi="Lato" w:cs="Arial"/>
          <w:bCs/>
          <w:spacing w:val="4"/>
          <w:lang w:bidi="pl-PL"/>
        </w:rPr>
        <w:t>e</w:t>
      </w:r>
      <w:r w:rsidRPr="00B22658">
        <w:rPr>
          <w:rFonts w:ascii="Lato" w:hAnsi="Lato" w:cs="Arial"/>
          <w:bCs/>
          <w:spacing w:val="4"/>
          <w:lang w:bidi="pl-PL"/>
        </w:rPr>
        <w:t xml:space="preserve"> ani użytkowni</w:t>
      </w:r>
      <w:r w:rsidR="004D7D96">
        <w:rPr>
          <w:rFonts w:ascii="Lato" w:hAnsi="Lato" w:cs="Arial"/>
          <w:bCs/>
          <w:spacing w:val="4"/>
          <w:lang w:bidi="pl-PL"/>
        </w:rPr>
        <w:t>cy</w:t>
      </w:r>
      <w:r w:rsidRPr="00B22658">
        <w:rPr>
          <w:rFonts w:ascii="Lato" w:hAnsi="Lato" w:cs="Arial"/>
          <w:bCs/>
          <w:spacing w:val="4"/>
          <w:lang w:bidi="pl-PL"/>
        </w:rPr>
        <w:t xml:space="preserve"> wieczy</w:t>
      </w:r>
      <w:r w:rsidR="004D7D96">
        <w:rPr>
          <w:rFonts w:ascii="Lato" w:hAnsi="Lato" w:cs="Arial"/>
          <w:bCs/>
          <w:spacing w:val="4"/>
          <w:lang w:bidi="pl-PL"/>
        </w:rPr>
        <w:t>ści</w:t>
      </w:r>
      <w:r w:rsidRPr="00B22658">
        <w:rPr>
          <w:rFonts w:ascii="Lato" w:hAnsi="Lato" w:cs="Arial"/>
          <w:bCs/>
          <w:spacing w:val="4"/>
          <w:lang w:bidi="pl-PL"/>
        </w:rPr>
        <w:t xml:space="preserve"> nieruchomości objętych wnioskiem o wydanie decyzji o ustaleniu lokalizacji linii kolejowej ani objętych decyzją Wojewody Pomorskiego. W aktach sprawy brak jest również dokumentów potwierdzających przysługujące </w:t>
      </w:r>
      <w:r w:rsidR="004D7D96">
        <w:rPr>
          <w:rFonts w:ascii="Lato" w:hAnsi="Lato" w:cs="Arial"/>
          <w:bCs/>
          <w:spacing w:val="4"/>
          <w:lang w:bidi="pl-PL"/>
        </w:rPr>
        <w:t xml:space="preserve">ww. skarżącym </w:t>
      </w:r>
      <w:r w:rsidRPr="00B22658">
        <w:rPr>
          <w:rFonts w:ascii="Lato" w:hAnsi="Lato" w:cs="Arial"/>
          <w:bCs/>
          <w:spacing w:val="4"/>
          <w:lang w:bidi="pl-PL"/>
        </w:rPr>
        <w:t xml:space="preserve">ograniczone prawo rzeczowe do nieruchomości objętych wnioskiem o wydanie decyzji </w:t>
      </w:r>
      <w:r w:rsidR="00831655">
        <w:rPr>
          <w:rFonts w:ascii="Lato" w:hAnsi="Lato" w:cs="Arial"/>
          <w:bCs/>
          <w:spacing w:val="4"/>
          <w:lang w:bidi="pl-PL"/>
        </w:rPr>
        <w:br/>
      </w:r>
      <w:r w:rsidRPr="00B22658">
        <w:rPr>
          <w:rFonts w:ascii="Lato" w:hAnsi="Lato" w:cs="Arial"/>
          <w:bCs/>
          <w:spacing w:val="4"/>
          <w:lang w:bidi="pl-PL"/>
        </w:rPr>
        <w:t xml:space="preserve">o ustaleniu lokalizacji linii kolejowej i objętych decyzją Wojewody Pomorskiego. </w:t>
      </w:r>
      <w:r w:rsidR="00831655">
        <w:rPr>
          <w:rFonts w:ascii="Lato" w:hAnsi="Lato" w:cs="Arial"/>
          <w:bCs/>
          <w:spacing w:val="4"/>
          <w:lang w:bidi="pl-PL"/>
        </w:rPr>
        <w:br/>
      </w:r>
      <w:r w:rsidRPr="00B22658">
        <w:rPr>
          <w:rFonts w:ascii="Lato" w:hAnsi="Lato" w:cs="Arial"/>
          <w:bCs/>
          <w:spacing w:val="4"/>
          <w:lang w:bidi="pl-PL"/>
        </w:rPr>
        <w:t xml:space="preserve">W odwołaniu </w:t>
      </w:r>
      <w:r w:rsidR="00146B17">
        <w:rPr>
          <w:rFonts w:ascii="Lato" w:hAnsi="Lato" w:cs="Arial"/>
          <w:bCs/>
          <w:spacing w:val="4"/>
          <w:lang w:bidi="pl-PL"/>
        </w:rPr>
        <w:t xml:space="preserve">ww. skarżący </w:t>
      </w:r>
      <w:r w:rsidRPr="00B22658">
        <w:rPr>
          <w:rFonts w:ascii="Lato" w:hAnsi="Lato" w:cs="Arial"/>
          <w:bCs/>
          <w:spacing w:val="4"/>
          <w:lang w:bidi="pl-PL"/>
        </w:rPr>
        <w:t>nie wskaza</w:t>
      </w:r>
      <w:r w:rsidR="00146B17">
        <w:rPr>
          <w:rFonts w:ascii="Lato" w:hAnsi="Lato" w:cs="Arial"/>
          <w:bCs/>
          <w:spacing w:val="4"/>
          <w:lang w:bidi="pl-PL"/>
        </w:rPr>
        <w:t>li</w:t>
      </w:r>
      <w:r w:rsidRPr="00B22658">
        <w:rPr>
          <w:rFonts w:ascii="Lato" w:hAnsi="Lato" w:cs="Arial"/>
          <w:bCs/>
          <w:spacing w:val="4"/>
          <w:lang w:bidi="pl-PL"/>
        </w:rPr>
        <w:t xml:space="preserve"> przepisów prawa materialnego uzasadniających </w:t>
      </w:r>
      <w:r w:rsidR="00146B17">
        <w:rPr>
          <w:rFonts w:ascii="Lato" w:hAnsi="Lato" w:cs="Arial"/>
          <w:bCs/>
          <w:spacing w:val="4"/>
          <w:lang w:bidi="pl-PL"/>
        </w:rPr>
        <w:t xml:space="preserve">ich </w:t>
      </w:r>
      <w:r w:rsidRPr="00B22658">
        <w:rPr>
          <w:rFonts w:ascii="Lato" w:hAnsi="Lato" w:cs="Arial"/>
          <w:bCs/>
          <w:spacing w:val="4"/>
          <w:lang w:bidi="pl-PL"/>
        </w:rPr>
        <w:t xml:space="preserve">interes prawny do zaskarżenia </w:t>
      </w:r>
      <w:r w:rsidRPr="00B22658">
        <w:rPr>
          <w:rFonts w:ascii="Lato" w:hAnsi="Lato" w:cs="Arial"/>
          <w:bCs/>
          <w:iCs/>
          <w:spacing w:val="4"/>
          <w:lang w:bidi="pl-PL"/>
        </w:rPr>
        <w:t>decyzji Wojewody Pomorskiego</w:t>
      </w:r>
      <w:r w:rsidRPr="00B22658">
        <w:rPr>
          <w:rFonts w:ascii="Lato" w:hAnsi="Lato" w:cs="Arial"/>
          <w:bCs/>
          <w:spacing w:val="4"/>
          <w:lang w:bidi="pl-PL"/>
        </w:rPr>
        <w:t>.</w:t>
      </w:r>
      <w:r w:rsidRPr="00357817">
        <w:rPr>
          <w:rFonts w:ascii="Lato" w:hAnsi="Lato" w:cs="Arial"/>
          <w:bCs/>
          <w:spacing w:val="4"/>
          <w:lang w:bidi="pl-PL"/>
        </w:rPr>
        <w:t xml:space="preserve"> </w:t>
      </w:r>
      <w:r w:rsidRPr="00B22658">
        <w:rPr>
          <w:rFonts w:ascii="Lato" w:hAnsi="Lato" w:cs="Arial"/>
          <w:bCs/>
          <w:spacing w:val="4"/>
          <w:lang w:bidi="pl-PL"/>
        </w:rPr>
        <w:t>Ponadto</w:t>
      </w:r>
      <w:r w:rsidR="00C57C22">
        <w:rPr>
          <w:rFonts w:ascii="Lato" w:hAnsi="Lato" w:cs="Arial"/>
          <w:bCs/>
          <w:spacing w:val="4"/>
          <w:lang w:bidi="pl-PL"/>
        </w:rPr>
        <w:t xml:space="preserve"> </w:t>
      </w:r>
      <w:r w:rsidR="00831655">
        <w:rPr>
          <w:rFonts w:ascii="Lato" w:hAnsi="Lato" w:cs="Arial"/>
          <w:bCs/>
          <w:spacing w:val="4"/>
          <w:lang w:bidi="pl-PL"/>
        </w:rPr>
        <w:br/>
      </w:r>
      <w:r w:rsidR="00A12048">
        <w:rPr>
          <w:rFonts w:ascii="Lato" w:hAnsi="Lato" w:cs="Arial"/>
          <w:bCs/>
          <w:spacing w:val="4"/>
          <w:lang w:bidi="pl-PL"/>
        </w:rPr>
        <w:t xml:space="preserve">w odwołaniu </w:t>
      </w:r>
      <w:r w:rsidRPr="00B22658">
        <w:rPr>
          <w:rFonts w:ascii="Lato" w:hAnsi="Lato" w:cs="Arial"/>
          <w:bCs/>
          <w:spacing w:val="4"/>
          <w:lang w:bidi="pl-PL"/>
        </w:rPr>
        <w:t>nie wskaza</w:t>
      </w:r>
      <w:r w:rsidR="00A12048">
        <w:rPr>
          <w:rFonts w:ascii="Lato" w:hAnsi="Lato" w:cs="Arial"/>
          <w:bCs/>
          <w:spacing w:val="4"/>
          <w:lang w:bidi="pl-PL"/>
        </w:rPr>
        <w:t>no</w:t>
      </w:r>
      <w:r w:rsidRPr="00B22658">
        <w:rPr>
          <w:rFonts w:ascii="Lato" w:hAnsi="Lato" w:cs="Arial"/>
          <w:bCs/>
          <w:spacing w:val="4"/>
          <w:lang w:bidi="pl-PL"/>
        </w:rPr>
        <w:t xml:space="preserve"> jakiej nieruchomości </w:t>
      </w:r>
      <w:r w:rsidR="00A12048">
        <w:rPr>
          <w:rFonts w:ascii="Lato" w:hAnsi="Lato" w:cs="Arial"/>
          <w:bCs/>
          <w:spacing w:val="4"/>
          <w:lang w:bidi="pl-PL"/>
        </w:rPr>
        <w:t xml:space="preserve">skarżący są </w:t>
      </w:r>
      <w:r w:rsidRPr="00B22658">
        <w:rPr>
          <w:rFonts w:ascii="Lato" w:hAnsi="Lato" w:cs="Arial"/>
          <w:bCs/>
          <w:spacing w:val="4"/>
          <w:lang w:bidi="pl-PL"/>
        </w:rPr>
        <w:t>właścicielem i nie załącz</w:t>
      </w:r>
      <w:r w:rsidR="00A12048">
        <w:rPr>
          <w:rFonts w:ascii="Lato" w:hAnsi="Lato" w:cs="Arial"/>
          <w:bCs/>
          <w:spacing w:val="4"/>
          <w:lang w:bidi="pl-PL"/>
        </w:rPr>
        <w:t>ono</w:t>
      </w:r>
      <w:r w:rsidRPr="00B22658">
        <w:rPr>
          <w:rFonts w:ascii="Lato" w:hAnsi="Lato" w:cs="Arial"/>
          <w:bCs/>
          <w:spacing w:val="4"/>
          <w:lang w:bidi="pl-PL"/>
        </w:rPr>
        <w:t xml:space="preserve"> dokumentów potwierdzających tytuł prawny do nieruchomości. Do odwołania załączono jedynie kopię dokumentu z sierpnia 1995 r. </w:t>
      </w:r>
      <w:bookmarkStart w:id="34" w:name="_Hlk158981764"/>
      <w:r w:rsidRPr="00B22658">
        <w:rPr>
          <w:rFonts w:ascii="Lato" w:hAnsi="Lato" w:cs="Arial"/>
          <w:bCs/>
          <w:spacing w:val="4"/>
          <w:lang w:bidi="pl-PL"/>
        </w:rPr>
        <w:t xml:space="preserve">pn.: „Wycena szacunkowa strat w plonach siana powstałych w 1995 roku na użytkach zielonych położonych w </w:t>
      </w:r>
      <w:proofErr w:type="spellStart"/>
      <w:r w:rsidRPr="00B22658">
        <w:rPr>
          <w:rFonts w:ascii="Lato" w:hAnsi="Lato" w:cs="Arial"/>
          <w:bCs/>
          <w:spacing w:val="4"/>
          <w:lang w:bidi="pl-PL"/>
        </w:rPr>
        <w:t>Gdańsku-Osowej</w:t>
      </w:r>
      <w:proofErr w:type="spellEnd"/>
      <w:r w:rsidRPr="00B22658">
        <w:rPr>
          <w:rFonts w:ascii="Lato" w:hAnsi="Lato" w:cs="Arial"/>
          <w:bCs/>
          <w:spacing w:val="4"/>
          <w:lang w:bidi="pl-PL"/>
        </w:rPr>
        <w:t xml:space="preserve"> przy jeziorze Wysockim”, </w:t>
      </w:r>
      <w:bookmarkEnd w:id="34"/>
      <w:r w:rsidRPr="00B22658">
        <w:rPr>
          <w:rFonts w:ascii="Lato" w:hAnsi="Lato" w:cs="Arial"/>
          <w:bCs/>
          <w:spacing w:val="4"/>
          <w:lang w:bidi="pl-PL"/>
        </w:rPr>
        <w:t xml:space="preserve">wraz kopią dokumentu z dnia 13 czerwca 1994 r. pn.: „Ekspertyza w sprawie oceny przebudowy odpływu jeziora WYSOCKIEGO w </w:t>
      </w:r>
      <w:proofErr w:type="spellStart"/>
      <w:r w:rsidRPr="00B22658">
        <w:rPr>
          <w:rFonts w:ascii="Lato" w:hAnsi="Lato" w:cs="Arial"/>
          <w:bCs/>
          <w:spacing w:val="4"/>
          <w:lang w:bidi="pl-PL"/>
        </w:rPr>
        <w:t>Gdańsku-Osowej</w:t>
      </w:r>
      <w:proofErr w:type="spellEnd"/>
      <w:r w:rsidRPr="00B22658">
        <w:rPr>
          <w:rFonts w:ascii="Lato" w:hAnsi="Lato" w:cs="Arial"/>
          <w:bCs/>
          <w:spacing w:val="4"/>
          <w:lang w:bidi="pl-PL"/>
        </w:rPr>
        <w:t xml:space="preserve">”. Z numeru księgi wieczystej zamieszczonej w dokumencie pn.: „Wycena szacunkowa strat w plonach siana powstałych w 1995 roku na użytkach zielonych położonych w </w:t>
      </w:r>
      <w:proofErr w:type="spellStart"/>
      <w:r w:rsidRPr="00B22658">
        <w:rPr>
          <w:rFonts w:ascii="Lato" w:hAnsi="Lato" w:cs="Arial"/>
          <w:bCs/>
          <w:spacing w:val="4"/>
          <w:lang w:bidi="pl-PL"/>
        </w:rPr>
        <w:t>Gdańsku-Osowej</w:t>
      </w:r>
      <w:proofErr w:type="spellEnd"/>
      <w:r w:rsidRPr="00B22658">
        <w:rPr>
          <w:rFonts w:ascii="Lato" w:hAnsi="Lato" w:cs="Arial"/>
          <w:bCs/>
          <w:spacing w:val="4"/>
          <w:lang w:bidi="pl-PL"/>
        </w:rPr>
        <w:t xml:space="preserve"> przy jeziorze Wysockim” (KW</w:t>
      </w:r>
      <w:r w:rsidR="00831655">
        <w:rPr>
          <w:rFonts w:ascii="Lato" w:hAnsi="Lato" w:cs="Arial"/>
          <w:bCs/>
          <w:spacing w:val="4"/>
          <w:lang w:bidi="pl-PL"/>
        </w:rPr>
        <w:t>.</w:t>
      </w:r>
      <w:r w:rsidRPr="00B22658">
        <w:rPr>
          <w:rFonts w:ascii="Lato" w:hAnsi="Lato" w:cs="Arial"/>
          <w:bCs/>
          <w:spacing w:val="4"/>
          <w:lang w:bidi="pl-PL"/>
        </w:rPr>
        <w:t>), wynika, iż Pan J</w:t>
      </w:r>
      <w:r w:rsidR="00831655">
        <w:rPr>
          <w:rFonts w:ascii="Lato" w:hAnsi="Lato" w:cs="Arial"/>
          <w:bCs/>
          <w:spacing w:val="4"/>
          <w:lang w:bidi="pl-PL"/>
        </w:rPr>
        <w:t>.</w:t>
      </w:r>
      <w:r w:rsidRPr="00B22658">
        <w:rPr>
          <w:rFonts w:ascii="Lato" w:hAnsi="Lato" w:cs="Arial"/>
          <w:bCs/>
          <w:spacing w:val="4"/>
          <w:lang w:bidi="pl-PL"/>
        </w:rPr>
        <w:t>D</w:t>
      </w:r>
      <w:r w:rsidR="00831655">
        <w:rPr>
          <w:rFonts w:ascii="Lato" w:hAnsi="Lato" w:cs="Arial"/>
          <w:bCs/>
          <w:spacing w:val="4"/>
          <w:lang w:bidi="pl-PL"/>
        </w:rPr>
        <w:t xml:space="preserve">. </w:t>
      </w:r>
      <w:r w:rsidRPr="00B22658">
        <w:rPr>
          <w:rFonts w:ascii="Lato" w:hAnsi="Lato" w:cs="Arial"/>
          <w:bCs/>
          <w:spacing w:val="4"/>
          <w:lang w:bidi="pl-PL"/>
        </w:rPr>
        <w:t>i Pani J</w:t>
      </w:r>
      <w:r w:rsidR="00831655">
        <w:rPr>
          <w:rFonts w:ascii="Lato" w:hAnsi="Lato" w:cs="Arial"/>
          <w:bCs/>
          <w:spacing w:val="4"/>
          <w:lang w:bidi="pl-PL"/>
        </w:rPr>
        <w:t>.</w:t>
      </w:r>
      <w:r w:rsidRPr="00B22658">
        <w:rPr>
          <w:rFonts w:ascii="Lato" w:hAnsi="Lato" w:cs="Arial"/>
          <w:bCs/>
          <w:spacing w:val="4"/>
          <w:lang w:bidi="pl-PL"/>
        </w:rPr>
        <w:t xml:space="preserve"> D</w:t>
      </w:r>
      <w:r w:rsidR="00831655">
        <w:rPr>
          <w:rFonts w:ascii="Lato" w:hAnsi="Lato" w:cs="Arial"/>
          <w:bCs/>
          <w:spacing w:val="4"/>
          <w:lang w:bidi="pl-PL"/>
        </w:rPr>
        <w:t>.</w:t>
      </w:r>
      <w:r w:rsidRPr="00B22658">
        <w:rPr>
          <w:rFonts w:ascii="Lato" w:hAnsi="Lato" w:cs="Arial"/>
          <w:bCs/>
          <w:spacing w:val="4"/>
          <w:lang w:bidi="pl-PL"/>
        </w:rPr>
        <w:t xml:space="preserve"> są współwłaścicielami działek nr: 62, 223, 225, </w:t>
      </w:r>
      <w:bookmarkStart w:id="35" w:name="_Hlk196295756"/>
      <w:r w:rsidRPr="00B22658">
        <w:rPr>
          <w:rFonts w:ascii="Lato" w:hAnsi="Lato" w:cs="Arial"/>
          <w:bCs/>
          <w:spacing w:val="4"/>
          <w:lang w:bidi="pl-PL"/>
        </w:rPr>
        <w:t xml:space="preserve">położonych w Gdańsku </w:t>
      </w:r>
      <w:r w:rsidR="00831655">
        <w:rPr>
          <w:rFonts w:ascii="Lato" w:hAnsi="Lato" w:cs="Arial"/>
          <w:bCs/>
          <w:spacing w:val="4"/>
          <w:lang w:bidi="pl-PL"/>
        </w:rPr>
        <w:br/>
      </w:r>
      <w:r w:rsidRPr="00B22658">
        <w:rPr>
          <w:rFonts w:ascii="Lato" w:hAnsi="Lato" w:cs="Arial"/>
          <w:bCs/>
          <w:spacing w:val="4"/>
          <w:lang w:bidi="pl-PL"/>
        </w:rPr>
        <w:t xml:space="preserve">w obrębie 0001 Osowa. Jednakże działki te nie są objęte zakresem przedmiotowej inwestycji dotyczącej ustalenia lokalizacji linii kolejowej. </w:t>
      </w:r>
    </w:p>
    <w:bookmarkEnd w:id="35"/>
    <w:p w14:paraId="4AAAFF03" w14:textId="09CABAD9" w:rsidR="00A94291" w:rsidRPr="00146B17" w:rsidRDefault="00A12048" w:rsidP="00BB3F22">
      <w:pPr>
        <w:suppressAutoHyphens/>
        <w:spacing w:after="240" w:line="240" w:lineRule="exact"/>
        <w:jc w:val="both"/>
        <w:rPr>
          <w:rFonts w:ascii="Lato" w:eastAsia="Times New Roman" w:hAnsi="Lato" w:cs="Arial"/>
          <w:bCs/>
          <w:color w:val="000000"/>
          <w:spacing w:val="4"/>
          <w:lang w:eastAsia="zh-CN"/>
        </w:rPr>
      </w:pPr>
      <w:r w:rsidRPr="00F475D4">
        <w:rPr>
          <w:rFonts w:ascii="Lato" w:eastAsia="Times New Roman" w:hAnsi="Lato" w:cs="Arial"/>
          <w:bCs/>
          <w:color w:val="000000"/>
          <w:spacing w:val="4"/>
          <w:lang w:eastAsia="zh-CN"/>
        </w:rPr>
        <w:t>Z uwagi na fakt, iż przymiot stron skarżąc</w:t>
      </w:r>
      <w:r>
        <w:rPr>
          <w:rFonts w:ascii="Lato" w:eastAsia="Times New Roman" w:hAnsi="Lato" w:cs="Arial"/>
          <w:bCs/>
          <w:color w:val="000000"/>
          <w:spacing w:val="4"/>
          <w:lang w:eastAsia="zh-CN"/>
        </w:rPr>
        <w:t>ych</w:t>
      </w:r>
      <w:r w:rsidRPr="00F475D4">
        <w:rPr>
          <w:rFonts w:ascii="Lato" w:eastAsia="Times New Roman" w:hAnsi="Lato" w:cs="Arial"/>
          <w:bCs/>
          <w:color w:val="000000"/>
          <w:spacing w:val="4"/>
          <w:lang w:eastAsia="zh-CN"/>
        </w:rPr>
        <w:t xml:space="preserve"> nie wynikał z przysługującego </w:t>
      </w:r>
      <w:r>
        <w:rPr>
          <w:rFonts w:ascii="Lato" w:eastAsia="Times New Roman" w:hAnsi="Lato" w:cs="Arial"/>
          <w:bCs/>
          <w:color w:val="000000"/>
          <w:spacing w:val="4"/>
          <w:lang w:eastAsia="zh-CN"/>
        </w:rPr>
        <w:t>im</w:t>
      </w:r>
      <w:r w:rsidRPr="00F475D4">
        <w:rPr>
          <w:rFonts w:ascii="Lato" w:eastAsia="Times New Roman" w:hAnsi="Lato" w:cs="Arial"/>
          <w:bCs/>
          <w:color w:val="000000"/>
          <w:spacing w:val="4"/>
          <w:lang w:eastAsia="zh-CN"/>
        </w:rPr>
        <w:t xml:space="preserve"> prawa własności, czy innego prawa rzeczowego do nieruchomości objętych przedmiotową inwestycją, organ odwoławczy obowiązany był ustalić, w oparciu o art. 28 </w:t>
      </w:r>
      <w:r w:rsidRPr="00B22658">
        <w:rPr>
          <w:rFonts w:ascii="Lato" w:eastAsia="Times New Roman" w:hAnsi="Lato" w:cs="Arial"/>
          <w:bCs/>
          <w:iCs/>
          <w:color w:val="000000"/>
          <w:spacing w:val="4"/>
          <w:lang w:eastAsia="zh-CN"/>
        </w:rPr>
        <w:t>kpa</w:t>
      </w:r>
      <w:r w:rsidRPr="00F475D4">
        <w:rPr>
          <w:rFonts w:ascii="Lato" w:eastAsia="Times New Roman" w:hAnsi="Lato" w:cs="Arial"/>
          <w:bCs/>
          <w:color w:val="000000"/>
          <w:spacing w:val="4"/>
          <w:lang w:eastAsia="zh-CN"/>
        </w:rPr>
        <w:t xml:space="preserve">, </w:t>
      </w:r>
      <w:r w:rsidR="002B34C9">
        <w:rPr>
          <w:rFonts w:ascii="Lato" w:eastAsia="Times New Roman" w:hAnsi="Lato" w:cs="Arial"/>
          <w:bCs/>
          <w:color w:val="000000"/>
          <w:spacing w:val="4"/>
          <w:lang w:eastAsia="zh-CN"/>
        </w:rPr>
        <w:br/>
      </w:r>
      <w:r w:rsidRPr="00F475D4">
        <w:rPr>
          <w:rFonts w:ascii="Lato" w:eastAsia="Times New Roman" w:hAnsi="Lato" w:cs="Arial"/>
          <w:bCs/>
          <w:color w:val="000000"/>
          <w:spacing w:val="4"/>
          <w:lang w:eastAsia="zh-CN"/>
        </w:rPr>
        <w:t xml:space="preserve">czy </w:t>
      </w:r>
      <w:r>
        <w:rPr>
          <w:rFonts w:ascii="Lato" w:eastAsia="Times New Roman" w:hAnsi="Lato" w:cs="Arial"/>
          <w:bCs/>
          <w:color w:val="000000"/>
          <w:spacing w:val="4"/>
          <w:lang w:eastAsia="zh-CN"/>
        </w:rPr>
        <w:t>ww. osoby</w:t>
      </w:r>
      <w:r w:rsidRPr="00F475D4">
        <w:rPr>
          <w:rFonts w:ascii="Lato" w:eastAsia="Times New Roman" w:hAnsi="Lato" w:cs="Arial"/>
          <w:bCs/>
          <w:color w:val="000000"/>
          <w:spacing w:val="4"/>
          <w:lang w:eastAsia="zh-CN"/>
        </w:rPr>
        <w:t xml:space="preserve"> można uznać za stron</w:t>
      </w:r>
      <w:r>
        <w:rPr>
          <w:rFonts w:ascii="Lato" w:eastAsia="Times New Roman" w:hAnsi="Lato" w:cs="Arial"/>
          <w:bCs/>
          <w:color w:val="000000"/>
          <w:spacing w:val="4"/>
          <w:lang w:eastAsia="zh-CN"/>
        </w:rPr>
        <w:t>y</w:t>
      </w:r>
      <w:r w:rsidRPr="00F475D4">
        <w:rPr>
          <w:rFonts w:ascii="Lato" w:eastAsia="Times New Roman" w:hAnsi="Lato" w:cs="Arial"/>
          <w:bCs/>
          <w:color w:val="000000"/>
          <w:spacing w:val="4"/>
          <w:lang w:eastAsia="zh-CN"/>
        </w:rPr>
        <w:t xml:space="preserve"> postępowania w sprawie </w:t>
      </w:r>
      <w:r w:rsidR="00C57C22">
        <w:rPr>
          <w:rFonts w:ascii="Lato" w:eastAsia="Times New Roman" w:hAnsi="Lato" w:cs="Arial"/>
          <w:bCs/>
          <w:color w:val="000000"/>
          <w:spacing w:val="4"/>
          <w:lang w:eastAsia="zh-CN"/>
        </w:rPr>
        <w:t xml:space="preserve">wydania </w:t>
      </w:r>
      <w:r w:rsidRPr="00F475D4">
        <w:rPr>
          <w:rFonts w:ascii="Lato" w:eastAsia="Times New Roman" w:hAnsi="Lato" w:cs="Arial"/>
          <w:bCs/>
          <w:color w:val="000000"/>
          <w:spacing w:val="4"/>
          <w:lang w:eastAsia="zh-CN"/>
        </w:rPr>
        <w:t xml:space="preserve">decyzji </w:t>
      </w:r>
      <w:r w:rsidR="002B34C9">
        <w:rPr>
          <w:rFonts w:ascii="Lato" w:eastAsia="Times New Roman" w:hAnsi="Lato" w:cs="Arial"/>
          <w:bCs/>
          <w:color w:val="000000"/>
          <w:spacing w:val="4"/>
          <w:lang w:eastAsia="zh-CN"/>
        </w:rPr>
        <w:br/>
      </w:r>
      <w:r w:rsidRPr="00F475D4">
        <w:rPr>
          <w:rFonts w:ascii="Lato" w:eastAsia="Times New Roman" w:hAnsi="Lato" w:cs="Arial"/>
          <w:bCs/>
          <w:color w:val="000000"/>
          <w:spacing w:val="4"/>
          <w:lang w:eastAsia="zh-CN"/>
        </w:rPr>
        <w:t xml:space="preserve">o </w:t>
      </w:r>
      <w:r>
        <w:rPr>
          <w:rFonts w:ascii="Lato" w:eastAsia="Times New Roman" w:hAnsi="Lato" w:cs="Arial"/>
          <w:bCs/>
          <w:color w:val="000000"/>
          <w:spacing w:val="4"/>
          <w:lang w:eastAsia="zh-CN"/>
        </w:rPr>
        <w:t xml:space="preserve">ustaleniu lokalizacji przedmiotowej inwestycji w zakresie linii kolejowej. </w:t>
      </w:r>
      <w:r w:rsidRPr="00F475D4">
        <w:rPr>
          <w:rFonts w:ascii="Lato" w:eastAsia="Times New Roman" w:hAnsi="Lato" w:cs="Arial"/>
          <w:bCs/>
          <w:color w:val="000000"/>
          <w:spacing w:val="4"/>
          <w:lang w:eastAsia="zh-CN"/>
        </w:rPr>
        <w:t xml:space="preserve">Wobec powyższego, pismem z dnia </w:t>
      </w:r>
      <w:r w:rsidR="00A94291">
        <w:rPr>
          <w:rFonts w:ascii="Lato" w:eastAsia="Times New Roman" w:hAnsi="Lato" w:cs="Arial"/>
          <w:bCs/>
          <w:color w:val="000000"/>
          <w:spacing w:val="4"/>
          <w:lang w:eastAsia="zh-CN"/>
        </w:rPr>
        <w:t xml:space="preserve">16 lutego 2024 r., znak: DLI-II.7620.6.2024.KM.3, </w:t>
      </w:r>
      <w:r w:rsidRPr="00F475D4">
        <w:rPr>
          <w:rFonts w:ascii="Lato" w:eastAsia="Times New Roman" w:hAnsi="Lato" w:cs="Arial"/>
          <w:bCs/>
          <w:color w:val="000000"/>
          <w:spacing w:val="4"/>
          <w:lang w:eastAsia="zh-CN"/>
        </w:rPr>
        <w:t xml:space="preserve">organ odwoławczy wezwał </w:t>
      </w:r>
      <w:r w:rsidR="00A94291" w:rsidRPr="00A94291">
        <w:rPr>
          <w:rFonts w:ascii="Lato" w:eastAsia="Times New Roman" w:hAnsi="Lato" w:cs="Arial"/>
          <w:bCs/>
          <w:color w:val="000000"/>
          <w:spacing w:val="4"/>
          <w:lang w:eastAsia="zh-CN" w:bidi="pl-PL"/>
        </w:rPr>
        <w:t>Pan</w:t>
      </w:r>
      <w:r w:rsidR="00A94291">
        <w:rPr>
          <w:rFonts w:ascii="Lato" w:eastAsia="Times New Roman" w:hAnsi="Lato" w:cs="Arial"/>
          <w:bCs/>
          <w:color w:val="000000"/>
          <w:spacing w:val="4"/>
          <w:lang w:eastAsia="zh-CN" w:bidi="pl-PL"/>
        </w:rPr>
        <w:t>a</w:t>
      </w:r>
      <w:r w:rsidR="00A94291" w:rsidRPr="00A94291">
        <w:rPr>
          <w:rFonts w:ascii="Lato" w:eastAsia="Times New Roman" w:hAnsi="Lato" w:cs="Arial"/>
          <w:bCs/>
          <w:color w:val="000000"/>
          <w:spacing w:val="4"/>
          <w:lang w:eastAsia="zh-CN" w:bidi="pl-PL"/>
        </w:rPr>
        <w:t xml:space="preserve"> J</w:t>
      </w:r>
      <w:r w:rsidR="00831655">
        <w:rPr>
          <w:rFonts w:ascii="Lato" w:eastAsia="Times New Roman" w:hAnsi="Lato" w:cs="Arial"/>
          <w:bCs/>
          <w:color w:val="000000"/>
          <w:spacing w:val="4"/>
          <w:lang w:eastAsia="zh-CN" w:bidi="pl-PL"/>
        </w:rPr>
        <w:t>.</w:t>
      </w:r>
      <w:r w:rsidR="00A94291" w:rsidRPr="00A94291">
        <w:rPr>
          <w:rFonts w:ascii="Lato" w:eastAsia="Times New Roman" w:hAnsi="Lato" w:cs="Arial"/>
          <w:bCs/>
          <w:color w:val="000000"/>
          <w:spacing w:val="4"/>
          <w:lang w:eastAsia="zh-CN" w:bidi="pl-PL"/>
        </w:rPr>
        <w:t>D</w:t>
      </w:r>
      <w:r w:rsidR="00831655">
        <w:rPr>
          <w:rFonts w:ascii="Lato" w:eastAsia="Times New Roman" w:hAnsi="Lato" w:cs="Arial"/>
          <w:bCs/>
          <w:color w:val="000000"/>
          <w:spacing w:val="4"/>
          <w:lang w:eastAsia="zh-CN" w:bidi="pl-PL"/>
        </w:rPr>
        <w:t>.</w:t>
      </w:r>
      <w:r w:rsidR="00A94291" w:rsidRPr="00A94291">
        <w:rPr>
          <w:rFonts w:ascii="Lato" w:eastAsia="Times New Roman" w:hAnsi="Lato" w:cs="Arial"/>
          <w:bCs/>
          <w:color w:val="000000"/>
          <w:spacing w:val="4"/>
          <w:lang w:eastAsia="zh-CN" w:bidi="pl-PL"/>
        </w:rPr>
        <w:t>, Pani</w:t>
      </w:r>
      <w:r w:rsidR="00A94291">
        <w:rPr>
          <w:rFonts w:ascii="Lato" w:eastAsia="Times New Roman" w:hAnsi="Lato" w:cs="Arial"/>
          <w:bCs/>
          <w:color w:val="000000"/>
          <w:spacing w:val="4"/>
          <w:lang w:eastAsia="zh-CN" w:bidi="pl-PL"/>
        </w:rPr>
        <w:t>ą</w:t>
      </w:r>
      <w:r w:rsidR="00A94291" w:rsidRPr="00A94291">
        <w:rPr>
          <w:rFonts w:ascii="Lato" w:eastAsia="Times New Roman" w:hAnsi="Lato" w:cs="Arial"/>
          <w:bCs/>
          <w:color w:val="000000"/>
          <w:spacing w:val="4"/>
          <w:lang w:eastAsia="zh-CN" w:bidi="pl-PL"/>
        </w:rPr>
        <w:t xml:space="preserve"> J</w:t>
      </w:r>
      <w:r w:rsidR="00831655">
        <w:rPr>
          <w:rFonts w:ascii="Lato" w:eastAsia="Times New Roman" w:hAnsi="Lato" w:cs="Arial"/>
          <w:bCs/>
          <w:color w:val="000000"/>
          <w:spacing w:val="4"/>
          <w:lang w:eastAsia="zh-CN" w:bidi="pl-PL"/>
        </w:rPr>
        <w:t>.</w:t>
      </w:r>
      <w:r w:rsidR="00A94291" w:rsidRPr="00A94291">
        <w:rPr>
          <w:rFonts w:ascii="Lato" w:eastAsia="Times New Roman" w:hAnsi="Lato" w:cs="Arial"/>
          <w:bCs/>
          <w:color w:val="000000"/>
          <w:spacing w:val="4"/>
          <w:lang w:eastAsia="zh-CN" w:bidi="pl-PL"/>
        </w:rPr>
        <w:t>D</w:t>
      </w:r>
      <w:r w:rsidR="00831655">
        <w:rPr>
          <w:rFonts w:ascii="Lato" w:eastAsia="Times New Roman" w:hAnsi="Lato" w:cs="Arial"/>
          <w:bCs/>
          <w:color w:val="000000"/>
          <w:spacing w:val="4"/>
          <w:lang w:eastAsia="zh-CN" w:bidi="pl-PL"/>
        </w:rPr>
        <w:t>.</w:t>
      </w:r>
      <w:r w:rsidR="00A94291" w:rsidRPr="00A94291">
        <w:rPr>
          <w:rFonts w:ascii="Lato" w:eastAsia="Times New Roman" w:hAnsi="Lato" w:cs="Arial"/>
          <w:bCs/>
          <w:color w:val="000000"/>
          <w:spacing w:val="4"/>
          <w:lang w:eastAsia="zh-CN" w:bidi="pl-PL"/>
        </w:rPr>
        <w:t xml:space="preserve"> i Pan</w:t>
      </w:r>
      <w:r w:rsidR="00A94291">
        <w:rPr>
          <w:rFonts w:ascii="Lato" w:eastAsia="Times New Roman" w:hAnsi="Lato" w:cs="Arial"/>
          <w:bCs/>
          <w:color w:val="000000"/>
          <w:spacing w:val="4"/>
          <w:lang w:eastAsia="zh-CN" w:bidi="pl-PL"/>
        </w:rPr>
        <w:t>a</w:t>
      </w:r>
      <w:r w:rsidR="00A94291" w:rsidRPr="00A94291">
        <w:rPr>
          <w:rFonts w:ascii="Lato" w:eastAsia="Times New Roman" w:hAnsi="Lato" w:cs="Arial"/>
          <w:bCs/>
          <w:color w:val="000000"/>
          <w:spacing w:val="4"/>
          <w:lang w:eastAsia="zh-CN" w:bidi="pl-PL"/>
        </w:rPr>
        <w:t xml:space="preserve"> K</w:t>
      </w:r>
      <w:r w:rsidR="00831655">
        <w:rPr>
          <w:rFonts w:ascii="Lato" w:eastAsia="Times New Roman" w:hAnsi="Lato" w:cs="Arial"/>
          <w:bCs/>
          <w:color w:val="000000"/>
          <w:spacing w:val="4"/>
          <w:lang w:eastAsia="zh-CN" w:bidi="pl-PL"/>
        </w:rPr>
        <w:t>.</w:t>
      </w:r>
      <w:r w:rsidR="00A94291" w:rsidRPr="00A94291">
        <w:rPr>
          <w:rFonts w:ascii="Lato" w:eastAsia="Times New Roman" w:hAnsi="Lato" w:cs="Arial"/>
          <w:bCs/>
          <w:color w:val="000000"/>
          <w:spacing w:val="4"/>
          <w:lang w:eastAsia="zh-CN" w:bidi="pl-PL"/>
        </w:rPr>
        <w:t>W</w:t>
      </w:r>
      <w:r w:rsidR="00831655">
        <w:rPr>
          <w:rFonts w:ascii="Lato" w:eastAsia="Times New Roman" w:hAnsi="Lato" w:cs="Arial"/>
          <w:bCs/>
          <w:color w:val="000000"/>
          <w:spacing w:val="4"/>
          <w:lang w:eastAsia="zh-CN" w:bidi="pl-PL"/>
        </w:rPr>
        <w:t>.</w:t>
      </w:r>
      <w:r w:rsidR="002B34C9">
        <w:rPr>
          <w:rFonts w:ascii="Lato" w:eastAsia="Times New Roman" w:hAnsi="Lato" w:cs="Arial"/>
          <w:bCs/>
          <w:color w:val="000000"/>
          <w:spacing w:val="4"/>
          <w:lang w:eastAsia="zh-CN"/>
        </w:rPr>
        <w:t xml:space="preserve"> </w:t>
      </w:r>
      <w:r w:rsidRPr="00F475D4">
        <w:rPr>
          <w:rFonts w:ascii="Lato" w:eastAsia="Times New Roman" w:hAnsi="Lato" w:cs="Arial"/>
          <w:bCs/>
          <w:color w:val="000000"/>
          <w:spacing w:val="4"/>
          <w:lang w:eastAsia="zh-CN"/>
        </w:rPr>
        <w:t>do wykazania interesu prawnego dotyczącego zaskarżonego rozstrzygnięcia. Powyższej czynności skarżący m</w:t>
      </w:r>
      <w:r>
        <w:rPr>
          <w:rFonts w:ascii="Lato" w:eastAsia="Times New Roman" w:hAnsi="Lato" w:cs="Arial"/>
          <w:bCs/>
          <w:color w:val="000000"/>
          <w:spacing w:val="4"/>
          <w:lang w:eastAsia="zh-CN"/>
        </w:rPr>
        <w:t>ieli</w:t>
      </w:r>
      <w:r w:rsidRPr="00F475D4">
        <w:rPr>
          <w:rFonts w:ascii="Lato" w:eastAsia="Times New Roman" w:hAnsi="Lato" w:cs="Arial"/>
          <w:bCs/>
          <w:color w:val="000000"/>
          <w:spacing w:val="4"/>
          <w:lang w:eastAsia="zh-CN"/>
        </w:rPr>
        <w:t xml:space="preserve"> dokonać w terminie 14 dni od dnia doręczenia wezwania, pod rygorem załatwienia sprawy na podstawie posiadanego materiału dowodowego.</w:t>
      </w:r>
      <w:r w:rsidR="008A1F7E">
        <w:rPr>
          <w:rFonts w:ascii="Lato" w:eastAsia="Times New Roman" w:hAnsi="Lato" w:cs="Arial"/>
          <w:bCs/>
          <w:color w:val="000000"/>
          <w:spacing w:val="4"/>
          <w:lang w:eastAsia="zh-CN"/>
        </w:rPr>
        <w:t xml:space="preserve"> </w:t>
      </w:r>
      <w:r w:rsidR="00A94291" w:rsidRPr="00A94291">
        <w:rPr>
          <w:rFonts w:ascii="Lato" w:eastAsia="Times New Roman" w:hAnsi="Lato" w:cs="Arial"/>
          <w:bCs/>
          <w:color w:val="000000"/>
          <w:spacing w:val="4"/>
          <w:lang w:eastAsia="zh-CN"/>
        </w:rPr>
        <w:t xml:space="preserve">Pomimo skutecznego doręczenia ww. wezwania z dnia 16 lutego 2024 r., </w:t>
      </w:r>
      <w:r w:rsidR="00A94291">
        <w:rPr>
          <w:rFonts w:ascii="Lato" w:eastAsia="Times New Roman" w:hAnsi="Lato" w:cs="Arial"/>
          <w:bCs/>
          <w:iCs/>
          <w:color w:val="000000"/>
          <w:spacing w:val="4"/>
          <w:lang w:eastAsia="zh-CN"/>
        </w:rPr>
        <w:t>s</w:t>
      </w:r>
      <w:r w:rsidR="00A94291" w:rsidRPr="00A94291">
        <w:rPr>
          <w:rFonts w:ascii="Lato" w:eastAsia="Times New Roman" w:hAnsi="Lato" w:cs="Arial"/>
          <w:bCs/>
          <w:iCs/>
          <w:color w:val="000000"/>
          <w:spacing w:val="4"/>
          <w:lang w:eastAsia="zh-CN"/>
        </w:rPr>
        <w:t>karżący nie udzieli</w:t>
      </w:r>
      <w:r w:rsidR="00A94291">
        <w:rPr>
          <w:rFonts w:ascii="Lato" w:eastAsia="Times New Roman" w:hAnsi="Lato" w:cs="Arial"/>
          <w:bCs/>
          <w:iCs/>
          <w:color w:val="000000"/>
          <w:spacing w:val="4"/>
          <w:lang w:eastAsia="zh-CN"/>
        </w:rPr>
        <w:t>li</w:t>
      </w:r>
      <w:r w:rsidR="00A94291" w:rsidRPr="00A94291">
        <w:rPr>
          <w:rFonts w:ascii="Lato" w:eastAsia="Times New Roman" w:hAnsi="Lato" w:cs="Arial"/>
          <w:bCs/>
          <w:iCs/>
          <w:color w:val="000000"/>
          <w:spacing w:val="4"/>
          <w:lang w:eastAsia="zh-CN"/>
        </w:rPr>
        <w:t xml:space="preserve"> </w:t>
      </w:r>
      <w:r w:rsidR="00A94291">
        <w:rPr>
          <w:rFonts w:ascii="Lato" w:eastAsia="Times New Roman" w:hAnsi="Lato" w:cs="Arial"/>
          <w:bCs/>
          <w:iCs/>
          <w:color w:val="000000"/>
          <w:spacing w:val="4"/>
          <w:lang w:eastAsia="zh-CN"/>
        </w:rPr>
        <w:t xml:space="preserve">na nie </w:t>
      </w:r>
      <w:r w:rsidR="00A94291" w:rsidRPr="00A94291">
        <w:rPr>
          <w:rFonts w:ascii="Lato" w:eastAsia="Times New Roman" w:hAnsi="Lato" w:cs="Arial"/>
          <w:bCs/>
          <w:iCs/>
          <w:color w:val="000000"/>
          <w:spacing w:val="4"/>
          <w:lang w:eastAsia="zh-CN"/>
        </w:rPr>
        <w:t>odpowiedzi.</w:t>
      </w:r>
      <w:r w:rsidR="00A94291">
        <w:rPr>
          <w:rFonts w:ascii="Lato" w:eastAsia="Times New Roman" w:hAnsi="Lato" w:cs="Arial"/>
          <w:bCs/>
          <w:iCs/>
          <w:color w:val="000000"/>
          <w:spacing w:val="4"/>
          <w:lang w:eastAsia="zh-CN"/>
        </w:rPr>
        <w:t xml:space="preserve"> Jedynie </w:t>
      </w:r>
      <w:r w:rsidR="00916ED7">
        <w:rPr>
          <w:rFonts w:ascii="Lato" w:eastAsia="Times New Roman" w:hAnsi="Lato" w:cs="Arial"/>
          <w:bCs/>
          <w:iCs/>
          <w:color w:val="000000"/>
          <w:spacing w:val="4"/>
          <w:lang w:eastAsia="zh-CN"/>
        </w:rPr>
        <w:br/>
      </w:r>
      <w:r w:rsidR="00A94291">
        <w:rPr>
          <w:rFonts w:ascii="Lato" w:eastAsia="Times New Roman" w:hAnsi="Lato" w:cs="Arial"/>
          <w:bCs/>
          <w:iCs/>
          <w:color w:val="000000"/>
          <w:spacing w:val="4"/>
          <w:lang w:eastAsia="zh-CN"/>
        </w:rPr>
        <w:lastRenderedPageBreak/>
        <w:t>w piśmie z dnia 21 lutego 2025 r. (wniesionym przez Pana A</w:t>
      </w:r>
      <w:r w:rsidR="00831655">
        <w:rPr>
          <w:rFonts w:ascii="Lato" w:eastAsia="Times New Roman" w:hAnsi="Lato" w:cs="Arial"/>
          <w:bCs/>
          <w:iCs/>
          <w:color w:val="000000"/>
          <w:spacing w:val="4"/>
          <w:lang w:eastAsia="zh-CN"/>
        </w:rPr>
        <w:t>.</w:t>
      </w:r>
      <w:r w:rsidR="00B749F2">
        <w:rPr>
          <w:rFonts w:ascii="Lato" w:eastAsia="Times New Roman" w:hAnsi="Lato" w:cs="Arial"/>
          <w:bCs/>
          <w:iCs/>
          <w:color w:val="000000"/>
          <w:spacing w:val="4"/>
          <w:lang w:eastAsia="zh-CN"/>
        </w:rPr>
        <w:t>J</w:t>
      </w:r>
      <w:r w:rsidR="00831655">
        <w:rPr>
          <w:rFonts w:ascii="Lato" w:eastAsia="Times New Roman" w:hAnsi="Lato" w:cs="Arial"/>
          <w:bCs/>
          <w:iCs/>
          <w:color w:val="000000"/>
          <w:spacing w:val="4"/>
          <w:lang w:eastAsia="zh-CN"/>
        </w:rPr>
        <w:t>.</w:t>
      </w:r>
      <w:r w:rsidR="00A94291">
        <w:rPr>
          <w:rFonts w:ascii="Lato" w:eastAsia="Times New Roman" w:hAnsi="Lato" w:cs="Arial"/>
          <w:bCs/>
          <w:iCs/>
          <w:color w:val="000000"/>
          <w:spacing w:val="4"/>
          <w:lang w:eastAsia="zh-CN"/>
        </w:rPr>
        <w:t xml:space="preserve"> i Panią S</w:t>
      </w:r>
      <w:r w:rsidR="00831655">
        <w:rPr>
          <w:rFonts w:ascii="Lato" w:eastAsia="Times New Roman" w:hAnsi="Lato" w:cs="Arial"/>
          <w:bCs/>
          <w:iCs/>
          <w:color w:val="000000"/>
          <w:spacing w:val="4"/>
          <w:lang w:eastAsia="zh-CN"/>
        </w:rPr>
        <w:t>.</w:t>
      </w:r>
      <w:r w:rsidR="00A94291">
        <w:rPr>
          <w:rFonts w:ascii="Lato" w:eastAsia="Times New Roman" w:hAnsi="Lato" w:cs="Arial"/>
          <w:bCs/>
          <w:iCs/>
          <w:color w:val="000000"/>
          <w:spacing w:val="4"/>
          <w:lang w:eastAsia="zh-CN"/>
        </w:rPr>
        <w:t>J</w:t>
      </w:r>
      <w:r w:rsidR="00831655">
        <w:rPr>
          <w:rFonts w:ascii="Lato" w:eastAsia="Times New Roman" w:hAnsi="Lato" w:cs="Arial"/>
          <w:bCs/>
          <w:iCs/>
          <w:color w:val="000000"/>
          <w:spacing w:val="4"/>
          <w:lang w:eastAsia="zh-CN"/>
        </w:rPr>
        <w:t>.</w:t>
      </w:r>
      <w:r w:rsidR="00A94291">
        <w:rPr>
          <w:rFonts w:ascii="Lato" w:eastAsia="Times New Roman" w:hAnsi="Lato" w:cs="Arial"/>
          <w:bCs/>
          <w:iCs/>
          <w:color w:val="000000"/>
          <w:spacing w:val="4"/>
          <w:lang w:eastAsia="zh-CN"/>
        </w:rPr>
        <w:t xml:space="preserve">) Pani </w:t>
      </w:r>
      <w:bookmarkStart w:id="36" w:name="_Hlk196295543"/>
      <w:r w:rsidR="00A94291">
        <w:rPr>
          <w:rFonts w:ascii="Lato" w:eastAsia="Times New Roman" w:hAnsi="Lato" w:cs="Arial"/>
          <w:bCs/>
          <w:iCs/>
          <w:color w:val="000000"/>
          <w:spacing w:val="4"/>
          <w:lang w:eastAsia="zh-CN"/>
        </w:rPr>
        <w:t>J</w:t>
      </w:r>
      <w:r w:rsidR="00831655">
        <w:rPr>
          <w:rFonts w:ascii="Lato" w:eastAsia="Times New Roman" w:hAnsi="Lato" w:cs="Arial"/>
          <w:bCs/>
          <w:iCs/>
          <w:color w:val="000000"/>
          <w:spacing w:val="4"/>
          <w:lang w:eastAsia="zh-CN"/>
        </w:rPr>
        <w:t>.</w:t>
      </w:r>
      <w:r w:rsidR="00A94291">
        <w:rPr>
          <w:rFonts w:ascii="Lato" w:eastAsia="Times New Roman" w:hAnsi="Lato" w:cs="Arial"/>
          <w:bCs/>
          <w:iCs/>
          <w:color w:val="000000"/>
          <w:spacing w:val="4"/>
          <w:lang w:eastAsia="zh-CN"/>
        </w:rPr>
        <w:t>D</w:t>
      </w:r>
      <w:r w:rsidR="00831655">
        <w:rPr>
          <w:rFonts w:ascii="Lato" w:eastAsia="Times New Roman" w:hAnsi="Lato" w:cs="Arial"/>
          <w:bCs/>
          <w:iCs/>
          <w:color w:val="000000"/>
          <w:spacing w:val="4"/>
          <w:lang w:eastAsia="zh-CN"/>
        </w:rPr>
        <w:t>.</w:t>
      </w:r>
      <w:r w:rsidR="00A94291">
        <w:rPr>
          <w:rFonts w:ascii="Lato" w:eastAsia="Times New Roman" w:hAnsi="Lato" w:cs="Arial"/>
          <w:bCs/>
          <w:iCs/>
          <w:color w:val="000000"/>
          <w:spacing w:val="4"/>
          <w:lang w:eastAsia="zh-CN"/>
        </w:rPr>
        <w:t xml:space="preserve"> i Pan </w:t>
      </w:r>
      <w:r w:rsidR="001F5E17">
        <w:rPr>
          <w:rFonts w:ascii="Lato" w:eastAsia="Times New Roman" w:hAnsi="Lato" w:cs="Arial"/>
          <w:bCs/>
          <w:iCs/>
          <w:color w:val="000000"/>
          <w:spacing w:val="4"/>
          <w:lang w:eastAsia="zh-CN"/>
        </w:rPr>
        <w:t>J</w:t>
      </w:r>
      <w:r w:rsidR="00831655">
        <w:rPr>
          <w:rFonts w:ascii="Lato" w:eastAsia="Times New Roman" w:hAnsi="Lato" w:cs="Arial"/>
          <w:bCs/>
          <w:iCs/>
          <w:color w:val="000000"/>
          <w:spacing w:val="4"/>
          <w:lang w:eastAsia="zh-CN"/>
        </w:rPr>
        <w:t>.</w:t>
      </w:r>
      <w:r w:rsidR="001F5E17">
        <w:rPr>
          <w:rFonts w:ascii="Lato" w:eastAsia="Times New Roman" w:hAnsi="Lato" w:cs="Arial"/>
          <w:bCs/>
          <w:iCs/>
          <w:color w:val="000000"/>
          <w:spacing w:val="4"/>
          <w:lang w:eastAsia="zh-CN"/>
        </w:rPr>
        <w:t>D</w:t>
      </w:r>
      <w:r w:rsidR="00831655">
        <w:rPr>
          <w:rFonts w:ascii="Lato" w:eastAsia="Times New Roman" w:hAnsi="Lato" w:cs="Arial"/>
          <w:bCs/>
          <w:iCs/>
          <w:color w:val="000000"/>
          <w:spacing w:val="4"/>
          <w:lang w:eastAsia="zh-CN"/>
        </w:rPr>
        <w:t>.</w:t>
      </w:r>
      <w:r w:rsidR="001F5E17">
        <w:rPr>
          <w:rFonts w:ascii="Lato" w:eastAsia="Times New Roman" w:hAnsi="Lato" w:cs="Arial"/>
          <w:bCs/>
          <w:iCs/>
          <w:color w:val="000000"/>
          <w:spacing w:val="4"/>
          <w:lang w:eastAsia="zh-CN"/>
        </w:rPr>
        <w:t xml:space="preserve"> </w:t>
      </w:r>
      <w:bookmarkEnd w:id="36"/>
      <w:r w:rsidR="001F5E17">
        <w:rPr>
          <w:rFonts w:ascii="Lato" w:eastAsia="Times New Roman" w:hAnsi="Lato" w:cs="Arial"/>
          <w:bCs/>
          <w:iCs/>
          <w:color w:val="000000"/>
          <w:spacing w:val="4"/>
          <w:lang w:eastAsia="zh-CN"/>
        </w:rPr>
        <w:t xml:space="preserve">w dolnej </w:t>
      </w:r>
      <w:r w:rsidR="00146B17">
        <w:rPr>
          <w:rFonts w:ascii="Lato" w:eastAsia="Times New Roman" w:hAnsi="Lato" w:cs="Arial"/>
          <w:bCs/>
          <w:iCs/>
          <w:color w:val="000000"/>
          <w:spacing w:val="4"/>
          <w:lang w:eastAsia="zh-CN"/>
        </w:rPr>
        <w:t xml:space="preserve">jego części </w:t>
      </w:r>
      <w:r w:rsidR="001F5E17">
        <w:rPr>
          <w:rFonts w:ascii="Lato" w:eastAsia="Times New Roman" w:hAnsi="Lato" w:cs="Arial"/>
          <w:bCs/>
          <w:iCs/>
          <w:color w:val="000000"/>
          <w:spacing w:val="4"/>
          <w:lang w:eastAsia="zh-CN"/>
        </w:rPr>
        <w:t>zawarli następując</w:t>
      </w:r>
      <w:r w:rsidR="00C57C22">
        <w:rPr>
          <w:rFonts w:ascii="Lato" w:eastAsia="Times New Roman" w:hAnsi="Lato" w:cs="Arial"/>
          <w:bCs/>
          <w:iCs/>
          <w:color w:val="000000"/>
          <w:spacing w:val="4"/>
          <w:lang w:eastAsia="zh-CN"/>
        </w:rPr>
        <w:t>ą</w:t>
      </w:r>
      <w:r w:rsidR="001F5E17">
        <w:rPr>
          <w:rFonts w:ascii="Lato" w:eastAsia="Times New Roman" w:hAnsi="Lato" w:cs="Arial"/>
          <w:bCs/>
          <w:iCs/>
          <w:color w:val="000000"/>
          <w:spacing w:val="4"/>
          <w:lang w:eastAsia="zh-CN"/>
        </w:rPr>
        <w:t xml:space="preserve"> </w:t>
      </w:r>
      <w:r w:rsidR="00C57C22">
        <w:rPr>
          <w:rFonts w:ascii="Lato" w:eastAsia="Times New Roman" w:hAnsi="Lato" w:cs="Arial"/>
          <w:bCs/>
          <w:iCs/>
          <w:color w:val="000000"/>
          <w:spacing w:val="4"/>
          <w:lang w:eastAsia="zh-CN"/>
        </w:rPr>
        <w:t xml:space="preserve">adnotację </w:t>
      </w:r>
      <w:r w:rsidR="001F5E17">
        <w:rPr>
          <w:rFonts w:ascii="Lato" w:eastAsia="Times New Roman" w:hAnsi="Lato" w:cs="Arial"/>
          <w:bCs/>
          <w:iCs/>
          <w:color w:val="000000"/>
          <w:spacing w:val="4"/>
          <w:lang w:eastAsia="zh-CN"/>
        </w:rPr>
        <w:t xml:space="preserve">cyt.: „Jesteśmy również właścicielami działek 223 i 224 i nie wyrażamy zgody na tą inwestycję i zalewanie naszych łąk”. </w:t>
      </w:r>
    </w:p>
    <w:p w14:paraId="4E3CC487" w14:textId="46B3906B" w:rsidR="001B5462" w:rsidRPr="00C57C22" w:rsidRDefault="00623C2E" w:rsidP="00BB3F22">
      <w:pPr>
        <w:suppressAutoHyphens/>
        <w:spacing w:after="240" w:line="240" w:lineRule="exact"/>
        <w:jc w:val="both"/>
        <w:rPr>
          <w:rFonts w:ascii="Lato" w:eastAsia="Times New Roman" w:hAnsi="Lato" w:cs="Arial"/>
          <w:bCs/>
          <w:color w:val="000000"/>
          <w:spacing w:val="4"/>
          <w:lang w:eastAsia="zh-CN"/>
        </w:rPr>
      </w:pPr>
      <w:r w:rsidRPr="00916ED7">
        <w:rPr>
          <w:rFonts w:ascii="Lato" w:eastAsia="Times New Roman" w:hAnsi="Lato" w:cs="Arial"/>
          <w:bCs/>
          <w:iCs/>
          <w:color w:val="000000"/>
          <w:spacing w:val="4"/>
          <w:lang w:eastAsia="zh-CN"/>
        </w:rPr>
        <w:t>Po analizie zgromadzonego w sprawie materiału dowodowego</w:t>
      </w:r>
      <w:r w:rsidR="00A12048" w:rsidRPr="00916ED7">
        <w:rPr>
          <w:rFonts w:ascii="Lato" w:eastAsia="Times New Roman" w:hAnsi="Lato" w:cs="Arial"/>
          <w:bCs/>
          <w:iCs/>
          <w:color w:val="000000"/>
          <w:spacing w:val="4"/>
          <w:lang w:eastAsia="zh-CN"/>
        </w:rPr>
        <w:t>, Minister</w:t>
      </w:r>
      <w:r w:rsidR="00A12048" w:rsidRPr="00916ED7">
        <w:rPr>
          <w:rFonts w:ascii="Lato" w:eastAsia="Times New Roman" w:hAnsi="Lato" w:cs="Arial"/>
          <w:bCs/>
          <w:color w:val="000000"/>
          <w:spacing w:val="4"/>
          <w:lang w:eastAsia="zh-CN"/>
        </w:rPr>
        <w:t xml:space="preserve"> </w:t>
      </w:r>
      <w:r w:rsidR="00A12048" w:rsidRPr="00916ED7">
        <w:rPr>
          <w:rFonts w:ascii="Lato" w:eastAsia="Times New Roman" w:hAnsi="Lato" w:cs="Arial"/>
          <w:bCs/>
          <w:color w:val="000000"/>
          <w:spacing w:val="4"/>
          <w:lang w:eastAsia="zh-CN" w:bidi="pl-PL"/>
        </w:rPr>
        <w:t xml:space="preserve">uznał, </w:t>
      </w:r>
      <w:r w:rsidR="00146B17" w:rsidRPr="00916ED7">
        <w:rPr>
          <w:rFonts w:ascii="Lato" w:eastAsia="Times New Roman" w:hAnsi="Lato" w:cs="Arial"/>
          <w:bCs/>
          <w:color w:val="000000"/>
          <w:spacing w:val="4"/>
          <w:lang w:eastAsia="zh-CN" w:bidi="pl-PL"/>
        </w:rPr>
        <w:br/>
      </w:r>
      <w:r w:rsidR="00A12048" w:rsidRPr="00916ED7">
        <w:rPr>
          <w:rFonts w:ascii="Lato" w:eastAsia="Times New Roman" w:hAnsi="Lato" w:cs="Arial"/>
          <w:bCs/>
          <w:color w:val="000000"/>
          <w:spacing w:val="4"/>
          <w:lang w:eastAsia="zh-CN" w:bidi="pl-PL"/>
        </w:rPr>
        <w:t>iż</w:t>
      </w:r>
      <w:r w:rsidR="00A12048" w:rsidRPr="00916ED7">
        <w:rPr>
          <w:rFonts w:ascii="Lato" w:eastAsia="Times New Roman" w:hAnsi="Lato" w:cs="Arial"/>
          <w:bCs/>
          <w:color w:val="000000"/>
          <w:spacing w:val="4"/>
          <w:lang w:eastAsia="zh-CN"/>
        </w:rPr>
        <w:t xml:space="preserve"> materiał dowodowy zgromadzony w przedmiotowej sprawie, nie potwierdza, aby </w:t>
      </w:r>
      <w:r w:rsidRPr="00916ED7">
        <w:rPr>
          <w:rFonts w:ascii="Lato" w:eastAsia="Times New Roman" w:hAnsi="Lato" w:cs="Arial"/>
          <w:bCs/>
          <w:color w:val="000000"/>
          <w:spacing w:val="4"/>
          <w:lang w:eastAsia="zh-CN" w:bidi="pl-PL"/>
        </w:rPr>
        <w:t>Panu J</w:t>
      </w:r>
      <w:r w:rsidR="00831655" w:rsidRPr="00916ED7">
        <w:rPr>
          <w:rFonts w:ascii="Lato" w:eastAsia="Times New Roman" w:hAnsi="Lato" w:cs="Arial"/>
          <w:bCs/>
          <w:color w:val="000000"/>
          <w:spacing w:val="4"/>
          <w:lang w:eastAsia="zh-CN" w:bidi="pl-PL"/>
        </w:rPr>
        <w:t>.</w:t>
      </w:r>
      <w:r w:rsidRPr="00916ED7">
        <w:rPr>
          <w:rFonts w:ascii="Lato" w:eastAsia="Times New Roman" w:hAnsi="Lato" w:cs="Arial"/>
          <w:bCs/>
          <w:color w:val="000000"/>
          <w:spacing w:val="4"/>
          <w:lang w:eastAsia="zh-CN" w:bidi="pl-PL"/>
        </w:rPr>
        <w:t xml:space="preserve"> D</w:t>
      </w:r>
      <w:r w:rsidR="00831655" w:rsidRPr="00916ED7">
        <w:rPr>
          <w:rFonts w:ascii="Lato" w:eastAsia="Times New Roman" w:hAnsi="Lato" w:cs="Arial"/>
          <w:bCs/>
          <w:color w:val="000000"/>
          <w:spacing w:val="4"/>
          <w:lang w:eastAsia="zh-CN" w:bidi="pl-PL"/>
        </w:rPr>
        <w:t>.</w:t>
      </w:r>
      <w:r w:rsidRPr="00916ED7">
        <w:rPr>
          <w:rFonts w:ascii="Lato" w:eastAsia="Times New Roman" w:hAnsi="Lato" w:cs="Arial"/>
          <w:bCs/>
          <w:color w:val="000000"/>
          <w:spacing w:val="4"/>
          <w:lang w:eastAsia="zh-CN" w:bidi="pl-PL"/>
        </w:rPr>
        <w:t>, Pani J</w:t>
      </w:r>
      <w:r w:rsidR="00916ED7">
        <w:rPr>
          <w:rFonts w:ascii="Lato" w:eastAsia="Times New Roman" w:hAnsi="Lato" w:cs="Arial"/>
          <w:bCs/>
          <w:color w:val="000000"/>
          <w:spacing w:val="4"/>
          <w:lang w:eastAsia="zh-CN" w:bidi="pl-PL"/>
        </w:rPr>
        <w:t>.</w:t>
      </w:r>
      <w:r w:rsidRPr="00916ED7">
        <w:rPr>
          <w:rFonts w:ascii="Lato" w:eastAsia="Times New Roman" w:hAnsi="Lato" w:cs="Arial"/>
          <w:bCs/>
          <w:color w:val="000000"/>
          <w:spacing w:val="4"/>
          <w:lang w:eastAsia="zh-CN" w:bidi="pl-PL"/>
        </w:rPr>
        <w:t>D</w:t>
      </w:r>
      <w:r w:rsidR="00916ED7">
        <w:rPr>
          <w:rFonts w:ascii="Lato" w:eastAsia="Times New Roman" w:hAnsi="Lato" w:cs="Arial"/>
          <w:bCs/>
          <w:color w:val="000000"/>
          <w:spacing w:val="4"/>
          <w:lang w:eastAsia="zh-CN" w:bidi="pl-PL"/>
        </w:rPr>
        <w:t>.</w:t>
      </w:r>
      <w:r w:rsidRPr="00916ED7">
        <w:rPr>
          <w:rFonts w:ascii="Lato" w:eastAsia="Times New Roman" w:hAnsi="Lato" w:cs="Arial"/>
          <w:bCs/>
          <w:color w:val="000000"/>
          <w:spacing w:val="4"/>
          <w:lang w:eastAsia="zh-CN" w:bidi="pl-PL"/>
        </w:rPr>
        <w:t xml:space="preserve"> i Panu K</w:t>
      </w:r>
      <w:r w:rsidR="00916ED7">
        <w:rPr>
          <w:rFonts w:ascii="Lato" w:eastAsia="Times New Roman" w:hAnsi="Lato" w:cs="Arial"/>
          <w:bCs/>
          <w:color w:val="000000"/>
          <w:spacing w:val="4"/>
          <w:lang w:eastAsia="zh-CN" w:bidi="pl-PL"/>
        </w:rPr>
        <w:t>.</w:t>
      </w:r>
      <w:r w:rsidRPr="00916ED7">
        <w:rPr>
          <w:rFonts w:ascii="Lato" w:eastAsia="Times New Roman" w:hAnsi="Lato" w:cs="Arial"/>
          <w:bCs/>
          <w:color w:val="000000"/>
          <w:spacing w:val="4"/>
          <w:lang w:eastAsia="zh-CN" w:bidi="pl-PL"/>
        </w:rPr>
        <w:t>W</w:t>
      </w:r>
      <w:r w:rsidR="00916ED7">
        <w:rPr>
          <w:rFonts w:ascii="Lato" w:eastAsia="Times New Roman" w:hAnsi="Lato" w:cs="Arial"/>
          <w:bCs/>
          <w:color w:val="000000"/>
          <w:spacing w:val="4"/>
          <w:lang w:eastAsia="zh-CN" w:bidi="pl-PL"/>
        </w:rPr>
        <w:t>.</w:t>
      </w:r>
      <w:r w:rsidRPr="00916ED7">
        <w:rPr>
          <w:rFonts w:ascii="Lato" w:eastAsia="Times New Roman" w:hAnsi="Lato" w:cs="Arial"/>
          <w:bCs/>
          <w:color w:val="000000"/>
          <w:spacing w:val="4"/>
          <w:lang w:eastAsia="zh-CN"/>
        </w:rPr>
        <w:t xml:space="preserve"> </w:t>
      </w:r>
      <w:r w:rsidR="00A12048" w:rsidRPr="00916ED7">
        <w:rPr>
          <w:rFonts w:ascii="Lato" w:eastAsia="Times New Roman" w:hAnsi="Lato" w:cs="Arial"/>
          <w:bCs/>
          <w:color w:val="000000"/>
          <w:spacing w:val="4"/>
          <w:lang w:eastAsia="zh-CN"/>
        </w:rPr>
        <w:t>przysługiwał przymiot strony w rozumieniu</w:t>
      </w:r>
      <w:r w:rsidR="00A12048" w:rsidRPr="003B11E1">
        <w:rPr>
          <w:rFonts w:ascii="Lato" w:eastAsia="Times New Roman" w:hAnsi="Lato" w:cs="Arial"/>
          <w:bCs/>
          <w:color w:val="000000"/>
          <w:spacing w:val="4"/>
          <w:lang w:eastAsia="zh-CN"/>
        </w:rPr>
        <w:t xml:space="preserve"> art. 28 </w:t>
      </w:r>
      <w:r w:rsidR="00A12048" w:rsidRPr="00B22658">
        <w:rPr>
          <w:rFonts w:ascii="Lato" w:eastAsia="Times New Roman" w:hAnsi="Lato" w:cs="Arial"/>
          <w:bCs/>
          <w:iCs/>
          <w:color w:val="000000"/>
          <w:spacing w:val="4"/>
          <w:lang w:eastAsia="zh-CN"/>
        </w:rPr>
        <w:t>kpa</w:t>
      </w:r>
      <w:r w:rsidR="00A12048" w:rsidRPr="003B11E1">
        <w:rPr>
          <w:rFonts w:ascii="Lato" w:eastAsia="Times New Roman" w:hAnsi="Lato" w:cs="Arial"/>
          <w:bCs/>
          <w:color w:val="000000"/>
          <w:spacing w:val="4"/>
          <w:lang w:eastAsia="zh-CN"/>
        </w:rPr>
        <w:t>.</w:t>
      </w:r>
      <w:r w:rsidR="00A12048">
        <w:rPr>
          <w:rFonts w:ascii="Lato" w:eastAsia="Times New Roman" w:hAnsi="Lato" w:cs="Arial"/>
          <w:bCs/>
          <w:color w:val="000000"/>
          <w:spacing w:val="4"/>
          <w:lang w:eastAsia="zh-CN"/>
        </w:rPr>
        <w:t xml:space="preserve"> </w:t>
      </w:r>
      <w:r w:rsidR="0053497E">
        <w:rPr>
          <w:rFonts w:ascii="Lato" w:eastAsia="Times New Roman" w:hAnsi="Lato" w:cs="Arial"/>
          <w:bCs/>
          <w:iCs/>
          <w:color w:val="000000"/>
          <w:spacing w:val="4"/>
          <w:lang w:eastAsia="zh-CN"/>
        </w:rPr>
        <w:t xml:space="preserve">Pani </w:t>
      </w:r>
      <w:r w:rsidR="0053497E" w:rsidRPr="0053497E">
        <w:rPr>
          <w:rFonts w:ascii="Lato" w:eastAsia="Times New Roman" w:hAnsi="Lato" w:cs="Arial"/>
          <w:bCs/>
          <w:iCs/>
          <w:color w:val="000000"/>
          <w:spacing w:val="4"/>
          <w:lang w:eastAsia="zh-CN"/>
        </w:rPr>
        <w:t>J</w:t>
      </w:r>
      <w:r w:rsidR="00916ED7">
        <w:rPr>
          <w:rFonts w:ascii="Lato" w:eastAsia="Times New Roman" w:hAnsi="Lato" w:cs="Arial"/>
          <w:bCs/>
          <w:iCs/>
          <w:color w:val="000000"/>
          <w:spacing w:val="4"/>
          <w:lang w:eastAsia="zh-CN"/>
        </w:rPr>
        <w:t>.</w:t>
      </w:r>
      <w:r w:rsidR="0053497E" w:rsidRPr="0053497E">
        <w:rPr>
          <w:rFonts w:ascii="Lato" w:eastAsia="Times New Roman" w:hAnsi="Lato" w:cs="Arial"/>
          <w:bCs/>
          <w:iCs/>
          <w:color w:val="000000"/>
          <w:spacing w:val="4"/>
          <w:lang w:eastAsia="zh-CN"/>
        </w:rPr>
        <w:t>D</w:t>
      </w:r>
      <w:r w:rsidR="00916ED7">
        <w:rPr>
          <w:rFonts w:ascii="Lato" w:eastAsia="Times New Roman" w:hAnsi="Lato" w:cs="Arial"/>
          <w:bCs/>
          <w:iCs/>
          <w:color w:val="000000"/>
          <w:spacing w:val="4"/>
          <w:lang w:eastAsia="zh-CN"/>
        </w:rPr>
        <w:t>.</w:t>
      </w:r>
      <w:r w:rsidR="0053497E" w:rsidRPr="0053497E">
        <w:rPr>
          <w:rFonts w:ascii="Lato" w:eastAsia="Times New Roman" w:hAnsi="Lato" w:cs="Arial"/>
          <w:bCs/>
          <w:iCs/>
          <w:color w:val="000000"/>
          <w:spacing w:val="4"/>
          <w:lang w:eastAsia="zh-CN"/>
        </w:rPr>
        <w:t xml:space="preserve"> i Pan J</w:t>
      </w:r>
      <w:r w:rsidR="00916ED7">
        <w:rPr>
          <w:rFonts w:ascii="Lato" w:eastAsia="Times New Roman" w:hAnsi="Lato" w:cs="Arial"/>
          <w:bCs/>
          <w:iCs/>
          <w:color w:val="000000"/>
          <w:spacing w:val="4"/>
          <w:lang w:eastAsia="zh-CN"/>
        </w:rPr>
        <w:t>.</w:t>
      </w:r>
      <w:r w:rsidR="0053497E" w:rsidRPr="0053497E">
        <w:rPr>
          <w:rFonts w:ascii="Lato" w:eastAsia="Times New Roman" w:hAnsi="Lato" w:cs="Arial"/>
          <w:bCs/>
          <w:iCs/>
          <w:color w:val="000000"/>
          <w:spacing w:val="4"/>
          <w:lang w:eastAsia="zh-CN"/>
        </w:rPr>
        <w:t>D</w:t>
      </w:r>
      <w:r w:rsidR="00916ED7">
        <w:rPr>
          <w:rFonts w:ascii="Lato" w:eastAsia="Times New Roman" w:hAnsi="Lato" w:cs="Arial"/>
          <w:bCs/>
          <w:iCs/>
          <w:color w:val="000000"/>
          <w:spacing w:val="4"/>
          <w:lang w:eastAsia="zh-CN"/>
        </w:rPr>
        <w:t xml:space="preserve">. </w:t>
      </w:r>
      <w:r w:rsidR="0053497E">
        <w:rPr>
          <w:rFonts w:ascii="Lato" w:eastAsia="Times New Roman" w:hAnsi="Lato" w:cs="Arial"/>
          <w:bCs/>
          <w:iCs/>
          <w:color w:val="000000"/>
          <w:spacing w:val="4"/>
          <w:lang w:eastAsia="zh-CN"/>
        </w:rPr>
        <w:t xml:space="preserve">powołują się na prawo własności działek nr </w:t>
      </w:r>
      <w:r w:rsidR="0053497E" w:rsidRPr="0053497E">
        <w:rPr>
          <w:rFonts w:ascii="Lato" w:eastAsia="Times New Roman" w:hAnsi="Lato" w:cs="Arial"/>
          <w:bCs/>
          <w:iCs/>
          <w:color w:val="000000"/>
          <w:spacing w:val="4"/>
          <w:lang w:eastAsia="zh-CN"/>
        </w:rPr>
        <w:t xml:space="preserve">223 i </w:t>
      </w:r>
      <w:r w:rsidR="0053497E">
        <w:rPr>
          <w:rFonts w:ascii="Lato" w:eastAsia="Times New Roman" w:hAnsi="Lato" w:cs="Arial"/>
          <w:bCs/>
          <w:iCs/>
          <w:color w:val="000000"/>
          <w:spacing w:val="4"/>
          <w:lang w:eastAsia="zh-CN"/>
        </w:rPr>
        <w:t xml:space="preserve">nr </w:t>
      </w:r>
      <w:r w:rsidR="0053497E" w:rsidRPr="0053497E">
        <w:rPr>
          <w:rFonts w:ascii="Lato" w:eastAsia="Times New Roman" w:hAnsi="Lato" w:cs="Arial"/>
          <w:bCs/>
          <w:iCs/>
          <w:color w:val="000000"/>
          <w:spacing w:val="4"/>
          <w:lang w:eastAsia="zh-CN"/>
        </w:rPr>
        <w:t>224</w:t>
      </w:r>
      <w:r w:rsidR="0053497E">
        <w:rPr>
          <w:rFonts w:ascii="Lato" w:eastAsia="Times New Roman" w:hAnsi="Lato" w:cs="Arial"/>
          <w:bCs/>
          <w:iCs/>
          <w:color w:val="000000"/>
          <w:spacing w:val="4"/>
          <w:lang w:eastAsia="zh-CN"/>
        </w:rPr>
        <w:t xml:space="preserve"> </w:t>
      </w:r>
      <w:r w:rsidR="0053497E" w:rsidRPr="0053497E">
        <w:rPr>
          <w:rFonts w:ascii="Lato" w:eastAsia="Times New Roman" w:hAnsi="Lato" w:cs="Arial"/>
          <w:bCs/>
          <w:iCs/>
          <w:color w:val="000000"/>
          <w:spacing w:val="4"/>
          <w:lang w:eastAsia="zh-CN" w:bidi="pl-PL"/>
        </w:rPr>
        <w:t xml:space="preserve">położonych </w:t>
      </w:r>
      <w:r w:rsidR="00916ED7">
        <w:rPr>
          <w:rFonts w:ascii="Lato" w:eastAsia="Times New Roman" w:hAnsi="Lato" w:cs="Arial"/>
          <w:bCs/>
          <w:iCs/>
          <w:color w:val="000000"/>
          <w:spacing w:val="4"/>
          <w:lang w:eastAsia="zh-CN" w:bidi="pl-PL"/>
        </w:rPr>
        <w:br/>
      </w:r>
      <w:r w:rsidR="0053497E" w:rsidRPr="0053497E">
        <w:rPr>
          <w:rFonts w:ascii="Lato" w:eastAsia="Times New Roman" w:hAnsi="Lato" w:cs="Arial"/>
          <w:bCs/>
          <w:iCs/>
          <w:color w:val="000000"/>
          <w:spacing w:val="4"/>
          <w:lang w:eastAsia="zh-CN" w:bidi="pl-PL"/>
        </w:rPr>
        <w:t>w Gdańsku w obrębie 0001 Osowa. Jednakże działki te</w:t>
      </w:r>
      <w:r w:rsidR="00AA0CD0">
        <w:rPr>
          <w:rFonts w:ascii="Lato" w:eastAsia="Times New Roman" w:hAnsi="Lato" w:cs="Arial"/>
          <w:bCs/>
          <w:iCs/>
          <w:color w:val="000000"/>
          <w:spacing w:val="4"/>
          <w:lang w:eastAsia="zh-CN" w:bidi="pl-PL"/>
        </w:rPr>
        <w:t xml:space="preserve">, jak również ww. </w:t>
      </w:r>
      <w:r w:rsidR="00AA0CD0" w:rsidRPr="00AA0CD0">
        <w:rPr>
          <w:rFonts w:ascii="Lato" w:eastAsia="Times New Roman" w:hAnsi="Lato" w:cs="Arial"/>
          <w:bCs/>
          <w:iCs/>
          <w:color w:val="000000"/>
          <w:spacing w:val="4"/>
          <w:lang w:eastAsia="zh-CN" w:bidi="pl-PL"/>
        </w:rPr>
        <w:t>działk</w:t>
      </w:r>
      <w:r w:rsidR="00AA0CD0">
        <w:rPr>
          <w:rFonts w:ascii="Lato" w:eastAsia="Times New Roman" w:hAnsi="Lato" w:cs="Arial"/>
          <w:bCs/>
          <w:iCs/>
          <w:color w:val="000000"/>
          <w:spacing w:val="4"/>
          <w:lang w:eastAsia="zh-CN" w:bidi="pl-PL"/>
        </w:rPr>
        <w:t>i</w:t>
      </w:r>
      <w:r w:rsidR="00AA0CD0" w:rsidRPr="00AA0CD0">
        <w:rPr>
          <w:rFonts w:ascii="Lato" w:eastAsia="Times New Roman" w:hAnsi="Lato" w:cs="Arial"/>
          <w:bCs/>
          <w:iCs/>
          <w:color w:val="000000"/>
          <w:spacing w:val="4"/>
          <w:lang w:eastAsia="zh-CN" w:bidi="pl-PL"/>
        </w:rPr>
        <w:t xml:space="preserve"> nr</w:t>
      </w:r>
      <w:r w:rsidR="00AA0CD0">
        <w:rPr>
          <w:rFonts w:ascii="Lato" w:eastAsia="Times New Roman" w:hAnsi="Lato" w:cs="Arial"/>
          <w:bCs/>
          <w:iCs/>
          <w:color w:val="000000"/>
          <w:spacing w:val="4"/>
          <w:lang w:eastAsia="zh-CN" w:bidi="pl-PL"/>
        </w:rPr>
        <w:t xml:space="preserve"> </w:t>
      </w:r>
      <w:r w:rsidR="00AA0CD0" w:rsidRPr="00AA0CD0">
        <w:rPr>
          <w:rFonts w:ascii="Lato" w:eastAsia="Times New Roman" w:hAnsi="Lato" w:cs="Arial"/>
          <w:bCs/>
          <w:iCs/>
          <w:color w:val="000000"/>
          <w:spacing w:val="4"/>
          <w:lang w:eastAsia="zh-CN" w:bidi="pl-PL"/>
        </w:rPr>
        <w:t>62</w:t>
      </w:r>
      <w:r w:rsidR="00AA0CD0">
        <w:rPr>
          <w:rFonts w:ascii="Lato" w:eastAsia="Times New Roman" w:hAnsi="Lato" w:cs="Arial"/>
          <w:bCs/>
          <w:iCs/>
          <w:color w:val="000000"/>
          <w:spacing w:val="4"/>
          <w:lang w:eastAsia="zh-CN" w:bidi="pl-PL"/>
        </w:rPr>
        <w:t xml:space="preserve"> </w:t>
      </w:r>
      <w:r w:rsidR="00916ED7">
        <w:rPr>
          <w:rFonts w:ascii="Lato" w:eastAsia="Times New Roman" w:hAnsi="Lato" w:cs="Arial"/>
          <w:bCs/>
          <w:iCs/>
          <w:color w:val="000000"/>
          <w:spacing w:val="4"/>
          <w:lang w:eastAsia="zh-CN" w:bidi="pl-PL"/>
        </w:rPr>
        <w:br/>
      </w:r>
      <w:r w:rsidR="00AA0CD0">
        <w:rPr>
          <w:rFonts w:ascii="Lato" w:eastAsia="Times New Roman" w:hAnsi="Lato" w:cs="Arial"/>
          <w:bCs/>
          <w:iCs/>
          <w:color w:val="000000"/>
          <w:spacing w:val="4"/>
          <w:lang w:eastAsia="zh-CN" w:bidi="pl-PL"/>
        </w:rPr>
        <w:t xml:space="preserve">i </w:t>
      </w:r>
      <w:r w:rsidR="00AA0CD0" w:rsidRPr="00AA0CD0">
        <w:rPr>
          <w:rFonts w:ascii="Lato" w:eastAsia="Times New Roman" w:hAnsi="Lato" w:cs="Arial"/>
          <w:bCs/>
          <w:iCs/>
          <w:color w:val="000000"/>
          <w:spacing w:val="4"/>
          <w:lang w:eastAsia="zh-CN" w:bidi="pl-PL"/>
        </w:rPr>
        <w:t>225</w:t>
      </w:r>
      <w:r w:rsidR="00AA0CD0">
        <w:rPr>
          <w:rFonts w:ascii="Lato" w:eastAsia="Times New Roman" w:hAnsi="Lato" w:cs="Arial"/>
          <w:bCs/>
          <w:iCs/>
          <w:color w:val="000000"/>
          <w:spacing w:val="4"/>
          <w:lang w:eastAsia="zh-CN" w:bidi="pl-PL"/>
        </w:rPr>
        <w:t xml:space="preserve">, </w:t>
      </w:r>
      <w:r w:rsidR="0053497E" w:rsidRPr="0053497E">
        <w:rPr>
          <w:rFonts w:ascii="Lato" w:eastAsia="Times New Roman" w:hAnsi="Lato" w:cs="Arial"/>
          <w:bCs/>
          <w:iCs/>
          <w:color w:val="000000"/>
          <w:spacing w:val="4"/>
          <w:lang w:eastAsia="zh-CN" w:bidi="pl-PL"/>
        </w:rPr>
        <w:t xml:space="preserve">nie są objęte zakresem przedmiotowej inwestycji dotyczącej ustalenia lokalizacji linii kolejowej. </w:t>
      </w:r>
      <w:r w:rsidR="00C21CE5" w:rsidRPr="00C21CE5">
        <w:rPr>
          <w:rFonts w:ascii="Lato" w:eastAsia="Times New Roman" w:hAnsi="Lato" w:cs="Arial"/>
          <w:bCs/>
          <w:color w:val="000000"/>
          <w:spacing w:val="4"/>
          <w:lang w:eastAsia="zh-CN"/>
        </w:rPr>
        <w:t xml:space="preserve">Dokumentacja mapowa zatwierdzona decyzją Wojewody </w:t>
      </w:r>
      <w:r w:rsidR="00C21CE5">
        <w:rPr>
          <w:rFonts w:ascii="Lato" w:eastAsia="Times New Roman" w:hAnsi="Lato" w:cs="Arial"/>
          <w:bCs/>
          <w:color w:val="000000"/>
          <w:spacing w:val="4"/>
          <w:lang w:eastAsia="zh-CN"/>
        </w:rPr>
        <w:t xml:space="preserve">Pomorskiego </w:t>
      </w:r>
      <w:r w:rsidR="00C21CE5" w:rsidRPr="00C21CE5">
        <w:rPr>
          <w:rFonts w:ascii="Lato" w:eastAsia="Times New Roman" w:hAnsi="Lato" w:cs="Arial"/>
          <w:bCs/>
          <w:color w:val="000000"/>
          <w:spacing w:val="4"/>
          <w:lang w:eastAsia="zh-CN"/>
        </w:rPr>
        <w:t>nie obejmuje ww. działek. Z analizy opracowań kartograficznych znajdujących się na stronie internetowej: http://geoportal.gov.pl (</w:t>
      </w:r>
      <w:proofErr w:type="spellStart"/>
      <w:r w:rsidR="00C21CE5" w:rsidRPr="00C21CE5">
        <w:rPr>
          <w:rFonts w:ascii="Lato" w:eastAsia="Times New Roman" w:hAnsi="Lato" w:cs="Arial"/>
          <w:bCs/>
          <w:color w:val="000000"/>
          <w:spacing w:val="4"/>
          <w:lang w:eastAsia="zh-CN"/>
        </w:rPr>
        <w:t>Geoportal</w:t>
      </w:r>
      <w:proofErr w:type="spellEnd"/>
      <w:r w:rsidR="00C21CE5" w:rsidRPr="00C21CE5">
        <w:rPr>
          <w:rFonts w:ascii="Lato" w:eastAsia="Times New Roman" w:hAnsi="Lato" w:cs="Arial"/>
          <w:bCs/>
          <w:color w:val="000000"/>
          <w:spacing w:val="4"/>
          <w:lang w:eastAsia="zh-CN"/>
        </w:rPr>
        <w:t>) wynika, iż ww. działki położon</w:t>
      </w:r>
      <w:r w:rsidR="0079252A">
        <w:rPr>
          <w:rFonts w:ascii="Lato" w:eastAsia="Times New Roman" w:hAnsi="Lato" w:cs="Arial"/>
          <w:bCs/>
          <w:color w:val="000000"/>
          <w:spacing w:val="4"/>
          <w:lang w:eastAsia="zh-CN"/>
        </w:rPr>
        <w:t>e</w:t>
      </w:r>
      <w:r w:rsidR="00C21CE5" w:rsidRPr="00C21CE5">
        <w:rPr>
          <w:rFonts w:ascii="Lato" w:eastAsia="Times New Roman" w:hAnsi="Lato" w:cs="Arial"/>
          <w:bCs/>
          <w:color w:val="000000"/>
          <w:spacing w:val="4"/>
          <w:lang w:eastAsia="zh-CN"/>
        </w:rPr>
        <w:t xml:space="preserve"> </w:t>
      </w:r>
      <w:r w:rsidR="00D0164F">
        <w:rPr>
          <w:rFonts w:ascii="Lato" w:eastAsia="Times New Roman" w:hAnsi="Lato" w:cs="Arial"/>
          <w:bCs/>
          <w:color w:val="000000"/>
          <w:spacing w:val="4"/>
          <w:lang w:eastAsia="zh-CN"/>
        </w:rPr>
        <w:t xml:space="preserve">są względem linii kolejowej w odległości mieszczącej się w przedziale </w:t>
      </w:r>
      <w:r w:rsidR="00C21CE5" w:rsidRPr="00C21CE5">
        <w:rPr>
          <w:rFonts w:ascii="Lato" w:eastAsia="Times New Roman" w:hAnsi="Lato" w:cs="Arial"/>
          <w:bCs/>
          <w:color w:val="000000"/>
          <w:spacing w:val="4"/>
          <w:lang w:eastAsia="zh-CN"/>
        </w:rPr>
        <w:t xml:space="preserve">około </w:t>
      </w:r>
      <w:r w:rsidR="00D0164F">
        <w:rPr>
          <w:rFonts w:ascii="Lato" w:eastAsia="Times New Roman" w:hAnsi="Lato" w:cs="Arial"/>
          <w:bCs/>
          <w:color w:val="000000"/>
          <w:spacing w:val="4"/>
          <w:lang w:eastAsia="zh-CN"/>
        </w:rPr>
        <w:t>160-190</w:t>
      </w:r>
      <w:r w:rsidR="00C21CE5" w:rsidRPr="00C21CE5">
        <w:rPr>
          <w:rFonts w:ascii="Lato" w:eastAsia="Times New Roman" w:hAnsi="Lato" w:cs="Arial"/>
          <w:bCs/>
          <w:color w:val="000000"/>
          <w:spacing w:val="4"/>
          <w:lang w:eastAsia="zh-CN"/>
        </w:rPr>
        <w:t xml:space="preserve"> metrów</w:t>
      </w:r>
      <w:r w:rsidR="00AA0CD0">
        <w:rPr>
          <w:rFonts w:ascii="Lato" w:eastAsia="Times New Roman" w:hAnsi="Lato" w:cs="Arial"/>
          <w:bCs/>
          <w:color w:val="000000"/>
          <w:spacing w:val="4"/>
          <w:lang w:eastAsia="zh-CN"/>
        </w:rPr>
        <w:t xml:space="preserve"> (odnośnie działek </w:t>
      </w:r>
      <w:r w:rsidR="00AA0CD0" w:rsidRPr="00AA0CD0">
        <w:rPr>
          <w:rFonts w:ascii="Lato" w:eastAsia="Times New Roman" w:hAnsi="Lato" w:cs="Arial"/>
          <w:bCs/>
          <w:iCs/>
          <w:color w:val="000000"/>
          <w:spacing w:val="4"/>
          <w:lang w:eastAsia="zh-CN"/>
        </w:rPr>
        <w:t>nr 223</w:t>
      </w:r>
      <w:r w:rsidR="00AA0CD0">
        <w:rPr>
          <w:rFonts w:ascii="Lato" w:eastAsia="Times New Roman" w:hAnsi="Lato" w:cs="Arial"/>
          <w:bCs/>
          <w:iCs/>
          <w:color w:val="000000"/>
          <w:spacing w:val="4"/>
          <w:lang w:eastAsia="zh-CN"/>
        </w:rPr>
        <w:t xml:space="preserve">, </w:t>
      </w:r>
      <w:r w:rsidR="00AA0CD0" w:rsidRPr="00AA0CD0">
        <w:rPr>
          <w:rFonts w:ascii="Lato" w:eastAsia="Times New Roman" w:hAnsi="Lato" w:cs="Arial"/>
          <w:bCs/>
          <w:iCs/>
          <w:color w:val="000000"/>
          <w:spacing w:val="4"/>
          <w:lang w:eastAsia="zh-CN"/>
        </w:rPr>
        <w:t>nr 224</w:t>
      </w:r>
      <w:r w:rsidR="00AA0CD0">
        <w:rPr>
          <w:rFonts w:ascii="Lato" w:eastAsia="Times New Roman" w:hAnsi="Lato" w:cs="Arial"/>
          <w:bCs/>
          <w:iCs/>
          <w:color w:val="000000"/>
          <w:spacing w:val="4"/>
          <w:lang w:eastAsia="zh-CN"/>
        </w:rPr>
        <w:t xml:space="preserve"> i nr 225) i w odległości 440 metrów (odnośnie działki nr 62).</w:t>
      </w:r>
      <w:r w:rsidR="00146B17">
        <w:rPr>
          <w:rFonts w:ascii="Lato" w:eastAsia="Times New Roman" w:hAnsi="Lato" w:cs="Arial"/>
          <w:bCs/>
          <w:iCs/>
          <w:color w:val="000000"/>
          <w:spacing w:val="4"/>
          <w:lang w:eastAsia="zh-CN"/>
        </w:rPr>
        <w:t xml:space="preserve"> </w:t>
      </w:r>
      <w:r w:rsidR="00D0164F" w:rsidRPr="001B5462">
        <w:rPr>
          <w:rFonts w:ascii="Lato" w:eastAsia="Times New Roman" w:hAnsi="Lato" w:cs="Arial"/>
          <w:bCs/>
          <w:iCs/>
          <w:color w:val="000000"/>
          <w:spacing w:val="4"/>
          <w:lang w:eastAsia="zh-CN" w:bidi="pl-PL"/>
        </w:rPr>
        <w:t>Pan K</w:t>
      </w:r>
      <w:r w:rsidR="00916ED7">
        <w:rPr>
          <w:rFonts w:ascii="Lato" w:eastAsia="Times New Roman" w:hAnsi="Lato" w:cs="Arial"/>
          <w:bCs/>
          <w:iCs/>
          <w:color w:val="000000"/>
          <w:spacing w:val="4"/>
          <w:lang w:eastAsia="zh-CN" w:bidi="pl-PL"/>
        </w:rPr>
        <w:t>.</w:t>
      </w:r>
      <w:r w:rsidR="00D0164F" w:rsidRPr="001B5462">
        <w:rPr>
          <w:rFonts w:ascii="Lato" w:eastAsia="Times New Roman" w:hAnsi="Lato" w:cs="Arial"/>
          <w:bCs/>
          <w:iCs/>
          <w:color w:val="000000"/>
          <w:spacing w:val="4"/>
          <w:lang w:eastAsia="zh-CN" w:bidi="pl-PL"/>
        </w:rPr>
        <w:t>W</w:t>
      </w:r>
      <w:r w:rsidR="00916ED7">
        <w:rPr>
          <w:rFonts w:ascii="Lato" w:eastAsia="Times New Roman" w:hAnsi="Lato" w:cs="Arial"/>
          <w:bCs/>
          <w:iCs/>
          <w:color w:val="000000"/>
          <w:spacing w:val="4"/>
          <w:lang w:eastAsia="zh-CN" w:bidi="pl-PL"/>
        </w:rPr>
        <w:t>.</w:t>
      </w:r>
      <w:r w:rsidR="00D0164F" w:rsidRPr="001B5462">
        <w:rPr>
          <w:rFonts w:ascii="Lato" w:eastAsia="Times New Roman" w:hAnsi="Lato" w:cs="Arial"/>
          <w:bCs/>
          <w:iCs/>
          <w:color w:val="000000"/>
          <w:spacing w:val="4"/>
          <w:lang w:eastAsia="zh-CN" w:bidi="pl-PL"/>
        </w:rPr>
        <w:t xml:space="preserve"> nie </w:t>
      </w:r>
      <w:r w:rsidR="00D0164F">
        <w:rPr>
          <w:rFonts w:ascii="Lato" w:eastAsia="Times New Roman" w:hAnsi="Lato" w:cs="Arial"/>
          <w:bCs/>
          <w:iCs/>
          <w:color w:val="000000"/>
          <w:spacing w:val="4"/>
          <w:lang w:eastAsia="zh-CN" w:bidi="pl-PL"/>
        </w:rPr>
        <w:t>wskazał natomiast</w:t>
      </w:r>
      <w:r w:rsidR="00D0164F" w:rsidRPr="00D0164F">
        <w:rPr>
          <w:rFonts w:ascii="Lato" w:hAnsi="Lato" w:cs="Arial"/>
          <w:bCs/>
          <w:spacing w:val="4"/>
        </w:rPr>
        <w:t xml:space="preserve"> </w:t>
      </w:r>
      <w:r w:rsidR="00D0164F" w:rsidRPr="00D0164F">
        <w:rPr>
          <w:rFonts w:ascii="Lato" w:eastAsia="Times New Roman" w:hAnsi="Lato" w:cs="Arial"/>
          <w:bCs/>
          <w:iCs/>
          <w:color w:val="000000"/>
          <w:spacing w:val="4"/>
          <w:lang w:eastAsia="zh-CN" w:bidi="pl-PL"/>
        </w:rPr>
        <w:t>numeru nieruchomości, której jest właścicielem. A zatem skarżący nie udowodnił, iż ma prawo do nieruchomości sąsiadującej bezpośrednio z terenem inwestycji, czy też do nieruchomości znajdującej się w dalszym sąsiedztwie.</w:t>
      </w:r>
    </w:p>
    <w:p w14:paraId="19FABD7A" w14:textId="7138B171" w:rsidR="00D0164F" w:rsidRPr="00B22658" w:rsidRDefault="00F9501B" w:rsidP="00BB3F22">
      <w:pPr>
        <w:suppressAutoHyphens/>
        <w:spacing w:after="240" w:line="240" w:lineRule="exact"/>
        <w:jc w:val="both"/>
        <w:rPr>
          <w:rFonts w:ascii="Lato" w:eastAsia="Times New Roman" w:hAnsi="Lato" w:cs="Arial"/>
          <w:bCs/>
          <w:iCs/>
          <w:color w:val="000000"/>
          <w:spacing w:val="4"/>
          <w:lang w:eastAsia="zh-CN" w:bidi="pl-PL"/>
        </w:rPr>
      </w:pPr>
      <w:r w:rsidRPr="00F9501B">
        <w:rPr>
          <w:rFonts w:ascii="Lato" w:eastAsia="Times New Roman" w:hAnsi="Lato" w:cs="Arial"/>
          <w:bCs/>
          <w:iCs/>
          <w:color w:val="000000"/>
          <w:spacing w:val="4"/>
          <w:lang w:eastAsia="zh-CN" w:bidi="pl-PL"/>
        </w:rPr>
        <w:t xml:space="preserve">W ocenie organu odwoławczego żaden z przepisów </w:t>
      </w:r>
      <w:r w:rsidRPr="00B22658">
        <w:rPr>
          <w:rFonts w:ascii="Lato" w:eastAsia="Times New Roman" w:hAnsi="Lato" w:cs="Arial"/>
          <w:bCs/>
          <w:color w:val="000000"/>
          <w:spacing w:val="4"/>
          <w:lang w:eastAsia="zh-CN" w:bidi="pl-PL"/>
        </w:rPr>
        <w:t>ustawy o transporcie kolejowym</w:t>
      </w:r>
      <w:r w:rsidRPr="00F9501B">
        <w:rPr>
          <w:rFonts w:ascii="Lato" w:eastAsia="Times New Roman" w:hAnsi="Lato" w:cs="Arial"/>
          <w:bCs/>
          <w:iCs/>
          <w:color w:val="000000"/>
          <w:spacing w:val="4"/>
          <w:lang w:eastAsia="zh-CN" w:bidi="pl-PL"/>
        </w:rPr>
        <w:t xml:space="preserve"> </w:t>
      </w:r>
      <w:r w:rsidR="00E96CC2">
        <w:rPr>
          <w:rFonts w:ascii="Lato" w:eastAsia="Times New Roman" w:hAnsi="Lato" w:cs="Arial"/>
          <w:bCs/>
          <w:iCs/>
          <w:color w:val="000000"/>
          <w:spacing w:val="4"/>
          <w:lang w:eastAsia="zh-CN" w:bidi="pl-PL"/>
        </w:rPr>
        <w:br/>
      </w:r>
      <w:r w:rsidRPr="00F9501B">
        <w:rPr>
          <w:rFonts w:ascii="Lato" w:eastAsia="Times New Roman" w:hAnsi="Lato" w:cs="Arial"/>
          <w:bCs/>
          <w:iCs/>
          <w:color w:val="000000"/>
          <w:spacing w:val="4"/>
          <w:lang w:eastAsia="zh-CN" w:bidi="pl-PL"/>
        </w:rPr>
        <w:t xml:space="preserve">nie przyznaje „automatycznego” (z mocy prawa) interesu prawnego wszystkim podmiotom zainteresowanym kwestionowaniem inwestycji, w - szczególności podmiotom, które posiadają uprawnienia do nieruchomości położonych w bezpośrednim lub pośrednim sąsiedztwie planowanej inwestycji. Samo prawo własności/użytkowania wieczystego do takich działek - w ocenie </w:t>
      </w:r>
      <w:r w:rsidRPr="00B22658">
        <w:rPr>
          <w:rFonts w:ascii="Lato" w:eastAsia="Times New Roman" w:hAnsi="Lato" w:cs="Arial"/>
          <w:bCs/>
          <w:color w:val="000000"/>
          <w:spacing w:val="4"/>
          <w:lang w:eastAsia="zh-CN" w:bidi="pl-PL"/>
        </w:rPr>
        <w:t>Ministra</w:t>
      </w:r>
      <w:r w:rsidRPr="00F9501B">
        <w:rPr>
          <w:rFonts w:ascii="Lato" w:eastAsia="Times New Roman" w:hAnsi="Lato" w:cs="Arial"/>
          <w:bCs/>
          <w:iCs/>
          <w:color w:val="000000"/>
          <w:spacing w:val="4"/>
          <w:lang w:eastAsia="zh-CN" w:bidi="pl-PL"/>
        </w:rPr>
        <w:t xml:space="preserve"> - nie daje właścicielowi przymiotu strony szczególnego postępowania o ustalenie lokalizacji inwestycji w zakresie linii kolejowej. Trzeba odnotować, iż analogiczne interesy w sprawie może mieć szereg osób (podmiotów), dla których faktycznie sposób rozstrzygnięcia sprawy ma znaczenie</w:t>
      </w:r>
      <w:r w:rsidR="00D0164F" w:rsidRPr="00623C2E">
        <w:rPr>
          <w:rFonts w:ascii="Lato" w:hAnsi="Lato" w:cs="Arial"/>
          <w:bCs/>
          <w:iCs/>
          <w:spacing w:val="4"/>
          <w:lang w:bidi="pl-PL"/>
        </w:rPr>
        <w:t>.</w:t>
      </w:r>
      <w:r w:rsidR="00D0164F">
        <w:rPr>
          <w:rFonts w:ascii="Lato" w:hAnsi="Lato" w:cs="Arial"/>
          <w:bCs/>
          <w:iCs/>
          <w:spacing w:val="4"/>
          <w:lang w:bidi="pl-PL"/>
        </w:rPr>
        <w:t xml:space="preserve"> </w:t>
      </w:r>
      <w:r w:rsidR="00E96CC2">
        <w:rPr>
          <w:rFonts w:ascii="Lato" w:hAnsi="Lato" w:cs="Arial"/>
          <w:bCs/>
          <w:iCs/>
          <w:spacing w:val="4"/>
          <w:lang w:bidi="pl-PL"/>
        </w:rPr>
        <w:br/>
      </w:r>
      <w:r w:rsidR="00D0164F" w:rsidRPr="00D0164F">
        <w:rPr>
          <w:rFonts w:ascii="Lato" w:hAnsi="Lato" w:cs="Arial"/>
          <w:bCs/>
          <w:iCs/>
          <w:spacing w:val="4"/>
          <w:lang w:bidi="pl-PL"/>
        </w:rPr>
        <w:t xml:space="preserve">W sprawach dotyczących szczególnych regulacji prawnych dotyczących prowadzenia inwestycji infrastrukturalnych (tzw. specustaw, a właśnie taki charakter mają przepisy rozdziału 2b ustawy o transporcie kolejowym), konieczne jest – w aspekcie ustalania katalogu stron – ścisłe wykładanie art. 28 kpa. Zbyt szerokie określanie katalogu stron </w:t>
      </w:r>
      <w:r w:rsidR="00E96CC2">
        <w:rPr>
          <w:rFonts w:ascii="Lato" w:hAnsi="Lato" w:cs="Arial"/>
          <w:bCs/>
          <w:iCs/>
          <w:spacing w:val="4"/>
          <w:lang w:bidi="pl-PL"/>
        </w:rPr>
        <w:br/>
      </w:r>
      <w:r w:rsidR="00D0164F" w:rsidRPr="00D0164F">
        <w:rPr>
          <w:rFonts w:ascii="Lato" w:hAnsi="Lato" w:cs="Arial"/>
          <w:bCs/>
          <w:iCs/>
          <w:spacing w:val="4"/>
          <w:lang w:bidi="pl-PL"/>
        </w:rPr>
        <w:t>w takich postępowaniach mogłoby bowiem zagrozić sprawności tych postępowań, które dotyczą realizacji priorytetowych celów publicznych (por. wyrok Wojewódzkiego Sądu Administracyjnego w Warszawie z dnia 11 marca 2016 r., sygn. akt IV SA/</w:t>
      </w:r>
      <w:proofErr w:type="spellStart"/>
      <w:r w:rsidR="00D0164F" w:rsidRPr="00D0164F">
        <w:rPr>
          <w:rFonts w:ascii="Lato" w:hAnsi="Lato" w:cs="Arial"/>
          <w:bCs/>
          <w:iCs/>
          <w:spacing w:val="4"/>
          <w:lang w:bidi="pl-PL"/>
        </w:rPr>
        <w:t>Wa</w:t>
      </w:r>
      <w:proofErr w:type="spellEnd"/>
      <w:r w:rsidR="00D0164F" w:rsidRPr="00D0164F">
        <w:rPr>
          <w:rFonts w:ascii="Lato" w:hAnsi="Lato" w:cs="Arial"/>
          <w:bCs/>
          <w:iCs/>
          <w:spacing w:val="4"/>
          <w:lang w:bidi="pl-PL"/>
        </w:rPr>
        <w:t xml:space="preserve"> 2504/15, </w:t>
      </w:r>
      <w:proofErr w:type="spellStart"/>
      <w:r w:rsidR="00D0164F" w:rsidRPr="00D0164F">
        <w:rPr>
          <w:rFonts w:ascii="Lato" w:hAnsi="Lato" w:cs="Arial"/>
          <w:bCs/>
          <w:iCs/>
          <w:spacing w:val="4"/>
          <w:lang w:bidi="pl-PL"/>
        </w:rPr>
        <w:t>opubl</w:t>
      </w:r>
      <w:proofErr w:type="spellEnd"/>
      <w:r w:rsidR="00D0164F" w:rsidRPr="00D0164F">
        <w:rPr>
          <w:rFonts w:ascii="Lato" w:hAnsi="Lato" w:cs="Arial"/>
          <w:bCs/>
          <w:iCs/>
          <w:spacing w:val="4"/>
          <w:lang w:bidi="pl-PL"/>
        </w:rPr>
        <w:t>. Centralna Baza Orzeczeń Sądów Administracyjnych).</w:t>
      </w:r>
    </w:p>
    <w:p w14:paraId="7455327B" w14:textId="1CBB2C15" w:rsidR="001B5462" w:rsidRPr="001B5462" w:rsidRDefault="00D0164F" w:rsidP="00BB3F22">
      <w:pPr>
        <w:suppressAutoHyphens/>
        <w:spacing w:after="240" w:line="240" w:lineRule="exact"/>
        <w:jc w:val="both"/>
        <w:rPr>
          <w:rFonts w:ascii="Lato" w:eastAsia="Times New Roman" w:hAnsi="Lato" w:cs="Arial"/>
          <w:bCs/>
          <w:iCs/>
          <w:color w:val="000000"/>
          <w:spacing w:val="4"/>
          <w:lang w:eastAsia="zh-CN" w:bidi="pl-PL"/>
        </w:rPr>
      </w:pPr>
      <w:r>
        <w:rPr>
          <w:rFonts w:ascii="Lato" w:eastAsia="Times New Roman" w:hAnsi="Lato" w:cs="Arial"/>
          <w:bCs/>
          <w:iCs/>
          <w:color w:val="000000"/>
          <w:spacing w:val="4"/>
          <w:lang w:eastAsia="zh-CN" w:bidi="pl-PL"/>
        </w:rPr>
        <w:t>S</w:t>
      </w:r>
      <w:r w:rsidR="001B5462" w:rsidRPr="001B5462">
        <w:rPr>
          <w:rFonts w:ascii="Lato" w:eastAsia="Times New Roman" w:hAnsi="Lato" w:cs="Arial"/>
          <w:bCs/>
          <w:iCs/>
          <w:color w:val="000000"/>
          <w:spacing w:val="4"/>
          <w:lang w:eastAsia="zh-CN" w:bidi="pl-PL"/>
        </w:rPr>
        <w:t xml:space="preserve">tronami w postępowaniu o ustalenie lokalizacji inwestycji </w:t>
      </w:r>
      <w:r>
        <w:rPr>
          <w:rFonts w:ascii="Lato" w:eastAsia="Times New Roman" w:hAnsi="Lato" w:cs="Arial"/>
          <w:bCs/>
          <w:iCs/>
          <w:color w:val="000000"/>
          <w:spacing w:val="4"/>
          <w:lang w:eastAsia="zh-CN" w:bidi="pl-PL"/>
        </w:rPr>
        <w:t xml:space="preserve">w zakresie linii kolejowej </w:t>
      </w:r>
      <w:r w:rsidR="001B5462" w:rsidRPr="001B5462">
        <w:rPr>
          <w:rFonts w:ascii="Lato" w:eastAsia="Times New Roman" w:hAnsi="Lato" w:cs="Arial"/>
          <w:bCs/>
          <w:iCs/>
          <w:color w:val="000000"/>
          <w:spacing w:val="4"/>
          <w:lang w:eastAsia="zh-CN" w:bidi="pl-PL"/>
        </w:rPr>
        <w:t xml:space="preserve">mogą być właściciele i użytkownicy wieczyści działek sąsiednich oraz, w zależności </w:t>
      </w:r>
      <w:r w:rsidR="00E96CC2">
        <w:rPr>
          <w:rFonts w:ascii="Lato" w:eastAsia="Times New Roman" w:hAnsi="Lato" w:cs="Arial"/>
          <w:bCs/>
          <w:iCs/>
          <w:color w:val="000000"/>
          <w:spacing w:val="4"/>
          <w:lang w:eastAsia="zh-CN" w:bidi="pl-PL"/>
        </w:rPr>
        <w:br/>
      </w:r>
      <w:r w:rsidR="001B5462" w:rsidRPr="001B5462">
        <w:rPr>
          <w:rFonts w:ascii="Lato" w:eastAsia="Times New Roman" w:hAnsi="Lato" w:cs="Arial"/>
          <w:bCs/>
          <w:iCs/>
          <w:color w:val="000000"/>
          <w:spacing w:val="4"/>
          <w:lang w:eastAsia="zh-CN" w:bidi="pl-PL"/>
        </w:rPr>
        <w:t xml:space="preserve">od okoliczności, właściciele i użytkownicy wieczyści działek niesąsiadujących bezpośrednio z terenem planowanej inwestycji. Jednakże w przypadku takich nieruchomości, ich właściciele, wieczyści użytkownicy mogą być stroną postępowania </w:t>
      </w:r>
      <w:r w:rsidR="00E96CC2">
        <w:rPr>
          <w:rFonts w:ascii="Lato" w:eastAsia="Times New Roman" w:hAnsi="Lato" w:cs="Arial"/>
          <w:bCs/>
          <w:iCs/>
          <w:color w:val="000000"/>
          <w:spacing w:val="4"/>
          <w:lang w:eastAsia="zh-CN" w:bidi="pl-PL"/>
        </w:rPr>
        <w:br/>
      </w:r>
      <w:r w:rsidR="001B5462" w:rsidRPr="001B5462">
        <w:rPr>
          <w:rFonts w:ascii="Lato" w:eastAsia="Times New Roman" w:hAnsi="Lato" w:cs="Arial"/>
          <w:bCs/>
          <w:iCs/>
          <w:color w:val="000000"/>
          <w:spacing w:val="4"/>
          <w:lang w:eastAsia="zh-CN" w:bidi="pl-PL"/>
        </w:rPr>
        <w:t xml:space="preserve">po wykazaniu w konkretnej sprawie i w konkretnych okolicznościach tej sprawy przesłanek z art. 28 </w:t>
      </w:r>
      <w:r w:rsidR="001B5462" w:rsidRPr="00B22658">
        <w:rPr>
          <w:rFonts w:ascii="Lato" w:eastAsia="Times New Roman" w:hAnsi="Lato" w:cs="Arial"/>
          <w:bCs/>
          <w:iCs/>
          <w:color w:val="000000"/>
          <w:spacing w:val="4"/>
          <w:lang w:eastAsia="zh-CN" w:bidi="pl-PL"/>
        </w:rPr>
        <w:t>kpa</w:t>
      </w:r>
      <w:r w:rsidR="001B5462" w:rsidRPr="001B5462">
        <w:rPr>
          <w:rFonts w:ascii="Lato" w:eastAsia="Times New Roman" w:hAnsi="Lato" w:cs="Arial"/>
          <w:bCs/>
          <w:iCs/>
          <w:color w:val="000000"/>
          <w:spacing w:val="4"/>
          <w:lang w:eastAsia="zh-CN" w:bidi="pl-PL"/>
        </w:rPr>
        <w:t xml:space="preserve">, a więc wpływu wyniku tego postępowania na własny interes prawny lub obowiązek. Dodać przy tym należy, że to strona, a nie organ, ma obowiązek wykazania własnego interesu prawnego (tzw. legitymacji materialnej) w zainicjowaniu jakiegokolwiek postępowania administracyjnego. Organ ma jedynie ocenić, </w:t>
      </w:r>
      <w:r w:rsidR="00E96CC2">
        <w:rPr>
          <w:rFonts w:ascii="Lato" w:eastAsia="Times New Roman" w:hAnsi="Lato" w:cs="Arial"/>
          <w:bCs/>
          <w:iCs/>
          <w:color w:val="000000"/>
          <w:spacing w:val="4"/>
          <w:lang w:eastAsia="zh-CN" w:bidi="pl-PL"/>
        </w:rPr>
        <w:br/>
      </w:r>
      <w:r w:rsidR="001B5462" w:rsidRPr="001B5462">
        <w:rPr>
          <w:rFonts w:ascii="Lato" w:eastAsia="Times New Roman" w:hAnsi="Lato" w:cs="Arial"/>
          <w:bCs/>
          <w:iCs/>
          <w:color w:val="000000"/>
          <w:spacing w:val="4"/>
          <w:lang w:eastAsia="zh-CN" w:bidi="pl-PL"/>
        </w:rPr>
        <w:t xml:space="preserve">czy wskazywana przez podmiot inicjujący postępowanie norma prawa materialnego, może być naruszona w sposób powodujący powstanie legitymacji materialnej </w:t>
      </w:r>
      <w:r w:rsidR="00E96CC2">
        <w:rPr>
          <w:rFonts w:ascii="Lato" w:eastAsia="Times New Roman" w:hAnsi="Lato" w:cs="Arial"/>
          <w:bCs/>
          <w:iCs/>
          <w:color w:val="000000"/>
          <w:spacing w:val="4"/>
          <w:lang w:eastAsia="zh-CN" w:bidi="pl-PL"/>
        </w:rPr>
        <w:br/>
      </w:r>
      <w:r w:rsidR="001B5462" w:rsidRPr="001B5462">
        <w:rPr>
          <w:rFonts w:ascii="Lato" w:eastAsia="Times New Roman" w:hAnsi="Lato" w:cs="Arial"/>
          <w:bCs/>
          <w:iCs/>
          <w:color w:val="000000"/>
          <w:spacing w:val="4"/>
          <w:lang w:eastAsia="zh-CN" w:bidi="pl-PL"/>
        </w:rPr>
        <w:t xml:space="preserve">i w konsekwencji nakazujący uznać ten podmiot za stronę w rozumieniu art. 28 </w:t>
      </w:r>
      <w:r w:rsidR="001B5462" w:rsidRPr="00B22658">
        <w:rPr>
          <w:rFonts w:ascii="Lato" w:eastAsia="Times New Roman" w:hAnsi="Lato" w:cs="Arial"/>
          <w:bCs/>
          <w:color w:val="000000"/>
          <w:spacing w:val="4"/>
          <w:lang w:eastAsia="zh-CN" w:bidi="pl-PL"/>
        </w:rPr>
        <w:t>kpa</w:t>
      </w:r>
      <w:r w:rsidR="001B5462" w:rsidRPr="001B5462">
        <w:rPr>
          <w:rFonts w:ascii="Lato" w:eastAsia="Times New Roman" w:hAnsi="Lato" w:cs="Arial"/>
          <w:bCs/>
          <w:iCs/>
          <w:color w:val="000000"/>
          <w:spacing w:val="4"/>
          <w:lang w:eastAsia="zh-CN" w:bidi="pl-PL"/>
        </w:rPr>
        <w:t>.</w:t>
      </w:r>
    </w:p>
    <w:p w14:paraId="37B994F6" w14:textId="667813F6" w:rsidR="001B5462" w:rsidRPr="0074211D" w:rsidRDefault="001B5462" w:rsidP="00BB3F22">
      <w:pPr>
        <w:suppressAutoHyphens/>
        <w:spacing w:after="240" w:line="240" w:lineRule="exact"/>
        <w:jc w:val="both"/>
        <w:rPr>
          <w:rFonts w:ascii="Lato" w:eastAsia="Times New Roman" w:hAnsi="Lato" w:cs="Arial"/>
          <w:bCs/>
          <w:iCs/>
          <w:color w:val="000000"/>
          <w:spacing w:val="4"/>
          <w:lang w:eastAsia="zh-CN" w:bidi="pl-PL"/>
        </w:rPr>
      </w:pPr>
      <w:r w:rsidRPr="001B5462">
        <w:rPr>
          <w:rFonts w:ascii="Lato" w:eastAsia="Times New Roman" w:hAnsi="Lato" w:cs="Arial"/>
          <w:bCs/>
          <w:iCs/>
          <w:color w:val="000000"/>
          <w:spacing w:val="4"/>
          <w:lang w:eastAsia="zh-CN" w:bidi="pl-PL"/>
        </w:rPr>
        <w:lastRenderedPageBreak/>
        <w:t xml:space="preserve">Zasadność zatem stosowania art. 28 </w:t>
      </w:r>
      <w:r w:rsidRPr="00B22658">
        <w:rPr>
          <w:rFonts w:ascii="Lato" w:eastAsia="Times New Roman" w:hAnsi="Lato" w:cs="Arial"/>
          <w:bCs/>
          <w:iCs/>
          <w:color w:val="000000"/>
          <w:spacing w:val="4"/>
          <w:lang w:eastAsia="zh-CN" w:bidi="pl-PL"/>
        </w:rPr>
        <w:t>kpa</w:t>
      </w:r>
      <w:r w:rsidRPr="001B5462">
        <w:rPr>
          <w:rFonts w:ascii="Lato" w:eastAsia="Times New Roman" w:hAnsi="Lato" w:cs="Arial"/>
          <w:bCs/>
          <w:iCs/>
          <w:color w:val="000000"/>
          <w:spacing w:val="4"/>
          <w:lang w:eastAsia="zh-CN" w:bidi="pl-PL"/>
        </w:rPr>
        <w:t xml:space="preserve"> w przypadku określania legitymacji do udziału w postępowaniu lokalizacyjnym na prawach strony należy przyjąć wówczas jeżeli decyzja o ustaleniu lokalizacji inwestycji powoduje ograniczenia lub utrudnienia w korzystaniu </w:t>
      </w:r>
      <w:r w:rsidRPr="001B5462">
        <w:rPr>
          <w:rFonts w:ascii="Lato" w:eastAsia="Times New Roman" w:hAnsi="Lato" w:cs="Arial"/>
          <w:bCs/>
          <w:iCs/>
          <w:color w:val="000000"/>
          <w:spacing w:val="4"/>
          <w:lang w:eastAsia="zh-CN" w:bidi="pl-PL"/>
        </w:rPr>
        <w:br/>
        <w:t xml:space="preserve">z nieruchomości sąsiednich przez ich właścicieli uregulowane w prawie materialnym. Właściciele, użytkownicy wieczyści nieruchomości sąsiadujących z inwestycją, aby uzyskać status strony w postępowaniu w sprawie wydania decyzji o ustaleniu lokalizacji inwestycji, muszą zatem wskazać konkretny przepis prawa materialnego, przewidujący </w:t>
      </w:r>
      <w:r w:rsidR="00D0164F">
        <w:rPr>
          <w:rFonts w:ascii="Lato" w:eastAsia="Times New Roman" w:hAnsi="Lato" w:cs="Arial"/>
          <w:bCs/>
          <w:iCs/>
          <w:color w:val="000000"/>
          <w:spacing w:val="4"/>
          <w:lang w:eastAsia="zh-CN" w:bidi="pl-PL"/>
        </w:rPr>
        <w:br/>
      </w:r>
      <w:r w:rsidRPr="001B5462">
        <w:rPr>
          <w:rFonts w:ascii="Lato" w:eastAsia="Times New Roman" w:hAnsi="Lato" w:cs="Arial"/>
          <w:bCs/>
          <w:iCs/>
          <w:color w:val="000000"/>
          <w:spacing w:val="4"/>
          <w:lang w:eastAsia="zh-CN" w:bidi="pl-PL"/>
        </w:rPr>
        <w:t xml:space="preserve">w konkretnej sytuacji ograniczenie w swobodnym korzystaniu z ich nieruchomości wprowadzone ze względu na powstanie w ich sąsiedztwie określonego obiektu budowlanego. </w:t>
      </w:r>
      <w:r w:rsidR="00F724C1" w:rsidRPr="00F724C1">
        <w:rPr>
          <w:rFonts w:ascii="Lato" w:eastAsia="Times New Roman" w:hAnsi="Lato" w:cs="Arial"/>
          <w:bCs/>
          <w:iCs/>
          <w:color w:val="000000"/>
          <w:spacing w:val="4"/>
          <w:lang w:eastAsia="zh-CN" w:bidi="pl-PL"/>
        </w:rPr>
        <w:t xml:space="preserve">W sprawie </w:t>
      </w:r>
      <w:r w:rsidR="00F724C1">
        <w:rPr>
          <w:rFonts w:ascii="Lato" w:eastAsia="Times New Roman" w:hAnsi="Lato" w:cs="Arial"/>
          <w:bCs/>
          <w:iCs/>
          <w:color w:val="000000"/>
          <w:spacing w:val="4"/>
          <w:lang w:eastAsia="zh-CN" w:bidi="pl-PL"/>
        </w:rPr>
        <w:t xml:space="preserve">ustalenia lokalizacji inwestycji w zakresie linii kolejowej </w:t>
      </w:r>
      <w:r w:rsidR="00F724C1" w:rsidRPr="00F724C1">
        <w:rPr>
          <w:rFonts w:ascii="Lato" w:eastAsia="Times New Roman" w:hAnsi="Lato" w:cs="Arial"/>
          <w:bCs/>
          <w:iCs/>
          <w:color w:val="000000"/>
          <w:spacing w:val="4"/>
          <w:lang w:eastAsia="zh-CN" w:bidi="pl-PL"/>
        </w:rPr>
        <w:t>prawo do ochrony interesu prawnego może być skutecznie realizowane poprzez wskazanie konkretnego przepisu prawa materialnego, który chroni bezpośredni i rzeczywisty interes, a który zostaje naruszony postanowieniami decyzji</w:t>
      </w:r>
      <w:r w:rsidR="00A12048" w:rsidRPr="00AE5E6E">
        <w:rPr>
          <w:rFonts w:ascii="Lato" w:hAnsi="Lato" w:cs="Arial"/>
          <w:bCs/>
          <w:spacing w:val="4"/>
        </w:rPr>
        <w:t xml:space="preserve">. </w:t>
      </w:r>
      <w:r w:rsidR="00623C2E" w:rsidRPr="00623C2E">
        <w:rPr>
          <w:rFonts w:ascii="Lato" w:hAnsi="Lato" w:cs="Arial"/>
          <w:bCs/>
          <w:spacing w:val="4"/>
        </w:rPr>
        <w:t>Niesporne jest</w:t>
      </w:r>
      <w:r>
        <w:rPr>
          <w:rFonts w:ascii="Lato" w:hAnsi="Lato" w:cs="Arial"/>
          <w:bCs/>
          <w:spacing w:val="4"/>
        </w:rPr>
        <w:t xml:space="preserve"> zatem</w:t>
      </w:r>
      <w:r w:rsidR="00623C2E" w:rsidRPr="00623C2E">
        <w:rPr>
          <w:rFonts w:ascii="Lato" w:hAnsi="Lato" w:cs="Arial"/>
          <w:bCs/>
          <w:spacing w:val="4"/>
        </w:rPr>
        <w:t xml:space="preserve">, </w:t>
      </w:r>
      <w:r w:rsidR="00DC77F1">
        <w:rPr>
          <w:rFonts w:ascii="Lato" w:hAnsi="Lato" w:cs="Arial"/>
          <w:bCs/>
          <w:spacing w:val="4"/>
        </w:rPr>
        <w:br/>
      </w:r>
      <w:r w:rsidR="00623C2E" w:rsidRPr="00623C2E">
        <w:rPr>
          <w:rFonts w:ascii="Lato" w:hAnsi="Lato" w:cs="Arial"/>
          <w:bCs/>
          <w:spacing w:val="4"/>
        </w:rPr>
        <w:t>że interes prawny w przedmiotowym postępowaniu musi wynikać z konkretnej normy prawa materialnego.</w:t>
      </w:r>
      <w:r>
        <w:rPr>
          <w:rFonts w:ascii="Lato" w:hAnsi="Lato" w:cs="Arial"/>
          <w:bCs/>
          <w:spacing w:val="4"/>
        </w:rPr>
        <w:t xml:space="preserve"> </w:t>
      </w:r>
      <w:r w:rsidR="00623C2E" w:rsidRPr="00623C2E">
        <w:rPr>
          <w:rFonts w:ascii="Lato" w:hAnsi="Lato" w:cs="Arial"/>
          <w:bCs/>
          <w:spacing w:val="4"/>
        </w:rPr>
        <w:t xml:space="preserve">Takiej normy skarżący w toku postępowania administracyjnego </w:t>
      </w:r>
      <w:r w:rsidR="00DC77F1">
        <w:rPr>
          <w:rFonts w:ascii="Lato" w:hAnsi="Lato" w:cs="Arial"/>
          <w:bCs/>
          <w:spacing w:val="4"/>
        </w:rPr>
        <w:br/>
      </w:r>
      <w:r w:rsidR="00623C2E" w:rsidRPr="00623C2E">
        <w:rPr>
          <w:rFonts w:ascii="Lato" w:hAnsi="Lato" w:cs="Arial"/>
          <w:bCs/>
          <w:spacing w:val="4"/>
        </w:rPr>
        <w:t xml:space="preserve">nie wskazali, nie odpowiadając na ww. wezwanie </w:t>
      </w:r>
      <w:r w:rsidR="00623C2E">
        <w:rPr>
          <w:rFonts w:ascii="Lato" w:hAnsi="Lato" w:cs="Arial"/>
          <w:bCs/>
          <w:spacing w:val="4"/>
        </w:rPr>
        <w:t xml:space="preserve">Ministra </w:t>
      </w:r>
      <w:r w:rsidR="00623C2E" w:rsidRPr="00623C2E">
        <w:rPr>
          <w:rFonts w:ascii="Lato" w:hAnsi="Lato" w:cs="Arial"/>
          <w:bCs/>
          <w:spacing w:val="4"/>
        </w:rPr>
        <w:t>z dnia 16 lutego 2024 r., znak: DLI-II.7620.6.2024.KM.3</w:t>
      </w:r>
      <w:r w:rsidR="00623C2E">
        <w:rPr>
          <w:rFonts w:ascii="Lato" w:hAnsi="Lato" w:cs="Arial"/>
          <w:bCs/>
          <w:spacing w:val="4"/>
        </w:rPr>
        <w:t>.</w:t>
      </w:r>
      <w:r w:rsidR="00623C2E" w:rsidRPr="00623C2E">
        <w:rPr>
          <w:rFonts w:ascii="Lato" w:hAnsi="Lato" w:cs="Arial"/>
          <w:bCs/>
          <w:iCs/>
          <w:spacing w:val="4"/>
          <w:lang w:bidi="pl-PL"/>
        </w:rPr>
        <w:t xml:space="preserve"> </w:t>
      </w:r>
    </w:p>
    <w:p w14:paraId="4397CFE9" w14:textId="39D00295" w:rsidR="00D54E1C" w:rsidRDefault="00C8722E" w:rsidP="00BB3F22">
      <w:pPr>
        <w:suppressAutoHyphens/>
        <w:spacing w:after="240" w:line="240" w:lineRule="exact"/>
        <w:jc w:val="both"/>
        <w:rPr>
          <w:rFonts w:ascii="Lato" w:hAnsi="Lato" w:cs="Arial"/>
          <w:bCs/>
          <w:iCs/>
          <w:spacing w:val="4"/>
          <w:lang w:bidi="pl-PL"/>
        </w:rPr>
      </w:pPr>
      <w:r>
        <w:rPr>
          <w:rFonts w:ascii="Lato" w:hAnsi="Lato" w:cs="Arial"/>
          <w:bCs/>
          <w:iCs/>
          <w:spacing w:val="4"/>
          <w:lang w:bidi="pl-PL"/>
        </w:rPr>
        <w:t>Natomiast podnoszone przez skarżących zdarzania faktyczn</w:t>
      </w:r>
      <w:r w:rsidR="0074211D">
        <w:rPr>
          <w:rFonts w:ascii="Lato" w:hAnsi="Lato" w:cs="Arial"/>
          <w:bCs/>
          <w:iCs/>
          <w:spacing w:val="4"/>
          <w:lang w:bidi="pl-PL"/>
        </w:rPr>
        <w:t>e</w:t>
      </w:r>
      <w:r>
        <w:rPr>
          <w:rFonts w:ascii="Lato" w:hAnsi="Lato" w:cs="Arial"/>
          <w:bCs/>
          <w:iCs/>
          <w:spacing w:val="4"/>
          <w:lang w:bidi="pl-PL"/>
        </w:rPr>
        <w:t xml:space="preserve"> dotyczące niedrożności odpływu </w:t>
      </w:r>
      <w:r w:rsidR="008D7CC8">
        <w:rPr>
          <w:rFonts w:ascii="Lato" w:hAnsi="Lato" w:cs="Arial"/>
          <w:bCs/>
          <w:iCs/>
          <w:spacing w:val="4"/>
          <w:lang w:bidi="pl-PL"/>
        </w:rPr>
        <w:t xml:space="preserve">wód </w:t>
      </w:r>
      <w:r>
        <w:rPr>
          <w:rFonts w:ascii="Lato" w:hAnsi="Lato" w:cs="Arial"/>
          <w:bCs/>
          <w:iCs/>
          <w:spacing w:val="4"/>
          <w:lang w:bidi="pl-PL"/>
        </w:rPr>
        <w:t xml:space="preserve">do Jeziora Wysockiego, co – jak podnoszą skarżący – </w:t>
      </w:r>
      <w:r w:rsidR="00D54E1C">
        <w:rPr>
          <w:rFonts w:ascii="Lato" w:hAnsi="Lato" w:cs="Arial"/>
          <w:bCs/>
          <w:iCs/>
          <w:spacing w:val="4"/>
          <w:lang w:bidi="pl-PL"/>
        </w:rPr>
        <w:t xml:space="preserve">wpływa na </w:t>
      </w:r>
      <w:r w:rsidR="00DF2396">
        <w:rPr>
          <w:rFonts w:ascii="Lato" w:hAnsi="Lato" w:cs="Arial"/>
          <w:bCs/>
          <w:iCs/>
          <w:spacing w:val="4"/>
          <w:lang w:bidi="pl-PL"/>
        </w:rPr>
        <w:t>stopień</w:t>
      </w:r>
      <w:r w:rsidR="00D54E1C">
        <w:rPr>
          <w:rFonts w:ascii="Lato" w:hAnsi="Lato" w:cs="Arial"/>
          <w:bCs/>
          <w:iCs/>
          <w:spacing w:val="4"/>
          <w:lang w:bidi="pl-PL"/>
        </w:rPr>
        <w:t xml:space="preserve"> odwodnienia przyległych do jeziora </w:t>
      </w:r>
      <w:r w:rsidR="00DF2396">
        <w:rPr>
          <w:rFonts w:ascii="Lato" w:hAnsi="Lato" w:cs="Arial"/>
          <w:bCs/>
          <w:iCs/>
          <w:spacing w:val="4"/>
          <w:lang w:bidi="pl-PL"/>
        </w:rPr>
        <w:t xml:space="preserve">gruntów </w:t>
      </w:r>
      <w:r w:rsidR="00D54E1C">
        <w:rPr>
          <w:rFonts w:ascii="Lato" w:hAnsi="Lato" w:cs="Arial"/>
          <w:bCs/>
          <w:iCs/>
          <w:spacing w:val="4"/>
          <w:lang w:bidi="pl-PL"/>
        </w:rPr>
        <w:t>i ich zale</w:t>
      </w:r>
      <w:r w:rsidR="00DF2396">
        <w:rPr>
          <w:rFonts w:ascii="Lato" w:hAnsi="Lato" w:cs="Arial"/>
          <w:bCs/>
          <w:iCs/>
          <w:spacing w:val="4"/>
          <w:lang w:bidi="pl-PL"/>
        </w:rPr>
        <w:t>wanie</w:t>
      </w:r>
      <w:r w:rsidR="00D54E1C">
        <w:rPr>
          <w:rFonts w:ascii="Lato" w:hAnsi="Lato" w:cs="Arial"/>
          <w:bCs/>
          <w:iCs/>
          <w:spacing w:val="4"/>
          <w:lang w:bidi="pl-PL"/>
        </w:rPr>
        <w:t xml:space="preserve">, </w:t>
      </w:r>
      <w:r w:rsidR="00CB2EBA">
        <w:rPr>
          <w:rFonts w:ascii="Lato" w:hAnsi="Lato" w:cs="Arial"/>
          <w:bCs/>
          <w:iCs/>
          <w:spacing w:val="4"/>
          <w:lang w:bidi="pl-PL"/>
        </w:rPr>
        <w:t xml:space="preserve">jak również ich obawy, </w:t>
      </w:r>
      <w:r w:rsidR="00552482">
        <w:rPr>
          <w:rFonts w:ascii="Lato" w:hAnsi="Lato" w:cs="Arial"/>
          <w:bCs/>
          <w:iCs/>
          <w:spacing w:val="4"/>
          <w:lang w:bidi="pl-PL"/>
        </w:rPr>
        <w:br/>
      </w:r>
      <w:r w:rsidR="008E67F6">
        <w:rPr>
          <w:rFonts w:ascii="Lato" w:hAnsi="Lato" w:cs="Arial"/>
          <w:bCs/>
          <w:iCs/>
          <w:spacing w:val="4"/>
          <w:lang w:bidi="pl-PL"/>
        </w:rPr>
        <w:t>że</w:t>
      </w:r>
      <w:r w:rsidR="00CB2EBA">
        <w:rPr>
          <w:rFonts w:ascii="Lato" w:hAnsi="Lato" w:cs="Arial"/>
          <w:bCs/>
          <w:iCs/>
          <w:spacing w:val="4"/>
          <w:lang w:bidi="pl-PL"/>
        </w:rPr>
        <w:t xml:space="preserve"> </w:t>
      </w:r>
      <w:r w:rsidR="009556B2">
        <w:rPr>
          <w:rFonts w:ascii="Lato" w:hAnsi="Lato" w:cs="Arial"/>
          <w:bCs/>
          <w:iCs/>
          <w:spacing w:val="4"/>
          <w:lang w:bidi="pl-PL"/>
        </w:rPr>
        <w:t>realizacja</w:t>
      </w:r>
      <w:r w:rsidR="00CB2EBA">
        <w:rPr>
          <w:rFonts w:ascii="Lato" w:hAnsi="Lato" w:cs="Arial"/>
          <w:bCs/>
          <w:iCs/>
          <w:spacing w:val="4"/>
          <w:lang w:bidi="pl-PL"/>
        </w:rPr>
        <w:t xml:space="preserve"> inwestycji kolejowej może zwiększyć ilość wody odprowadzanej do Jeziora Wysockiego</w:t>
      </w:r>
      <w:r w:rsidR="00F117D0">
        <w:rPr>
          <w:rFonts w:ascii="Lato" w:hAnsi="Lato" w:cs="Arial"/>
          <w:bCs/>
          <w:iCs/>
          <w:spacing w:val="4"/>
          <w:lang w:bidi="pl-PL"/>
        </w:rPr>
        <w:t xml:space="preserve"> przez istniejące rowy</w:t>
      </w:r>
      <w:r w:rsidR="00CB2EBA">
        <w:rPr>
          <w:rFonts w:ascii="Lato" w:hAnsi="Lato" w:cs="Arial"/>
          <w:bCs/>
          <w:iCs/>
          <w:spacing w:val="4"/>
          <w:lang w:bidi="pl-PL"/>
        </w:rPr>
        <w:t xml:space="preserve">, </w:t>
      </w:r>
      <w:r>
        <w:rPr>
          <w:rFonts w:ascii="Lato" w:hAnsi="Lato" w:cs="Arial"/>
          <w:bCs/>
          <w:iCs/>
          <w:spacing w:val="4"/>
          <w:lang w:bidi="pl-PL"/>
        </w:rPr>
        <w:t>nie świadcz</w:t>
      </w:r>
      <w:r w:rsidR="00CB2EBA">
        <w:rPr>
          <w:rFonts w:ascii="Lato" w:hAnsi="Lato" w:cs="Arial"/>
          <w:bCs/>
          <w:iCs/>
          <w:spacing w:val="4"/>
          <w:lang w:bidi="pl-PL"/>
        </w:rPr>
        <w:t>ą</w:t>
      </w:r>
      <w:r>
        <w:rPr>
          <w:rFonts w:ascii="Lato" w:hAnsi="Lato" w:cs="Arial"/>
          <w:bCs/>
          <w:iCs/>
          <w:spacing w:val="4"/>
          <w:lang w:bidi="pl-PL"/>
        </w:rPr>
        <w:t xml:space="preserve"> o ich </w:t>
      </w:r>
      <w:r w:rsidR="00D54E1C">
        <w:rPr>
          <w:rFonts w:ascii="Lato" w:hAnsi="Lato" w:cs="Arial"/>
          <w:bCs/>
          <w:iCs/>
          <w:spacing w:val="4"/>
          <w:lang w:bidi="pl-PL"/>
        </w:rPr>
        <w:t xml:space="preserve">legitymacji procesowej </w:t>
      </w:r>
      <w:r w:rsidR="009556B2">
        <w:rPr>
          <w:rFonts w:ascii="Lato" w:hAnsi="Lato" w:cs="Arial"/>
          <w:bCs/>
          <w:iCs/>
          <w:spacing w:val="4"/>
          <w:lang w:bidi="pl-PL"/>
        </w:rPr>
        <w:br/>
      </w:r>
      <w:r w:rsidR="00D54E1C">
        <w:rPr>
          <w:rFonts w:ascii="Lato" w:hAnsi="Lato" w:cs="Arial"/>
          <w:bCs/>
          <w:iCs/>
          <w:spacing w:val="4"/>
          <w:lang w:bidi="pl-PL"/>
        </w:rPr>
        <w:t>do zaskarżenia decyzji w przedmiocie ustalenia lokalizacji inwestycji w zakresie linii kolejowej</w:t>
      </w:r>
      <w:r w:rsidR="00DF2396">
        <w:rPr>
          <w:rFonts w:ascii="Lato" w:hAnsi="Lato" w:cs="Arial"/>
          <w:bCs/>
          <w:iCs/>
          <w:spacing w:val="4"/>
          <w:lang w:bidi="pl-PL"/>
        </w:rPr>
        <w:t xml:space="preserve">. Zaskarżona decyzji Wojewody Pomorskiego nie wywołał bowiem zdarzeń </w:t>
      </w:r>
      <w:r w:rsidR="00E464E3">
        <w:rPr>
          <w:rFonts w:ascii="Lato" w:hAnsi="Lato" w:cs="Arial"/>
          <w:bCs/>
          <w:iCs/>
          <w:spacing w:val="4"/>
          <w:lang w:bidi="pl-PL"/>
        </w:rPr>
        <w:br/>
      </w:r>
      <w:r w:rsidR="00DF2396">
        <w:rPr>
          <w:rFonts w:ascii="Lato" w:hAnsi="Lato" w:cs="Arial"/>
          <w:bCs/>
          <w:iCs/>
          <w:spacing w:val="4"/>
          <w:lang w:bidi="pl-PL"/>
        </w:rPr>
        <w:t>o których piszą skarżący</w:t>
      </w:r>
      <w:r w:rsidR="005D3CD1">
        <w:rPr>
          <w:rFonts w:ascii="Lato" w:hAnsi="Lato" w:cs="Arial"/>
          <w:bCs/>
          <w:iCs/>
          <w:spacing w:val="4"/>
          <w:lang w:bidi="pl-PL"/>
        </w:rPr>
        <w:t xml:space="preserve">, jak również </w:t>
      </w:r>
      <w:r w:rsidR="005D3CD1" w:rsidRPr="005D3CD1">
        <w:rPr>
          <w:rFonts w:ascii="Lato" w:hAnsi="Lato" w:cs="Arial"/>
          <w:bCs/>
          <w:iCs/>
          <w:spacing w:val="4"/>
          <w:lang w:bidi="pl-PL"/>
        </w:rPr>
        <w:t xml:space="preserve">nie ingeruje w istniejący system </w:t>
      </w:r>
      <w:r w:rsidR="005D3CD1">
        <w:rPr>
          <w:rFonts w:ascii="Lato" w:hAnsi="Lato" w:cs="Arial"/>
          <w:bCs/>
          <w:iCs/>
          <w:spacing w:val="4"/>
          <w:lang w:bidi="pl-PL"/>
        </w:rPr>
        <w:t xml:space="preserve">doprowadzenia wód (drożność rowów melioracyjnych) do </w:t>
      </w:r>
      <w:r w:rsidR="005D3CD1" w:rsidRPr="005D3CD1">
        <w:rPr>
          <w:rFonts w:ascii="Lato" w:hAnsi="Lato" w:cs="Arial"/>
          <w:bCs/>
          <w:iCs/>
          <w:spacing w:val="4"/>
          <w:lang w:bidi="pl-PL"/>
        </w:rPr>
        <w:t xml:space="preserve">Jeziora Wysockiego. </w:t>
      </w:r>
      <w:r w:rsidR="00CC7D39">
        <w:rPr>
          <w:rFonts w:ascii="Lato" w:hAnsi="Lato" w:cs="Arial"/>
          <w:bCs/>
          <w:iCs/>
          <w:spacing w:val="4"/>
          <w:lang w:bidi="pl-PL"/>
        </w:rPr>
        <w:t xml:space="preserve">Zatem brak jest związku pomiędzy stanem odpływu </w:t>
      </w:r>
      <w:r w:rsidR="008D7CC8">
        <w:rPr>
          <w:rFonts w:ascii="Lato" w:hAnsi="Lato" w:cs="Arial"/>
          <w:bCs/>
          <w:iCs/>
          <w:spacing w:val="4"/>
          <w:lang w:bidi="pl-PL"/>
        </w:rPr>
        <w:t xml:space="preserve">wód </w:t>
      </w:r>
      <w:r w:rsidR="00CC7D39">
        <w:rPr>
          <w:rFonts w:ascii="Lato" w:hAnsi="Lato" w:cs="Arial"/>
          <w:bCs/>
          <w:iCs/>
          <w:spacing w:val="4"/>
          <w:lang w:bidi="pl-PL"/>
        </w:rPr>
        <w:t>z</w:t>
      </w:r>
      <w:r w:rsidR="008D7CC8">
        <w:rPr>
          <w:rFonts w:ascii="Lato" w:hAnsi="Lato" w:cs="Arial"/>
          <w:bCs/>
          <w:iCs/>
          <w:spacing w:val="4"/>
          <w:lang w:bidi="pl-PL"/>
        </w:rPr>
        <w:t>/do</w:t>
      </w:r>
      <w:r w:rsidR="00CC7D39">
        <w:rPr>
          <w:rFonts w:ascii="Lato" w:hAnsi="Lato" w:cs="Arial"/>
          <w:bCs/>
          <w:iCs/>
          <w:spacing w:val="4"/>
          <w:lang w:bidi="pl-PL"/>
        </w:rPr>
        <w:t xml:space="preserve"> Jeziora Wysockiego i stanem wód na gruntach sąsiadujących</w:t>
      </w:r>
      <w:r w:rsidR="0074211D">
        <w:rPr>
          <w:rFonts w:ascii="Lato" w:hAnsi="Lato" w:cs="Arial"/>
          <w:bCs/>
          <w:iCs/>
          <w:spacing w:val="4"/>
          <w:lang w:bidi="pl-PL"/>
        </w:rPr>
        <w:t xml:space="preserve"> z tym jeziorem</w:t>
      </w:r>
      <w:r w:rsidR="00CC7D39">
        <w:rPr>
          <w:rFonts w:ascii="Lato" w:hAnsi="Lato" w:cs="Arial"/>
          <w:bCs/>
          <w:iCs/>
          <w:spacing w:val="4"/>
          <w:lang w:bidi="pl-PL"/>
        </w:rPr>
        <w:t xml:space="preserve">, a wydaniem decyzji Wojewody Pomorskiego. </w:t>
      </w:r>
      <w:r w:rsidR="00F117D0">
        <w:rPr>
          <w:rFonts w:ascii="Lato" w:hAnsi="Lato" w:cs="Arial"/>
          <w:bCs/>
          <w:iCs/>
          <w:spacing w:val="4"/>
          <w:lang w:bidi="pl-PL"/>
        </w:rPr>
        <w:t xml:space="preserve">Co więcej, </w:t>
      </w:r>
      <w:r w:rsidR="0074211D">
        <w:rPr>
          <w:rFonts w:ascii="Lato" w:hAnsi="Lato" w:cs="Arial"/>
          <w:bCs/>
          <w:iCs/>
          <w:spacing w:val="4"/>
          <w:lang w:bidi="pl-PL"/>
        </w:rPr>
        <w:br/>
      </w:r>
      <w:r w:rsidR="00F117D0">
        <w:rPr>
          <w:rFonts w:ascii="Lato" w:hAnsi="Lato" w:cs="Arial"/>
          <w:bCs/>
          <w:iCs/>
          <w:spacing w:val="4"/>
          <w:lang w:bidi="pl-PL"/>
        </w:rPr>
        <w:t>z</w:t>
      </w:r>
      <w:r w:rsidR="00DF2396">
        <w:rPr>
          <w:rFonts w:ascii="Lato" w:hAnsi="Lato" w:cs="Arial"/>
          <w:bCs/>
          <w:iCs/>
          <w:spacing w:val="4"/>
          <w:lang w:bidi="pl-PL"/>
        </w:rPr>
        <w:t xml:space="preserve"> załączonych </w:t>
      </w:r>
      <w:r w:rsidR="00F117D0">
        <w:rPr>
          <w:rFonts w:ascii="Lato" w:hAnsi="Lato" w:cs="Arial"/>
          <w:bCs/>
          <w:iCs/>
          <w:spacing w:val="4"/>
          <w:lang w:bidi="pl-PL"/>
        </w:rPr>
        <w:t xml:space="preserve">do odwołania </w:t>
      </w:r>
      <w:r w:rsidR="00DF2396">
        <w:rPr>
          <w:rFonts w:ascii="Lato" w:hAnsi="Lato" w:cs="Arial"/>
          <w:bCs/>
          <w:iCs/>
          <w:spacing w:val="4"/>
          <w:lang w:bidi="pl-PL"/>
        </w:rPr>
        <w:t xml:space="preserve">dokumentów wynika, że </w:t>
      </w:r>
      <w:r w:rsidR="000F2FA2">
        <w:rPr>
          <w:rFonts w:ascii="Lato" w:hAnsi="Lato" w:cs="Arial"/>
          <w:bCs/>
          <w:iCs/>
          <w:spacing w:val="4"/>
          <w:lang w:bidi="pl-PL"/>
        </w:rPr>
        <w:t>podnoszone</w:t>
      </w:r>
      <w:r w:rsidR="00DF2396">
        <w:rPr>
          <w:rFonts w:ascii="Lato" w:hAnsi="Lato" w:cs="Arial"/>
          <w:bCs/>
          <w:iCs/>
          <w:spacing w:val="4"/>
          <w:lang w:bidi="pl-PL"/>
        </w:rPr>
        <w:t xml:space="preserve"> przez skarżących okoliczności istnieją co najmniej od 1994 r. </w:t>
      </w:r>
    </w:p>
    <w:p w14:paraId="5EFB3A9D" w14:textId="08426E68" w:rsidR="00CB2EBA" w:rsidRDefault="00A1755C" w:rsidP="00BB3F22">
      <w:pPr>
        <w:spacing w:after="240" w:line="240" w:lineRule="exact"/>
        <w:jc w:val="both"/>
        <w:rPr>
          <w:rFonts w:ascii="Lato" w:hAnsi="Lato" w:cs="Arial"/>
          <w:bCs/>
          <w:iCs/>
          <w:spacing w:val="4"/>
          <w:lang w:bidi="pl-PL"/>
        </w:rPr>
      </w:pPr>
      <w:r w:rsidRPr="00A1755C">
        <w:rPr>
          <w:rFonts w:ascii="Lato" w:eastAsia="Times New Roman" w:hAnsi="Lato" w:cs="Arial"/>
          <w:bCs/>
          <w:iCs/>
          <w:spacing w:val="4"/>
          <w:lang w:eastAsia="pl-PL"/>
        </w:rPr>
        <w:t xml:space="preserve">W tym miejscu należy podkreślić, że uzyskiwanie </w:t>
      </w:r>
      <w:r>
        <w:rPr>
          <w:rFonts w:ascii="Lato" w:eastAsia="Times New Roman" w:hAnsi="Lato" w:cs="Arial"/>
          <w:bCs/>
          <w:iCs/>
          <w:spacing w:val="4"/>
          <w:lang w:eastAsia="pl-PL"/>
        </w:rPr>
        <w:t xml:space="preserve">pozwolenia na budowę inwestycji </w:t>
      </w:r>
      <w:r w:rsidR="000F2FA2">
        <w:rPr>
          <w:rFonts w:ascii="Lato" w:eastAsia="Times New Roman" w:hAnsi="Lato" w:cs="Arial"/>
          <w:bCs/>
          <w:iCs/>
          <w:spacing w:val="4"/>
          <w:lang w:eastAsia="pl-PL"/>
        </w:rPr>
        <w:br/>
      </w:r>
      <w:r>
        <w:rPr>
          <w:rFonts w:ascii="Lato" w:eastAsia="Times New Roman" w:hAnsi="Lato" w:cs="Arial"/>
          <w:bCs/>
          <w:iCs/>
          <w:spacing w:val="4"/>
          <w:lang w:eastAsia="pl-PL"/>
        </w:rPr>
        <w:t xml:space="preserve">w zakresie linii kolejowej </w:t>
      </w:r>
      <w:r w:rsidRPr="00A1755C">
        <w:rPr>
          <w:rFonts w:ascii="Lato" w:eastAsia="Times New Roman" w:hAnsi="Lato" w:cs="Arial"/>
          <w:bCs/>
          <w:iCs/>
          <w:spacing w:val="4"/>
          <w:lang w:eastAsia="pl-PL"/>
        </w:rPr>
        <w:t>ma charakter etapowy, w którym zasadniczo wydzielić można decyzję o charakterze lokalizacyjnym i decyzję o charakterze</w:t>
      </w:r>
      <w:r>
        <w:rPr>
          <w:rFonts w:ascii="Lato" w:eastAsia="Times New Roman" w:hAnsi="Lato" w:cs="Arial"/>
          <w:bCs/>
          <w:iCs/>
          <w:spacing w:val="4"/>
          <w:lang w:eastAsia="pl-PL"/>
        </w:rPr>
        <w:t xml:space="preserve"> </w:t>
      </w:r>
      <w:r w:rsidRPr="00A1755C">
        <w:rPr>
          <w:rFonts w:ascii="Lato" w:eastAsia="Times New Roman" w:hAnsi="Lato" w:cs="Arial"/>
          <w:bCs/>
          <w:iCs/>
          <w:spacing w:val="4"/>
          <w:lang w:eastAsia="pl-PL"/>
        </w:rPr>
        <w:t>architektoniczno</w:t>
      </w:r>
      <w:r w:rsidRPr="00A1755C">
        <w:rPr>
          <w:rFonts w:ascii="Lato" w:eastAsia="Times New Roman" w:hAnsi="Lato" w:cs="Arial"/>
          <w:bCs/>
          <w:iCs/>
          <w:spacing w:val="4"/>
          <w:lang w:eastAsia="pl-PL"/>
        </w:rPr>
        <w:noBreakHyphen/>
        <w:t xml:space="preserve">budowlanym (pozwolenie na budowę). Mając to na uwadze, </w:t>
      </w:r>
      <w:r w:rsidRPr="00A1755C">
        <w:rPr>
          <w:rFonts w:ascii="Lato" w:hAnsi="Lato" w:cs="Arial"/>
          <w:bCs/>
          <w:iCs/>
          <w:spacing w:val="4"/>
          <w:lang w:bidi="pl-PL"/>
        </w:rPr>
        <w:t xml:space="preserve">przypomnieć należy, iż zaskarżona decyzja Wojewody </w:t>
      </w:r>
      <w:r>
        <w:rPr>
          <w:rFonts w:ascii="Lato" w:hAnsi="Lato" w:cs="Arial"/>
          <w:bCs/>
          <w:iCs/>
          <w:spacing w:val="4"/>
          <w:lang w:bidi="pl-PL"/>
        </w:rPr>
        <w:t xml:space="preserve">Pomorskiego </w:t>
      </w:r>
      <w:r w:rsidRPr="00A1755C">
        <w:rPr>
          <w:rFonts w:ascii="Lato" w:hAnsi="Lato" w:cs="Arial"/>
          <w:bCs/>
          <w:iCs/>
          <w:spacing w:val="4"/>
          <w:lang w:bidi="pl-PL"/>
        </w:rPr>
        <w:t xml:space="preserve">jest decyzją </w:t>
      </w:r>
      <w:r w:rsidRPr="00A1755C">
        <w:rPr>
          <w:rFonts w:ascii="Lato" w:hAnsi="Lato" w:cs="Arial"/>
          <w:bCs/>
          <w:iCs/>
          <w:spacing w:val="4"/>
          <w:lang w:bidi="pl-PL"/>
        </w:rPr>
        <w:br/>
        <w:t xml:space="preserve">w przedmiocie ustalenia lokalizacji inwestycji. Decyzja o ustaleniu lokalizacji inwestycji nie daje inwestorowi samoistnej podstawy do realizacji inwestycji. Umiejscowienie decyzji lokalizacyjnej w procesie inwestycyjnym wskazuje na to, iż ma ona charakter wstępny - określa dopuszczalność zamierzenia inwestycyjnego w wyznaczonej przez inwestora lokalizacji, a także podaje ogólne warunki i zasady, którym inwestycja powinna odpowiadać. Decyzja lokalizacyjna nie rozstrzyga w przedmiocie szczegółowych rozwiązań projektowych, ani nie odnosi się do przyszłej realizacji inwestycji. </w:t>
      </w:r>
      <w:r w:rsidR="00F117D0">
        <w:rPr>
          <w:rFonts w:ascii="Lato" w:hAnsi="Lato" w:cs="Arial"/>
          <w:bCs/>
          <w:iCs/>
          <w:spacing w:val="4"/>
          <w:lang w:bidi="pl-PL"/>
        </w:rPr>
        <w:t xml:space="preserve">A zatem decyzja Wojewody Pomorskiego nie rozstrzyga o włączeniu wód opadowych </w:t>
      </w:r>
      <w:r w:rsidR="00CC7D39">
        <w:rPr>
          <w:rFonts w:ascii="Lato" w:hAnsi="Lato" w:cs="Arial"/>
          <w:bCs/>
          <w:iCs/>
          <w:spacing w:val="4"/>
          <w:lang w:bidi="pl-PL"/>
        </w:rPr>
        <w:br/>
      </w:r>
      <w:r w:rsidR="00F117D0">
        <w:rPr>
          <w:rFonts w:ascii="Lato" w:hAnsi="Lato" w:cs="Arial"/>
          <w:bCs/>
          <w:iCs/>
          <w:spacing w:val="4"/>
          <w:lang w:bidi="pl-PL"/>
        </w:rPr>
        <w:t xml:space="preserve">z planowanej inwestycji do istniejących rowów położonych na działkach w stronę Jeziora Wysockiego, bowiem nie jest to ten etap procesu inwestycyjnego, który </w:t>
      </w:r>
      <w:r w:rsidR="00CC7D39">
        <w:rPr>
          <w:rFonts w:ascii="Lato" w:hAnsi="Lato" w:cs="Arial"/>
          <w:bCs/>
          <w:iCs/>
          <w:spacing w:val="4"/>
          <w:lang w:bidi="pl-PL"/>
        </w:rPr>
        <w:t>rozstrzyga</w:t>
      </w:r>
      <w:r w:rsidR="00F117D0">
        <w:rPr>
          <w:rFonts w:ascii="Lato" w:hAnsi="Lato" w:cs="Arial"/>
          <w:bCs/>
          <w:iCs/>
          <w:spacing w:val="4"/>
          <w:lang w:bidi="pl-PL"/>
        </w:rPr>
        <w:t xml:space="preserve"> </w:t>
      </w:r>
      <w:r w:rsidR="00E464E3">
        <w:rPr>
          <w:rFonts w:ascii="Lato" w:hAnsi="Lato" w:cs="Arial"/>
          <w:bCs/>
          <w:iCs/>
          <w:spacing w:val="4"/>
          <w:lang w:bidi="pl-PL"/>
        </w:rPr>
        <w:br/>
      </w:r>
      <w:r w:rsidR="00F117D0">
        <w:rPr>
          <w:rFonts w:ascii="Lato" w:hAnsi="Lato" w:cs="Arial"/>
          <w:bCs/>
          <w:iCs/>
          <w:spacing w:val="4"/>
          <w:lang w:bidi="pl-PL"/>
        </w:rPr>
        <w:t xml:space="preserve">o tego rodzaju zagadnieniach. </w:t>
      </w:r>
      <w:r w:rsidR="00F9501B" w:rsidRPr="00F9501B">
        <w:rPr>
          <w:rFonts w:ascii="Lato" w:hAnsi="Lato" w:cs="Arial"/>
          <w:bCs/>
          <w:iCs/>
          <w:spacing w:val="4"/>
          <w:lang w:bidi="pl-PL"/>
        </w:rPr>
        <w:t>Co</w:t>
      </w:r>
      <w:r w:rsidR="009556B2">
        <w:rPr>
          <w:rFonts w:ascii="Lato" w:hAnsi="Lato" w:cs="Arial"/>
          <w:bCs/>
          <w:iCs/>
          <w:spacing w:val="4"/>
          <w:lang w:bidi="pl-PL"/>
        </w:rPr>
        <w:t xml:space="preserve"> </w:t>
      </w:r>
      <w:r w:rsidR="00F9501B" w:rsidRPr="00F9501B">
        <w:rPr>
          <w:rFonts w:ascii="Lato" w:hAnsi="Lato" w:cs="Arial"/>
          <w:bCs/>
          <w:iCs/>
          <w:spacing w:val="4"/>
          <w:lang w:bidi="pl-PL"/>
        </w:rPr>
        <w:t xml:space="preserve">ważne, przedmiotem oceny w postępowaniu </w:t>
      </w:r>
      <w:r w:rsidR="00E464E3">
        <w:rPr>
          <w:rFonts w:ascii="Lato" w:hAnsi="Lato" w:cs="Arial"/>
          <w:bCs/>
          <w:iCs/>
          <w:spacing w:val="4"/>
          <w:lang w:bidi="pl-PL"/>
        </w:rPr>
        <w:br/>
      </w:r>
      <w:r w:rsidR="00F9501B" w:rsidRPr="00F9501B">
        <w:rPr>
          <w:rFonts w:ascii="Lato" w:hAnsi="Lato" w:cs="Arial"/>
          <w:bCs/>
          <w:iCs/>
          <w:spacing w:val="4"/>
          <w:lang w:bidi="pl-PL"/>
        </w:rPr>
        <w:t xml:space="preserve">o wydanie decyzji o </w:t>
      </w:r>
      <w:r w:rsidR="00F9501B">
        <w:rPr>
          <w:rFonts w:ascii="Lato" w:hAnsi="Lato" w:cs="Arial"/>
          <w:bCs/>
          <w:iCs/>
          <w:spacing w:val="4"/>
          <w:lang w:bidi="pl-PL"/>
        </w:rPr>
        <w:t>ustaleniu lokalizacji inwestycji</w:t>
      </w:r>
      <w:r w:rsidR="00F9501B" w:rsidRPr="00F9501B">
        <w:rPr>
          <w:rFonts w:ascii="Lato" w:hAnsi="Lato" w:cs="Arial"/>
          <w:bCs/>
          <w:iCs/>
          <w:spacing w:val="4"/>
          <w:lang w:bidi="pl-PL"/>
        </w:rPr>
        <w:t xml:space="preserve">, z uwagi na istotę tego rodzaju decyzji, nie są zagadnienia związane z przyszłym i niepewnym wpływem planowanej inwestycji na korzystanie z nieruchomości sąsiadujących, a tym bardziej subiektywnie odczuwana uciążliwość inwestycji. </w:t>
      </w:r>
      <w:r w:rsidR="00CC7D39">
        <w:rPr>
          <w:rFonts w:ascii="Lato" w:hAnsi="Lato" w:cs="Arial"/>
          <w:bCs/>
          <w:iCs/>
          <w:spacing w:val="4"/>
          <w:lang w:bidi="pl-PL"/>
        </w:rPr>
        <w:t>Zatem k</w:t>
      </w:r>
      <w:r w:rsidR="00F9501B">
        <w:rPr>
          <w:rFonts w:ascii="Lato" w:hAnsi="Lato" w:cs="Arial"/>
          <w:bCs/>
          <w:iCs/>
          <w:spacing w:val="4"/>
          <w:lang w:bidi="pl-PL"/>
        </w:rPr>
        <w:t xml:space="preserve">westie </w:t>
      </w:r>
      <w:r w:rsidR="000F2FA2">
        <w:rPr>
          <w:rFonts w:ascii="Lato" w:hAnsi="Lato" w:cs="Arial"/>
          <w:bCs/>
          <w:iCs/>
          <w:spacing w:val="4"/>
          <w:lang w:bidi="pl-PL"/>
        </w:rPr>
        <w:t xml:space="preserve">(obawy) </w:t>
      </w:r>
      <w:r w:rsidR="00F9501B">
        <w:rPr>
          <w:rFonts w:ascii="Lato" w:hAnsi="Lato" w:cs="Arial"/>
          <w:bCs/>
          <w:iCs/>
          <w:spacing w:val="4"/>
          <w:lang w:bidi="pl-PL"/>
        </w:rPr>
        <w:t>podnoszone przez skarżących</w:t>
      </w:r>
      <w:r w:rsidR="000F2FA2">
        <w:rPr>
          <w:rFonts w:ascii="Lato" w:hAnsi="Lato" w:cs="Arial"/>
          <w:bCs/>
          <w:iCs/>
          <w:spacing w:val="4"/>
          <w:lang w:bidi="pl-PL"/>
        </w:rPr>
        <w:t xml:space="preserve">, </w:t>
      </w:r>
      <w:r w:rsidR="00552482">
        <w:rPr>
          <w:rFonts w:ascii="Lato" w:hAnsi="Lato" w:cs="Arial"/>
          <w:bCs/>
          <w:iCs/>
          <w:spacing w:val="4"/>
          <w:lang w:bidi="pl-PL"/>
        </w:rPr>
        <w:br/>
      </w:r>
      <w:r w:rsidR="000F2FA2">
        <w:rPr>
          <w:rFonts w:ascii="Lato" w:hAnsi="Lato" w:cs="Arial"/>
          <w:bCs/>
          <w:iCs/>
          <w:spacing w:val="4"/>
          <w:lang w:bidi="pl-PL"/>
        </w:rPr>
        <w:t xml:space="preserve">że </w:t>
      </w:r>
      <w:r w:rsidR="000F2FA2" w:rsidRPr="000F2FA2">
        <w:rPr>
          <w:rFonts w:ascii="Lato" w:hAnsi="Lato" w:cs="Arial"/>
          <w:bCs/>
          <w:iCs/>
          <w:spacing w:val="4"/>
          <w:lang w:bidi="pl-PL"/>
        </w:rPr>
        <w:t>realizacj</w:t>
      </w:r>
      <w:r w:rsidR="00552482">
        <w:rPr>
          <w:rFonts w:ascii="Lato" w:hAnsi="Lato" w:cs="Arial"/>
          <w:bCs/>
          <w:iCs/>
          <w:spacing w:val="4"/>
          <w:lang w:bidi="pl-PL"/>
        </w:rPr>
        <w:t>a</w:t>
      </w:r>
      <w:r w:rsidR="000F2FA2" w:rsidRPr="000F2FA2">
        <w:rPr>
          <w:rFonts w:ascii="Lato" w:hAnsi="Lato" w:cs="Arial"/>
          <w:bCs/>
          <w:iCs/>
          <w:spacing w:val="4"/>
          <w:lang w:bidi="pl-PL"/>
        </w:rPr>
        <w:t xml:space="preserve"> inwestycji kolejowej może zwiększyć ilość wody odprowadzanej do Jeziora Wysockiego</w:t>
      </w:r>
      <w:r w:rsidR="00CC7D39">
        <w:rPr>
          <w:rFonts w:ascii="Lato" w:hAnsi="Lato" w:cs="Arial"/>
          <w:bCs/>
          <w:iCs/>
          <w:spacing w:val="4"/>
          <w:lang w:bidi="pl-PL"/>
        </w:rPr>
        <w:t xml:space="preserve"> przez istniejące rowy melioracyjne </w:t>
      </w:r>
      <w:r w:rsidR="00F9501B">
        <w:rPr>
          <w:rFonts w:ascii="Lato" w:hAnsi="Lato" w:cs="Arial"/>
          <w:bCs/>
          <w:iCs/>
          <w:spacing w:val="4"/>
          <w:lang w:bidi="pl-PL"/>
        </w:rPr>
        <w:t xml:space="preserve">są związane dopiero z etapem udzielenia </w:t>
      </w:r>
      <w:r w:rsidR="00F9501B">
        <w:rPr>
          <w:rFonts w:ascii="Lato" w:hAnsi="Lato" w:cs="Arial"/>
          <w:bCs/>
          <w:iCs/>
          <w:spacing w:val="4"/>
          <w:lang w:bidi="pl-PL"/>
        </w:rPr>
        <w:lastRenderedPageBreak/>
        <w:t>pozwolenia wodnoprawnego</w:t>
      </w:r>
      <w:r w:rsidR="00CC7D39">
        <w:rPr>
          <w:rFonts w:ascii="Lato" w:hAnsi="Lato" w:cs="Arial"/>
          <w:bCs/>
          <w:iCs/>
          <w:spacing w:val="4"/>
          <w:lang w:bidi="pl-PL"/>
        </w:rPr>
        <w:t xml:space="preserve"> (jeśli takowe okazałoby się potrzebne)</w:t>
      </w:r>
      <w:r w:rsidR="00F9501B">
        <w:rPr>
          <w:rFonts w:ascii="Lato" w:hAnsi="Lato" w:cs="Arial"/>
          <w:bCs/>
          <w:iCs/>
          <w:spacing w:val="4"/>
          <w:lang w:bidi="pl-PL"/>
        </w:rPr>
        <w:t xml:space="preserve"> i etapem wydania pozwolenia na budowę dla przedmiotowej inwestycji, </w:t>
      </w:r>
      <w:r w:rsidR="00CB2EBA" w:rsidRPr="00CB2EBA">
        <w:rPr>
          <w:rFonts w:ascii="Lato" w:hAnsi="Lato" w:cs="Arial"/>
          <w:bCs/>
          <w:iCs/>
          <w:spacing w:val="4"/>
          <w:lang w:bidi="pl-PL"/>
        </w:rPr>
        <w:t>tj. etap</w:t>
      </w:r>
      <w:r w:rsidR="000F2FA2">
        <w:rPr>
          <w:rFonts w:ascii="Lato" w:hAnsi="Lato" w:cs="Arial"/>
          <w:bCs/>
          <w:iCs/>
          <w:spacing w:val="4"/>
          <w:lang w:bidi="pl-PL"/>
        </w:rPr>
        <w:t>ami</w:t>
      </w:r>
      <w:r w:rsidR="00CB2EBA" w:rsidRPr="00CB2EBA">
        <w:rPr>
          <w:rFonts w:ascii="Lato" w:hAnsi="Lato" w:cs="Arial"/>
          <w:bCs/>
          <w:iCs/>
          <w:spacing w:val="4"/>
          <w:lang w:bidi="pl-PL"/>
        </w:rPr>
        <w:t xml:space="preserve"> procesu późniejszego niż ten wstępny, na którym podejmowana jest decyzja lokalizacyjna</w:t>
      </w:r>
      <w:r w:rsidR="00CB2EBA">
        <w:rPr>
          <w:rFonts w:ascii="Lato" w:hAnsi="Lato" w:cs="Arial"/>
          <w:bCs/>
          <w:iCs/>
          <w:spacing w:val="4"/>
          <w:lang w:bidi="pl-PL"/>
        </w:rPr>
        <w:t xml:space="preserve">. </w:t>
      </w:r>
    </w:p>
    <w:p w14:paraId="697DCDBE" w14:textId="4B58C220" w:rsidR="00CB2EBA" w:rsidRDefault="00CB2EBA" w:rsidP="00BB3F22">
      <w:pPr>
        <w:spacing w:after="240" w:line="240" w:lineRule="exact"/>
        <w:jc w:val="both"/>
        <w:rPr>
          <w:rFonts w:ascii="Lato" w:hAnsi="Lato" w:cs="Arial"/>
          <w:bCs/>
          <w:iCs/>
          <w:spacing w:val="4"/>
          <w:lang w:bidi="pl-PL"/>
        </w:rPr>
      </w:pPr>
      <w:r>
        <w:rPr>
          <w:rFonts w:ascii="Lato" w:hAnsi="Lato" w:cs="Arial"/>
          <w:bCs/>
          <w:iCs/>
          <w:spacing w:val="4"/>
          <w:lang w:bidi="pl-PL"/>
        </w:rPr>
        <w:t>Z</w:t>
      </w:r>
      <w:r w:rsidRPr="00CB2EBA">
        <w:rPr>
          <w:rFonts w:ascii="Lato" w:hAnsi="Lato" w:cs="Arial"/>
          <w:bCs/>
          <w:iCs/>
          <w:spacing w:val="4"/>
          <w:lang w:bidi="pl-PL"/>
        </w:rPr>
        <w:t xml:space="preserve"> art. 388 ust. 1 pkt 1 i ust. 2 pkt 1 ustawy z dnia 20 lipca 2017 r. - Prawo wodne </w:t>
      </w:r>
      <w:r>
        <w:rPr>
          <w:rFonts w:ascii="Lato" w:hAnsi="Lato" w:cs="Arial"/>
          <w:bCs/>
          <w:iCs/>
          <w:spacing w:val="4"/>
          <w:lang w:bidi="pl-PL"/>
        </w:rPr>
        <w:br/>
      </w:r>
      <w:r w:rsidRPr="00CB2EBA">
        <w:rPr>
          <w:rFonts w:ascii="Lato" w:hAnsi="Lato" w:cs="Arial"/>
          <w:bCs/>
          <w:iCs/>
          <w:spacing w:val="4"/>
          <w:lang w:bidi="pl-PL"/>
        </w:rPr>
        <w:t>(</w:t>
      </w:r>
      <w:proofErr w:type="spellStart"/>
      <w:r w:rsidRPr="00CB2EBA">
        <w:rPr>
          <w:rFonts w:ascii="Lato" w:hAnsi="Lato" w:cs="Arial"/>
          <w:bCs/>
          <w:iCs/>
          <w:spacing w:val="4"/>
          <w:lang w:bidi="pl-PL"/>
        </w:rPr>
        <w:t>t.j</w:t>
      </w:r>
      <w:proofErr w:type="spellEnd"/>
      <w:r w:rsidRPr="00CB2EBA">
        <w:rPr>
          <w:rFonts w:ascii="Lato" w:hAnsi="Lato" w:cs="Arial"/>
          <w:bCs/>
          <w:iCs/>
          <w:spacing w:val="4"/>
          <w:lang w:bidi="pl-PL"/>
        </w:rPr>
        <w:t xml:space="preserve">. Dz.U. z 2024 r. poz. 1087, z późn.zm.), zwanej dalej „ustawą Prawo wodne”, wynika, że wydanie pozwolenia wodnoprawnego następuje przed uzyskaniem decyzji </w:t>
      </w:r>
      <w:r w:rsidR="000F2FA2">
        <w:rPr>
          <w:rFonts w:ascii="Lato" w:hAnsi="Lato" w:cs="Arial"/>
          <w:bCs/>
          <w:iCs/>
          <w:spacing w:val="4"/>
          <w:lang w:bidi="pl-PL"/>
        </w:rPr>
        <w:br/>
      </w:r>
      <w:r w:rsidRPr="00CB2EBA">
        <w:rPr>
          <w:rFonts w:ascii="Lato" w:hAnsi="Lato" w:cs="Arial"/>
          <w:bCs/>
          <w:iCs/>
          <w:spacing w:val="4"/>
          <w:lang w:bidi="pl-PL"/>
        </w:rPr>
        <w:t xml:space="preserve">o pozwoleniu na budowę, decyzji o zatwierdzeniu projektu budowlanego oraz decyzji </w:t>
      </w:r>
      <w:r w:rsidR="000F2FA2">
        <w:rPr>
          <w:rFonts w:ascii="Lato" w:hAnsi="Lato" w:cs="Arial"/>
          <w:bCs/>
          <w:iCs/>
          <w:spacing w:val="4"/>
          <w:lang w:bidi="pl-PL"/>
        </w:rPr>
        <w:br/>
      </w:r>
      <w:r w:rsidRPr="00CB2EBA">
        <w:rPr>
          <w:rFonts w:ascii="Lato" w:hAnsi="Lato" w:cs="Arial"/>
          <w:bCs/>
          <w:iCs/>
          <w:spacing w:val="4"/>
          <w:lang w:bidi="pl-PL"/>
        </w:rPr>
        <w:t xml:space="preserve">o pozwoleniu na wznowienie robót budowlanych - wydawanych na podstawie przepisów </w:t>
      </w:r>
      <w:r w:rsidR="00552482" w:rsidRPr="00552482">
        <w:rPr>
          <w:rFonts w:ascii="Lato" w:hAnsi="Lato" w:cs="Arial"/>
          <w:bCs/>
          <w:iCs/>
          <w:spacing w:val="4"/>
          <w:lang w:bidi="pl-PL"/>
        </w:rPr>
        <w:t>ustawy z dnia 7 lipca 1994 r. – Prawo budowlane (</w:t>
      </w:r>
      <w:proofErr w:type="spellStart"/>
      <w:r w:rsidR="00552482" w:rsidRPr="00552482">
        <w:rPr>
          <w:rFonts w:ascii="Lato" w:hAnsi="Lato" w:cs="Arial"/>
          <w:bCs/>
          <w:iCs/>
          <w:spacing w:val="4"/>
          <w:lang w:bidi="pl-PL"/>
        </w:rPr>
        <w:t>t.j</w:t>
      </w:r>
      <w:proofErr w:type="spellEnd"/>
      <w:r w:rsidR="00552482" w:rsidRPr="00552482">
        <w:rPr>
          <w:rFonts w:ascii="Lato" w:hAnsi="Lato" w:cs="Arial"/>
          <w:bCs/>
          <w:iCs/>
          <w:spacing w:val="4"/>
          <w:lang w:bidi="pl-PL"/>
        </w:rPr>
        <w:t>. Dz.U. z 2024 r. poz. 418), zwanej dalej „ustawą Prawo budowlane”</w:t>
      </w:r>
      <w:r w:rsidRPr="00CB2EBA">
        <w:rPr>
          <w:rFonts w:ascii="Lato" w:hAnsi="Lato" w:cs="Arial"/>
          <w:bCs/>
          <w:iCs/>
          <w:spacing w:val="4"/>
          <w:lang w:bidi="pl-PL"/>
        </w:rPr>
        <w:t xml:space="preserve">. W myśl art. 388 ust. 5 ustawy Prawo wodne, pozwolenie wodnoprawne dołącza się do wniosku o wydanie decyzji, o których mowa </w:t>
      </w:r>
      <w:r w:rsidR="00552482">
        <w:rPr>
          <w:rFonts w:ascii="Lato" w:hAnsi="Lato" w:cs="Arial"/>
          <w:bCs/>
          <w:iCs/>
          <w:spacing w:val="4"/>
          <w:lang w:bidi="pl-PL"/>
        </w:rPr>
        <w:br/>
      </w:r>
      <w:r w:rsidRPr="00CB2EBA">
        <w:rPr>
          <w:rFonts w:ascii="Lato" w:hAnsi="Lato" w:cs="Arial"/>
          <w:bCs/>
          <w:iCs/>
          <w:spacing w:val="4"/>
          <w:lang w:bidi="pl-PL"/>
        </w:rPr>
        <w:t xml:space="preserve">w ust. 2, oraz zgłoszenia, o którym mowa w ust. 3. </w:t>
      </w:r>
      <w:r w:rsidR="00CC7D39">
        <w:rPr>
          <w:rFonts w:ascii="Lato" w:hAnsi="Lato" w:cs="Arial"/>
          <w:bCs/>
          <w:iCs/>
          <w:spacing w:val="4"/>
          <w:lang w:bidi="pl-PL"/>
        </w:rPr>
        <w:t>Ewentualne z</w:t>
      </w:r>
      <w:r w:rsidR="000F2FA2" w:rsidRPr="000F2FA2">
        <w:rPr>
          <w:rFonts w:ascii="Lato" w:hAnsi="Lato" w:cs="Arial"/>
          <w:bCs/>
          <w:iCs/>
          <w:spacing w:val="4"/>
          <w:lang w:bidi="pl-PL"/>
        </w:rPr>
        <w:t>badanie okoliczności powołanych przez skarżąc</w:t>
      </w:r>
      <w:r w:rsidR="00CC7D39">
        <w:rPr>
          <w:rFonts w:ascii="Lato" w:hAnsi="Lato" w:cs="Arial"/>
          <w:bCs/>
          <w:iCs/>
          <w:spacing w:val="4"/>
          <w:lang w:bidi="pl-PL"/>
        </w:rPr>
        <w:t>ych</w:t>
      </w:r>
      <w:r w:rsidR="000F2FA2" w:rsidRPr="000F2FA2">
        <w:rPr>
          <w:rFonts w:ascii="Lato" w:hAnsi="Lato" w:cs="Arial"/>
          <w:bCs/>
          <w:iCs/>
          <w:spacing w:val="4"/>
          <w:lang w:bidi="pl-PL"/>
        </w:rPr>
        <w:t xml:space="preserve"> </w:t>
      </w:r>
      <w:r w:rsidR="00CC7D39">
        <w:rPr>
          <w:rFonts w:ascii="Lato" w:hAnsi="Lato" w:cs="Arial"/>
          <w:bCs/>
          <w:iCs/>
          <w:spacing w:val="4"/>
          <w:lang w:bidi="pl-PL"/>
        </w:rPr>
        <w:t xml:space="preserve">dotyczących planowanego systemu odwodnienia inwestycji </w:t>
      </w:r>
      <w:r w:rsidR="000F2FA2" w:rsidRPr="000F2FA2">
        <w:rPr>
          <w:rFonts w:ascii="Lato" w:hAnsi="Lato" w:cs="Arial"/>
          <w:bCs/>
          <w:iCs/>
          <w:spacing w:val="4"/>
          <w:lang w:bidi="pl-PL"/>
        </w:rPr>
        <w:t xml:space="preserve">może nastąpić dopiero w postępowaniu w sprawie pozwolenia na budowę inwestycji objętej </w:t>
      </w:r>
      <w:r w:rsidR="000F2FA2" w:rsidRPr="00B22658">
        <w:rPr>
          <w:rFonts w:ascii="Lato" w:hAnsi="Lato" w:cs="Arial"/>
          <w:bCs/>
          <w:spacing w:val="4"/>
          <w:lang w:bidi="pl-PL"/>
        </w:rPr>
        <w:t>decyzją Wojewody</w:t>
      </w:r>
      <w:r w:rsidR="000F2FA2">
        <w:rPr>
          <w:rFonts w:ascii="Lato" w:hAnsi="Lato" w:cs="Arial"/>
          <w:bCs/>
          <w:spacing w:val="4"/>
          <w:lang w:bidi="pl-PL"/>
        </w:rPr>
        <w:t xml:space="preserve"> Pomorskiego</w:t>
      </w:r>
      <w:r w:rsidR="000F2FA2" w:rsidRPr="000F2FA2">
        <w:rPr>
          <w:rFonts w:ascii="Lato" w:hAnsi="Lato" w:cs="Arial"/>
          <w:bCs/>
          <w:iCs/>
          <w:spacing w:val="4"/>
          <w:lang w:bidi="pl-PL"/>
        </w:rPr>
        <w:t xml:space="preserve">, gdyż wymaga to odniesienia </w:t>
      </w:r>
      <w:r w:rsidR="006708C4">
        <w:rPr>
          <w:rFonts w:ascii="Lato" w:hAnsi="Lato" w:cs="Arial"/>
          <w:bCs/>
          <w:iCs/>
          <w:spacing w:val="4"/>
          <w:lang w:bidi="pl-PL"/>
        </w:rPr>
        <w:br/>
      </w:r>
      <w:r w:rsidR="000F2FA2" w:rsidRPr="000F2FA2">
        <w:rPr>
          <w:rFonts w:ascii="Lato" w:hAnsi="Lato" w:cs="Arial"/>
          <w:bCs/>
          <w:iCs/>
          <w:spacing w:val="4"/>
          <w:lang w:bidi="pl-PL"/>
        </w:rPr>
        <w:t xml:space="preserve">do konkretnych szczegółów planowanej inwestycji, zawartych w projekcie budowlanym, który musi być tym pozwoleniem zatwierdzony. Szczegóły pozostają zaś nieznane </w:t>
      </w:r>
      <w:r w:rsidR="00552482">
        <w:rPr>
          <w:rFonts w:ascii="Lato" w:hAnsi="Lato" w:cs="Arial"/>
          <w:bCs/>
          <w:iCs/>
          <w:spacing w:val="4"/>
          <w:lang w:bidi="pl-PL"/>
        </w:rPr>
        <w:br/>
      </w:r>
      <w:r w:rsidR="000F2FA2" w:rsidRPr="000F2FA2">
        <w:rPr>
          <w:rFonts w:ascii="Lato" w:hAnsi="Lato" w:cs="Arial"/>
          <w:bCs/>
          <w:iCs/>
          <w:spacing w:val="4"/>
          <w:lang w:bidi="pl-PL"/>
        </w:rPr>
        <w:t xml:space="preserve">we wstępnej fazie, gdy wydaje się decyzję o lokalizacji inwestycji i przyznaje się </w:t>
      </w:r>
      <w:r w:rsidR="000F2FA2" w:rsidRPr="00B22658">
        <w:rPr>
          <w:rFonts w:ascii="Lato" w:hAnsi="Lato" w:cs="Arial"/>
          <w:bCs/>
          <w:spacing w:val="4"/>
          <w:lang w:bidi="pl-PL"/>
        </w:rPr>
        <w:t>inwestorowi</w:t>
      </w:r>
      <w:r w:rsidR="000F2FA2" w:rsidRPr="000F2FA2">
        <w:rPr>
          <w:rFonts w:ascii="Lato" w:hAnsi="Lato" w:cs="Arial"/>
          <w:bCs/>
          <w:iCs/>
          <w:spacing w:val="4"/>
          <w:lang w:bidi="pl-PL"/>
        </w:rPr>
        <w:t xml:space="preserve"> ogólny tytuł prawny do dysponowania nieruchomością na cele budowlane.</w:t>
      </w:r>
      <w:bookmarkStart w:id="37" w:name="mip46119187"/>
      <w:bookmarkEnd w:id="37"/>
      <w:r w:rsidR="000F2FA2">
        <w:rPr>
          <w:rFonts w:ascii="Lato" w:hAnsi="Lato" w:cs="Arial"/>
          <w:bCs/>
          <w:iCs/>
          <w:spacing w:val="4"/>
          <w:lang w:bidi="pl-PL"/>
        </w:rPr>
        <w:t xml:space="preserve"> N</w:t>
      </w:r>
      <w:r w:rsidRPr="00CB2EBA">
        <w:rPr>
          <w:rFonts w:ascii="Lato" w:hAnsi="Lato" w:cs="Arial"/>
          <w:bCs/>
          <w:iCs/>
          <w:spacing w:val="4"/>
          <w:lang w:bidi="pl-PL"/>
        </w:rPr>
        <w:t xml:space="preserve">a etapie postępowania w przedmiocie ustalenia lokalizacji inwestycji kognicja organów orzekających jest ograniczona i nie może być rozciągana na okoliczności będące przedmiotem badania organów administracji architektoniczno-budowlanej. </w:t>
      </w:r>
    </w:p>
    <w:p w14:paraId="1757EF5F" w14:textId="4FCC5F6D" w:rsidR="00AA0CD0" w:rsidRPr="00552482" w:rsidRDefault="00AA0CD0" w:rsidP="00B22658">
      <w:pPr>
        <w:suppressAutoHyphens/>
        <w:spacing w:after="240" w:line="240" w:lineRule="exact"/>
        <w:jc w:val="both"/>
        <w:rPr>
          <w:rFonts w:ascii="Lato" w:eastAsia="Times New Roman" w:hAnsi="Lato" w:cs="Arial"/>
          <w:bCs/>
          <w:iCs/>
          <w:color w:val="000000"/>
          <w:spacing w:val="4"/>
          <w:lang w:eastAsia="zh-CN" w:bidi="pl-PL"/>
        </w:rPr>
      </w:pPr>
      <w:r w:rsidRPr="00912BF3">
        <w:rPr>
          <w:rFonts w:ascii="Lato" w:eastAsia="Times New Roman" w:hAnsi="Lato" w:cs="Arial"/>
          <w:bCs/>
          <w:iCs/>
          <w:color w:val="000000"/>
          <w:spacing w:val="4"/>
          <w:lang w:eastAsia="zh-CN"/>
        </w:rPr>
        <w:t xml:space="preserve">W tej sytuacji faktycznej i prawnej sprawy, wskazać należy, iż oczywistym jest, że interes </w:t>
      </w:r>
      <w:r>
        <w:rPr>
          <w:rFonts w:ascii="Lato" w:eastAsia="Times New Roman" w:hAnsi="Lato" w:cs="Arial"/>
          <w:bCs/>
          <w:iCs/>
          <w:color w:val="000000"/>
          <w:spacing w:val="4"/>
          <w:lang w:eastAsia="zh-CN"/>
        </w:rPr>
        <w:br/>
        <w:t>ww. osób</w:t>
      </w:r>
      <w:r w:rsidRPr="00912BF3">
        <w:rPr>
          <w:rFonts w:ascii="Lato" w:eastAsia="Times New Roman" w:hAnsi="Lato" w:cs="Arial"/>
          <w:bCs/>
          <w:iCs/>
          <w:color w:val="000000"/>
          <w:spacing w:val="4"/>
          <w:lang w:eastAsia="zh-CN"/>
        </w:rPr>
        <w:t xml:space="preserve"> przybiera w sprawie postać interesu faktycznego, przesądzając w konsekwencji o braku przymiotu strony w postępowaniu dotyczącym </w:t>
      </w:r>
      <w:r w:rsidR="00BB3F22">
        <w:rPr>
          <w:rFonts w:ascii="Lato" w:eastAsia="Times New Roman" w:hAnsi="Lato" w:cs="Arial"/>
          <w:bCs/>
          <w:iCs/>
          <w:color w:val="000000"/>
          <w:spacing w:val="4"/>
          <w:lang w:eastAsia="zh-CN"/>
        </w:rPr>
        <w:t xml:space="preserve">ustalania lokalizacji inwestycji </w:t>
      </w:r>
      <w:r w:rsidR="00BB3F22">
        <w:rPr>
          <w:rFonts w:ascii="Lato" w:eastAsia="Times New Roman" w:hAnsi="Lato" w:cs="Arial"/>
          <w:bCs/>
          <w:iCs/>
          <w:color w:val="000000"/>
          <w:spacing w:val="4"/>
          <w:lang w:eastAsia="zh-CN"/>
        </w:rPr>
        <w:br/>
        <w:t>w zakresie linii kolejowej</w:t>
      </w:r>
      <w:r w:rsidRPr="00912BF3">
        <w:rPr>
          <w:rFonts w:ascii="Lato" w:eastAsia="Times New Roman" w:hAnsi="Lato" w:cs="Arial"/>
          <w:bCs/>
          <w:iCs/>
          <w:color w:val="000000"/>
          <w:spacing w:val="4"/>
          <w:lang w:eastAsia="zh-CN"/>
        </w:rPr>
        <w:t xml:space="preserve">. </w:t>
      </w:r>
      <w:r w:rsidRPr="00912BF3">
        <w:rPr>
          <w:rFonts w:ascii="Lato" w:eastAsia="Times New Roman" w:hAnsi="Lato" w:cs="Arial"/>
          <w:color w:val="000000"/>
          <w:spacing w:val="4"/>
          <w:lang w:eastAsia="zh-CN"/>
        </w:rPr>
        <w:t xml:space="preserve">Zaznaczyć należy, iż </w:t>
      </w:r>
      <w:r>
        <w:rPr>
          <w:rFonts w:ascii="Lato" w:eastAsia="Times New Roman" w:hAnsi="Lato" w:cs="Arial"/>
          <w:color w:val="000000"/>
          <w:spacing w:val="4"/>
          <w:lang w:eastAsia="zh-CN"/>
        </w:rPr>
        <w:t>skarżący są</w:t>
      </w:r>
      <w:r w:rsidRPr="00F475D4">
        <w:rPr>
          <w:rFonts w:ascii="Lato" w:eastAsia="Times New Roman" w:hAnsi="Lato" w:cs="Arial"/>
          <w:color w:val="000000"/>
          <w:spacing w:val="4"/>
          <w:lang w:eastAsia="zh-CN"/>
        </w:rPr>
        <w:t xml:space="preserve"> </w:t>
      </w:r>
      <w:r w:rsidRPr="00F475D4">
        <w:rPr>
          <w:rFonts w:ascii="Lato" w:eastAsia="Times New Roman" w:hAnsi="Lato" w:cs="Arial"/>
          <w:bCs/>
          <w:iCs/>
          <w:color w:val="000000"/>
          <w:spacing w:val="4"/>
          <w:lang w:eastAsia="zh-CN" w:bidi="pl-PL"/>
        </w:rPr>
        <w:t>wprawdzie bezpośrednio zainteresowan</w:t>
      </w:r>
      <w:r>
        <w:rPr>
          <w:rFonts w:ascii="Lato" w:eastAsia="Times New Roman" w:hAnsi="Lato" w:cs="Arial"/>
          <w:bCs/>
          <w:iCs/>
          <w:color w:val="000000"/>
          <w:spacing w:val="4"/>
          <w:lang w:eastAsia="zh-CN" w:bidi="pl-PL"/>
        </w:rPr>
        <w:t>i</w:t>
      </w:r>
      <w:r w:rsidRPr="00F475D4">
        <w:rPr>
          <w:rFonts w:ascii="Lato" w:eastAsia="Times New Roman" w:hAnsi="Lato" w:cs="Arial"/>
          <w:bCs/>
          <w:iCs/>
          <w:color w:val="000000"/>
          <w:spacing w:val="4"/>
          <w:lang w:eastAsia="zh-CN" w:bidi="pl-PL"/>
        </w:rPr>
        <w:t xml:space="preserve"> rozstrzygnięciem sprawy administracyjnej, nie mo</w:t>
      </w:r>
      <w:r>
        <w:rPr>
          <w:rFonts w:ascii="Lato" w:eastAsia="Times New Roman" w:hAnsi="Lato" w:cs="Arial"/>
          <w:bCs/>
          <w:iCs/>
          <w:color w:val="000000"/>
          <w:spacing w:val="4"/>
          <w:lang w:eastAsia="zh-CN" w:bidi="pl-PL"/>
        </w:rPr>
        <w:t>gą</w:t>
      </w:r>
      <w:r w:rsidRPr="00F475D4">
        <w:rPr>
          <w:rFonts w:ascii="Lato" w:eastAsia="Times New Roman" w:hAnsi="Lato" w:cs="Arial"/>
          <w:bCs/>
          <w:iCs/>
          <w:color w:val="000000"/>
          <w:spacing w:val="4"/>
          <w:lang w:eastAsia="zh-CN" w:bidi="pl-PL"/>
        </w:rPr>
        <w:t xml:space="preserve"> jednak tego zainteresowania poprzeć przepisami prawa powszechnie obowiązującego, mającego stanowić podstawę skutecznego żądania stosownych czynności organu administracji. Skarżący nie legitymuj</w:t>
      </w:r>
      <w:r>
        <w:rPr>
          <w:rFonts w:ascii="Lato" w:eastAsia="Times New Roman" w:hAnsi="Lato" w:cs="Arial"/>
          <w:bCs/>
          <w:iCs/>
          <w:color w:val="000000"/>
          <w:spacing w:val="4"/>
          <w:lang w:eastAsia="zh-CN" w:bidi="pl-PL"/>
        </w:rPr>
        <w:t>ą</w:t>
      </w:r>
      <w:r w:rsidRPr="00F475D4">
        <w:rPr>
          <w:rFonts w:ascii="Lato" w:eastAsia="Times New Roman" w:hAnsi="Lato" w:cs="Arial"/>
          <w:bCs/>
          <w:iCs/>
          <w:color w:val="000000"/>
          <w:spacing w:val="4"/>
          <w:lang w:eastAsia="zh-CN" w:bidi="pl-PL"/>
        </w:rPr>
        <w:t xml:space="preserve"> się interesem prawnym opartym na prawie materialnym, lecz jedynie subiektywnym przekonaniem, że </w:t>
      </w:r>
      <w:r>
        <w:rPr>
          <w:rFonts w:ascii="Lato" w:eastAsia="Times New Roman" w:hAnsi="Lato" w:cs="Arial"/>
          <w:bCs/>
          <w:iCs/>
          <w:color w:val="000000"/>
          <w:spacing w:val="4"/>
          <w:lang w:eastAsia="zh-CN" w:bidi="pl-PL"/>
        </w:rPr>
        <w:t>są</w:t>
      </w:r>
      <w:r w:rsidRPr="00F475D4">
        <w:rPr>
          <w:rFonts w:ascii="Lato" w:eastAsia="Times New Roman" w:hAnsi="Lato" w:cs="Arial"/>
          <w:bCs/>
          <w:iCs/>
          <w:color w:val="000000"/>
          <w:spacing w:val="4"/>
          <w:lang w:eastAsia="zh-CN" w:bidi="pl-PL"/>
        </w:rPr>
        <w:t xml:space="preserve"> stron</w:t>
      </w:r>
      <w:r>
        <w:rPr>
          <w:rFonts w:ascii="Lato" w:eastAsia="Times New Roman" w:hAnsi="Lato" w:cs="Arial"/>
          <w:bCs/>
          <w:iCs/>
          <w:color w:val="000000"/>
          <w:spacing w:val="4"/>
          <w:lang w:eastAsia="zh-CN" w:bidi="pl-PL"/>
        </w:rPr>
        <w:t>ami</w:t>
      </w:r>
      <w:r w:rsidRPr="00F475D4">
        <w:rPr>
          <w:rFonts w:ascii="Lato" w:eastAsia="Times New Roman" w:hAnsi="Lato" w:cs="Arial"/>
          <w:bCs/>
          <w:iCs/>
          <w:color w:val="000000"/>
          <w:spacing w:val="4"/>
          <w:lang w:eastAsia="zh-CN" w:bidi="pl-PL"/>
        </w:rPr>
        <w:t xml:space="preserve"> postępowania w sprawie</w:t>
      </w:r>
      <w:r w:rsidR="008A1F7E">
        <w:rPr>
          <w:rFonts w:ascii="Lato" w:eastAsia="Times New Roman" w:hAnsi="Lato" w:cs="Arial"/>
          <w:bCs/>
          <w:iCs/>
          <w:color w:val="000000"/>
          <w:spacing w:val="4"/>
          <w:lang w:eastAsia="zh-CN" w:bidi="pl-PL"/>
        </w:rPr>
        <w:t xml:space="preserve"> ustalenia lokalizacji przedmiotowej inwestycji kolejowej</w:t>
      </w:r>
      <w:r w:rsidRPr="00F475D4">
        <w:rPr>
          <w:rFonts w:ascii="Lato" w:eastAsia="Times New Roman" w:hAnsi="Lato" w:cs="Arial"/>
          <w:bCs/>
          <w:iCs/>
          <w:color w:val="000000"/>
          <w:spacing w:val="4"/>
          <w:lang w:eastAsia="zh-CN" w:bidi="pl-PL"/>
        </w:rPr>
        <w:t xml:space="preserve">. </w:t>
      </w:r>
      <w:r w:rsidRPr="00F475D4">
        <w:rPr>
          <w:rFonts w:ascii="Lato" w:eastAsia="Times New Roman" w:hAnsi="Lato" w:cs="Arial"/>
          <w:bCs/>
          <w:color w:val="000000"/>
          <w:spacing w:val="4"/>
          <w:lang w:eastAsia="zh-CN" w:bidi="pl-PL"/>
        </w:rPr>
        <w:t xml:space="preserve">Tak sformułowany interes faktyczny, </w:t>
      </w:r>
      <w:r w:rsidR="008A1F7E">
        <w:rPr>
          <w:rFonts w:ascii="Lato" w:eastAsia="Times New Roman" w:hAnsi="Lato" w:cs="Arial"/>
          <w:bCs/>
          <w:color w:val="000000"/>
          <w:spacing w:val="4"/>
          <w:lang w:eastAsia="zh-CN" w:bidi="pl-PL"/>
        </w:rPr>
        <w:br/>
      </w:r>
      <w:r w:rsidRPr="00F475D4">
        <w:rPr>
          <w:rFonts w:ascii="Lato" w:eastAsia="Times New Roman" w:hAnsi="Lato" w:cs="Arial"/>
          <w:bCs/>
          <w:color w:val="000000"/>
          <w:spacing w:val="4"/>
          <w:lang w:eastAsia="zh-CN" w:bidi="pl-PL"/>
        </w:rPr>
        <w:t>a nie prawny skarżąc</w:t>
      </w:r>
      <w:r>
        <w:rPr>
          <w:rFonts w:ascii="Lato" w:eastAsia="Times New Roman" w:hAnsi="Lato" w:cs="Arial"/>
          <w:bCs/>
          <w:color w:val="000000"/>
          <w:spacing w:val="4"/>
          <w:lang w:eastAsia="zh-CN" w:bidi="pl-PL"/>
        </w:rPr>
        <w:t>ych</w:t>
      </w:r>
      <w:r w:rsidRPr="00F475D4">
        <w:rPr>
          <w:rFonts w:ascii="Lato" w:eastAsia="Times New Roman" w:hAnsi="Lato" w:cs="Arial"/>
          <w:bCs/>
          <w:color w:val="000000"/>
          <w:spacing w:val="4"/>
          <w:lang w:eastAsia="zh-CN" w:bidi="pl-PL"/>
        </w:rPr>
        <w:t xml:space="preserve">, jest analogiczny z interesem każdej innej osoby, </w:t>
      </w:r>
      <w:r w:rsidR="006708C4">
        <w:rPr>
          <w:rFonts w:ascii="Lato" w:eastAsia="Times New Roman" w:hAnsi="Lato" w:cs="Arial"/>
          <w:bCs/>
          <w:color w:val="000000"/>
          <w:spacing w:val="4"/>
          <w:lang w:eastAsia="zh-CN" w:bidi="pl-PL"/>
        </w:rPr>
        <w:br/>
      </w:r>
      <w:r w:rsidRPr="00F475D4">
        <w:rPr>
          <w:rFonts w:ascii="Lato" w:eastAsia="Times New Roman" w:hAnsi="Lato" w:cs="Arial"/>
          <w:bCs/>
          <w:color w:val="000000"/>
          <w:spacing w:val="4"/>
          <w:lang w:eastAsia="zh-CN" w:bidi="pl-PL"/>
        </w:rPr>
        <w:t xml:space="preserve">na której funkcjonowanie w życiu codziennym będzie miała wpływ realizacja przedmiotowej inwestycji. </w:t>
      </w:r>
      <w:r w:rsidRPr="00F475D4">
        <w:rPr>
          <w:rFonts w:ascii="Lato" w:eastAsia="Times New Roman" w:hAnsi="Lato" w:cs="Arial"/>
          <w:bCs/>
          <w:iCs/>
          <w:color w:val="000000"/>
          <w:spacing w:val="4"/>
          <w:lang w:eastAsia="zh-CN" w:bidi="pl-PL"/>
        </w:rPr>
        <w:t xml:space="preserve">Jak zaś podkreśla się w orzecznictwie </w:t>
      </w:r>
      <w:proofErr w:type="spellStart"/>
      <w:r w:rsidRPr="00F475D4">
        <w:rPr>
          <w:rFonts w:ascii="Lato" w:eastAsia="Times New Roman" w:hAnsi="Lato" w:cs="Arial"/>
          <w:bCs/>
          <w:iCs/>
          <w:color w:val="000000"/>
          <w:spacing w:val="4"/>
          <w:lang w:eastAsia="zh-CN" w:bidi="pl-PL"/>
        </w:rPr>
        <w:t>sądowoadministracyjnym</w:t>
      </w:r>
      <w:proofErr w:type="spellEnd"/>
      <w:r w:rsidRPr="00F475D4">
        <w:rPr>
          <w:rFonts w:ascii="Lato" w:eastAsia="Times New Roman" w:hAnsi="Lato" w:cs="Arial"/>
          <w:bCs/>
          <w:iCs/>
          <w:color w:val="000000"/>
          <w:spacing w:val="4"/>
          <w:lang w:eastAsia="zh-CN" w:bidi="pl-PL"/>
        </w:rPr>
        <w:t xml:space="preserve"> – interes faktyczny, który można nawet racjonalnie uzasadnić, nie powoduje po stronie dysponującego nim podmiotu uzyskania statusu strony danego postępowania administracyjnego (vide: wyrok Wojewódzkiego Sądu Administracyjnego w Warszawie z dnia 6 listopada 2009 r., sygn. akt IV SA/</w:t>
      </w:r>
      <w:proofErr w:type="spellStart"/>
      <w:r w:rsidRPr="00F475D4">
        <w:rPr>
          <w:rFonts w:ascii="Lato" w:eastAsia="Times New Roman" w:hAnsi="Lato" w:cs="Arial"/>
          <w:bCs/>
          <w:iCs/>
          <w:color w:val="000000"/>
          <w:spacing w:val="4"/>
          <w:lang w:eastAsia="zh-CN" w:bidi="pl-PL"/>
        </w:rPr>
        <w:t>Wa</w:t>
      </w:r>
      <w:proofErr w:type="spellEnd"/>
      <w:r w:rsidRPr="00F475D4">
        <w:rPr>
          <w:rFonts w:ascii="Lato" w:eastAsia="Times New Roman" w:hAnsi="Lato" w:cs="Arial"/>
          <w:bCs/>
          <w:iCs/>
          <w:color w:val="000000"/>
          <w:spacing w:val="4"/>
          <w:lang w:eastAsia="zh-CN" w:bidi="pl-PL"/>
        </w:rPr>
        <w:t xml:space="preserve"> 1311/2009). </w:t>
      </w:r>
      <w:r w:rsidRPr="00912BF3">
        <w:rPr>
          <w:rFonts w:ascii="Lato" w:eastAsia="Times New Roman" w:hAnsi="Lato" w:cs="Arial"/>
          <w:bCs/>
          <w:iCs/>
          <w:color w:val="000000"/>
          <w:spacing w:val="4"/>
          <w:lang w:eastAsia="zh-CN" w:bidi="pl-PL"/>
        </w:rPr>
        <w:t xml:space="preserve">Uznanie, </w:t>
      </w:r>
      <w:r w:rsidR="006708C4">
        <w:rPr>
          <w:rFonts w:ascii="Lato" w:eastAsia="Times New Roman" w:hAnsi="Lato" w:cs="Arial"/>
          <w:bCs/>
          <w:iCs/>
          <w:color w:val="000000"/>
          <w:spacing w:val="4"/>
          <w:lang w:eastAsia="zh-CN" w:bidi="pl-PL"/>
        </w:rPr>
        <w:br/>
      </w:r>
      <w:r w:rsidRPr="00912BF3">
        <w:rPr>
          <w:rFonts w:ascii="Lato" w:eastAsia="Times New Roman" w:hAnsi="Lato" w:cs="Arial"/>
          <w:bCs/>
          <w:iCs/>
          <w:color w:val="000000"/>
          <w:spacing w:val="4"/>
          <w:lang w:eastAsia="zh-CN" w:bidi="pl-PL"/>
        </w:rPr>
        <w:t>że ochronie podlegać winien interes faktyczny, mogłoby prowadzić do paraliżu inwestycji w zakresie</w:t>
      </w:r>
      <w:r w:rsidR="00552482">
        <w:rPr>
          <w:rFonts w:ascii="Lato" w:eastAsia="Times New Roman" w:hAnsi="Lato" w:cs="Arial"/>
          <w:bCs/>
          <w:iCs/>
          <w:color w:val="000000"/>
          <w:spacing w:val="4"/>
          <w:lang w:eastAsia="zh-CN" w:bidi="pl-PL"/>
        </w:rPr>
        <w:t xml:space="preserve"> ustalenia lokalizacji linii kolejowej</w:t>
      </w:r>
      <w:r w:rsidRPr="00912BF3">
        <w:rPr>
          <w:rFonts w:ascii="Lato" w:eastAsia="Times New Roman" w:hAnsi="Lato" w:cs="Arial"/>
          <w:bCs/>
          <w:iCs/>
          <w:color w:val="000000"/>
          <w:spacing w:val="4"/>
          <w:lang w:eastAsia="zh-CN" w:bidi="pl-PL"/>
        </w:rPr>
        <w:t xml:space="preserve">, nie zaś do zapewnienia poszanowania praw, które są zagrożone w związku z planowaną inwestycją. </w:t>
      </w:r>
    </w:p>
    <w:p w14:paraId="5F9A345B" w14:textId="588ED351" w:rsidR="00AA0CD0" w:rsidRPr="00DD50B7" w:rsidRDefault="00AA0CD0" w:rsidP="00DD50B7">
      <w:pPr>
        <w:suppressAutoHyphens/>
        <w:spacing w:after="240" w:line="240" w:lineRule="exact"/>
        <w:jc w:val="both"/>
        <w:rPr>
          <w:rFonts w:ascii="Lato" w:eastAsia="Times New Roman" w:hAnsi="Lato" w:cs="Arial"/>
          <w:bCs/>
          <w:iCs/>
          <w:color w:val="000000"/>
          <w:spacing w:val="4"/>
          <w:lang w:eastAsia="zh-CN" w:bidi="pl-PL"/>
        </w:rPr>
      </w:pPr>
      <w:r w:rsidRPr="00F475D4">
        <w:rPr>
          <w:rFonts w:ascii="Lato" w:eastAsia="Times New Roman" w:hAnsi="Lato" w:cs="Arial"/>
          <w:bCs/>
          <w:color w:val="000000"/>
          <w:spacing w:val="4"/>
          <w:lang w:eastAsia="zh-CN"/>
        </w:rPr>
        <w:t xml:space="preserve">W konsekwencji </w:t>
      </w:r>
      <w:r w:rsidR="00DD50B7" w:rsidRPr="00DD50B7">
        <w:rPr>
          <w:rFonts w:ascii="Lato" w:eastAsia="Times New Roman" w:hAnsi="Lato" w:cs="Arial"/>
          <w:bCs/>
          <w:iCs/>
          <w:color w:val="000000"/>
          <w:spacing w:val="4"/>
          <w:lang w:eastAsia="zh-CN" w:bidi="pl-PL"/>
        </w:rPr>
        <w:t>Pan J</w:t>
      </w:r>
      <w:r w:rsidR="00916ED7">
        <w:rPr>
          <w:rFonts w:ascii="Lato" w:eastAsia="Times New Roman" w:hAnsi="Lato" w:cs="Arial"/>
          <w:bCs/>
          <w:iCs/>
          <w:color w:val="000000"/>
          <w:spacing w:val="4"/>
          <w:lang w:eastAsia="zh-CN" w:bidi="pl-PL"/>
        </w:rPr>
        <w:t>.</w:t>
      </w:r>
      <w:r w:rsidR="00DD50B7" w:rsidRPr="00DD50B7">
        <w:rPr>
          <w:rFonts w:ascii="Lato" w:eastAsia="Times New Roman" w:hAnsi="Lato" w:cs="Arial"/>
          <w:bCs/>
          <w:iCs/>
          <w:color w:val="000000"/>
          <w:spacing w:val="4"/>
          <w:lang w:eastAsia="zh-CN" w:bidi="pl-PL"/>
        </w:rPr>
        <w:t>D</w:t>
      </w:r>
      <w:r w:rsidR="00916ED7">
        <w:rPr>
          <w:rFonts w:ascii="Lato" w:eastAsia="Times New Roman" w:hAnsi="Lato" w:cs="Arial"/>
          <w:bCs/>
          <w:iCs/>
          <w:color w:val="000000"/>
          <w:spacing w:val="4"/>
          <w:lang w:eastAsia="zh-CN" w:bidi="pl-PL"/>
        </w:rPr>
        <w:t>.</w:t>
      </w:r>
      <w:r w:rsidR="00DD50B7" w:rsidRPr="00DD50B7">
        <w:rPr>
          <w:rFonts w:ascii="Lato" w:eastAsia="Times New Roman" w:hAnsi="Lato" w:cs="Arial"/>
          <w:bCs/>
          <w:iCs/>
          <w:color w:val="000000"/>
          <w:spacing w:val="4"/>
          <w:lang w:eastAsia="zh-CN" w:bidi="pl-PL"/>
        </w:rPr>
        <w:t>, Pani J</w:t>
      </w:r>
      <w:r w:rsidR="00916ED7">
        <w:rPr>
          <w:rFonts w:ascii="Lato" w:eastAsia="Times New Roman" w:hAnsi="Lato" w:cs="Arial"/>
          <w:bCs/>
          <w:iCs/>
          <w:color w:val="000000"/>
          <w:spacing w:val="4"/>
          <w:lang w:eastAsia="zh-CN" w:bidi="pl-PL"/>
        </w:rPr>
        <w:t>.</w:t>
      </w:r>
      <w:r w:rsidR="00DD50B7" w:rsidRPr="00DD50B7">
        <w:rPr>
          <w:rFonts w:ascii="Lato" w:eastAsia="Times New Roman" w:hAnsi="Lato" w:cs="Arial"/>
          <w:bCs/>
          <w:iCs/>
          <w:color w:val="000000"/>
          <w:spacing w:val="4"/>
          <w:lang w:eastAsia="zh-CN" w:bidi="pl-PL"/>
        </w:rPr>
        <w:t>D</w:t>
      </w:r>
      <w:r w:rsidR="00916ED7">
        <w:rPr>
          <w:rFonts w:ascii="Lato" w:eastAsia="Times New Roman" w:hAnsi="Lato" w:cs="Arial"/>
          <w:bCs/>
          <w:iCs/>
          <w:color w:val="000000"/>
          <w:spacing w:val="4"/>
          <w:lang w:eastAsia="zh-CN" w:bidi="pl-PL"/>
        </w:rPr>
        <w:t>.</w:t>
      </w:r>
      <w:r w:rsidR="00DD50B7" w:rsidRPr="00DD50B7">
        <w:rPr>
          <w:rFonts w:ascii="Lato" w:eastAsia="Times New Roman" w:hAnsi="Lato" w:cs="Arial"/>
          <w:bCs/>
          <w:iCs/>
          <w:color w:val="000000"/>
          <w:spacing w:val="4"/>
          <w:lang w:eastAsia="zh-CN" w:bidi="pl-PL"/>
        </w:rPr>
        <w:t xml:space="preserve"> i Pan K</w:t>
      </w:r>
      <w:r w:rsidR="00916ED7">
        <w:rPr>
          <w:rFonts w:ascii="Lato" w:eastAsia="Times New Roman" w:hAnsi="Lato" w:cs="Arial"/>
          <w:bCs/>
          <w:iCs/>
          <w:color w:val="000000"/>
          <w:spacing w:val="4"/>
          <w:lang w:eastAsia="zh-CN" w:bidi="pl-PL"/>
        </w:rPr>
        <w:t>.</w:t>
      </w:r>
      <w:r w:rsidR="00DD50B7" w:rsidRPr="00DD50B7">
        <w:rPr>
          <w:rFonts w:ascii="Lato" w:eastAsia="Times New Roman" w:hAnsi="Lato" w:cs="Arial"/>
          <w:bCs/>
          <w:iCs/>
          <w:color w:val="000000"/>
          <w:spacing w:val="4"/>
          <w:lang w:eastAsia="zh-CN" w:bidi="pl-PL"/>
        </w:rPr>
        <w:t>W</w:t>
      </w:r>
      <w:r w:rsidR="00916ED7">
        <w:rPr>
          <w:rFonts w:ascii="Lato" w:eastAsia="Times New Roman" w:hAnsi="Lato" w:cs="Arial"/>
          <w:bCs/>
          <w:iCs/>
          <w:color w:val="000000"/>
          <w:spacing w:val="4"/>
          <w:lang w:eastAsia="zh-CN" w:bidi="pl-PL"/>
        </w:rPr>
        <w:t xml:space="preserve">. </w:t>
      </w:r>
      <w:r w:rsidRPr="00F475D4">
        <w:rPr>
          <w:rFonts w:ascii="Lato" w:eastAsia="Times New Roman" w:hAnsi="Lato" w:cs="Arial"/>
          <w:bCs/>
          <w:color w:val="000000"/>
          <w:spacing w:val="4"/>
          <w:lang w:eastAsia="zh-CN"/>
        </w:rPr>
        <w:t>nie mo</w:t>
      </w:r>
      <w:r>
        <w:rPr>
          <w:rFonts w:ascii="Lato" w:eastAsia="Times New Roman" w:hAnsi="Lato" w:cs="Arial"/>
          <w:bCs/>
          <w:color w:val="000000"/>
          <w:spacing w:val="4"/>
          <w:lang w:eastAsia="zh-CN"/>
        </w:rPr>
        <w:t>gą</w:t>
      </w:r>
      <w:r w:rsidRPr="00F475D4">
        <w:rPr>
          <w:rFonts w:ascii="Lato" w:eastAsia="Times New Roman" w:hAnsi="Lato" w:cs="Arial"/>
          <w:bCs/>
          <w:color w:val="000000"/>
          <w:spacing w:val="4"/>
          <w:lang w:eastAsia="zh-CN"/>
        </w:rPr>
        <w:t xml:space="preserve"> być uznan</w:t>
      </w:r>
      <w:r>
        <w:rPr>
          <w:rFonts w:ascii="Lato" w:eastAsia="Times New Roman" w:hAnsi="Lato" w:cs="Arial"/>
          <w:bCs/>
          <w:color w:val="000000"/>
          <w:spacing w:val="4"/>
          <w:lang w:eastAsia="zh-CN"/>
        </w:rPr>
        <w:t>i</w:t>
      </w:r>
      <w:r w:rsidRPr="00F475D4">
        <w:rPr>
          <w:rFonts w:ascii="Lato" w:eastAsia="Times New Roman" w:hAnsi="Lato" w:cs="Arial"/>
          <w:bCs/>
          <w:color w:val="000000"/>
          <w:spacing w:val="4"/>
          <w:lang w:eastAsia="zh-CN"/>
        </w:rPr>
        <w:t xml:space="preserve"> za stron</w:t>
      </w:r>
      <w:r>
        <w:rPr>
          <w:rFonts w:ascii="Lato" w:eastAsia="Times New Roman" w:hAnsi="Lato" w:cs="Arial"/>
          <w:bCs/>
          <w:color w:val="000000"/>
          <w:spacing w:val="4"/>
          <w:lang w:eastAsia="zh-CN"/>
        </w:rPr>
        <w:t>y</w:t>
      </w:r>
      <w:r w:rsidRPr="00F475D4">
        <w:rPr>
          <w:rFonts w:ascii="Lato" w:eastAsia="Times New Roman" w:hAnsi="Lato" w:cs="Arial"/>
          <w:bCs/>
          <w:color w:val="000000"/>
          <w:spacing w:val="4"/>
          <w:lang w:eastAsia="zh-CN"/>
        </w:rPr>
        <w:t xml:space="preserve"> </w:t>
      </w:r>
      <w:r w:rsidR="00916ED7">
        <w:rPr>
          <w:rFonts w:ascii="Lato" w:eastAsia="Times New Roman" w:hAnsi="Lato" w:cs="Arial"/>
          <w:bCs/>
          <w:color w:val="000000"/>
          <w:spacing w:val="4"/>
          <w:lang w:eastAsia="zh-CN"/>
        </w:rPr>
        <w:br/>
      </w:r>
      <w:r w:rsidRPr="00F475D4">
        <w:rPr>
          <w:rFonts w:ascii="Lato" w:eastAsia="Times New Roman" w:hAnsi="Lato" w:cs="Arial"/>
          <w:bCs/>
          <w:color w:val="000000"/>
          <w:spacing w:val="4"/>
          <w:lang w:eastAsia="zh-CN"/>
        </w:rPr>
        <w:t xml:space="preserve">w postępowaniu odwoławczym dotyczącym </w:t>
      </w:r>
      <w:r w:rsidRPr="00B22658">
        <w:rPr>
          <w:rFonts w:ascii="Lato" w:eastAsia="Times New Roman" w:hAnsi="Lato" w:cs="Arial"/>
          <w:bCs/>
          <w:iCs/>
          <w:color w:val="000000"/>
          <w:spacing w:val="4"/>
          <w:lang w:eastAsia="zh-CN"/>
        </w:rPr>
        <w:t xml:space="preserve">decyzji Wojewody </w:t>
      </w:r>
      <w:r w:rsidR="00BB3F22" w:rsidRPr="00B22658">
        <w:rPr>
          <w:rFonts w:ascii="Lato" w:eastAsia="Times New Roman" w:hAnsi="Lato" w:cs="Arial"/>
          <w:bCs/>
          <w:iCs/>
          <w:color w:val="000000"/>
          <w:spacing w:val="4"/>
          <w:lang w:eastAsia="zh-CN"/>
        </w:rPr>
        <w:t>Pomorskiego</w:t>
      </w:r>
      <w:r w:rsidRPr="00F475D4">
        <w:rPr>
          <w:rFonts w:ascii="Lato" w:eastAsia="Times New Roman" w:hAnsi="Lato" w:cs="Arial"/>
          <w:bCs/>
          <w:color w:val="000000"/>
          <w:spacing w:val="4"/>
          <w:lang w:eastAsia="zh-CN"/>
        </w:rPr>
        <w:t>, a co za tym idzie – wniesione przez ni</w:t>
      </w:r>
      <w:r>
        <w:rPr>
          <w:rFonts w:ascii="Lato" w:eastAsia="Times New Roman" w:hAnsi="Lato" w:cs="Arial"/>
          <w:bCs/>
          <w:color w:val="000000"/>
          <w:spacing w:val="4"/>
          <w:lang w:eastAsia="zh-CN"/>
        </w:rPr>
        <w:t>ch</w:t>
      </w:r>
      <w:r w:rsidRPr="00F475D4">
        <w:rPr>
          <w:rFonts w:ascii="Lato" w:eastAsia="Times New Roman" w:hAnsi="Lato" w:cs="Arial"/>
          <w:bCs/>
          <w:color w:val="000000"/>
          <w:spacing w:val="4"/>
          <w:lang w:eastAsia="zh-CN"/>
        </w:rPr>
        <w:t xml:space="preserve"> odwołani</w:t>
      </w:r>
      <w:r>
        <w:rPr>
          <w:rFonts w:ascii="Lato" w:eastAsia="Times New Roman" w:hAnsi="Lato" w:cs="Arial"/>
          <w:bCs/>
          <w:color w:val="000000"/>
          <w:spacing w:val="4"/>
          <w:lang w:eastAsia="zh-CN"/>
        </w:rPr>
        <w:t>a</w:t>
      </w:r>
      <w:r w:rsidRPr="00F475D4">
        <w:rPr>
          <w:rFonts w:ascii="Lato" w:eastAsia="Times New Roman" w:hAnsi="Lato" w:cs="Arial"/>
          <w:bCs/>
          <w:color w:val="000000"/>
          <w:spacing w:val="4"/>
          <w:lang w:eastAsia="zh-CN"/>
        </w:rPr>
        <w:t xml:space="preserve"> nie mogł</w:t>
      </w:r>
      <w:r>
        <w:rPr>
          <w:rFonts w:ascii="Lato" w:eastAsia="Times New Roman" w:hAnsi="Lato" w:cs="Arial"/>
          <w:bCs/>
          <w:color w:val="000000"/>
          <w:spacing w:val="4"/>
          <w:lang w:eastAsia="zh-CN"/>
        </w:rPr>
        <w:t>y</w:t>
      </w:r>
      <w:r w:rsidRPr="00F475D4">
        <w:rPr>
          <w:rFonts w:ascii="Lato" w:eastAsia="Times New Roman" w:hAnsi="Lato" w:cs="Arial"/>
          <w:bCs/>
          <w:color w:val="000000"/>
          <w:spacing w:val="4"/>
          <w:lang w:eastAsia="zh-CN"/>
        </w:rPr>
        <w:t xml:space="preserve"> zostać rozpatrzone przez organ odwoławczy. Mając na uwadze fakt, że odwołani</w:t>
      </w:r>
      <w:r w:rsidR="00BB3F22">
        <w:rPr>
          <w:rFonts w:ascii="Lato" w:eastAsia="Times New Roman" w:hAnsi="Lato" w:cs="Arial"/>
          <w:bCs/>
          <w:color w:val="000000"/>
          <w:spacing w:val="4"/>
          <w:lang w:eastAsia="zh-CN"/>
        </w:rPr>
        <w:t>e</w:t>
      </w:r>
      <w:r w:rsidRPr="00F475D4">
        <w:rPr>
          <w:rFonts w:ascii="Lato" w:eastAsia="Times New Roman" w:hAnsi="Lato" w:cs="Arial"/>
          <w:bCs/>
          <w:color w:val="000000"/>
          <w:spacing w:val="4"/>
          <w:lang w:eastAsia="zh-CN"/>
        </w:rPr>
        <w:t xml:space="preserve"> został</w:t>
      </w:r>
      <w:r w:rsidR="00BB3F22">
        <w:rPr>
          <w:rFonts w:ascii="Lato" w:eastAsia="Times New Roman" w:hAnsi="Lato" w:cs="Arial"/>
          <w:bCs/>
          <w:color w:val="000000"/>
          <w:spacing w:val="4"/>
          <w:lang w:eastAsia="zh-CN"/>
        </w:rPr>
        <w:t>o</w:t>
      </w:r>
      <w:r w:rsidRPr="00F475D4">
        <w:rPr>
          <w:rFonts w:ascii="Lato" w:eastAsia="Times New Roman" w:hAnsi="Lato" w:cs="Arial"/>
          <w:bCs/>
          <w:color w:val="000000"/>
          <w:spacing w:val="4"/>
          <w:lang w:eastAsia="zh-CN"/>
        </w:rPr>
        <w:t xml:space="preserve"> wniesione przez podmiot</w:t>
      </w:r>
      <w:r>
        <w:rPr>
          <w:rFonts w:ascii="Lato" w:eastAsia="Times New Roman" w:hAnsi="Lato" w:cs="Arial"/>
          <w:bCs/>
          <w:color w:val="000000"/>
          <w:spacing w:val="4"/>
          <w:lang w:eastAsia="zh-CN"/>
        </w:rPr>
        <w:t>y</w:t>
      </w:r>
      <w:r w:rsidRPr="00F475D4">
        <w:rPr>
          <w:rFonts w:ascii="Lato" w:eastAsia="Times New Roman" w:hAnsi="Lato" w:cs="Arial"/>
          <w:bCs/>
          <w:color w:val="000000"/>
          <w:spacing w:val="4"/>
          <w:lang w:eastAsia="zh-CN"/>
        </w:rPr>
        <w:t xml:space="preserve"> nieposiadając</w:t>
      </w:r>
      <w:r>
        <w:rPr>
          <w:rFonts w:ascii="Lato" w:eastAsia="Times New Roman" w:hAnsi="Lato" w:cs="Arial"/>
          <w:bCs/>
          <w:color w:val="000000"/>
          <w:spacing w:val="4"/>
          <w:lang w:eastAsia="zh-CN"/>
        </w:rPr>
        <w:t>e</w:t>
      </w:r>
      <w:r w:rsidRPr="00F475D4">
        <w:rPr>
          <w:rFonts w:ascii="Lato" w:eastAsia="Times New Roman" w:hAnsi="Lato" w:cs="Arial"/>
          <w:bCs/>
          <w:color w:val="000000"/>
          <w:spacing w:val="4"/>
          <w:lang w:eastAsia="zh-CN"/>
        </w:rPr>
        <w:t xml:space="preserve"> przymiotu strony w rozumieniu art. 28 </w:t>
      </w:r>
      <w:r w:rsidRPr="00B22658">
        <w:rPr>
          <w:rFonts w:ascii="Lato" w:eastAsia="Times New Roman" w:hAnsi="Lato" w:cs="Arial"/>
          <w:bCs/>
          <w:iCs/>
          <w:color w:val="000000"/>
          <w:spacing w:val="4"/>
          <w:lang w:eastAsia="zh-CN"/>
        </w:rPr>
        <w:t>kpa</w:t>
      </w:r>
      <w:r w:rsidRPr="00F475D4">
        <w:rPr>
          <w:rFonts w:ascii="Lato" w:eastAsia="Times New Roman" w:hAnsi="Lato" w:cs="Arial"/>
          <w:bCs/>
          <w:color w:val="000000"/>
          <w:spacing w:val="4"/>
          <w:lang w:eastAsia="zh-CN"/>
        </w:rPr>
        <w:t xml:space="preserve">, organ odwoławczy stwierdził, że zachodzi przesłanka bezprzedmiotowości postępowania odwoławczego w rozumieniu art. 105 </w:t>
      </w:r>
      <w:r w:rsidRPr="00F475D4">
        <w:rPr>
          <w:rFonts w:ascii="Lato" w:eastAsia="Times New Roman" w:hAnsi="Lato" w:cs="Arial"/>
          <w:color w:val="000000"/>
          <w:spacing w:val="4"/>
          <w:lang w:eastAsia="zh-CN"/>
        </w:rPr>
        <w:t>§ 1</w:t>
      </w:r>
      <w:r w:rsidRPr="00F475D4">
        <w:rPr>
          <w:rFonts w:ascii="Lato" w:eastAsia="Times New Roman" w:hAnsi="Lato" w:cs="Arial"/>
          <w:bCs/>
          <w:color w:val="000000"/>
          <w:spacing w:val="4"/>
          <w:lang w:eastAsia="zh-CN"/>
        </w:rPr>
        <w:t xml:space="preserve"> </w:t>
      </w:r>
      <w:r w:rsidRPr="00B22658">
        <w:rPr>
          <w:rFonts w:ascii="Lato" w:eastAsia="Times New Roman" w:hAnsi="Lato" w:cs="Arial"/>
          <w:bCs/>
          <w:iCs/>
          <w:color w:val="000000"/>
          <w:spacing w:val="4"/>
          <w:lang w:eastAsia="zh-CN"/>
        </w:rPr>
        <w:t>kpa</w:t>
      </w:r>
      <w:r w:rsidRPr="00F475D4">
        <w:rPr>
          <w:rFonts w:ascii="Lato" w:eastAsia="Times New Roman" w:hAnsi="Lato" w:cs="Arial"/>
          <w:bCs/>
          <w:color w:val="000000"/>
          <w:spacing w:val="4"/>
          <w:lang w:eastAsia="zh-CN"/>
        </w:rPr>
        <w:t>, w części dotyczącej odwoła</w:t>
      </w:r>
      <w:r w:rsidR="00BB3F22">
        <w:rPr>
          <w:rFonts w:ascii="Lato" w:eastAsia="Times New Roman" w:hAnsi="Lato" w:cs="Arial"/>
          <w:bCs/>
          <w:color w:val="000000"/>
          <w:spacing w:val="4"/>
          <w:lang w:eastAsia="zh-CN"/>
        </w:rPr>
        <w:t>nia</w:t>
      </w:r>
      <w:r w:rsidRPr="00F475D4">
        <w:rPr>
          <w:rFonts w:ascii="Lato" w:eastAsia="Times New Roman" w:hAnsi="Lato" w:cs="Arial"/>
          <w:bCs/>
          <w:color w:val="000000"/>
          <w:spacing w:val="4"/>
          <w:lang w:eastAsia="zh-CN"/>
        </w:rPr>
        <w:t xml:space="preserve"> </w:t>
      </w:r>
      <w:r>
        <w:rPr>
          <w:rFonts w:ascii="Lato" w:eastAsia="Times New Roman" w:hAnsi="Lato" w:cs="Arial"/>
          <w:spacing w:val="4"/>
          <w:lang w:eastAsia="zh-CN"/>
        </w:rPr>
        <w:t>ww. osób</w:t>
      </w:r>
      <w:r w:rsidRPr="00F475D4">
        <w:rPr>
          <w:rFonts w:ascii="Lato" w:eastAsia="Times New Roman" w:hAnsi="Lato" w:cs="Arial"/>
          <w:bCs/>
          <w:color w:val="000000"/>
          <w:spacing w:val="4"/>
          <w:lang w:eastAsia="zh-CN"/>
        </w:rPr>
        <w:t>. Stwierdzenie przez organ odwoławczy, że wnoszący odwołani</w:t>
      </w:r>
      <w:r>
        <w:rPr>
          <w:rFonts w:ascii="Lato" w:eastAsia="Times New Roman" w:hAnsi="Lato" w:cs="Arial"/>
          <w:bCs/>
          <w:color w:val="000000"/>
          <w:spacing w:val="4"/>
          <w:lang w:eastAsia="zh-CN"/>
        </w:rPr>
        <w:t>a</w:t>
      </w:r>
      <w:r w:rsidRPr="00F475D4">
        <w:rPr>
          <w:rFonts w:ascii="Lato" w:eastAsia="Times New Roman" w:hAnsi="Lato" w:cs="Arial"/>
          <w:bCs/>
          <w:color w:val="000000"/>
          <w:spacing w:val="4"/>
          <w:lang w:eastAsia="zh-CN"/>
        </w:rPr>
        <w:t xml:space="preserve"> nie </w:t>
      </w:r>
      <w:r>
        <w:rPr>
          <w:rFonts w:ascii="Lato" w:eastAsia="Times New Roman" w:hAnsi="Lato" w:cs="Arial"/>
          <w:bCs/>
          <w:color w:val="000000"/>
          <w:spacing w:val="4"/>
          <w:lang w:eastAsia="zh-CN"/>
        </w:rPr>
        <w:t>są</w:t>
      </w:r>
      <w:r w:rsidRPr="00F475D4">
        <w:rPr>
          <w:rFonts w:ascii="Lato" w:eastAsia="Times New Roman" w:hAnsi="Lato" w:cs="Arial"/>
          <w:bCs/>
          <w:color w:val="000000"/>
          <w:spacing w:val="4"/>
          <w:lang w:eastAsia="zh-CN"/>
        </w:rPr>
        <w:t xml:space="preserve"> stron</w:t>
      </w:r>
      <w:r>
        <w:rPr>
          <w:rFonts w:ascii="Lato" w:eastAsia="Times New Roman" w:hAnsi="Lato" w:cs="Arial"/>
          <w:bCs/>
          <w:color w:val="000000"/>
          <w:spacing w:val="4"/>
          <w:lang w:eastAsia="zh-CN"/>
        </w:rPr>
        <w:t xml:space="preserve">ami </w:t>
      </w:r>
      <w:r w:rsidRPr="00F475D4">
        <w:rPr>
          <w:rFonts w:ascii="Lato" w:eastAsia="Times New Roman" w:hAnsi="Lato" w:cs="Arial"/>
          <w:bCs/>
          <w:color w:val="000000"/>
          <w:spacing w:val="4"/>
          <w:lang w:eastAsia="zh-CN"/>
        </w:rPr>
        <w:t xml:space="preserve">w rozumieniu art. 28 </w:t>
      </w:r>
      <w:r w:rsidRPr="00B22658">
        <w:rPr>
          <w:rFonts w:ascii="Lato" w:eastAsia="Times New Roman" w:hAnsi="Lato" w:cs="Arial"/>
          <w:bCs/>
          <w:iCs/>
          <w:color w:val="000000"/>
          <w:spacing w:val="4"/>
          <w:lang w:eastAsia="zh-CN"/>
        </w:rPr>
        <w:t>kpa</w:t>
      </w:r>
      <w:r w:rsidRPr="00F475D4">
        <w:rPr>
          <w:rFonts w:ascii="Lato" w:eastAsia="Times New Roman" w:hAnsi="Lato" w:cs="Arial"/>
          <w:bCs/>
          <w:color w:val="000000"/>
          <w:spacing w:val="4"/>
          <w:lang w:eastAsia="zh-CN"/>
        </w:rPr>
        <w:t xml:space="preserve">, skutkuje koniecznością wydania przez organ decyzji o umorzeniu postępowania odwoławczego </w:t>
      </w:r>
      <w:r w:rsidRPr="00F475D4">
        <w:rPr>
          <w:rFonts w:ascii="Lato" w:eastAsia="Times New Roman" w:hAnsi="Lato" w:cs="Arial"/>
          <w:bCs/>
          <w:color w:val="000000"/>
          <w:spacing w:val="4"/>
          <w:lang w:eastAsia="zh-CN"/>
        </w:rPr>
        <w:lastRenderedPageBreak/>
        <w:t xml:space="preserve">na podstawie art. 138 § 1 pkt 3 </w:t>
      </w:r>
      <w:r w:rsidRPr="00B22658">
        <w:rPr>
          <w:rFonts w:ascii="Lato" w:eastAsia="Times New Roman" w:hAnsi="Lato" w:cs="Arial"/>
          <w:bCs/>
          <w:iCs/>
          <w:color w:val="000000"/>
          <w:spacing w:val="4"/>
          <w:lang w:eastAsia="zh-CN"/>
        </w:rPr>
        <w:t>kpa</w:t>
      </w:r>
      <w:r w:rsidRPr="00F475D4">
        <w:rPr>
          <w:rFonts w:ascii="Lato" w:eastAsia="Times New Roman" w:hAnsi="Lato" w:cs="Arial"/>
          <w:bCs/>
          <w:color w:val="000000"/>
          <w:spacing w:val="4"/>
          <w:lang w:eastAsia="zh-CN"/>
        </w:rPr>
        <w:t xml:space="preserve">. </w:t>
      </w:r>
      <w:r w:rsidRPr="0074211D">
        <w:rPr>
          <w:rFonts w:ascii="Lato" w:eastAsia="Times New Roman" w:hAnsi="Lato" w:cs="Arial"/>
          <w:bCs/>
          <w:color w:val="000000"/>
          <w:spacing w:val="4"/>
          <w:lang w:eastAsia="zh-CN"/>
        </w:rPr>
        <w:t xml:space="preserve">Wobec powyższego, oraz biorąc pod uwagę oceną prawną zawartą w wyroku Naczelnego Sądu Administracyjnego z dnia 17 stycznia </w:t>
      </w:r>
      <w:r w:rsidR="00916ED7">
        <w:rPr>
          <w:rFonts w:ascii="Lato" w:eastAsia="Times New Roman" w:hAnsi="Lato" w:cs="Arial"/>
          <w:bCs/>
          <w:color w:val="000000"/>
          <w:spacing w:val="4"/>
          <w:lang w:eastAsia="zh-CN"/>
        </w:rPr>
        <w:br/>
      </w:r>
      <w:r w:rsidRPr="0074211D">
        <w:rPr>
          <w:rFonts w:ascii="Lato" w:eastAsia="Times New Roman" w:hAnsi="Lato" w:cs="Arial"/>
          <w:bCs/>
          <w:color w:val="000000"/>
          <w:spacing w:val="4"/>
          <w:lang w:eastAsia="zh-CN"/>
        </w:rPr>
        <w:t>2019 r., sygn. akt II OSK 468/17 (</w:t>
      </w:r>
      <w:proofErr w:type="spellStart"/>
      <w:r w:rsidRPr="0074211D">
        <w:rPr>
          <w:rFonts w:ascii="Lato" w:eastAsia="Times New Roman" w:hAnsi="Lato" w:cs="Arial"/>
          <w:bCs/>
          <w:color w:val="000000"/>
          <w:spacing w:val="4"/>
          <w:lang w:eastAsia="zh-CN"/>
        </w:rPr>
        <w:t>opubl</w:t>
      </w:r>
      <w:proofErr w:type="spellEnd"/>
      <w:r w:rsidRPr="0074211D">
        <w:rPr>
          <w:rFonts w:ascii="Lato" w:eastAsia="Times New Roman" w:hAnsi="Lato" w:cs="Arial"/>
          <w:bCs/>
          <w:color w:val="000000"/>
          <w:spacing w:val="4"/>
          <w:lang w:eastAsia="zh-CN"/>
        </w:rPr>
        <w:t xml:space="preserve">. Centralna Baza Orzeczeń Sądów Administracyjnych), dotyczącą konieczności orzekania co do wszystkich </w:t>
      </w:r>
      <w:proofErr w:type="spellStart"/>
      <w:r w:rsidRPr="0074211D">
        <w:rPr>
          <w:rFonts w:ascii="Lato" w:eastAsia="Times New Roman" w:hAnsi="Lato" w:cs="Arial"/>
          <w:bCs/>
          <w:color w:val="000000"/>
          <w:spacing w:val="4"/>
          <w:lang w:eastAsia="zh-CN"/>
        </w:rPr>
        <w:t>odwołań</w:t>
      </w:r>
      <w:proofErr w:type="spellEnd"/>
      <w:r w:rsidRPr="0074211D">
        <w:rPr>
          <w:rFonts w:ascii="Lato" w:eastAsia="Times New Roman" w:hAnsi="Lato" w:cs="Arial"/>
          <w:bCs/>
          <w:color w:val="000000"/>
          <w:spacing w:val="4"/>
          <w:lang w:eastAsia="zh-CN"/>
        </w:rPr>
        <w:t xml:space="preserve"> (w tym tych niepochodzących od stron) w jednej decyzji, orzeczono </w:t>
      </w:r>
      <w:r w:rsidRPr="0074211D">
        <w:rPr>
          <w:rFonts w:ascii="Lato" w:eastAsia="Times New Roman" w:hAnsi="Lato" w:cs="Arial"/>
          <w:bCs/>
          <w:spacing w:val="4"/>
          <w:lang w:eastAsia="zh-CN"/>
        </w:rPr>
        <w:t>jak w pkt I</w:t>
      </w:r>
      <w:r w:rsidR="00BB3F22" w:rsidRPr="0074211D">
        <w:rPr>
          <w:rFonts w:ascii="Lato" w:eastAsia="Times New Roman" w:hAnsi="Lato" w:cs="Arial"/>
          <w:bCs/>
          <w:spacing w:val="4"/>
          <w:lang w:eastAsia="zh-CN"/>
        </w:rPr>
        <w:t>II</w:t>
      </w:r>
      <w:r w:rsidRPr="0074211D">
        <w:rPr>
          <w:rFonts w:ascii="Lato" w:eastAsia="Times New Roman" w:hAnsi="Lato" w:cs="Arial"/>
          <w:bCs/>
          <w:spacing w:val="4"/>
          <w:lang w:eastAsia="zh-CN"/>
        </w:rPr>
        <w:t xml:space="preserve"> rozstrzygnięcia </w:t>
      </w:r>
      <w:r w:rsidRPr="0074211D">
        <w:rPr>
          <w:rFonts w:ascii="Lato" w:eastAsia="Times New Roman" w:hAnsi="Lato" w:cs="Arial"/>
          <w:bCs/>
          <w:color w:val="000000"/>
          <w:spacing w:val="4"/>
          <w:lang w:eastAsia="zh-CN"/>
        </w:rPr>
        <w:t>niniejszej decyzji.</w:t>
      </w:r>
    </w:p>
    <w:p w14:paraId="6069C677" w14:textId="68BB8586" w:rsidR="00610672" w:rsidRPr="000C65BE" w:rsidRDefault="00AA0CD0" w:rsidP="00881935">
      <w:pPr>
        <w:spacing w:after="240" w:line="240" w:lineRule="exact"/>
        <w:jc w:val="both"/>
        <w:rPr>
          <w:rFonts w:ascii="Lato" w:hAnsi="Lato" w:cs="Arial"/>
          <w:bCs/>
          <w:spacing w:val="4"/>
          <w:lang w:bidi="pl-PL"/>
        </w:rPr>
      </w:pPr>
      <w:r w:rsidRPr="00881935">
        <w:rPr>
          <w:rFonts w:ascii="Lato" w:eastAsia="Times New Roman" w:hAnsi="Lato" w:cs="Arial"/>
          <w:color w:val="000000"/>
          <w:spacing w:val="4"/>
          <w:lang w:eastAsia="zh-CN"/>
        </w:rPr>
        <w:t xml:space="preserve">Rozpatrując odwołania pozostałych </w:t>
      </w:r>
      <w:r w:rsidRPr="00881935">
        <w:rPr>
          <w:rFonts w:ascii="Lato" w:eastAsia="Times New Roman" w:hAnsi="Lato" w:cs="Arial"/>
          <w:spacing w:val="4"/>
          <w:lang w:eastAsia="pl-PL"/>
        </w:rPr>
        <w:t>skarżących,</w:t>
      </w:r>
      <w:r w:rsidRPr="00881935">
        <w:rPr>
          <w:rFonts w:ascii="Lato" w:eastAsia="Times New Roman" w:hAnsi="Lato" w:cs="Arial"/>
          <w:color w:val="000000"/>
          <w:spacing w:val="4"/>
          <w:lang w:eastAsia="zh-CN"/>
        </w:rPr>
        <w:t xml:space="preserve"> w pierwszej kolejności </w:t>
      </w:r>
      <w:r w:rsidR="00BB3F22" w:rsidRPr="00881935">
        <w:rPr>
          <w:rFonts w:ascii="Lato" w:eastAsia="Times New Roman" w:hAnsi="Lato" w:cs="Arial"/>
          <w:color w:val="000000"/>
          <w:spacing w:val="4"/>
          <w:lang w:eastAsia="zh-CN"/>
        </w:rPr>
        <w:t xml:space="preserve">wyjaśnić należy charakterystykę decyzji o ustaleniu </w:t>
      </w:r>
      <w:r w:rsidR="00610672" w:rsidRPr="00881935">
        <w:rPr>
          <w:rFonts w:ascii="Lato" w:eastAsia="Times New Roman" w:hAnsi="Lato" w:cs="Arial"/>
          <w:color w:val="000000"/>
          <w:spacing w:val="4"/>
          <w:lang w:eastAsia="zh-CN"/>
        </w:rPr>
        <w:t xml:space="preserve">lokalizacji inwestycji w zakresie linii kolejowej wydawanej na podstawie ustawy o transporcie kolejowym. </w:t>
      </w:r>
      <w:r w:rsidR="00610672" w:rsidRPr="00881935">
        <w:rPr>
          <w:rFonts w:ascii="Lato" w:eastAsia="Times New Roman" w:hAnsi="Lato" w:cs="Arial"/>
          <w:bCs/>
          <w:iCs/>
          <w:spacing w:val="4"/>
          <w:lang w:eastAsia="pl-PL"/>
        </w:rPr>
        <w:t xml:space="preserve">Materialnoprawną podstawę do wydania decyzji Wojewody Pomorskiego stanowiły przepisy </w:t>
      </w:r>
      <w:r w:rsidR="00610672" w:rsidRPr="00881935">
        <w:rPr>
          <w:rFonts w:ascii="Lato" w:hAnsi="Lato" w:cs="Arial"/>
          <w:bCs/>
          <w:spacing w:val="4"/>
          <w:lang w:bidi="pl-PL"/>
        </w:rPr>
        <w:t xml:space="preserve">zawarte w rozdziale 2b </w:t>
      </w:r>
      <w:r w:rsidR="00610672" w:rsidRPr="00881935">
        <w:rPr>
          <w:rFonts w:ascii="Lato" w:hAnsi="Lato" w:cs="Arial"/>
          <w:bCs/>
          <w:iCs/>
          <w:spacing w:val="4"/>
          <w:lang w:bidi="pl-PL"/>
        </w:rPr>
        <w:t>ustawy o transporcie kolejowym</w:t>
      </w:r>
      <w:r w:rsidR="00610672" w:rsidRPr="00881935">
        <w:rPr>
          <w:rFonts w:ascii="Lato" w:hAnsi="Lato" w:cs="Arial"/>
          <w:bCs/>
          <w:spacing w:val="4"/>
          <w:lang w:bidi="pl-PL"/>
        </w:rPr>
        <w:t xml:space="preserve"> zatytułowanym „Szczególne zasady i warunki przygotowania inwestycji dotyczących linii kolejowych”. Przepisy te, obok m.in. regulacji zawartych w </w:t>
      </w:r>
      <w:r w:rsidR="000C65BE" w:rsidRPr="000C65BE">
        <w:rPr>
          <w:rFonts w:ascii="Lato" w:hAnsi="Lato" w:cs="Arial"/>
          <w:bCs/>
          <w:spacing w:val="4"/>
          <w:lang w:bidi="pl-PL"/>
        </w:rPr>
        <w:t>ustaw</w:t>
      </w:r>
      <w:r w:rsidR="000C65BE">
        <w:rPr>
          <w:rFonts w:ascii="Lato" w:hAnsi="Lato" w:cs="Arial"/>
          <w:bCs/>
          <w:spacing w:val="4"/>
          <w:lang w:bidi="pl-PL"/>
        </w:rPr>
        <w:t>ie</w:t>
      </w:r>
      <w:r w:rsidR="000C65BE" w:rsidRPr="000C65BE">
        <w:rPr>
          <w:rFonts w:ascii="Lato" w:hAnsi="Lato" w:cs="Arial"/>
          <w:bCs/>
          <w:spacing w:val="4"/>
          <w:lang w:bidi="pl-PL"/>
        </w:rPr>
        <w:t xml:space="preserve"> z dnia 10 kwietnia 2003 r. o szczególnych zasadach przygotowania </w:t>
      </w:r>
      <w:r w:rsidR="000C65BE" w:rsidRPr="000C65BE">
        <w:rPr>
          <w:rFonts w:ascii="Lato" w:hAnsi="Lato" w:cs="Arial"/>
          <w:bCs/>
          <w:spacing w:val="4"/>
          <w:lang w:bidi="pl-PL"/>
        </w:rPr>
        <w:br/>
        <w:t>i realizacji inwestycji w zakresie dróg publicznych (</w:t>
      </w:r>
      <w:proofErr w:type="spellStart"/>
      <w:r w:rsidR="000C65BE" w:rsidRPr="000C65BE">
        <w:rPr>
          <w:rFonts w:ascii="Lato" w:hAnsi="Lato" w:cs="Arial"/>
          <w:bCs/>
          <w:spacing w:val="4"/>
          <w:lang w:bidi="pl-PL"/>
        </w:rPr>
        <w:t>t.j</w:t>
      </w:r>
      <w:proofErr w:type="spellEnd"/>
      <w:r w:rsidR="000C65BE" w:rsidRPr="000C65BE">
        <w:rPr>
          <w:rFonts w:ascii="Lato" w:hAnsi="Lato" w:cs="Arial"/>
          <w:bCs/>
          <w:spacing w:val="4"/>
          <w:lang w:bidi="pl-PL"/>
        </w:rPr>
        <w:t>. Dz.U. z 2024 r. poz. 311), zwanej dalej „</w:t>
      </w:r>
      <w:r w:rsidR="000C65BE" w:rsidRPr="000C65BE">
        <w:rPr>
          <w:rFonts w:ascii="Lato" w:hAnsi="Lato" w:cs="Arial"/>
          <w:bCs/>
          <w:iCs/>
          <w:spacing w:val="4"/>
          <w:lang w:bidi="pl-PL"/>
        </w:rPr>
        <w:t>specustawą drogową</w:t>
      </w:r>
      <w:r w:rsidR="000C65BE" w:rsidRPr="000C65BE">
        <w:rPr>
          <w:rFonts w:ascii="Lato" w:hAnsi="Lato" w:cs="Arial"/>
          <w:bCs/>
          <w:spacing w:val="4"/>
          <w:lang w:bidi="pl-PL"/>
        </w:rPr>
        <w:t>”</w:t>
      </w:r>
      <w:r w:rsidR="00610672" w:rsidRPr="00881935">
        <w:rPr>
          <w:rFonts w:ascii="Lato" w:hAnsi="Lato" w:cs="Arial"/>
          <w:bCs/>
          <w:i/>
          <w:spacing w:val="4"/>
          <w:lang w:bidi="pl-PL"/>
        </w:rPr>
        <w:t>,</w:t>
      </w:r>
      <w:r w:rsidR="00610672" w:rsidRPr="00881935">
        <w:rPr>
          <w:rFonts w:ascii="Lato" w:hAnsi="Lato" w:cs="Arial"/>
          <w:bCs/>
          <w:spacing w:val="4"/>
          <w:lang w:bidi="pl-PL"/>
        </w:rPr>
        <w:t xml:space="preserve"> należą do szczególnych regulacji prawnych, których podstawowym celem jest uproszczenie i przyspieszenie inwestycji infrastrukturalnych </w:t>
      </w:r>
      <w:r w:rsidR="00610672" w:rsidRPr="00881935">
        <w:rPr>
          <w:rFonts w:ascii="Lato" w:hAnsi="Lato" w:cs="Arial"/>
          <w:bCs/>
          <w:spacing w:val="4"/>
          <w:lang w:bidi="pl-PL"/>
        </w:rPr>
        <w:br/>
        <w:t xml:space="preserve">(z reguły realizowanych z zaangażowaniem funduszy unijnych). Rzeczone uproszczenia </w:t>
      </w:r>
      <w:r w:rsidR="00610672" w:rsidRPr="00881935">
        <w:rPr>
          <w:rFonts w:ascii="Lato" w:hAnsi="Lato" w:cs="Arial"/>
          <w:bCs/>
          <w:spacing w:val="4"/>
          <w:lang w:bidi="pl-PL"/>
        </w:rPr>
        <w:br/>
        <w:t xml:space="preserve">z natury rzeczy muszą wiązać się z ograniczeniem praw właścicieli nieruchomości objętych inwestycją w porównaniu z ogólną (zwykłą) procedurą zmierzająca do realizacji inwestycji celu publicznego. </w:t>
      </w:r>
      <w:r w:rsidR="00610672" w:rsidRPr="00881935">
        <w:rPr>
          <w:rFonts w:ascii="Lato" w:hAnsi="Lato" w:cs="Arial"/>
          <w:bCs/>
          <w:iCs/>
          <w:spacing w:val="4"/>
          <w:lang w:bidi="pl-PL"/>
        </w:rPr>
        <w:t xml:space="preserve">Przepisy prawne zawarte w rozdziale 2b ustawy </w:t>
      </w:r>
      <w:r w:rsidR="00610672" w:rsidRPr="00881935">
        <w:rPr>
          <w:rFonts w:ascii="Lato" w:hAnsi="Lato" w:cs="Arial"/>
          <w:bCs/>
          <w:iCs/>
          <w:spacing w:val="4"/>
          <w:lang w:bidi="pl-PL"/>
        </w:rPr>
        <w:br/>
        <w:t xml:space="preserve">o transporcie kolejowym stanowią wyjątki od ogólnych zasad i reguł wyrażonych </w:t>
      </w:r>
      <w:r w:rsidR="00610672" w:rsidRPr="00881935">
        <w:rPr>
          <w:rFonts w:ascii="Lato" w:hAnsi="Lato" w:cs="Arial"/>
          <w:bCs/>
          <w:iCs/>
          <w:spacing w:val="4"/>
          <w:lang w:bidi="pl-PL"/>
        </w:rPr>
        <w:br/>
        <w:t>w innych aktach prawnych odnoszących się do procesów inwestycyjnych</w:t>
      </w:r>
      <w:r w:rsidR="00610672" w:rsidRPr="00881935">
        <w:rPr>
          <w:rFonts w:ascii="Lato" w:hAnsi="Lato" w:cs="Arial"/>
          <w:bCs/>
          <w:spacing w:val="4"/>
          <w:lang w:bidi="pl-PL"/>
        </w:rPr>
        <w:t xml:space="preserve"> (por. wyrok Wojewódzkiego Sadu Administracyjnego w Warszawie </w:t>
      </w:r>
      <w:r w:rsidR="00610672" w:rsidRPr="00881935">
        <w:rPr>
          <w:rFonts w:ascii="Lato" w:hAnsi="Lato" w:cs="Arial"/>
          <w:bCs/>
          <w:spacing w:val="4"/>
        </w:rPr>
        <w:t>z dnia 28 października 2016 r., sygn. akt IV SA/</w:t>
      </w:r>
      <w:proofErr w:type="spellStart"/>
      <w:r w:rsidR="00610672" w:rsidRPr="00881935">
        <w:rPr>
          <w:rFonts w:ascii="Lato" w:hAnsi="Lato" w:cs="Arial"/>
          <w:bCs/>
          <w:spacing w:val="4"/>
        </w:rPr>
        <w:t>Wa</w:t>
      </w:r>
      <w:proofErr w:type="spellEnd"/>
      <w:r w:rsidR="00610672" w:rsidRPr="00881935">
        <w:rPr>
          <w:rFonts w:ascii="Lato" w:hAnsi="Lato" w:cs="Arial"/>
          <w:bCs/>
          <w:spacing w:val="4"/>
        </w:rPr>
        <w:t xml:space="preserve"> 1534/16, </w:t>
      </w:r>
      <w:proofErr w:type="spellStart"/>
      <w:r w:rsidR="00610672" w:rsidRPr="00881935">
        <w:rPr>
          <w:rFonts w:ascii="Lato" w:hAnsi="Lato" w:cs="Arial"/>
          <w:bCs/>
          <w:spacing w:val="4"/>
        </w:rPr>
        <w:t>opubl</w:t>
      </w:r>
      <w:proofErr w:type="spellEnd"/>
      <w:r w:rsidR="00610672" w:rsidRPr="00881935">
        <w:rPr>
          <w:rFonts w:ascii="Lato" w:hAnsi="Lato" w:cs="Arial"/>
          <w:bCs/>
          <w:spacing w:val="4"/>
        </w:rPr>
        <w:t>. Centralna Baza Orzeczeń Sądów Administracyjnych).</w:t>
      </w:r>
      <w:r w:rsidR="00610672" w:rsidRPr="00881935">
        <w:rPr>
          <w:rFonts w:ascii="Lato" w:hAnsi="Lato" w:cs="Arial"/>
          <w:bCs/>
          <w:iCs/>
          <w:spacing w:val="4"/>
          <w:lang w:bidi="pl-PL"/>
        </w:rPr>
        <w:t xml:space="preserve"> </w:t>
      </w:r>
    </w:p>
    <w:p w14:paraId="54EFAC34" w14:textId="77777777" w:rsidR="00610672" w:rsidRPr="00881935" w:rsidRDefault="00610672" w:rsidP="00881935">
      <w:pPr>
        <w:spacing w:after="240" w:line="240" w:lineRule="exact"/>
        <w:jc w:val="both"/>
        <w:rPr>
          <w:rFonts w:ascii="Lato" w:hAnsi="Lato" w:cs="Arial"/>
          <w:bCs/>
          <w:iCs/>
          <w:spacing w:val="4"/>
          <w:lang w:bidi="pl-PL"/>
        </w:rPr>
      </w:pPr>
      <w:r w:rsidRPr="00881935">
        <w:rPr>
          <w:rFonts w:ascii="Lato" w:hAnsi="Lato" w:cs="Arial"/>
          <w:bCs/>
          <w:iCs/>
          <w:spacing w:val="4"/>
          <w:lang w:bidi="pl-PL"/>
        </w:rPr>
        <w:t xml:space="preserve">Tymi okolicznościami należy uzasadniać z jednej strony znaczne zwiększenie uprawnień </w:t>
      </w:r>
      <w:r w:rsidRPr="00881935">
        <w:rPr>
          <w:rFonts w:ascii="Lato" w:hAnsi="Lato" w:cs="Arial"/>
          <w:bCs/>
          <w:spacing w:val="4"/>
          <w:lang w:bidi="pl-PL"/>
        </w:rPr>
        <w:t>inwestora</w:t>
      </w:r>
      <w:r w:rsidRPr="00881935">
        <w:rPr>
          <w:rFonts w:ascii="Lato" w:hAnsi="Lato" w:cs="Arial"/>
          <w:bCs/>
          <w:iCs/>
          <w:spacing w:val="4"/>
          <w:lang w:bidi="pl-PL"/>
        </w:rPr>
        <w:t xml:space="preserve"> (decyzja o ustaleniu lokalizacji linii kolejowej rozstrzyga jednocześnie </w:t>
      </w:r>
      <w:r w:rsidRPr="00881935">
        <w:rPr>
          <w:rFonts w:ascii="Lato" w:hAnsi="Lato" w:cs="Arial"/>
          <w:bCs/>
          <w:iCs/>
          <w:spacing w:val="4"/>
          <w:lang w:bidi="pl-PL"/>
        </w:rPr>
        <w:br/>
        <w:t xml:space="preserve">o ustaleniu lokalizacji inwestycji, zatwierdza podział nieruchomości i orzeka o przejściu </w:t>
      </w:r>
      <w:r w:rsidRPr="00881935">
        <w:rPr>
          <w:rFonts w:ascii="Lato" w:hAnsi="Lato" w:cs="Arial"/>
          <w:bCs/>
          <w:iCs/>
          <w:spacing w:val="4"/>
          <w:lang w:bidi="pl-PL"/>
        </w:rPr>
        <w:br/>
        <w:t xml:space="preserve">z mocy prawa nieruchomości lub ich części na własność odpowiedniego podmiotu publicznoprawnego, jak również określa ograniczenia w korzystaniu z nieruchomości </w:t>
      </w:r>
      <w:r w:rsidRPr="00881935">
        <w:rPr>
          <w:rFonts w:ascii="Lato" w:hAnsi="Lato" w:cs="Arial"/>
          <w:bCs/>
          <w:iCs/>
          <w:spacing w:val="4"/>
          <w:lang w:bidi="pl-PL"/>
        </w:rPr>
        <w:br/>
        <w:t xml:space="preserve">w celu zapewnienia prawa do wejścia na teren nieruchomości dla prowadzenia inwestycji kolejowej), natomiast z drugiej zdecydowane ograniczenie uprawnień właścicieli nieruchomości. Tym samym, treść decyzji administracyjnej wydawanej na podstawie rozdziału 2b ustawy o transporcie kolejowym inkorporuje rozstrzygnięcia kwestii, które – w zwykłym trybie – stanowiłyby przedmiot kilku odrębnych postępowań. Charakter ustawy o transporcie kolejowym posiada zasadnicze znaczenie w procesie jej stosowania, ponieważ przez pryzmat tego charakteru należy postrzegać granice skutków prawnych wywoływanych przez przyjęte w tej ustawie rozwiązania. </w:t>
      </w:r>
    </w:p>
    <w:p w14:paraId="09AE3317" w14:textId="0ACF6C87" w:rsidR="00610672" w:rsidRPr="001F6F2F" w:rsidRDefault="00610672" w:rsidP="001F6F2F">
      <w:pPr>
        <w:tabs>
          <w:tab w:val="num" w:pos="709"/>
        </w:tabs>
        <w:spacing w:after="240" w:line="240" w:lineRule="exact"/>
        <w:jc w:val="both"/>
        <w:rPr>
          <w:rFonts w:ascii="Lato" w:eastAsia="Times New Roman" w:hAnsi="Lato" w:cs="Arial"/>
          <w:bCs/>
          <w:iCs/>
          <w:color w:val="000000"/>
          <w:spacing w:val="4"/>
          <w:lang w:eastAsia="pl-PL" w:bidi="pl-PL"/>
        </w:rPr>
      </w:pPr>
      <w:r w:rsidRPr="001F6F2F">
        <w:rPr>
          <w:rFonts w:ascii="Lato" w:hAnsi="Lato"/>
          <w:bCs/>
          <w:iCs/>
          <w:spacing w:val="4"/>
          <w:lang w:bidi="pl-PL"/>
        </w:rPr>
        <w:t xml:space="preserve">W orzecznictwie przyjmuje się, że decyzja wydana w oparciu o przepisy ustawy </w:t>
      </w:r>
      <w:r w:rsidRPr="001F6F2F">
        <w:rPr>
          <w:rFonts w:ascii="Lato" w:hAnsi="Lato"/>
          <w:bCs/>
          <w:iCs/>
          <w:spacing w:val="4"/>
          <w:lang w:bidi="pl-PL"/>
        </w:rPr>
        <w:br/>
        <w:t xml:space="preserve">o transporcie kolejowym jest rozstrzygnięciem o charakterze związanym, gdyż jak wynika z art. 9ae </w:t>
      </w:r>
      <w:r w:rsidRPr="001F6F2F">
        <w:rPr>
          <w:rFonts w:ascii="Lato" w:hAnsi="Lato"/>
          <w:bCs/>
          <w:spacing w:val="4"/>
          <w:lang w:bidi="pl-PL"/>
        </w:rPr>
        <w:t>ustawy o transporcie kolejowym</w:t>
      </w:r>
      <w:r w:rsidRPr="001F6F2F">
        <w:rPr>
          <w:rFonts w:ascii="Lato" w:hAnsi="Lato"/>
          <w:bCs/>
          <w:iCs/>
          <w:spacing w:val="4"/>
          <w:lang w:bidi="pl-PL"/>
        </w:rPr>
        <w:t xml:space="preserve"> nie można uzależniać wydania decyzji </w:t>
      </w:r>
      <w:r w:rsidRPr="001F6F2F">
        <w:rPr>
          <w:rFonts w:ascii="Lato" w:hAnsi="Lato"/>
          <w:bCs/>
          <w:iCs/>
          <w:spacing w:val="4"/>
          <w:lang w:bidi="pl-PL"/>
        </w:rPr>
        <w:br/>
        <w:t xml:space="preserve">o ustaleniu lokalizacji linii kolejowej od spełnienia świadczeń lub warunków nieprzewidzianych obowiązującymi przepisami. Rola organów właściwych do wydania decyzji w przedmiocie ustalenia lokalizacji inwestycji w zakresie linii kolejowej </w:t>
      </w:r>
      <w:r w:rsidRPr="001F6F2F">
        <w:rPr>
          <w:rFonts w:ascii="Lato" w:hAnsi="Lato"/>
          <w:bCs/>
          <w:iCs/>
          <w:spacing w:val="4"/>
          <w:lang w:bidi="pl-PL"/>
        </w:rPr>
        <w:br/>
        <w:t xml:space="preserve">w procedurze inwestycyjnej uregulowanej przepisami rozdziału 2b ustawy o transporcie kolejowym nie polega na aktywnym uczestnictwie w projektowaniu inwestycji. </w:t>
      </w:r>
      <w:r w:rsidRPr="001F6F2F">
        <w:rPr>
          <w:rFonts w:ascii="Lato" w:eastAsia="Times New Roman" w:hAnsi="Lato" w:cs="Arial"/>
          <w:color w:val="000000"/>
          <w:spacing w:val="4"/>
          <w:lang w:eastAsia="pl-PL"/>
        </w:rPr>
        <w:t xml:space="preserve">Zarówno Wojewoda </w:t>
      </w:r>
      <w:r w:rsidR="00751A1E">
        <w:rPr>
          <w:rFonts w:ascii="Lato" w:eastAsia="Times New Roman" w:hAnsi="Lato" w:cs="Arial"/>
          <w:color w:val="000000"/>
          <w:spacing w:val="4"/>
          <w:lang w:eastAsia="pl-PL"/>
        </w:rPr>
        <w:t xml:space="preserve">Pomorski </w:t>
      </w:r>
      <w:r w:rsidRPr="001F6F2F">
        <w:rPr>
          <w:rFonts w:ascii="Lato" w:eastAsia="Times New Roman" w:hAnsi="Lato" w:cs="Arial"/>
          <w:color w:val="000000"/>
          <w:spacing w:val="4"/>
          <w:lang w:eastAsia="pl-PL"/>
        </w:rPr>
        <w:t>orzekający w sprawie jako organ I instancji, jak i Minister działający jako organ odwoławczy, pełnią w procesie inwestycyjnym funkcję organów, które będąc właściwymi do wydania decyzji w przedmiocie ustalenia lokalizacji linii kolejowej, nie są uprawnione do wyznaczania i korygowania trasy inwestycji kolejowej, ani do zmiany proponowanych we wniosku rozwiązań.</w:t>
      </w:r>
      <w:r w:rsidRPr="001F6F2F">
        <w:rPr>
          <w:rFonts w:ascii="Lato" w:hAnsi="Lato"/>
          <w:bCs/>
          <w:iCs/>
          <w:spacing w:val="4"/>
          <w:lang w:bidi="pl-PL"/>
        </w:rPr>
        <w:t xml:space="preserve"> </w:t>
      </w:r>
      <w:r w:rsidRPr="001F6F2F">
        <w:rPr>
          <w:rFonts w:ascii="Lato" w:eastAsia="Times New Roman" w:hAnsi="Lato" w:cs="Arial"/>
          <w:bCs/>
          <w:iCs/>
          <w:color w:val="000000"/>
          <w:spacing w:val="4"/>
          <w:lang w:eastAsia="pl-PL" w:bidi="pl-PL"/>
        </w:rPr>
        <w:t xml:space="preserve">Nie stanowią przedmiotu kontroli organów </w:t>
      </w:r>
      <w:r w:rsidRPr="001F6F2F">
        <w:rPr>
          <w:rFonts w:ascii="Lato" w:eastAsia="Times New Roman" w:hAnsi="Lato" w:cs="Arial"/>
          <w:bCs/>
          <w:iCs/>
          <w:color w:val="000000"/>
          <w:spacing w:val="4"/>
          <w:lang w:eastAsia="pl-PL" w:bidi="pl-PL"/>
        </w:rPr>
        <w:lastRenderedPageBreak/>
        <w:t>właściwych do wydania decyzji o ustaleniu lokalizacji inwestycji zagadnienia dotyczące racjonalności czy słuszności koncepcji przedstawionej przez inwestora, ewentualnych odmiennych wariantów przebiegu inwestycji, infrastruktury towarzyszącej</w:t>
      </w:r>
      <w:r w:rsidRPr="001F6F2F">
        <w:rPr>
          <w:rFonts w:ascii="Lato" w:hAnsi="Lato"/>
          <w:bCs/>
          <w:iCs/>
          <w:spacing w:val="4"/>
          <w:lang w:bidi="pl-PL"/>
        </w:rPr>
        <w:t xml:space="preserve">, </w:t>
      </w:r>
      <w:r w:rsidRPr="001F6F2F">
        <w:rPr>
          <w:rFonts w:ascii="Lato" w:eastAsia="Times New Roman" w:hAnsi="Lato" w:cs="Arial"/>
          <w:bCs/>
          <w:iCs/>
          <w:color w:val="000000"/>
          <w:spacing w:val="4"/>
          <w:lang w:eastAsia="pl-PL" w:bidi="pl-PL"/>
        </w:rPr>
        <w:t>czy aspektów ekonomicznych i społecznych koncepcji przedstawionej przez inwestora.</w:t>
      </w:r>
    </w:p>
    <w:p w14:paraId="7AEAB7EB" w14:textId="0E188AE4" w:rsidR="00610672" w:rsidRPr="001F6F2F" w:rsidRDefault="00610672" w:rsidP="001F6F2F">
      <w:pPr>
        <w:tabs>
          <w:tab w:val="num" w:pos="709"/>
        </w:tabs>
        <w:autoSpaceDE w:val="0"/>
        <w:autoSpaceDN w:val="0"/>
        <w:adjustRightInd w:val="0"/>
        <w:spacing w:after="240" w:line="240" w:lineRule="exact"/>
        <w:jc w:val="both"/>
        <w:rPr>
          <w:rFonts w:ascii="Lato" w:eastAsia="Times New Roman" w:hAnsi="Lato" w:cs="Arial"/>
          <w:iCs/>
          <w:color w:val="000000"/>
          <w:spacing w:val="4"/>
          <w:lang w:eastAsia="pl-PL"/>
        </w:rPr>
      </w:pPr>
      <w:r w:rsidRPr="001F6F2F">
        <w:rPr>
          <w:rFonts w:ascii="Lato" w:eastAsia="Times New Roman" w:hAnsi="Lato" w:cs="Arial"/>
          <w:color w:val="000000"/>
          <w:spacing w:val="4"/>
          <w:lang w:eastAsia="pl-PL"/>
        </w:rPr>
        <w:t>To inwestor we wniosku o wydanie decyzji o ustaleniu lokalizacji inwestycji w zakresie linii kolejowej decyduje o jej przebiegu oraz o wielkości terenu niezbędnego dla obiektów budowlanych.</w:t>
      </w:r>
      <w:bookmarkStart w:id="38" w:name="_Hlk188096667"/>
      <w:r w:rsidRPr="001F6F2F">
        <w:rPr>
          <w:rFonts w:ascii="Lato" w:eastAsia="Times New Roman" w:hAnsi="Lato" w:cs="Arial"/>
          <w:iCs/>
          <w:color w:val="000000"/>
          <w:spacing w:val="4"/>
          <w:lang w:eastAsia="pl-PL"/>
        </w:rPr>
        <w:t xml:space="preserve"> Zarówno wojewoda, jak i organ odwoławczy, mogą działać tylko </w:t>
      </w:r>
      <w:r w:rsidRPr="001F6F2F">
        <w:rPr>
          <w:rFonts w:ascii="Lato" w:eastAsia="Times New Roman" w:hAnsi="Lato" w:cs="Arial"/>
          <w:iCs/>
          <w:color w:val="000000"/>
          <w:spacing w:val="4"/>
          <w:lang w:eastAsia="pl-PL"/>
        </w:rPr>
        <w:br/>
        <w:t>w granicach tego wniosku i nie mają możliwości ingerowania w lokalizację inwestycji</w:t>
      </w:r>
      <w:bookmarkEnd w:id="38"/>
      <w:r w:rsidRPr="001F6F2F">
        <w:rPr>
          <w:rFonts w:ascii="Lato" w:eastAsia="Times New Roman" w:hAnsi="Lato" w:cs="Arial"/>
          <w:color w:val="000000"/>
          <w:spacing w:val="4"/>
          <w:lang w:eastAsia="pl-PL"/>
        </w:rPr>
        <w:t xml:space="preserve">. </w:t>
      </w:r>
      <w:r w:rsidRPr="001F6F2F">
        <w:rPr>
          <w:rFonts w:ascii="Lato" w:eastAsia="Times New Roman" w:hAnsi="Lato" w:cs="Arial"/>
          <w:bCs/>
          <w:iCs/>
          <w:color w:val="000000"/>
          <w:spacing w:val="4"/>
          <w:lang w:eastAsia="pl-PL" w:bidi="pl-PL"/>
        </w:rPr>
        <w:t xml:space="preserve">Inwestor jest zatem kreatorem miejsca, sposobu i kształtu realizacji inwestycji. W toku postępowania w sprawie ustalenia lokalizacji linii kolejowej organ administracji nie może odmówić wydania decyzji pozytywnej, o ile planowana przez inwestora lokalizacja pozostaje w zgodzie z przepisami powszechnie obowiązującego prawa. Ocenie dokonanej przez organy I </w:t>
      </w:r>
      <w:proofErr w:type="spellStart"/>
      <w:r w:rsidRPr="001F6F2F">
        <w:rPr>
          <w:rFonts w:ascii="Lato" w:eastAsia="Times New Roman" w:hAnsi="Lato" w:cs="Arial"/>
          <w:bCs/>
          <w:iCs/>
          <w:color w:val="000000"/>
          <w:spacing w:val="4"/>
          <w:lang w:eastAsia="pl-PL" w:bidi="pl-PL"/>
        </w:rPr>
        <w:t>i</w:t>
      </w:r>
      <w:proofErr w:type="spellEnd"/>
      <w:r w:rsidRPr="001F6F2F">
        <w:rPr>
          <w:rFonts w:ascii="Lato" w:eastAsia="Times New Roman" w:hAnsi="Lato" w:cs="Arial"/>
          <w:bCs/>
          <w:iCs/>
          <w:color w:val="000000"/>
          <w:spacing w:val="4"/>
          <w:lang w:eastAsia="pl-PL" w:bidi="pl-PL"/>
        </w:rPr>
        <w:t xml:space="preserve"> II instancji może jedynie podlegać zgodność z prawem planowanego przedsięwzięcia, w szczególności spełnienie warunków zawartych </w:t>
      </w:r>
      <w:r w:rsidRPr="001F6F2F">
        <w:rPr>
          <w:rFonts w:ascii="Lato" w:eastAsia="Times New Roman" w:hAnsi="Lato" w:cs="Arial"/>
          <w:bCs/>
          <w:iCs/>
          <w:color w:val="000000"/>
          <w:spacing w:val="4"/>
          <w:lang w:eastAsia="pl-PL" w:bidi="pl-PL"/>
        </w:rPr>
        <w:br/>
        <w:t xml:space="preserve">w przepisach </w:t>
      </w:r>
      <w:r w:rsidRPr="001F6F2F">
        <w:rPr>
          <w:rFonts w:ascii="Lato" w:eastAsia="Times New Roman" w:hAnsi="Lato" w:cs="Arial"/>
          <w:bCs/>
          <w:color w:val="000000"/>
          <w:spacing w:val="4"/>
          <w:lang w:eastAsia="pl-PL" w:bidi="pl-PL"/>
        </w:rPr>
        <w:t>ustawy o transporcie kolejowym.</w:t>
      </w:r>
      <w:r w:rsidRPr="001F6F2F">
        <w:rPr>
          <w:rFonts w:ascii="Lato" w:eastAsia="Times New Roman" w:hAnsi="Lato" w:cs="Arial"/>
          <w:iCs/>
          <w:color w:val="000000"/>
          <w:spacing w:val="4"/>
          <w:lang w:eastAsia="pl-PL"/>
        </w:rPr>
        <w:t xml:space="preserve"> </w:t>
      </w:r>
      <w:r w:rsidRPr="001F6F2F">
        <w:rPr>
          <w:rFonts w:ascii="Lato" w:hAnsi="Lato" w:cs="Arial"/>
          <w:bCs/>
          <w:iCs/>
          <w:spacing w:val="4"/>
          <w:lang w:bidi="pl-PL"/>
        </w:rPr>
        <w:t xml:space="preserve">Przepisy zawarte w rozdziale 2b </w:t>
      </w:r>
      <w:r w:rsidRPr="001F6F2F">
        <w:rPr>
          <w:rFonts w:ascii="Lato" w:hAnsi="Lato" w:cs="Arial"/>
          <w:bCs/>
          <w:spacing w:val="4"/>
          <w:lang w:bidi="pl-PL"/>
        </w:rPr>
        <w:t>ustawy o transporcie kolejowym</w:t>
      </w:r>
      <w:r w:rsidRPr="001F6F2F">
        <w:rPr>
          <w:rFonts w:ascii="Lato" w:hAnsi="Lato" w:cs="Arial"/>
          <w:bCs/>
          <w:iCs/>
          <w:spacing w:val="4"/>
          <w:lang w:bidi="pl-PL"/>
        </w:rPr>
        <w:t xml:space="preserve"> nie nakładają na </w:t>
      </w:r>
      <w:r w:rsidRPr="001F6F2F">
        <w:rPr>
          <w:rFonts w:ascii="Lato" w:hAnsi="Lato" w:cs="Arial"/>
          <w:bCs/>
          <w:spacing w:val="4"/>
          <w:lang w:bidi="pl-PL"/>
        </w:rPr>
        <w:t>inwestora</w:t>
      </w:r>
      <w:r w:rsidRPr="001F6F2F">
        <w:rPr>
          <w:rFonts w:ascii="Lato" w:hAnsi="Lato" w:cs="Arial"/>
          <w:bCs/>
          <w:i/>
          <w:iCs/>
          <w:spacing w:val="4"/>
          <w:lang w:bidi="pl-PL"/>
        </w:rPr>
        <w:t xml:space="preserve"> </w:t>
      </w:r>
      <w:r w:rsidRPr="001F6F2F">
        <w:rPr>
          <w:rFonts w:ascii="Lato" w:hAnsi="Lato" w:cs="Arial"/>
          <w:bCs/>
          <w:iCs/>
          <w:spacing w:val="4"/>
          <w:lang w:bidi="pl-PL"/>
        </w:rPr>
        <w:t xml:space="preserve">obowiązku przedkładania różnych wariantów planowanego przedsięwzięcia. Dlatego też organy I </w:t>
      </w:r>
      <w:proofErr w:type="spellStart"/>
      <w:r w:rsidRPr="001F6F2F">
        <w:rPr>
          <w:rFonts w:ascii="Lato" w:hAnsi="Lato" w:cs="Arial"/>
          <w:bCs/>
          <w:iCs/>
          <w:spacing w:val="4"/>
          <w:lang w:bidi="pl-PL"/>
        </w:rPr>
        <w:t>i</w:t>
      </w:r>
      <w:proofErr w:type="spellEnd"/>
      <w:r w:rsidRPr="001F6F2F">
        <w:rPr>
          <w:rFonts w:ascii="Lato" w:hAnsi="Lato" w:cs="Arial"/>
          <w:bCs/>
          <w:iCs/>
          <w:spacing w:val="4"/>
          <w:lang w:bidi="pl-PL"/>
        </w:rPr>
        <w:t xml:space="preserve"> II instancji mają obowiązek dokonać oceny zgodności z prawem takiego wariantu, jaki przedstawił wnioskodawca, nie są natomiast władne nakazać </w:t>
      </w:r>
      <w:r w:rsidRPr="001F6F2F">
        <w:rPr>
          <w:rFonts w:ascii="Lato" w:hAnsi="Lato" w:cs="Arial"/>
          <w:bCs/>
          <w:spacing w:val="4"/>
          <w:lang w:bidi="pl-PL"/>
        </w:rPr>
        <w:t xml:space="preserve">inwestorowi </w:t>
      </w:r>
      <w:r w:rsidRPr="001F6F2F">
        <w:rPr>
          <w:rFonts w:ascii="Lato" w:hAnsi="Lato" w:cs="Arial"/>
          <w:bCs/>
          <w:iCs/>
          <w:spacing w:val="4"/>
          <w:lang w:bidi="pl-PL"/>
        </w:rPr>
        <w:t xml:space="preserve">przyjęcia innych rozwiązań lokalizacyjnych, jeśli te przedstawione przez </w:t>
      </w:r>
      <w:r w:rsidRPr="001F6F2F">
        <w:rPr>
          <w:rFonts w:ascii="Lato" w:hAnsi="Lato" w:cs="Arial"/>
          <w:bCs/>
          <w:spacing w:val="4"/>
          <w:lang w:bidi="pl-PL"/>
        </w:rPr>
        <w:t>inwestora</w:t>
      </w:r>
      <w:r w:rsidRPr="001F6F2F">
        <w:rPr>
          <w:rFonts w:ascii="Lato" w:hAnsi="Lato" w:cs="Arial"/>
          <w:bCs/>
          <w:iCs/>
          <w:spacing w:val="4"/>
          <w:lang w:bidi="pl-PL"/>
        </w:rPr>
        <w:t xml:space="preserve"> są zgodne z prawem</w:t>
      </w:r>
      <w:r w:rsidRPr="001F6F2F">
        <w:rPr>
          <w:rFonts w:ascii="Lato" w:eastAsia="Times New Roman" w:hAnsi="Lato" w:cs="Arial"/>
          <w:bCs/>
          <w:iCs/>
          <w:color w:val="000000"/>
          <w:spacing w:val="4"/>
          <w:lang w:eastAsia="pl-PL" w:bidi="pl-PL"/>
        </w:rPr>
        <w:t>. Niezadowolenie właścicieli działek objętych inwestycją nie stanowi podstawy do żądania przez organ od inwestora zmiany przebiegu inwestycji. Oczekiwania, postulaty i życzenia co do określonego przebiegu inwestycji - nie mające prawnego osadzenia - są bezskuteczne.</w:t>
      </w:r>
    </w:p>
    <w:p w14:paraId="199EA5EA" w14:textId="77777777" w:rsidR="00610672" w:rsidRPr="001F6F2F" w:rsidRDefault="00610672" w:rsidP="001F6F2F">
      <w:pPr>
        <w:tabs>
          <w:tab w:val="num" w:pos="709"/>
        </w:tabs>
        <w:autoSpaceDE w:val="0"/>
        <w:autoSpaceDN w:val="0"/>
        <w:adjustRightInd w:val="0"/>
        <w:spacing w:after="240" w:line="240" w:lineRule="exact"/>
        <w:jc w:val="both"/>
        <w:rPr>
          <w:rFonts w:ascii="Lato" w:eastAsia="Aptos" w:hAnsi="Lato" w:cs="Aptos"/>
          <w:bCs/>
          <w:iCs/>
          <w:spacing w:val="4"/>
          <w:lang w:bidi="pl-PL"/>
        </w:rPr>
      </w:pPr>
      <w:r w:rsidRPr="001F6F2F">
        <w:rPr>
          <w:rFonts w:ascii="Lato" w:eastAsia="Aptos" w:hAnsi="Lato" w:cs="Aptos"/>
          <w:bCs/>
          <w:iCs/>
          <w:spacing w:val="4"/>
          <w:lang w:bidi="pl-PL"/>
        </w:rPr>
        <w:t>Powyższe stanowisko jest ugruntowane i jednolite w orzecznictwie sądów administracyjnych</w:t>
      </w:r>
      <w:r w:rsidRPr="001F6F2F">
        <w:rPr>
          <w:rFonts w:ascii="Lato" w:hAnsi="Lato" w:cs="Lato"/>
          <w:color w:val="000000"/>
          <w:spacing w:val="4"/>
        </w:rPr>
        <w:t xml:space="preserve"> </w:t>
      </w:r>
      <w:r w:rsidRPr="001F6F2F">
        <w:rPr>
          <w:rFonts w:ascii="Lato" w:eastAsia="Aptos" w:hAnsi="Lato" w:cs="Aptos"/>
          <w:bCs/>
          <w:iCs/>
          <w:spacing w:val="4"/>
          <w:lang w:bidi="pl-PL"/>
        </w:rPr>
        <w:t xml:space="preserve">(vide: wyroki Naczelnego Sądu Administracyjnego z dnia 12 marca 2024 r., sygn. akt II OSK 2303/21, z dnia 5 marca 2024 r., sygn. akt II OSK 1896/23, </w:t>
      </w:r>
      <w:r w:rsidRPr="001F6F2F">
        <w:rPr>
          <w:rFonts w:ascii="Lato" w:eastAsia="Aptos" w:hAnsi="Lato" w:cs="Aptos"/>
          <w:bCs/>
          <w:iCs/>
          <w:spacing w:val="4"/>
          <w:lang w:bidi="pl-PL"/>
        </w:rPr>
        <w:br/>
        <w:t>z dnia 25 października 2023 r., sygn. akt II OSK 1350/23, z dnia 9 lutego 2018 r., sygn. akt II OSK 1282/17, z dnia 5 września 2017 r., sygn. akt II OSK 2892/15, z dnia 30 czerwca 2017 r., sygn. akt II OSK 762/17, i z dnia 15 czerwca 2016 r., sygn. akt II OSK 721/16; wyroki Wojewódzkiego Sądu Administracyjnego w Warszawie z dnia 9 maja 2023 r., sygn. akt VII SA/</w:t>
      </w:r>
      <w:proofErr w:type="spellStart"/>
      <w:r w:rsidRPr="001F6F2F">
        <w:rPr>
          <w:rFonts w:ascii="Lato" w:eastAsia="Aptos" w:hAnsi="Lato" w:cs="Aptos"/>
          <w:bCs/>
          <w:iCs/>
          <w:spacing w:val="4"/>
          <w:lang w:bidi="pl-PL"/>
        </w:rPr>
        <w:t>Wa</w:t>
      </w:r>
      <w:proofErr w:type="spellEnd"/>
      <w:r w:rsidRPr="001F6F2F">
        <w:rPr>
          <w:rFonts w:ascii="Lato" w:eastAsia="Aptos" w:hAnsi="Lato" w:cs="Aptos"/>
          <w:bCs/>
          <w:iCs/>
          <w:spacing w:val="4"/>
          <w:lang w:bidi="pl-PL"/>
        </w:rPr>
        <w:t xml:space="preserve"> 2679/22, z dnia 28 czerwca 2017 r., sygn. akt IV SA/</w:t>
      </w:r>
      <w:proofErr w:type="spellStart"/>
      <w:r w:rsidRPr="001F6F2F">
        <w:rPr>
          <w:rFonts w:ascii="Lato" w:eastAsia="Aptos" w:hAnsi="Lato" w:cs="Aptos"/>
          <w:bCs/>
          <w:iCs/>
          <w:spacing w:val="4"/>
          <w:lang w:bidi="pl-PL"/>
        </w:rPr>
        <w:t>Wa</w:t>
      </w:r>
      <w:proofErr w:type="spellEnd"/>
      <w:r w:rsidRPr="001F6F2F">
        <w:rPr>
          <w:rFonts w:ascii="Lato" w:eastAsia="Aptos" w:hAnsi="Lato" w:cs="Aptos"/>
          <w:bCs/>
          <w:iCs/>
          <w:spacing w:val="4"/>
          <w:lang w:bidi="pl-PL"/>
        </w:rPr>
        <w:t xml:space="preserve"> 611/17, z dnia 9 czerwca 2017 r., sygn. akt IV SA/</w:t>
      </w:r>
      <w:proofErr w:type="spellStart"/>
      <w:r w:rsidRPr="001F6F2F">
        <w:rPr>
          <w:rFonts w:ascii="Lato" w:eastAsia="Aptos" w:hAnsi="Lato" w:cs="Aptos"/>
          <w:bCs/>
          <w:iCs/>
          <w:spacing w:val="4"/>
          <w:lang w:bidi="pl-PL"/>
        </w:rPr>
        <w:t>Wa</w:t>
      </w:r>
      <w:proofErr w:type="spellEnd"/>
      <w:r w:rsidRPr="001F6F2F">
        <w:rPr>
          <w:rFonts w:ascii="Lato" w:eastAsia="Aptos" w:hAnsi="Lato" w:cs="Aptos"/>
          <w:bCs/>
          <w:iCs/>
          <w:spacing w:val="4"/>
          <w:lang w:bidi="pl-PL"/>
        </w:rPr>
        <w:t xml:space="preserve"> 786/17, z dnia 28 października 2016 r., sygn. akt IV SA/</w:t>
      </w:r>
      <w:proofErr w:type="spellStart"/>
      <w:r w:rsidRPr="001F6F2F">
        <w:rPr>
          <w:rFonts w:ascii="Lato" w:eastAsia="Aptos" w:hAnsi="Lato" w:cs="Aptos"/>
          <w:bCs/>
          <w:iCs/>
          <w:spacing w:val="4"/>
          <w:lang w:bidi="pl-PL"/>
        </w:rPr>
        <w:t>Wa</w:t>
      </w:r>
      <w:proofErr w:type="spellEnd"/>
      <w:r w:rsidRPr="001F6F2F">
        <w:rPr>
          <w:rFonts w:ascii="Lato" w:eastAsia="Aptos" w:hAnsi="Lato" w:cs="Aptos"/>
          <w:bCs/>
          <w:iCs/>
          <w:spacing w:val="4"/>
          <w:lang w:bidi="pl-PL"/>
        </w:rPr>
        <w:t xml:space="preserve"> 1534/16, z dnia 19 października 2016 r., sygn. akt IV SA/</w:t>
      </w:r>
      <w:proofErr w:type="spellStart"/>
      <w:r w:rsidRPr="001F6F2F">
        <w:rPr>
          <w:rFonts w:ascii="Lato" w:eastAsia="Aptos" w:hAnsi="Lato" w:cs="Aptos"/>
          <w:bCs/>
          <w:iCs/>
          <w:spacing w:val="4"/>
          <w:lang w:bidi="pl-PL"/>
        </w:rPr>
        <w:t>Wa</w:t>
      </w:r>
      <w:proofErr w:type="spellEnd"/>
      <w:r w:rsidRPr="001F6F2F">
        <w:rPr>
          <w:rFonts w:ascii="Lato" w:eastAsia="Aptos" w:hAnsi="Lato" w:cs="Aptos"/>
          <w:bCs/>
          <w:iCs/>
          <w:spacing w:val="4"/>
          <w:lang w:bidi="pl-PL"/>
        </w:rPr>
        <w:t xml:space="preserve"> 1561/16, z dnia 15 lipca 2015 r., sygn. akt IV SA/</w:t>
      </w:r>
      <w:proofErr w:type="spellStart"/>
      <w:r w:rsidRPr="001F6F2F">
        <w:rPr>
          <w:rFonts w:ascii="Lato" w:eastAsia="Aptos" w:hAnsi="Lato" w:cs="Aptos"/>
          <w:bCs/>
          <w:iCs/>
          <w:spacing w:val="4"/>
          <w:lang w:bidi="pl-PL"/>
        </w:rPr>
        <w:t>Wa</w:t>
      </w:r>
      <w:proofErr w:type="spellEnd"/>
      <w:r w:rsidRPr="001F6F2F">
        <w:rPr>
          <w:rFonts w:ascii="Lato" w:eastAsia="Aptos" w:hAnsi="Lato" w:cs="Aptos"/>
          <w:bCs/>
          <w:iCs/>
          <w:spacing w:val="4"/>
          <w:lang w:bidi="pl-PL"/>
        </w:rPr>
        <w:t xml:space="preserve"> 1532/15, i z dnia 30 maja 2012 r., sygn. akt IV SA/</w:t>
      </w:r>
      <w:proofErr w:type="spellStart"/>
      <w:r w:rsidRPr="001F6F2F">
        <w:rPr>
          <w:rFonts w:ascii="Lato" w:eastAsia="Aptos" w:hAnsi="Lato" w:cs="Aptos"/>
          <w:bCs/>
          <w:iCs/>
          <w:spacing w:val="4"/>
          <w:lang w:bidi="pl-PL"/>
        </w:rPr>
        <w:t>Wa</w:t>
      </w:r>
      <w:proofErr w:type="spellEnd"/>
      <w:r w:rsidRPr="001F6F2F">
        <w:rPr>
          <w:rFonts w:ascii="Lato" w:eastAsia="Aptos" w:hAnsi="Lato" w:cs="Aptos"/>
          <w:bCs/>
          <w:iCs/>
          <w:spacing w:val="4"/>
          <w:lang w:bidi="pl-PL"/>
        </w:rPr>
        <w:t xml:space="preserve"> 1899/11).</w:t>
      </w:r>
    </w:p>
    <w:p w14:paraId="764FB914" w14:textId="17D140DD" w:rsidR="00610672" w:rsidRPr="00F93F37" w:rsidRDefault="00610672" w:rsidP="001F6F2F">
      <w:pPr>
        <w:spacing w:after="240" w:line="240" w:lineRule="exact"/>
        <w:jc w:val="both"/>
        <w:outlineLvl w:val="0"/>
        <w:rPr>
          <w:rFonts w:ascii="Lato" w:eastAsia="Times New Roman" w:hAnsi="Lato" w:cs="Arial"/>
          <w:color w:val="000000"/>
          <w:spacing w:val="4"/>
          <w:lang w:eastAsia="pl-PL"/>
        </w:rPr>
      </w:pPr>
      <w:r w:rsidRPr="001F6F2F">
        <w:rPr>
          <w:rFonts w:ascii="Lato" w:eastAsia="Times New Roman" w:hAnsi="Lato" w:cs="Arial"/>
          <w:color w:val="000000"/>
          <w:spacing w:val="4"/>
          <w:lang w:eastAsia="pl-PL"/>
        </w:rPr>
        <w:t xml:space="preserve">Również orzecznictwo </w:t>
      </w:r>
      <w:proofErr w:type="spellStart"/>
      <w:r w:rsidRPr="001F6F2F">
        <w:rPr>
          <w:rFonts w:ascii="Lato" w:eastAsia="Times New Roman" w:hAnsi="Lato" w:cs="Arial"/>
          <w:color w:val="000000"/>
          <w:spacing w:val="4"/>
          <w:lang w:eastAsia="pl-PL"/>
        </w:rPr>
        <w:t>sądowoadministracyjne</w:t>
      </w:r>
      <w:proofErr w:type="spellEnd"/>
      <w:r w:rsidRPr="001F6F2F">
        <w:rPr>
          <w:rFonts w:ascii="Lato" w:eastAsia="Times New Roman" w:hAnsi="Lato" w:cs="Arial"/>
          <w:color w:val="000000"/>
          <w:spacing w:val="4"/>
          <w:lang w:eastAsia="pl-PL"/>
        </w:rPr>
        <w:t xml:space="preserve"> – zapadłe wprawdzie w odniesieniu </w:t>
      </w:r>
      <w:r w:rsidRPr="001F6F2F">
        <w:rPr>
          <w:rFonts w:ascii="Lato" w:eastAsia="Times New Roman" w:hAnsi="Lato" w:cs="Arial"/>
          <w:color w:val="000000"/>
          <w:spacing w:val="4"/>
          <w:lang w:eastAsia="pl-PL"/>
        </w:rPr>
        <w:br/>
        <w:t xml:space="preserve">do regulacji </w:t>
      </w:r>
      <w:bookmarkStart w:id="39" w:name="_Hlk203544157"/>
      <w:r w:rsidR="00F93F37" w:rsidRPr="00F93F37">
        <w:rPr>
          <w:rFonts w:ascii="Lato" w:eastAsia="Times New Roman" w:hAnsi="Lato" w:cs="Arial"/>
          <w:iCs/>
          <w:color w:val="000000"/>
          <w:spacing w:val="4"/>
          <w:lang w:eastAsia="pl-PL"/>
        </w:rPr>
        <w:t>specustaw</w:t>
      </w:r>
      <w:r w:rsidR="000C65BE">
        <w:rPr>
          <w:rFonts w:ascii="Lato" w:eastAsia="Times New Roman" w:hAnsi="Lato" w:cs="Arial"/>
          <w:iCs/>
          <w:color w:val="000000"/>
          <w:spacing w:val="4"/>
          <w:lang w:eastAsia="pl-PL"/>
        </w:rPr>
        <w:t>y</w:t>
      </w:r>
      <w:r w:rsidR="00F93F37" w:rsidRPr="00F93F37">
        <w:rPr>
          <w:rFonts w:ascii="Lato" w:eastAsia="Times New Roman" w:hAnsi="Lato" w:cs="Arial"/>
          <w:iCs/>
          <w:color w:val="000000"/>
          <w:spacing w:val="4"/>
          <w:lang w:eastAsia="pl-PL"/>
        </w:rPr>
        <w:t xml:space="preserve"> drogow</w:t>
      </w:r>
      <w:r w:rsidR="000C65BE">
        <w:rPr>
          <w:rFonts w:ascii="Lato" w:eastAsia="Times New Roman" w:hAnsi="Lato" w:cs="Arial"/>
          <w:iCs/>
          <w:color w:val="000000"/>
          <w:spacing w:val="4"/>
          <w:lang w:eastAsia="pl-PL"/>
        </w:rPr>
        <w:t>ej</w:t>
      </w:r>
      <w:r w:rsidRPr="001F6F2F">
        <w:rPr>
          <w:rFonts w:ascii="Lato" w:eastAsia="Times New Roman" w:hAnsi="Lato" w:cs="Arial"/>
          <w:color w:val="000000"/>
          <w:spacing w:val="4"/>
          <w:lang w:eastAsia="pl-PL"/>
        </w:rPr>
        <w:t>,</w:t>
      </w:r>
      <w:bookmarkEnd w:id="39"/>
      <w:r w:rsidRPr="001F6F2F">
        <w:rPr>
          <w:rFonts w:ascii="Lato" w:eastAsia="Times New Roman" w:hAnsi="Lato" w:cs="Arial"/>
          <w:color w:val="000000"/>
          <w:spacing w:val="4"/>
          <w:lang w:eastAsia="pl-PL"/>
        </w:rPr>
        <w:t xml:space="preserve"> ale w pełni aktualne w świetle rozwiązań przyjętych </w:t>
      </w:r>
      <w:r w:rsidRPr="001F6F2F">
        <w:rPr>
          <w:rFonts w:ascii="Lato" w:eastAsia="Times New Roman" w:hAnsi="Lato" w:cs="Arial"/>
          <w:color w:val="000000"/>
          <w:spacing w:val="4"/>
          <w:lang w:eastAsia="pl-PL"/>
        </w:rPr>
        <w:br/>
        <w:t xml:space="preserve">w </w:t>
      </w:r>
      <w:r w:rsidRPr="001F6F2F">
        <w:rPr>
          <w:rFonts w:ascii="Lato" w:eastAsia="Times New Roman" w:hAnsi="Lato" w:cs="Arial"/>
          <w:iCs/>
          <w:color w:val="000000"/>
          <w:spacing w:val="4"/>
          <w:lang w:eastAsia="pl-PL"/>
        </w:rPr>
        <w:t>ustawie o transporcie kolejowym</w:t>
      </w:r>
      <w:r w:rsidRPr="001F6F2F">
        <w:rPr>
          <w:rFonts w:ascii="Lato" w:eastAsia="Times New Roman" w:hAnsi="Lato" w:cs="Arial"/>
          <w:color w:val="000000"/>
          <w:spacing w:val="4"/>
          <w:lang w:eastAsia="pl-PL"/>
        </w:rPr>
        <w:t xml:space="preserve"> – nie pozostawia co do ww. zagadnienia jakichkolwiek wątpliwości </w:t>
      </w:r>
      <w:r w:rsidRPr="001F6F2F">
        <w:rPr>
          <w:rFonts w:ascii="Lato" w:eastAsia="Times New Roman" w:hAnsi="Lato" w:cs="Arial"/>
          <w:bCs/>
          <w:iCs/>
          <w:color w:val="000000"/>
          <w:spacing w:val="4"/>
          <w:lang w:eastAsia="pl-PL"/>
        </w:rPr>
        <w:t xml:space="preserve">(zob. wyroki Naczelnego Sądu Administracyjnego: z dnia </w:t>
      </w:r>
      <w:r w:rsidRPr="001F6F2F">
        <w:rPr>
          <w:rFonts w:ascii="Lato" w:eastAsia="Times New Roman" w:hAnsi="Lato" w:cs="Arial"/>
          <w:bCs/>
          <w:iCs/>
          <w:color w:val="000000"/>
          <w:spacing w:val="4"/>
          <w:lang w:eastAsia="pl-PL"/>
        </w:rPr>
        <w:br/>
      </w:r>
      <w:r w:rsidRPr="001F6F2F">
        <w:rPr>
          <w:rFonts w:ascii="Lato" w:eastAsia="Times New Roman" w:hAnsi="Lato" w:cs="Arial"/>
          <w:bCs/>
          <w:iCs/>
          <w:color w:val="000000"/>
          <w:spacing w:val="4"/>
          <w:lang w:eastAsia="pl-PL" w:bidi="pl-PL"/>
        </w:rPr>
        <w:t>17 kwietnia 2024 r., sygn. akt II OSK 101/24</w:t>
      </w:r>
      <w:r w:rsidRPr="001F6F2F">
        <w:rPr>
          <w:rFonts w:ascii="Lato" w:eastAsia="Times New Roman" w:hAnsi="Lato" w:cs="Arial"/>
          <w:bCs/>
          <w:iCs/>
          <w:color w:val="000000"/>
          <w:spacing w:val="4"/>
          <w:lang w:eastAsia="pl-PL"/>
        </w:rPr>
        <w:t xml:space="preserve">, z dnia 5 marca 2024 r., sygn. akt II OSK 2405/23, </w:t>
      </w:r>
      <w:r w:rsidRPr="001F6F2F">
        <w:rPr>
          <w:rFonts w:ascii="Lato" w:eastAsia="Times New Roman" w:hAnsi="Lato" w:cs="Arial"/>
          <w:bCs/>
          <w:iCs/>
          <w:color w:val="000000"/>
          <w:spacing w:val="4"/>
          <w:lang w:eastAsia="pl-PL" w:bidi="pl-PL"/>
        </w:rPr>
        <w:t xml:space="preserve">z dnia 17 stycznia 2023 r., sygn. akt II OSK 2352/22, </w:t>
      </w:r>
      <w:r w:rsidRPr="001F6F2F">
        <w:rPr>
          <w:rFonts w:ascii="Lato" w:eastAsia="Times New Roman" w:hAnsi="Lato" w:cs="Arial"/>
          <w:bCs/>
          <w:iCs/>
          <w:color w:val="000000"/>
          <w:spacing w:val="4"/>
          <w:lang w:eastAsia="pl-PL"/>
        </w:rPr>
        <w:t xml:space="preserve">z dnia 13 kwietnia </w:t>
      </w:r>
      <w:r w:rsidRPr="001F6F2F">
        <w:rPr>
          <w:rFonts w:ascii="Lato" w:eastAsia="Times New Roman" w:hAnsi="Lato" w:cs="Arial"/>
          <w:bCs/>
          <w:iCs/>
          <w:color w:val="000000"/>
          <w:spacing w:val="4"/>
          <w:lang w:eastAsia="pl-PL"/>
        </w:rPr>
        <w:br/>
        <w:t xml:space="preserve">2021 r., sygn. akt II OSK 156/21, z dnia 20 lipca 2021 r., sygn. akt II OSK 852/21, z dnia 5 sierpnia 2021 r., sygn. akt II OSK 1235/21, z dnia 14 września 2021 r., sygn. akt II OSK 1332/21, z dnia 30 września 2021 r., sygn. akt II OSK 193/21, z dnia 13 listopada </w:t>
      </w:r>
      <w:r w:rsidRPr="001F6F2F">
        <w:rPr>
          <w:rFonts w:ascii="Lato" w:eastAsia="Times New Roman" w:hAnsi="Lato" w:cs="Arial"/>
          <w:bCs/>
          <w:iCs/>
          <w:color w:val="000000"/>
          <w:spacing w:val="4"/>
          <w:lang w:eastAsia="pl-PL"/>
        </w:rPr>
        <w:br/>
        <w:t xml:space="preserve">2018 r., sygn. akt II OSK 2933/18, z dnia 5 września 2018 r., sygn. akt II OSK 1737/18, z dnia 13 września 2017 r., sygn. akt II OSK 1705/17, z dnia 8 czerwca 2017 r., sygn. akt II OSK 2572/15, z dnia 19 lipca 2016 r., sygn. akt II OSK 1373/16, z dnia 25 maja </w:t>
      </w:r>
      <w:r w:rsidRPr="001F6F2F">
        <w:rPr>
          <w:rFonts w:ascii="Lato" w:eastAsia="Times New Roman" w:hAnsi="Lato" w:cs="Arial"/>
          <w:bCs/>
          <w:iCs/>
          <w:color w:val="000000"/>
          <w:spacing w:val="4"/>
          <w:lang w:eastAsia="pl-PL"/>
        </w:rPr>
        <w:br/>
        <w:t xml:space="preserve">2016 r., sygn. akt II OSK 524/16, z dnia 1 marca 2016 r., sygn. akt II OSK 2334/15, </w:t>
      </w:r>
      <w:r w:rsidRPr="001F6F2F">
        <w:rPr>
          <w:rFonts w:ascii="Lato" w:eastAsia="Times New Roman" w:hAnsi="Lato" w:cs="Arial"/>
          <w:bCs/>
          <w:iCs/>
          <w:color w:val="000000"/>
          <w:spacing w:val="4"/>
          <w:lang w:eastAsia="pl-PL"/>
        </w:rPr>
        <w:br/>
        <w:t xml:space="preserve">z dnia 1 kwietnia 2015 r., sygn. akt II OSK 106/15, z dnia 24 lutego 2015 r., sygn. akt </w:t>
      </w:r>
      <w:r w:rsidRPr="001F6F2F">
        <w:rPr>
          <w:rFonts w:ascii="Lato" w:eastAsia="Times New Roman" w:hAnsi="Lato" w:cs="Arial"/>
          <w:bCs/>
          <w:iCs/>
          <w:color w:val="000000"/>
          <w:spacing w:val="4"/>
          <w:lang w:eastAsia="pl-PL"/>
        </w:rPr>
        <w:br/>
        <w:t xml:space="preserve">II OSK 3221/14, z dnia 2 kwietnia 2014 r., sygn. akt II OSK 2621/12, z dnia 28 lutego </w:t>
      </w:r>
      <w:r w:rsidRPr="001F6F2F">
        <w:rPr>
          <w:rFonts w:ascii="Lato" w:eastAsia="Times New Roman" w:hAnsi="Lato" w:cs="Arial"/>
          <w:bCs/>
          <w:iCs/>
          <w:color w:val="000000"/>
          <w:spacing w:val="4"/>
          <w:lang w:eastAsia="pl-PL"/>
        </w:rPr>
        <w:lastRenderedPageBreak/>
        <w:t xml:space="preserve">2014 r., sygn. akt II OSK 93/14, z dnia 17 kwietnia 2013 r., sygn. akt II OSK 432/13, </w:t>
      </w:r>
      <w:r w:rsidRPr="001F6F2F">
        <w:rPr>
          <w:rFonts w:ascii="Lato" w:eastAsia="Times New Roman" w:hAnsi="Lato" w:cs="Arial"/>
          <w:bCs/>
          <w:iCs/>
          <w:color w:val="000000"/>
          <w:spacing w:val="4"/>
          <w:lang w:eastAsia="pl-PL"/>
        </w:rPr>
        <w:br/>
        <w:t xml:space="preserve">z dnia 26 lipca 2013 r., sygn. akt II OSK 762/13, z dnia 17 kwietnia 2013 r., sygn. akt </w:t>
      </w:r>
      <w:r w:rsidRPr="001F6F2F">
        <w:rPr>
          <w:rFonts w:ascii="Lato" w:eastAsia="Times New Roman" w:hAnsi="Lato" w:cs="Arial"/>
          <w:bCs/>
          <w:iCs/>
          <w:color w:val="000000"/>
          <w:spacing w:val="4"/>
          <w:lang w:eastAsia="pl-PL"/>
        </w:rPr>
        <w:br/>
        <w:t xml:space="preserve">II OSK 432/13, z dnia 18 listopada 2010 r., sygn. akt II OSK 1968/10, z dnia 20 stycznia 2010 r., sygn. akt II OSK 2416/10, </w:t>
      </w:r>
      <w:proofErr w:type="spellStart"/>
      <w:r w:rsidRPr="001F6F2F">
        <w:rPr>
          <w:rFonts w:ascii="Lato" w:eastAsia="Times New Roman" w:hAnsi="Lato" w:cs="Arial"/>
          <w:bCs/>
          <w:iCs/>
          <w:color w:val="000000"/>
          <w:spacing w:val="4"/>
          <w:lang w:eastAsia="pl-PL"/>
        </w:rPr>
        <w:t>opubl</w:t>
      </w:r>
      <w:proofErr w:type="spellEnd"/>
      <w:r w:rsidRPr="001F6F2F">
        <w:rPr>
          <w:rFonts w:ascii="Lato" w:eastAsia="Times New Roman" w:hAnsi="Lato" w:cs="Arial"/>
          <w:bCs/>
          <w:iCs/>
          <w:color w:val="000000"/>
          <w:spacing w:val="4"/>
          <w:lang w:eastAsia="pl-PL"/>
        </w:rPr>
        <w:t>. Centralna Baza Orzeczeń Sądów Administracyjnych).</w:t>
      </w:r>
    </w:p>
    <w:p w14:paraId="6B7C2182" w14:textId="556E721B" w:rsidR="00610672" w:rsidRPr="001F6F2F" w:rsidRDefault="00610672" w:rsidP="001F6F2F">
      <w:pPr>
        <w:spacing w:after="240" w:line="240" w:lineRule="exact"/>
        <w:jc w:val="both"/>
        <w:rPr>
          <w:rFonts w:ascii="Lato" w:eastAsia="Times New Roman" w:hAnsi="Lato" w:cs="Arial"/>
          <w:color w:val="000000"/>
          <w:spacing w:val="4"/>
          <w:lang w:eastAsia="pl-PL"/>
        </w:rPr>
      </w:pPr>
      <w:r w:rsidRPr="001F6F2F">
        <w:rPr>
          <w:rFonts w:ascii="Lato" w:eastAsia="Times New Roman" w:hAnsi="Lato" w:cs="Arial"/>
          <w:color w:val="000000"/>
          <w:spacing w:val="4"/>
          <w:lang w:eastAsia="pl-PL"/>
        </w:rPr>
        <w:t xml:space="preserve">W tym miejscu zasadnym jest także przywołanie stanowiska Trybunału Konstytucyjnego, który w uzasadnieniu wyroku z dnia 16 października 2012 r., K 4/10 – dotyczącym przepisów </w:t>
      </w:r>
      <w:r w:rsidRPr="001F6F2F">
        <w:rPr>
          <w:rFonts w:ascii="Lato" w:eastAsia="Times New Roman" w:hAnsi="Lato" w:cs="Arial"/>
          <w:iCs/>
          <w:color w:val="000000"/>
          <w:spacing w:val="4"/>
          <w:lang w:eastAsia="pl-PL"/>
        </w:rPr>
        <w:t>specustawy drogowej</w:t>
      </w:r>
      <w:r w:rsidRPr="001F6F2F">
        <w:rPr>
          <w:rFonts w:ascii="Lato" w:eastAsia="Times New Roman" w:hAnsi="Lato" w:cs="Arial"/>
          <w:i/>
          <w:color w:val="000000"/>
          <w:spacing w:val="4"/>
          <w:lang w:eastAsia="pl-PL"/>
        </w:rPr>
        <w:t xml:space="preserve"> </w:t>
      </w:r>
      <w:r w:rsidRPr="001F6F2F">
        <w:rPr>
          <w:rFonts w:ascii="Lato" w:eastAsia="Times New Roman" w:hAnsi="Lato" w:cs="Arial"/>
          <w:color w:val="000000"/>
          <w:spacing w:val="4"/>
          <w:lang w:eastAsia="pl-PL"/>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w:t>
      </w:r>
      <w:r w:rsidR="00751A1E">
        <w:rPr>
          <w:rFonts w:ascii="Lato" w:eastAsia="Times New Roman" w:hAnsi="Lato" w:cs="Arial"/>
          <w:color w:val="000000"/>
          <w:spacing w:val="4"/>
          <w:lang w:eastAsia="pl-PL"/>
        </w:rPr>
        <w:br/>
      </w:r>
      <w:r w:rsidRPr="001F6F2F">
        <w:rPr>
          <w:rFonts w:ascii="Lato" w:eastAsia="Times New Roman" w:hAnsi="Lato" w:cs="Arial"/>
          <w:color w:val="000000"/>
          <w:spacing w:val="4"/>
          <w:lang w:eastAsia="pl-PL"/>
        </w:rPr>
        <w:t xml:space="preserve">że przebieg drogi jest wyznaczony w sposób racjonalny przez grono specjalistów </w:t>
      </w:r>
      <w:r w:rsidR="00751A1E">
        <w:rPr>
          <w:rFonts w:ascii="Lato" w:eastAsia="Times New Roman" w:hAnsi="Lato" w:cs="Arial"/>
          <w:color w:val="000000"/>
          <w:spacing w:val="4"/>
          <w:lang w:eastAsia="pl-PL"/>
        </w:rPr>
        <w:br/>
      </w:r>
      <w:r w:rsidRPr="001F6F2F">
        <w:rPr>
          <w:rFonts w:ascii="Lato" w:eastAsia="Times New Roman" w:hAnsi="Lato" w:cs="Arial"/>
          <w:color w:val="000000"/>
          <w:spacing w:val="4"/>
          <w:lang w:eastAsia="pl-PL"/>
        </w:rPr>
        <w:t xml:space="preserve">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w:t>
      </w:r>
      <w:r w:rsidR="00751A1E">
        <w:rPr>
          <w:rFonts w:ascii="Lato" w:eastAsia="Times New Roman" w:hAnsi="Lato" w:cs="Arial"/>
          <w:color w:val="000000"/>
          <w:spacing w:val="4"/>
          <w:lang w:eastAsia="pl-PL"/>
        </w:rPr>
        <w:br/>
      </w:r>
      <w:r w:rsidRPr="001F6F2F">
        <w:rPr>
          <w:rFonts w:ascii="Lato" w:eastAsia="Times New Roman" w:hAnsi="Lato" w:cs="Arial"/>
          <w:color w:val="000000"/>
          <w:spacing w:val="4"/>
          <w:lang w:eastAsia="pl-PL"/>
        </w:rPr>
        <w:t xml:space="preserve">i – w następstwie jej wydania – wywłaszczonych. Przy założonym przebiegu drogi </w:t>
      </w:r>
      <w:r w:rsidR="00751A1E">
        <w:rPr>
          <w:rFonts w:ascii="Lato" w:eastAsia="Times New Roman" w:hAnsi="Lato" w:cs="Arial"/>
          <w:color w:val="000000"/>
          <w:spacing w:val="4"/>
          <w:lang w:eastAsia="pl-PL"/>
        </w:rPr>
        <w:br/>
      </w:r>
      <w:r w:rsidRPr="001F6F2F">
        <w:rPr>
          <w:rFonts w:ascii="Lato" w:eastAsia="Times New Roman" w:hAnsi="Lato" w:cs="Arial"/>
          <w:color w:val="000000"/>
          <w:spacing w:val="4"/>
          <w:lang w:eastAsia="pl-PL"/>
        </w:rPr>
        <w:t xml:space="preserve">– z jednej strony, wybór działek, przez które ma ona przebiegać, jest bardzo ograniczony albo wręcz wybór taki nie istnieje, z drugiej strony – wypadnięcie choćby jednej z grup wywłaszczonych nieruchomości może unicestwić całą inwestycję. </w:t>
      </w:r>
    </w:p>
    <w:p w14:paraId="141E7223" w14:textId="1F1FB9B3" w:rsidR="00610672" w:rsidRPr="001F6F2F" w:rsidRDefault="00610672" w:rsidP="001F6F2F">
      <w:pPr>
        <w:spacing w:after="240" w:line="240" w:lineRule="exact"/>
        <w:jc w:val="both"/>
        <w:rPr>
          <w:rFonts w:ascii="Lato" w:eastAsia="Times New Roman" w:hAnsi="Lato" w:cs="Arial"/>
          <w:bCs/>
          <w:iCs/>
          <w:color w:val="000000"/>
          <w:spacing w:val="4"/>
          <w:lang w:eastAsia="pl-PL" w:bidi="pl-PL"/>
        </w:rPr>
      </w:pPr>
      <w:r w:rsidRPr="001F6F2F">
        <w:rPr>
          <w:rFonts w:ascii="Lato" w:eastAsia="Times New Roman" w:hAnsi="Lato" w:cs="Arial"/>
          <w:color w:val="000000"/>
          <w:spacing w:val="4"/>
          <w:lang w:eastAsia="pl-PL"/>
        </w:rPr>
        <w:t>W ocenie organu odwoławczego przedstawiony powyżej pogląd Trybunału Konstytucyjnego znajduje zastosowanie również w zakresie zasad ustalania lokalizacji</w:t>
      </w:r>
      <w:r w:rsidR="00751A1E">
        <w:rPr>
          <w:rFonts w:ascii="Lato" w:eastAsia="Times New Roman" w:hAnsi="Lato" w:cs="Arial"/>
          <w:color w:val="000000"/>
          <w:spacing w:val="4"/>
          <w:lang w:eastAsia="pl-PL"/>
        </w:rPr>
        <w:t xml:space="preserve"> linii kolejowych </w:t>
      </w:r>
      <w:r w:rsidRPr="001F6F2F">
        <w:rPr>
          <w:rFonts w:ascii="Lato" w:eastAsia="Times New Roman" w:hAnsi="Lato" w:cs="Arial"/>
          <w:color w:val="000000"/>
          <w:spacing w:val="4"/>
          <w:lang w:eastAsia="pl-PL"/>
        </w:rPr>
        <w:t xml:space="preserve">na </w:t>
      </w:r>
      <w:r w:rsidRPr="001F6F2F">
        <w:rPr>
          <w:rFonts w:ascii="Lato" w:eastAsia="Times New Roman" w:hAnsi="Lato" w:cs="Arial"/>
          <w:bCs/>
          <w:iCs/>
          <w:color w:val="000000"/>
          <w:spacing w:val="4"/>
          <w:lang w:eastAsia="pl-PL" w:bidi="pl-PL"/>
        </w:rPr>
        <w:t>podstawie rozdziału 2b ustawy o transporcie kolejowym.</w:t>
      </w:r>
    </w:p>
    <w:p w14:paraId="634AD7EB" w14:textId="6564BFA4" w:rsidR="00610672" w:rsidRPr="001F6F2F" w:rsidRDefault="00610672" w:rsidP="001F6F2F">
      <w:pPr>
        <w:spacing w:after="240" w:line="240" w:lineRule="exact"/>
        <w:jc w:val="both"/>
        <w:rPr>
          <w:rFonts w:ascii="Lato" w:eastAsia="Times New Roman" w:hAnsi="Lato" w:cs="Arial"/>
          <w:bCs/>
          <w:iCs/>
          <w:color w:val="000000"/>
          <w:spacing w:val="4"/>
          <w:lang w:eastAsia="pl-PL" w:bidi="pl-PL"/>
        </w:rPr>
      </w:pPr>
      <w:r w:rsidRPr="001F6F2F">
        <w:rPr>
          <w:rFonts w:ascii="Lato" w:eastAsia="Times New Roman" w:hAnsi="Lato" w:cs="Arial"/>
          <w:bCs/>
          <w:iCs/>
          <w:color w:val="000000"/>
          <w:spacing w:val="4"/>
          <w:lang w:eastAsia="pl-PL" w:bidi="pl-PL"/>
        </w:rPr>
        <w:t xml:space="preserve">Mając powyższe na uwadze, przechodząc do rozpatrzenia poszczególnych </w:t>
      </w:r>
      <w:proofErr w:type="spellStart"/>
      <w:r w:rsidRPr="001F6F2F">
        <w:rPr>
          <w:rFonts w:ascii="Lato" w:eastAsia="Times New Roman" w:hAnsi="Lato" w:cs="Arial"/>
          <w:bCs/>
          <w:iCs/>
          <w:color w:val="000000"/>
          <w:spacing w:val="4"/>
          <w:lang w:eastAsia="pl-PL" w:bidi="pl-PL"/>
        </w:rPr>
        <w:t>odwołań</w:t>
      </w:r>
      <w:proofErr w:type="spellEnd"/>
      <w:r w:rsidRPr="001F6F2F">
        <w:rPr>
          <w:rFonts w:ascii="Lato" w:eastAsia="Times New Roman" w:hAnsi="Lato" w:cs="Arial"/>
          <w:bCs/>
          <w:iCs/>
          <w:color w:val="000000"/>
          <w:spacing w:val="4"/>
          <w:lang w:eastAsia="pl-PL" w:bidi="pl-PL"/>
        </w:rPr>
        <w:t xml:space="preserve">, Minister stwierdził, co następuje. </w:t>
      </w:r>
    </w:p>
    <w:p w14:paraId="1EF7D16E" w14:textId="2D83AC78" w:rsidR="00353F23" w:rsidRPr="001F6F2F" w:rsidRDefault="000D2E82" w:rsidP="001F6F2F">
      <w:pPr>
        <w:spacing w:after="240" w:line="240" w:lineRule="exact"/>
        <w:jc w:val="both"/>
        <w:rPr>
          <w:rFonts w:ascii="Lato" w:eastAsia="Times New Roman" w:hAnsi="Lato" w:cs="Arial"/>
          <w:bCs/>
          <w:iCs/>
          <w:color w:val="000000"/>
          <w:spacing w:val="4"/>
          <w:lang w:eastAsia="pl-PL" w:bidi="pl-PL"/>
        </w:rPr>
      </w:pPr>
      <w:r w:rsidRPr="001F6F2F">
        <w:rPr>
          <w:rFonts w:ascii="Lato" w:eastAsia="Times New Roman" w:hAnsi="Lato" w:cs="Arial"/>
          <w:color w:val="000000"/>
          <w:spacing w:val="4"/>
          <w:lang w:eastAsia="pl-PL"/>
        </w:rPr>
        <w:t xml:space="preserve">Odnosząc się do odwołania </w:t>
      </w:r>
      <w:r w:rsidRPr="001F6F2F">
        <w:rPr>
          <w:rFonts w:ascii="Lato" w:eastAsia="Times New Roman" w:hAnsi="Lato" w:cs="Arial"/>
          <w:bCs/>
          <w:color w:val="000000"/>
          <w:spacing w:val="4"/>
          <w:lang w:eastAsia="pl-PL" w:bidi="pl-PL"/>
        </w:rPr>
        <w:t xml:space="preserve">Pana </w:t>
      </w:r>
      <w:r w:rsidR="00ED2C4B" w:rsidRPr="001F6F2F">
        <w:rPr>
          <w:rFonts w:ascii="Lato" w:eastAsia="Times New Roman" w:hAnsi="Lato" w:cs="Arial"/>
          <w:bCs/>
          <w:color w:val="000000"/>
          <w:spacing w:val="4"/>
          <w:lang w:eastAsia="pl-PL" w:bidi="pl-PL"/>
        </w:rPr>
        <w:t>P</w:t>
      </w:r>
      <w:r w:rsidR="00916ED7">
        <w:rPr>
          <w:rFonts w:ascii="Lato" w:eastAsia="Times New Roman" w:hAnsi="Lato" w:cs="Arial"/>
          <w:bCs/>
          <w:color w:val="000000"/>
          <w:spacing w:val="4"/>
          <w:lang w:eastAsia="pl-PL" w:bidi="pl-PL"/>
        </w:rPr>
        <w:t>.</w:t>
      </w:r>
      <w:r w:rsidR="00ED2C4B" w:rsidRPr="001F6F2F">
        <w:rPr>
          <w:rFonts w:ascii="Lato" w:eastAsia="Times New Roman" w:hAnsi="Lato" w:cs="Arial"/>
          <w:bCs/>
          <w:color w:val="000000"/>
          <w:spacing w:val="4"/>
          <w:lang w:eastAsia="pl-PL" w:bidi="pl-PL"/>
        </w:rPr>
        <w:t>S</w:t>
      </w:r>
      <w:r w:rsidR="00916ED7">
        <w:rPr>
          <w:rFonts w:ascii="Lato" w:eastAsia="Times New Roman" w:hAnsi="Lato" w:cs="Arial"/>
          <w:bCs/>
          <w:color w:val="000000"/>
          <w:spacing w:val="4"/>
          <w:lang w:eastAsia="pl-PL" w:bidi="pl-PL"/>
        </w:rPr>
        <w:t>.</w:t>
      </w:r>
      <w:r w:rsidR="00BF25AE" w:rsidRPr="001F6F2F">
        <w:rPr>
          <w:rFonts w:ascii="Lato" w:eastAsia="Times New Roman" w:hAnsi="Lato" w:cs="Arial"/>
          <w:color w:val="000000"/>
          <w:spacing w:val="4"/>
          <w:lang w:eastAsia="pl-PL"/>
        </w:rPr>
        <w:t xml:space="preserve"> dotyczącego zakresu ograniczenia </w:t>
      </w:r>
      <w:r w:rsidR="00BF25AE" w:rsidRPr="001F6F2F">
        <w:rPr>
          <w:rFonts w:ascii="Lato" w:eastAsia="Times New Roman" w:hAnsi="Lato" w:cs="Arial"/>
          <w:color w:val="000000"/>
          <w:spacing w:val="4"/>
          <w:lang w:eastAsia="pl-PL"/>
        </w:rPr>
        <w:br/>
        <w:t xml:space="preserve">w korzystaniu z działki nr </w:t>
      </w:r>
      <w:r w:rsidR="00D63ED2" w:rsidRPr="001F6F2F">
        <w:rPr>
          <w:rFonts w:ascii="Lato" w:eastAsia="Times New Roman" w:hAnsi="Lato" w:cs="Arial"/>
          <w:color w:val="000000"/>
          <w:spacing w:val="4"/>
          <w:lang w:eastAsia="pl-PL"/>
        </w:rPr>
        <w:t xml:space="preserve">17/21 (powstałej z podziału działki nr 17/16), z obrębu 0003 Borkowo określonego w </w:t>
      </w:r>
      <w:r w:rsidR="00353F23" w:rsidRPr="001F6F2F">
        <w:rPr>
          <w:rFonts w:ascii="Lato" w:eastAsia="Times New Roman" w:hAnsi="Lato" w:cs="Arial"/>
          <w:color w:val="000000"/>
          <w:spacing w:val="4"/>
          <w:lang w:eastAsia="pl-PL"/>
        </w:rPr>
        <w:t>pozycji</w:t>
      </w:r>
      <w:r w:rsidR="00D63ED2" w:rsidRPr="001F6F2F">
        <w:rPr>
          <w:rFonts w:ascii="Lato" w:eastAsia="Times New Roman" w:hAnsi="Lato" w:cs="Arial"/>
          <w:color w:val="000000"/>
          <w:spacing w:val="4"/>
          <w:lang w:eastAsia="pl-PL"/>
        </w:rPr>
        <w:t xml:space="preserve"> 24 tabeli znajdującej się w pkt VI na str. 30</w:t>
      </w:r>
      <w:r w:rsidR="00CD6EB3">
        <w:rPr>
          <w:rFonts w:ascii="Lato" w:eastAsia="Times New Roman" w:hAnsi="Lato" w:cs="Arial"/>
          <w:color w:val="000000"/>
          <w:spacing w:val="4"/>
          <w:lang w:eastAsia="pl-PL"/>
        </w:rPr>
        <w:t xml:space="preserve"> i 31</w:t>
      </w:r>
      <w:r w:rsidR="00D63ED2" w:rsidRPr="001F6F2F">
        <w:rPr>
          <w:rFonts w:ascii="Lato" w:eastAsia="Times New Roman" w:hAnsi="Lato" w:cs="Arial"/>
          <w:color w:val="000000"/>
          <w:spacing w:val="4"/>
          <w:lang w:eastAsia="pl-PL"/>
        </w:rPr>
        <w:t xml:space="preserve"> decyzji Wojewody Pomorskiego, poprzez wykreślenie prac polegających na przebudowie sieci elektroenergetycznej i kanalizacji deszczowej, zauważyć należy, iż inwestor w piśmie </w:t>
      </w:r>
      <w:r w:rsidR="00814196" w:rsidRPr="001F6F2F">
        <w:rPr>
          <w:rFonts w:ascii="Lato" w:eastAsia="Times New Roman" w:hAnsi="Lato" w:cs="Arial"/>
          <w:color w:val="000000"/>
          <w:spacing w:val="4"/>
          <w:lang w:eastAsia="pl-PL"/>
        </w:rPr>
        <w:br/>
      </w:r>
      <w:r w:rsidR="00D63ED2" w:rsidRPr="001F6F2F">
        <w:rPr>
          <w:rFonts w:ascii="Lato" w:eastAsia="Times New Roman" w:hAnsi="Lato" w:cs="Arial"/>
          <w:color w:val="000000"/>
          <w:spacing w:val="4"/>
          <w:lang w:eastAsia="pl-PL"/>
        </w:rPr>
        <w:t xml:space="preserve">z dnia 19 marca 2024 r., znak: </w:t>
      </w:r>
      <w:r w:rsidR="00353F23" w:rsidRPr="001F6F2F">
        <w:rPr>
          <w:rFonts w:ascii="Lato" w:eastAsia="Times New Roman" w:hAnsi="Lato" w:cs="Arial"/>
          <w:color w:val="000000"/>
          <w:spacing w:val="4"/>
          <w:lang w:eastAsia="pl-PL"/>
        </w:rPr>
        <w:t xml:space="preserve">IRRK2/7/7.2234.1.2024.IRE-02646-I.2, wskazał, </w:t>
      </w:r>
      <w:r w:rsidR="00760709">
        <w:rPr>
          <w:rFonts w:ascii="Lato" w:eastAsia="Times New Roman" w:hAnsi="Lato" w:cs="Arial"/>
          <w:color w:val="000000"/>
          <w:spacing w:val="4"/>
          <w:lang w:eastAsia="pl-PL"/>
        </w:rPr>
        <w:br/>
      </w:r>
      <w:r w:rsidR="00353F23" w:rsidRPr="001F6F2F">
        <w:rPr>
          <w:rFonts w:ascii="Lato" w:eastAsia="Times New Roman" w:hAnsi="Lato" w:cs="Arial"/>
          <w:color w:val="000000"/>
          <w:spacing w:val="4"/>
          <w:lang w:eastAsia="pl-PL"/>
        </w:rPr>
        <w:t>że p</w:t>
      </w:r>
      <w:r w:rsidR="007C6C4C" w:rsidRPr="001F6F2F">
        <w:rPr>
          <w:rFonts w:ascii="Lato" w:eastAsia="Times New Roman" w:hAnsi="Lato" w:cs="Arial"/>
          <w:color w:val="000000"/>
          <w:spacing w:val="4"/>
          <w:lang w:eastAsia="pl-PL"/>
        </w:rPr>
        <w:t xml:space="preserve">o przeprowadzeniu analizy </w:t>
      </w:r>
      <w:r w:rsidR="00353F23" w:rsidRPr="001F6F2F">
        <w:rPr>
          <w:rFonts w:ascii="Lato" w:eastAsia="Times New Roman" w:hAnsi="Lato" w:cs="Arial"/>
          <w:color w:val="000000"/>
          <w:spacing w:val="4"/>
          <w:lang w:eastAsia="pl-PL"/>
        </w:rPr>
        <w:t xml:space="preserve">przychylił się do odwołania skarżącego i wniósł </w:t>
      </w:r>
      <w:r w:rsidR="00760709">
        <w:rPr>
          <w:rFonts w:ascii="Lato" w:eastAsia="Times New Roman" w:hAnsi="Lato" w:cs="Arial"/>
          <w:color w:val="000000"/>
          <w:spacing w:val="4"/>
          <w:lang w:eastAsia="pl-PL"/>
        </w:rPr>
        <w:br/>
      </w:r>
      <w:r w:rsidR="00353F23" w:rsidRPr="001F6F2F">
        <w:rPr>
          <w:rFonts w:ascii="Lato" w:eastAsia="Times New Roman" w:hAnsi="Lato" w:cs="Arial"/>
          <w:color w:val="000000"/>
          <w:spacing w:val="4"/>
          <w:lang w:eastAsia="pl-PL"/>
        </w:rPr>
        <w:t xml:space="preserve">o dokonanie korekty decyzji Wojewody Pomorskiego poprzez rezygnację z ograniczenia </w:t>
      </w:r>
      <w:r w:rsidR="00CD6EB3">
        <w:rPr>
          <w:rFonts w:ascii="Lato" w:eastAsia="Times New Roman" w:hAnsi="Lato" w:cs="Arial"/>
          <w:color w:val="000000"/>
          <w:spacing w:val="4"/>
          <w:lang w:eastAsia="pl-PL"/>
        </w:rPr>
        <w:br/>
      </w:r>
      <w:r w:rsidR="00353F23" w:rsidRPr="001F6F2F">
        <w:rPr>
          <w:rFonts w:ascii="Lato" w:eastAsia="Times New Roman" w:hAnsi="Lato" w:cs="Arial"/>
          <w:color w:val="000000"/>
          <w:spacing w:val="4"/>
          <w:lang w:eastAsia="pl-PL"/>
        </w:rPr>
        <w:t xml:space="preserve">w korzystaniu z działki nr 17/21 dla wykonania prac dotyczących przebudowy sieci kanalizacji deszczowej i energetycznej i pozostawienie ograniczenia w </w:t>
      </w:r>
      <w:r w:rsidR="003575D3" w:rsidRPr="001F6F2F">
        <w:rPr>
          <w:rFonts w:ascii="Lato" w:eastAsia="Times New Roman" w:hAnsi="Lato" w:cs="Arial"/>
          <w:color w:val="000000"/>
          <w:spacing w:val="4"/>
          <w:lang w:eastAsia="pl-PL"/>
        </w:rPr>
        <w:t>korzystaniu</w:t>
      </w:r>
      <w:r w:rsidR="00353F23" w:rsidRPr="001F6F2F">
        <w:rPr>
          <w:rFonts w:ascii="Lato" w:eastAsia="Times New Roman" w:hAnsi="Lato" w:cs="Arial"/>
          <w:color w:val="000000"/>
          <w:spacing w:val="4"/>
          <w:lang w:eastAsia="pl-PL"/>
        </w:rPr>
        <w:t xml:space="preserve"> z tej działki jedynie pod </w:t>
      </w:r>
      <w:r w:rsidR="003575D3" w:rsidRPr="001F6F2F">
        <w:rPr>
          <w:rFonts w:ascii="Lato" w:eastAsia="Times New Roman" w:hAnsi="Lato" w:cs="Arial"/>
          <w:color w:val="000000"/>
          <w:spacing w:val="4"/>
          <w:lang w:eastAsia="pl-PL"/>
        </w:rPr>
        <w:t>wykonanie</w:t>
      </w:r>
      <w:r w:rsidR="00353F23" w:rsidRPr="001F6F2F">
        <w:rPr>
          <w:rFonts w:ascii="Lato" w:eastAsia="Times New Roman" w:hAnsi="Lato" w:cs="Arial"/>
          <w:color w:val="000000"/>
          <w:spacing w:val="4"/>
          <w:lang w:eastAsia="pl-PL"/>
        </w:rPr>
        <w:t xml:space="preserve"> tymczasowej </w:t>
      </w:r>
      <w:r w:rsidR="003575D3" w:rsidRPr="001F6F2F">
        <w:rPr>
          <w:rFonts w:ascii="Lato" w:eastAsia="Times New Roman" w:hAnsi="Lato" w:cs="Arial"/>
          <w:color w:val="000000"/>
          <w:spacing w:val="4"/>
          <w:lang w:eastAsia="pl-PL"/>
        </w:rPr>
        <w:t>komory przewiertowej. Inwestor przedłożył również z</w:t>
      </w:r>
      <w:r w:rsidR="00760709">
        <w:rPr>
          <w:rFonts w:ascii="Lato" w:eastAsia="Times New Roman" w:hAnsi="Lato" w:cs="Arial"/>
          <w:color w:val="000000"/>
          <w:spacing w:val="4"/>
          <w:lang w:eastAsia="pl-PL"/>
        </w:rPr>
        <w:t>amienny</w:t>
      </w:r>
      <w:r w:rsidR="003575D3" w:rsidRPr="001F6F2F">
        <w:rPr>
          <w:rFonts w:ascii="Lato" w:eastAsia="Times New Roman" w:hAnsi="Lato" w:cs="Arial"/>
          <w:color w:val="000000"/>
          <w:spacing w:val="4"/>
          <w:lang w:eastAsia="pl-PL"/>
        </w:rPr>
        <w:t xml:space="preserve"> rysunek nr </w:t>
      </w:r>
      <w:r w:rsidR="00814196" w:rsidRPr="001F6F2F">
        <w:rPr>
          <w:rFonts w:ascii="Lato" w:eastAsia="Times New Roman" w:hAnsi="Lato" w:cs="Arial"/>
          <w:bCs/>
          <w:iCs/>
          <w:color w:val="000000"/>
          <w:spacing w:val="4"/>
          <w:lang w:eastAsia="pl-PL" w:bidi="pl-PL"/>
        </w:rPr>
        <w:t xml:space="preserve">P224-WL-PZT-00-000-5002m na którym na ww. działce </w:t>
      </w:r>
      <w:r w:rsidR="00814196" w:rsidRPr="001F6F2F">
        <w:rPr>
          <w:rFonts w:ascii="Lato" w:eastAsia="Times New Roman" w:hAnsi="Lato" w:cs="Arial"/>
          <w:bCs/>
          <w:iCs/>
          <w:color w:val="000000"/>
          <w:spacing w:val="4"/>
          <w:lang w:eastAsia="pl-PL" w:bidi="pl-PL"/>
        </w:rPr>
        <w:br/>
        <w:t>nr 17/21 zachowano jedynie ograniczenie pod tymczasową komorę przewiertową.</w:t>
      </w:r>
    </w:p>
    <w:p w14:paraId="07DFC7D0" w14:textId="5098576B" w:rsidR="00121193" w:rsidRPr="00CD6EB3" w:rsidRDefault="003A48E9" w:rsidP="001F6F2F">
      <w:pPr>
        <w:spacing w:after="240" w:line="240" w:lineRule="exact"/>
        <w:jc w:val="both"/>
        <w:rPr>
          <w:rFonts w:ascii="Lato" w:eastAsia="Times New Roman" w:hAnsi="Lato" w:cs="Arial"/>
          <w:bCs/>
          <w:iCs/>
          <w:color w:val="000000"/>
          <w:spacing w:val="4"/>
          <w:lang w:eastAsia="pl-PL" w:bidi="pl-PL"/>
        </w:rPr>
      </w:pPr>
      <w:bookmarkStart w:id="40" w:name="_Hlk196318325"/>
      <w:r w:rsidRPr="001F6F2F">
        <w:rPr>
          <w:rFonts w:ascii="Lato" w:eastAsia="Times New Roman" w:hAnsi="Lato" w:cs="Arial"/>
          <w:bCs/>
          <w:iCs/>
          <w:color w:val="000000"/>
          <w:spacing w:val="4"/>
          <w:lang w:eastAsia="pl-PL" w:bidi="pl-PL"/>
        </w:rPr>
        <w:t xml:space="preserve">Powyższe stanowisko inwestora, organ odwoławczy, działając w oparciu o art. 9 </w:t>
      </w:r>
      <w:r w:rsidRPr="001F6F2F">
        <w:rPr>
          <w:rFonts w:ascii="Lato" w:eastAsia="Times New Roman" w:hAnsi="Lato" w:cs="Arial"/>
          <w:bCs/>
          <w:color w:val="000000"/>
          <w:spacing w:val="4"/>
          <w:lang w:eastAsia="pl-PL" w:bidi="pl-PL"/>
        </w:rPr>
        <w:t>kpa</w:t>
      </w:r>
      <w:r w:rsidRPr="001F6F2F">
        <w:rPr>
          <w:rFonts w:ascii="Lato" w:eastAsia="Times New Roman" w:hAnsi="Lato" w:cs="Arial"/>
          <w:bCs/>
          <w:iCs/>
          <w:color w:val="000000"/>
          <w:spacing w:val="4"/>
          <w:lang w:eastAsia="pl-PL" w:bidi="pl-PL"/>
        </w:rPr>
        <w:t>, przesłał skarżącemu</w:t>
      </w:r>
      <w:r w:rsidR="00C51A7D" w:rsidRPr="001F6F2F">
        <w:rPr>
          <w:rFonts w:ascii="Lato" w:eastAsia="Times New Roman" w:hAnsi="Lato" w:cs="Arial"/>
          <w:bCs/>
          <w:iCs/>
          <w:color w:val="000000"/>
          <w:spacing w:val="4"/>
          <w:lang w:eastAsia="pl-PL" w:bidi="pl-PL"/>
        </w:rPr>
        <w:t xml:space="preserve"> przy piśmie z dnia</w:t>
      </w:r>
      <w:r w:rsidR="00382AC4" w:rsidRPr="001F6F2F">
        <w:rPr>
          <w:rFonts w:ascii="Lato" w:eastAsia="Times New Roman" w:hAnsi="Lato" w:cs="Arial"/>
          <w:bCs/>
          <w:iCs/>
          <w:color w:val="000000"/>
          <w:spacing w:val="4"/>
          <w:lang w:eastAsia="pl-PL" w:bidi="pl-PL"/>
        </w:rPr>
        <w:t xml:space="preserve"> 30 kwietnia 2024 r., znak: </w:t>
      </w:r>
      <w:r w:rsidR="00B10924">
        <w:rPr>
          <w:rFonts w:ascii="Lato" w:eastAsia="Times New Roman" w:hAnsi="Lato" w:cs="Arial"/>
          <w:bCs/>
          <w:iCs/>
          <w:color w:val="000000"/>
          <w:spacing w:val="4"/>
          <w:lang w:eastAsia="pl-PL" w:bidi="pl-PL"/>
        </w:rPr>
        <w:br/>
      </w:r>
      <w:r w:rsidR="00382AC4" w:rsidRPr="001F6F2F">
        <w:rPr>
          <w:rFonts w:ascii="Lato" w:eastAsia="Times New Roman" w:hAnsi="Lato" w:cs="Arial"/>
          <w:bCs/>
          <w:iCs/>
          <w:color w:val="000000"/>
          <w:spacing w:val="4"/>
          <w:lang w:eastAsia="pl-PL" w:bidi="pl-PL"/>
        </w:rPr>
        <w:t>DLI-II.7620.6.2024.KM.7</w:t>
      </w:r>
      <w:r w:rsidRPr="001F6F2F">
        <w:rPr>
          <w:rFonts w:ascii="Lato" w:eastAsia="Times New Roman" w:hAnsi="Lato" w:cs="Arial"/>
          <w:bCs/>
          <w:iCs/>
          <w:color w:val="000000"/>
          <w:spacing w:val="4"/>
          <w:lang w:eastAsia="pl-PL" w:bidi="pl-PL"/>
        </w:rPr>
        <w:t xml:space="preserve">, zawiadamiając jednocześnie, stosownie do art. 10 </w:t>
      </w:r>
      <w:r w:rsidRPr="001F6F2F">
        <w:rPr>
          <w:rFonts w:ascii="Lato" w:eastAsia="Times New Roman" w:hAnsi="Lato" w:cs="Arial"/>
          <w:bCs/>
          <w:color w:val="000000"/>
          <w:spacing w:val="4"/>
          <w:lang w:eastAsia="pl-PL" w:bidi="pl-PL"/>
        </w:rPr>
        <w:t>kpa</w:t>
      </w:r>
      <w:r w:rsidRPr="001F6F2F">
        <w:rPr>
          <w:rFonts w:ascii="Lato" w:eastAsia="Times New Roman" w:hAnsi="Lato" w:cs="Arial"/>
          <w:bCs/>
          <w:iCs/>
          <w:color w:val="000000"/>
          <w:spacing w:val="4"/>
          <w:lang w:eastAsia="pl-PL" w:bidi="pl-PL"/>
        </w:rPr>
        <w:t xml:space="preserve">, </w:t>
      </w:r>
      <w:r w:rsidR="00B10924">
        <w:rPr>
          <w:rFonts w:ascii="Lato" w:eastAsia="Times New Roman" w:hAnsi="Lato" w:cs="Arial"/>
          <w:bCs/>
          <w:iCs/>
          <w:color w:val="000000"/>
          <w:spacing w:val="4"/>
          <w:lang w:eastAsia="pl-PL" w:bidi="pl-PL"/>
        </w:rPr>
        <w:br/>
      </w:r>
      <w:r w:rsidRPr="001F6F2F">
        <w:rPr>
          <w:rFonts w:ascii="Lato" w:eastAsia="Times New Roman" w:hAnsi="Lato" w:cs="Arial"/>
          <w:bCs/>
          <w:iCs/>
          <w:color w:val="000000"/>
          <w:spacing w:val="4"/>
          <w:lang w:eastAsia="pl-PL" w:bidi="pl-PL"/>
        </w:rPr>
        <w:t xml:space="preserve">o prawie wypowiedzenia się, co do zebranych dowodów i materiałów oraz zgłoszonych </w:t>
      </w:r>
      <w:r w:rsidRPr="001F6F2F">
        <w:rPr>
          <w:rFonts w:ascii="Lato" w:eastAsia="Times New Roman" w:hAnsi="Lato" w:cs="Arial"/>
          <w:bCs/>
          <w:iCs/>
          <w:color w:val="000000"/>
          <w:spacing w:val="4"/>
          <w:lang w:eastAsia="pl-PL" w:bidi="pl-PL"/>
        </w:rPr>
        <w:lastRenderedPageBreak/>
        <w:t xml:space="preserve">żądań oraz o możliwości przeglądania akt sprawy. </w:t>
      </w:r>
      <w:r w:rsidR="00C51A7D" w:rsidRPr="001F6F2F">
        <w:rPr>
          <w:rFonts w:ascii="Lato" w:eastAsia="Times New Roman" w:hAnsi="Lato" w:cs="Arial"/>
          <w:bCs/>
          <w:iCs/>
          <w:color w:val="000000"/>
          <w:spacing w:val="4"/>
          <w:lang w:eastAsia="pl-PL" w:bidi="pl-PL"/>
        </w:rPr>
        <w:t xml:space="preserve">Po wystosowaniu ww. zawiadomienia z dnia </w:t>
      </w:r>
      <w:r w:rsidR="00382AC4" w:rsidRPr="001F6F2F">
        <w:rPr>
          <w:rFonts w:ascii="Lato" w:eastAsia="Times New Roman" w:hAnsi="Lato" w:cs="Arial"/>
          <w:bCs/>
          <w:iCs/>
          <w:color w:val="000000"/>
          <w:spacing w:val="4"/>
          <w:lang w:eastAsia="pl-PL" w:bidi="pl-PL"/>
        </w:rPr>
        <w:t xml:space="preserve">30 kwietnia </w:t>
      </w:r>
      <w:r w:rsidR="00C51A7D" w:rsidRPr="001F6F2F">
        <w:rPr>
          <w:rFonts w:ascii="Lato" w:eastAsia="Times New Roman" w:hAnsi="Lato" w:cs="Arial"/>
          <w:bCs/>
          <w:iCs/>
          <w:color w:val="000000"/>
          <w:spacing w:val="4"/>
          <w:lang w:eastAsia="pl-PL" w:bidi="pl-PL"/>
        </w:rPr>
        <w:t>202</w:t>
      </w:r>
      <w:r w:rsidR="00382AC4" w:rsidRPr="001F6F2F">
        <w:rPr>
          <w:rFonts w:ascii="Lato" w:eastAsia="Times New Roman" w:hAnsi="Lato" w:cs="Arial"/>
          <w:bCs/>
          <w:iCs/>
          <w:color w:val="000000"/>
          <w:spacing w:val="4"/>
          <w:lang w:eastAsia="pl-PL" w:bidi="pl-PL"/>
        </w:rPr>
        <w:t>4</w:t>
      </w:r>
      <w:r w:rsidR="00C51A7D" w:rsidRPr="001F6F2F">
        <w:rPr>
          <w:rFonts w:ascii="Lato" w:eastAsia="Times New Roman" w:hAnsi="Lato" w:cs="Arial"/>
          <w:bCs/>
          <w:iCs/>
          <w:color w:val="000000"/>
          <w:spacing w:val="4"/>
          <w:lang w:eastAsia="pl-PL" w:bidi="pl-PL"/>
        </w:rPr>
        <w:t xml:space="preserve"> r.</w:t>
      </w:r>
      <w:r w:rsidR="00CD6EB3">
        <w:rPr>
          <w:rFonts w:ascii="Lato" w:eastAsia="Times New Roman" w:hAnsi="Lato" w:cs="Arial"/>
          <w:bCs/>
          <w:iCs/>
          <w:color w:val="000000"/>
          <w:spacing w:val="4"/>
          <w:lang w:eastAsia="pl-PL" w:bidi="pl-PL"/>
        </w:rPr>
        <w:t xml:space="preserve"> </w:t>
      </w:r>
      <w:r w:rsidR="00C51A7D" w:rsidRPr="001F6F2F">
        <w:rPr>
          <w:rFonts w:ascii="Lato" w:eastAsia="Times New Roman" w:hAnsi="Lato" w:cs="Arial"/>
          <w:bCs/>
          <w:iCs/>
          <w:color w:val="000000"/>
          <w:spacing w:val="4"/>
          <w:lang w:eastAsia="pl-PL" w:bidi="pl-PL"/>
        </w:rPr>
        <w:t xml:space="preserve">skarżący nie złożył dalszych zastrzeżeń w sprawie. </w:t>
      </w:r>
      <w:bookmarkEnd w:id="40"/>
      <w:r w:rsidR="00814196" w:rsidRPr="001F6F2F">
        <w:rPr>
          <w:rFonts w:ascii="Lato" w:eastAsia="Times New Roman" w:hAnsi="Lato" w:cs="Arial"/>
          <w:bCs/>
          <w:iCs/>
          <w:color w:val="000000"/>
          <w:spacing w:val="4"/>
          <w:lang w:eastAsia="pl-PL" w:bidi="pl-PL"/>
        </w:rPr>
        <w:t xml:space="preserve">Minister uzyskał materiał dowodowy pozwalający na dokonanie korekty </w:t>
      </w:r>
      <w:proofErr w:type="spellStart"/>
      <w:r w:rsidR="00814196" w:rsidRPr="001F6F2F">
        <w:rPr>
          <w:rFonts w:ascii="Lato" w:eastAsia="Times New Roman" w:hAnsi="Lato" w:cs="Arial"/>
          <w:bCs/>
          <w:iCs/>
          <w:color w:val="000000"/>
          <w:spacing w:val="4"/>
          <w:lang w:eastAsia="pl-PL" w:bidi="pl-PL"/>
        </w:rPr>
        <w:t>reformatoryjnej</w:t>
      </w:r>
      <w:proofErr w:type="spellEnd"/>
      <w:r w:rsidR="00814196" w:rsidRPr="001F6F2F">
        <w:rPr>
          <w:rFonts w:ascii="Lato" w:eastAsia="Times New Roman" w:hAnsi="Lato" w:cs="Arial"/>
          <w:bCs/>
          <w:iCs/>
          <w:color w:val="000000"/>
          <w:spacing w:val="4"/>
          <w:lang w:eastAsia="pl-PL" w:bidi="pl-PL"/>
        </w:rPr>
        <w:t xml:space="preserve"> </w:t>
      </w:r>
      <w:r w:rsidR="00814196" w:rsidRPr="001F6F2F">
        <w:rPr>
          <w:rFonts w:ascii="Lato" w:eastAsia="Times New Roman" w:hAnsi="Lato" w:cs="Arial"/>
          <w:bCs/>
          <w:color w:val="000000"/>
          <w:spacing w:val="4"/>
          <w:lang w:eastAsia="pl-PL" w:bidi="pl-PL"/>
        </w:rPr>
        <w:t>decyzji Wojewody Pomorskiego</w:t>
      </w:r>
      <w:r w:rsidR="00814196" w:rsidRPr="001F6F2F">
        <w:rPr>
          <w:rFonts w:ascii="Lato" w:eastAsia="Times New Roman" w:hAnsi="Lato" w:cs="Arial"/>
          <w:bCs/>
          <w:iCs/>
          <w:color w:val="000000"/>
          <w:spacing w:val="4"/>
          <w:lang w:eastAsia="pl-PL" w:bidi="pl-PL"/>
        </w:rPr>
        <w:t xml:space="preserve"> odnośnie działki nr 17/21 (powstałej z podziału działki </w:t>
      </w:r>
      <w:r w:rsidR="00CD6EB3">
        <w:rPr>
          <w:rFonts w:ascii="Lato" w:eastAsia="Times New Roman" w:hAnsi="Lato" w:cs="Arial"/>
          <w:bCs/>
          <w:iCs/>
          <w:color w:val="000000"/>
          <w:spacing w:val="4"/>
          <w:lang w:eastAsia="pl-PL" w:bidi="pl-PL"/>
        </w:rPr>
        <w:br/>
      </w:r>
      <w:r w:rsidR="00814196" w:rsidRPr="001F6F2F">
        <w:rPr>
          <w:rFonts w:ascii="Lato" w:eastAsia="Times New Roman" w:hAnsi="Lato" w:cs="Arial"/>
          <w:bCs/>
          <w:iCs/>
          <w:color w:val="000000"/>
          <w:spacing w:val="4"/>
          <w:lang w:eastAsia="pl-PL" w:bidi="pl-PL"/>
        </w:rPr>
        <w:t>nr 17/16), z obrębu 0003 Borkowo i orzeczenie w tym zakresie co do istoty sprawy, uwzględniając przychylenie się przez inwestora do odwołania Pana P</w:t>
      </w:r>
      <w:r w:rsidR="00916ED7">
        <w:rPr>
          <w:rFonts w:ascii="Lato" w:eastAsia="Times New Roman" w:hAnsi="Lato" w:cs="Arial"/>
          <w:bCs/>
          <w:iCs/>
          <w:color w:val="000000"/>
          <w:spacing w:val="4"/>
          <w:lang w:eastAsia="pl-PL" w:bidi="pl-PL"/>
        </w:rPr>
        <w:t>.</w:t>
      </w:r>
      <w:r w:rsidR="00814196" w:rsidRPr="001F6F2F">
        <w:rPr>
          <w:rFonts w:ascii="Lato" w:eastAsia="Times New Roman" w:hAnsi="Lato" w:cs="Arial"/>
          <w:bCs/>
          <w:iCs/>
          <w:color w:val="000000"/>
          <w:spacing w:val="4"/>
          <w:lang w:eastAsia="pl-PL" w:bidi="pl-PL"/>
        </w:rPr>
        <w:t>S</w:t>
      </w:r>
      <w:r w:rsidR="00916ED7">
        <w:rPr>
          <w:rFonts w:ascii="Lato" w:eastAsia="Times New Roman" w:hAnsi="Lato" w:cs="Arial"/>
          <w:bCs/>
          <w:iCs/>
          <w:color w:val="000000"/>
          <w:spacing w:val="4"/>
          <w:lang w:eastAsia="pl-PL" w:bidi="pl-PL"/>
        </w:rPr>
        <w:t>.</w:t>
      </w:r>
      <w:r w:rsidR="00814196" w:rsidRPr="001F6F2F">
        <w:rPr>
          <w:rFonts w:ascii="Lato" w:eastAsia="Times New Roman" w:hAnsi="Lato" w:cs="Arial"/>
          <w:color w:val="000000"/>
          <w:spacing w:val="4"/>
          <w:lang w:eastAsia="pl-PL"/>
        </w:rPr>
        <w:t xml:space="preserve"> </w:t>
      </w:r>
      <w:r w:rsidR="00586966">
        <w:rPr>
          <w:rFonts w:ascii="Lato" w:eastAsia="Times New Roman" w:hAnsi="Lato" w:cs="Arial"/>
          <w:color w:val="000000"/>
          <w:spacing w:val="4"/>
          <w:lang w:eastAsia="pl-PL"/>
        </w:rPr>
        <w:t xml:space="preserve">dotyczącego </w:t>
      </w:r>
      <w:r w:rsidR="00814196" w:rsidRPr="001F6F2F">
        <w:rPr>
          <w:rFonts w:ascii="Lato" w:eastAsia="Times New Roman" w:hAnsi="Lato" w:cs="Arial"/>
          <w:bCs/>
          <w:iCs/>
          <w:color w:val="000000"/>
          <w:spacing w:val="4"/>
          <w:lang w:eastAsia="pl-PL" w:bidi="pl-PL"/>
        </w:rPr>
        <w:t>zakresu prac do wykonania na tej działce w ramach ograniczenia w korzystaniu (</w:t>
      </w:r>
      <w:r w:rsidR="000C65BE">
        <w:rPr>
          <w:rFonts w:ascii="Lato" w:eastAsia="Times New Roman" w:hAnsi="Lato" w:cs="Arial"/>
          <w:bCs/>
          <w:iCs/>
          <w:color w:val="000000"/>
          <w:spacing w:val="4"/>
          <w:lang w:eastAsia="pl-PL" w:bidi="pl-PL"/>
        </w:rPr>
        <w:t xml:space="preserve">zmiany w tym zakresie zostały określone w </w:t>
      </w:r>
      <w:r w:rsidR="00814196" w:rsidRPr="001F6F2F">
        <w:rPr>
          <w:rFonts w:ascii="Lato" w:eastAsia="Times New Roman" w:hAnsi="Lato" w:cs="Arial"/>
          <w:bCs/>
          <w:iCs/>
          <w:color w:val="000000"/>
          <w:spacing w:val="4"/>
          <w:lang w:eastAsia="pl-PL" w:bidi="pl-PL"/>
        </w:rPr>
        <w:t>pkt I niniejszej decyzji).</w:t>
      </w:r>
    </w:p>
    <w:p w14:paraId="352E5C9C" w14:textId="25ADFF34" w:rsidR="00FE2E47" w:rsidRPr="001F6F2F" w:rsidRDefault="00FE2E47" w:rsidP="001F6F2F">
      <w:pPr>
        <w:spacing w:after="240" w:line="240" w:lineRule="exact"/>
        <w:jc w:val="both"/>
        <w:rPr>
          <w:rFonts w:ascii="Lato" w:eastAsia="Times New Roman" w:hAnsi="Lato" w:cs="Arial"/>
          <w:bCs/>
          <w:iCs/>
          <w:color w:val="000000"/>
          <w:spacing w:val="4"/>
          <w:lang w:eastAsia="pl-PL" w:bidi="pl-PL"/>
        </w:rPr>
      </w:pPr>
      <w:r w:rsidRPr="001F6F2F">
        <w:rPr>
          <w:rFonts w:ascii="Lato" w:eastAsia="Times New Roman" w:hAnsi="Lato" w:cs="Arial"/>
          <w:bCs/>
          <w:iCs/>
          <w:color w:val="000000"/>
          <w:spacing w:val="4"/>
          <w:lang w:eastAsia="pl-PL" w:bidi="pl-PL"/>
        </w:rPr>
        <w:t>Odnosząc się odwołania Pana S</w:t>
      </w:r>
      <w:r w:rsidR="00916ED7">
        <w:rPr>
          <w:rFonts w:ascii="Lato" w:eastAsia="Times New Roman" w:hAnsi="Lato" w:cs="Arial"/>
          <w:bCs/>
          <w:iCs/>
          <w:color w:val="000000"/>
          <w:spacing w:val="4"/>
          <w:lang w:eastAsia="pl-PL" w:bidi="pl-PL"/>
        </w:rPr>
        <w:t>.</w:t>
      </w:r>
      <w:r w:rsidRPr="001F6F2F">
        <w:rPr>
          <w:rFonts w:ascii="Lato" w:eastAsia="Times New Roman" w:hAnsi="Lato" w:cs="Arial"/>
          <w:bCs/>
          <w:iCs/>
          <w:color w:val="000000"/>
          <w:spacing w:val="4"/>
          <w:lang w:eastAsia="pl-PL" w:bidi="pl-PL"/>
        </w:rPr>
        <w:t>C</w:t>
      </w:r>
      <w:r w:rsidR="00916ED7">
        <w:rPr>
          <w:rFonts w:ascii="Lato" w:eastAsia="Times New Roman" w:hAnsi="Lato" w:cs="Arial"/>
          <w:bCs/>
          <w:iCs/>
          <w:color w:val="000000"/>
          <w:spacing w:val="4"/>
          <w:lang w:eastAsia="pl-PL" w:bidi="pl-PL"/>
        </w:rPr>
        <w:t>.</w:t>
      </w:r>
      <w:r w:rsidRPr="001F6F2F">
        <w:rPr>
          <w:rFonts w:ascii="Lato" w:eastAsia="Times New Roman" w:hAnsi="Lato" w:cs="Arial"/>
          <w:bCs/>
          <w:iCs/>
          <w:color w:val="000000"/>
          <w:spacing w:val="4"/>
          <w:lang w:eastAsia="pl-PL" w:bidi="pl-PL"/>
        </w:rPr>
        <w:t xml:space="preserve"> Minister stwierdził, co następuje. </w:t>
      </w:r>
    </w:p>
    <w:p w14:paraId="53BB759A" w14:textId="3D23ED62" w:rsidR="00FE2E47" w:rsidRPr="001F6F2F" w:rsidRDefault="00FE2E47" w:rsidP="001F6F2F">
      <w:pPr>
        <w:spacing w:after="240" w:line="240" w:lineRule="exact"/>
        <w:jc w:val="both"/>
        <w:rPr>
          <w:rFonts w:ascii="Lato" w:eastAsia="Times New Roman" w:hAnsi="Lato" w:cs="Arial"/>
          <w:bCs/>
          <w:iCs/>
          <w:color w:val="000000"/>
          <w:spacing w:val="4"/>
          <w:lang w:eastAsia="pl-PL" w:bidi="pl-PL"/>
        </w:rPr>
      </w:pPr>
      <w:r w:rsidRPr="001F6F2F">
        <w:rPr>
          <w:rFonts w:ascii="Lato" w:eastAsia="Times New Roman" w:hAnsi="Lato" w:cs="Arial"/>
          <w:bCs/>
          <w:iCs/>
          <w:color w:val="000000"/>
          <w:spacing w:val="4"/>
          <w:lang w:eastAsia="pl-PL" w:bidi="pl-PL"/>
        </w:rPr>
        <w:t>Na uwzględnienie nie zasługuje żądani</w:t>
      </w:r>
      <w:r w:rsidR="00B10924">
        <w:rPr>
          <w:rFonts w:ascii="Lato" w:eastAsia="Times New Roman" w:hAnsi="Lato" w:cs="Arial"/>
          <w:bCs/>
          <w:iCs/>
          <w:color w:val="000000"/>
          <w:spacing w:val="4"/>
          <w:lang w:eastAsia="pl-PL" w:bidi="pl-PL"/>
        </w:rPr>
        <w:t>e</w:t>
      </w:r>
      <w:r w:rsidRPr="001F6F2F">
        <w:rPr>
          <w:rFonts w:ascii="Lato" w:eastAsia="Times New Roman" w:hAnsi="Lato" w:cs="Arial"/>
          <w:bCs/>
          <w:iCs/>
          <w:color w:val="000000"/>
          <w:spacing w:val="4"/>
          <w:lang w:eastAsia="pl-PL" w:bidi="pl-PL"/>
        </w:rPr>
        <w:t xml:space="preserve"> skarżącego dotyczące </w:t>
      </w:r>
      <w:r w:rsidR="009F7616" w:rsidRPr="001F6F2F">
        <w:rPr>
          <w:rFonts w:ascii="Lato" w:eastAsia="Times New Roman" w:hAnsi="Lato" w:cs="Arial"/>
          <w:bCs/>
          <w:iCs/>
          <w:color w:val="000000"/>
          <w:spacing w:val="4"/>
          <w:lang w:eastAsia="pl-PL" w:bidi="pl-PL"/>
        </w:rPr>
        <w:t xml:space="preserve">zmiany trasy kanalizacji deszczowej zaprojektowanej na działce nr 17/17, z obrębu </w:t>
      </w:r>
      <w:r w:rsidR="00AC4818" w:rsidRPr="001F6F2F">
        <w:rPr>
          <w:rFonts w:ascii="Lato" w:eastAsia="Times New Roman" w:hAnsi="Lato" w:cs="Arial"/>
          <w:bCs/>
          <w:iCs/>
          <w:color w:val="000000"/>
          <w:spacing w:val="4"/>
          <w:lang w:eastAsia="pl-PL" w:bidi="pl-PL"/>
        </w:rPr>
        <w:t xml:space="preserve">0003 </w:t>
      </w:r>
      <w:r w:rsidR="009F7616" w:rsidRPr="001F6F2F">
        <w:rPr>
          <w:rFonts w:ascii="Lato" w:eastAsia="Times New Roman" w:hAnsi="Lato" w:cs="Arial"/>
          <w:bCs/>
          <w:iCs/>
          <w:color w:val="000000"/>
          <w:spacing w:val="4"/>
          <w:lang w:eastAsia="pl-PL" w:bidi="pl-PL"/>
        </w:rPr>
        <w:t xml:space="preserve">Borkowo. </w:t>
      </w:r>
    </w:p>
    <w:p w14:paraId="679B0D5F" w14:textId="77777777" w:rsidR="0024370D" w:rsidRDefault="00AC4818" w:rsidP="001F6F2F">
      <w:pPr>
        <w:spacing w:after="240" w:line="240" w:lineRule="exact"/>
        <w:jc w:val="both"/>
        <w:rPr>
          <w:rFonts w:ascii="Lato" w:eastAsia="Times New Roman" w:hAnsi="Lato" w:cs="Arial"/>
          <w:bCs/>
          <w:iCs/>
          <w:color w:val="000000"/>
          <w:spacing w:val="4"/>
          <w:lang w:eastAsia="pl-PL" w:bidi="pl-PL"/>
        </w:rPr>
      </w:pPr>
      <w:r w:rsidRPr="001F6F2F">
        <w:rPr>
          <w:rFonts w:ascii="Lato" w:eastAsia="Times New Roman" w:hAnsi="Lato" w:cs="Arial"/>
          <w:bCs/>
          <w:iCs/>
          <w:color w:val="000000"/>
          <w:spacing w:val="4"/>
          <w:lang w:eastAsia="pl-PL" w:bidi="pl-PL"/>
        </w:rPr>
        <w:t>Przede wszystkim wskazać należy, iż brak zgody skarżącego na lokalizację przedmiotowej inwestycji na jego działce w koncepcji przyjętej przez inwestora i zatwierdzonej w decyzji Wojewody Pomorskiego,</w:t>
      </w:r>
      <w:r w:rsidRPr="001F6F2F">
        <w:rPr>
          <w:rFonts w:ascii="Lato" w:eastAsia="Times New Roman" w:hAnsi="Lato" w:cs="Arial"/>
          <w:bCs/>
          <w:i/>
          <w:iCs/>
          <w:color w:val="000000"/>
          <w:spacing w:val="4"/>
          <w:lang w:eastAsia="pl-PL" w:bidi="pl-PL"/>
        </w:rPr>
        <w:t xml:space="preserve"> </w:t>
      </w:r>
      <w:r w:rsidRPr="001F6F2F">
        <w:rPr>
          <w:rFonts w:ascii="Lato" w:eastAsia="Times New Roman" w:hAnsi="Lato" w:cs="Arial"/>
          <w:bCs/>
          <w:iCs/>
          <w:color w:val="000000"/>
          <w:spacing w:val="4"/>
          <w:lang w:eastAsia="pl-PL" w:bidi="pl-PL"/>
        </w:rPr>
        <w:t>nie stanowi o wadliwości zaskarżonej decyzji, gdyż przepisy ustawy o transporcie kolejowym nie uzależniają udzielenia inwestorowi lokalizacji inwestycji na danej nieruchomości od wyrażenia na to zgody podmiotu będącego właścicielem bądź użytkownikiem wieczystym tejże nieruchomości.</w:t>
      </w:r>
      <w:r w:rsidR="0024370D">
        <w:rPr>
          <w:rFonts w:ascii="Lato" w:eastAsia="Times New Roman" w:hAnsi="Lato" w:cs="Arial"/>
          <w:bCs/>
          <w:iCs/>
          <w:color w:val="000000"/>
          <w:spacing w:val="4"/>
          <w:lang w:eastAsia="pl-PL" w:bidi="pl-PL"/>
        </w:rPr>
        <w:t xml:space="preserve"> </w:t>
      </w:r>
    </w:p>
    <w:p w14:paraId="504CD84E" w14:textId="06518130" w:rsidR="006D22C0" w:rsidRPr="0024370D" w:rsidRDefault="00AC4818" w:rsidP="001F6F2F">
      <w:pPr>
        <w:spacing w:after="240" w:line="240" w:lineRule="exact"/>
        <w:jc w:val="both"/>
        <w:rPr>
          <w:rFonts w:ascii="Lato" w:eastAsia="Times New Roman" w:hAnsi="Lato" w:cs="Arial"/>
          <w:bCs/>
          <w:iCs/>
          <w:color w:val="000000"/>
          <w:spacing w:val="4"/>
          <w:lang w:eastAsia="pl-PL" w:bidi="pl-PL"/>
        </w:rPr>
      </w:pPr>
      <w:r w:rsidRPr="001F6F2F">
        <w:rPr>
          <w:rFonts w:ascii="Lato" w:hAnsi="Lato" w:cs="Arial"/>
          <w:bCs/>
          <w:spacing w:val="4"/>
        </w:rPr>
        <w:t xml:space="preserve">W tym miejscu zauważyć należy, że ww. działka skarżącego nr 17/17 w pkt VI decyzji Wojewody Pomorskiego została ograniczona w korzystaniu, na podstawie art. 9q ust. 1 pkt 6 ustawy o transporcie kolejowym, dla wykonania przebudowy sieci kanalizacji deszczowej. </w:t>
      </w:r>
      <w:r w:rsidRPr="001F6F2F">
        <w:rPr>
          <w:rFonts w:ascii="Lato" w:hAnsi="Lato" w:cs="Arial"/>
          <w:bCs/>
          <w:iCs/>
          <w:spacing w:val="4"/>
          <w:lang w:bidi="pl-PL"/>
        </w:rPr>
        <w:t xml:space="preserve">Celem ograniczeń z </w:t>
      </w:r>
      <w:bookmarkStart w:id="41" w:name="_Hlk188106102"/>
      <w:r w:rsidRPr="001F6F2F">
        <w:rPr>
          <w:rFonts w:ascii="Lato" w:hAnsi="Lato" w:cs="Arial"/>
          <w:bCs/>
          <w:iCs/>
          <w:spacing w:val="4"/>
          <w:lang w:bidi="pl-PL"/>
        </w:rPr>
        <w:t xml:space="preserve">art. 9q ust. 1 pkt 6 </w:t>
      </w:r>
      <w:r w:rsidRPr="001F6F2F">
        <w:rPr>
          <w:rFonts w:ascii="Lato" w:hAnsi="Lato" w:cs="Arial"/>
          <w:bCs/>
          <w:spacing w:val="4"/>
          <w:lang w:bidi="pl-PL"/>
        </w:rPr>
        <w:t>ustawy o transporcie kolejowym</w:t>
      </w:r>
      <w:r w:rsidRPr="001F6F2F">
        <w:rPr>
          <w:rFonts w:ascii="Lato" w:hAnsi="Lato" w:cs="Arial"/>
          <w:bCs/>
          <w:iCs/>
          <w:spacing w:val="4"/>
          <w:lang w:bidi="pl-PL"/>
        </w:rPr>
        <w:t xml:space="preserve"> </w:t>
      </w:r>
      <w:bookmarkEnd w:id="41"/>
      <w:r w:rsidR="00F87883">
        <w:rPr>
          <w:rFonts w:ascii="Lato" w:hAnsi="Lato" w:cs="Arial"/>
          <w:bCs/>
          <w:iCs/>
          <w:spacing w:val="4"/>
          <w:lang w:bidi="pl-PL"/>
        </w:rPr>
        <w:br/>
      </w:r>
      <w:r w:rsidRPr="001F6F2F">
        <w:rPr>
          <w:rFonts w:ascii="Lato" w:hAnsi="Lato" w:cs="Arial"/>
          <w:bCs/>
          <w:iCs/>
          <w:spacing w:val="4"/>
          <w:lang w:bidi="pl-PL"/>
        </w:rPr>
        <w:t xml:space="preserve">jest zapewnienie prawa do wejścia na teren nieruchomości dla prowadzenia inwestycji kolejowej, w szczególności dokonania związanej z nią budowy lub przebudowy układu drogowego, w tym zjazdu do nieruchomości, lub urządzeń wodnych, lub założenia </w:t>
      </w:r>
      <w:r w:rsidRPr="001F6F2F">
        <w:rPr>
          <w:rFonts w:ascii="Lato" w:hAnsi="Lato" w:cs="Arial"/>
          <w:bCs/>
          <w:iCs/>
          <w:spacing w:val="4"/>
          <w:lang w:bidi="pl-PL"/>
        </w:rPr>
        <w:br/>
        <w:t xml:space="preserve">i przeprowadzania na nich ciągów drenażowych, przewodów i urządzeń służących </w:t>
      </w:r>
      <w:r w:rsidRPr="001F6F2F">
        <w:rPr>
          <w:rFonts w:ascii="Lato" w:hAnsi="Lato" w:cs="Arial"/>
          <w:bCs/>
          <w:iCs/>
          <w:spacing w:val="4"/>
          <w:lang w:bidi="pl-PL"/>
        </w:rPr>
        <w:br/>
        <w:t xml:space="preserve">do przesyłania płynów, pary, gazów i energii elektrycznej oraz urządzeń łączności </w:t>
      </w:r>
      <w:r w:rsidRPr="001F6F2F">
        <w:rPr>
          <w:rFonts w:ascii="Lato" w:hAnsi="Lato" w:cs="Arial"/>
          <w:bCs/>
          <w:iCs/>
          <w:spacing w:val="4"/>
          <w:lang w:bidi="pl-PL"/>
        </w:rPr>
        <w:br/>
        <w:t xml:space="preserve">i sygnalizacji, a także innych podziemnych, naziemnych lub nadziemnych obiektów </w:t>
      </w:r>
      <w:r w:rsidRPr="001F6F2F">
        <w:rPr>
          <w:rFonts w:ascii="Lato" w:hAnsi="Lato" w:cs="Arial"/>
          <w:bCs/>
          <w:iCs/>
          <w:spacing w:val="4"/>
          <w:lang w:bidi="pl-PL"/>
        </w:rPr>
        <w:br/>
        <w:t xml:space="preserve">i urządzeń niezbędnych do korzystania z tych przewodów i urządzeń, a także prac związanych z konserwacją, utrzymaniem lub usuwaniem awarii. </w:t>
      </w:r>
      <w:r w:rsidRPr="001F6F2F">
        <w:rPr>
          <w:rFonts w:ascii="Lato" w:hAnsi="Lato" w:cs="Arial"/>
          <w:spacing w:val="4"/>
        </w:rPr>
        <w:t xml:space="preserve">Przepis ten, podobnie jak m.in. art. 22 </w:t>
      </w:r>
      <w:r w:rsidRPr="001F6F2F">
        <w:rPr>
          <w:rFonts w:ascii="Lato" w:hAnsi="Lato" w:cs="Arial"/>
          <w:bCs/>
          <w:spacing w:val="4"/>
        </w:rPr>
        <w:t>ustawy z dnia 24 lipca 2015 r. o przygotowaniu i realizacji strategicznych inwestycji w zakresie sieci przesyłowych (</w:t>
      </w:r>
      <w:proofErr w:type="spellStart"/>
      <w:r w:rsidRPr="001F6F2F">
        <w:rPr>
          <w:rFonts w:ascii="Lato" w:hAnsi="Lato" w:cs="Arial"/>
          <w:bCs/>
          <w:spacing w:val="4"/>
        </w:rPr>
        <w:t>t.j</w:t>
      </w:r>
      <w:proofErr w:type="spellEnd"/>
      <w:r w:rsidRPr="001F6F2F">
        <w:rPr>
          <w:rFonts w:ascii="Lato" w:hAnsi="Lato" w:cs="Arial"/>
          <w:bCs/>
          <w:spacing w:val="4"/>
        </w:rPr>
        <w:t>. Dz.U. z 2024 r. poz. 1199)</w:t>
      </w:r>
      <w:r w:rsidRPr="0024370D">
        <w:rPr>
          <w:rFonts w:ascii="Lato" w:hAnsi="Lato" w:cs="Arial"/>
          <w:spacing w:val="4"/>
        </w:rPr>
        <w:t>,</w:t>
      </w:r>
      <w:r w:rsidRPr="001F6F2F">
        <w:rPr>
          <w:rFonts w:ascii="Lato" w:hAnsi="Lato" w:cs="Arial"/>
          <w:spacing w:val="4"/>
        </w:rPr>
        <w:t xml:space="preserve"> art. 24 ustawy </w:t>
      </w:r>
      <w:r w:rsidR="0024370D">
        <w:rPr>
          <w:rFonts w:ascii="Lato" w:hAnsi="Lato" w:cs="Arial"/>
          <w:spacing w:val="4"/>
        </w:rPr>
        <w:br/>
      </w:r>
      <w:r w:rsidRPr="001F6F2F">
        <w:rPr>
          <w:rFonts w:ascii="Lato" w:hAnsi="Lato" w:cs="Arial"/>
          <w:spacing w:val="4"/>
        </w:rPr>
        <w:t xml:space="preserve">z dnia 24 kwietnia 2009 r. o inwestycjach w zakresie terminalu </w:t>
      </w:r>
      <w:proofErr w:type="spellStart"/>
      <w:r w:rsidRPr="001F6F2F">
        <w:rPr>
          <w:rFonts w:ascii="Lato" w:hAnsi="Lato" w:cs="Arial"/>
          <w:spacing w:val="4"/>
        </w:rPr>
        <w:t>regazyfikacyjnego</w:t>
      </w:r>
      <w:proofErr w:type="spellEnd"/>
      <w:r w:rsidRPr="001F6F2F">
        <w:rPr>
          <w:rFonts w:ascii="Lato" w:hAnsi="Lato" w:cs="Arial"/>
          <w:spacing w:val="4"/>
        </w:rPr>
        <w:t xml:space="preserve"> skroplonego gazu ziemnego w Świnoujściu (</w:t>
      </w:r>
      <w:proofErr w:type="spellStart"/>
      <w:r w:rsidRPr="001F6F2F">
        <w:rPr>
          <w:rFonts w:ascii="Lato" w:hAnsi="Lato" w:cs="Arial"/>
          <w:spacing w:val="4"/>
        </w:rPr>
        <w:t>t.j</w:t>
      </w:r>
      <w:proofErr w:type="spellEnd"/>
      <w:r w:rsidRPr="001F6F2F">
        <w:rPr>
          <w:rFonts w:ascii="Lato" w:hAnsi="Lato" w:cs="Arial"/>
          <w:spacing w:val="4"/>
        </w:rPr>
        <w:t xml:space="preserve">. Dz.U. z 2024 r. poz. 1286) oraz art. 30 ustawy z dnia 22 lutego 2019 r. o przygotowaniu i realizacji strategicznych inwestycji </w:t>
      </w:r>
      <w:r w:rsidR="0024370D">
        <w:rPr>
          <w:rFonts w:ascii="Lato" w:hAnsi="Lato" w:cs="Arial"/>
          <w:spacing w:val="4"/>
        </w:rPr>
        <w:br/>
      </w:r>
      <w:r w:rsidRPr="001F6F2F">
        <w:rPr>
          <w:rFonts w:ascii="Lato" w:hAnsi="Lato" w:cs="Arial"/>
          <w:spacing w:val="4"/>
        </w:rPr>
        <w:t>w sektorze naftowym (</w:t>
      </w:r>
      <w:proofErr w:type="spellStart"/>
      <w:r w:rsidRPr="001F6F2F">
        <w:rPr>
          <w:rFonts w:ascii="Lato" w:hAnsi="Lato" w:cs="Arial"/>
          <w:spacing w:val="4"/>
        </w:rPr>
        <w:t>t.j</w:t>
      </w:r>
      <w:proofErr w:type="spellEnd"/>
      <w:r w:rsidRPr="001F6F2F">
        <w:rPr>
          <w:rFonts w:ascii="Lato" w:hAnsi="Lato" w:cs="Arial"/>
          <w:spacing w:val="4"/>
        </w:rPr>
        <w:t xml:space="preserve">. Dz.U. z 2024 r. poz. 1839) na zasadzie </w:t>
      </w:r>
      <w:r w:rsidRPr="001F6F2F">
        <w:rPr>
          <w:rFonts w:ascii="Lato" w:hAnsi="Lato" w:cs="Arial"/>
          <w:iCs/>
          <w:spacing w:val="4"/>
        </w:rPr>
        <w:t xml:space="preserve">lex </w:t>
      </w:r>
      <w:proofErr w:type="spellStart"/>
      <w:r w:rsidRPr="001F6F2F">
        <w:rPr>
          <w:rFonts w:ascii="Lato" w:hAnsi="Lato" w:cs="Arial"/>
          <w:iCs/>
          <w:spacing w:val="4"/>
        </w:rPr>
        <w:t>specialis</w:t>
      </w:r>
      <w:proofErr w:type="spellEnd"/>
      <w:r w:rsidRPr="001F6F2F">
        <w:rPr>
          <w:rFonts w:ascii="Lato" w:hAnsi="Lato" w:cs="Arial"/>
          <w:spacing w:val="4"/>
        </w:rPr>
        <w:t xml:space="preserve"> przewiduje szczególny tryb ustanowienia i wykonywania służebności publicznej w stosunku do generalnego rozwiązania dotyczącego służebności publicznej zawartego w art. 124 </w:t>
      </w:r>
      <w:proofErr w:type="spellStart"/>
      <w:r w:rsidRPr="001F6F2F">
        <w:rPr>
          <w:rFonts w:ascii="Lato" w:hAnsi="Lato" w:cs="Arial"/>
          <w:bCs/>
          <w:spacing w:val="4"/>
          <w:lang w:bidi="pl-PL"/>
        </w:rPr>
        <w:t>ugn</w:t>
      </w:r>
      <w:proofErr w:type="spellEnd"/>
      <w:r w:rsidRPr="001F6F2F">
        <w:rPr>
          <w:rFonts w:ascii="Lato" w:hAnsi="Lato" w:cs="Arial"/>
          <w:bCs/>
          <w:iCs/>
          <w:spacing w:val="4"/>
          <w:lang w:bidi="pl-PL"/>
        </w:rPr>
        <w:t>.</w:t>
      </w:r>
    </w:p>
    <w:p w14:paraId="2F781978" w14:textId="049150B1" w:rsidR="00E85DAF" w:rsidRPr="001F6F2F" w:rsidRDefault="002D58FB" w:rsidP="001F6F2F">
      <w:pPr>
        <w:spacing w:after="240" w:line="240" w:lineRule="exact"/>
        <w:jc w:val="both"/>
        <w:rPr>
          <w:rFonts w:ascii="Lato" w:hAnsi="Lato" w:cs="Arial"/>
          <w:bCs/>
          <w:iCs/>
          <w:spacing w:val="4"/>
          <w:lang w:bidi="pl-PL"/>
        </w:rPr>
      </w:pPr>
      <w:r w:rsidRPr="001F6F2F">
        <w:rPr>
          <w:rFonts w:ascii="Lato" w:hAnsi="Lato"/>
          <w:spacing w:val="4"/>
        </w:rPr>
        <w:t>Konstrukcja prawna służebności publicznej staje się coraz ważniejszym publicznoprawnym instrumentem kształtowania treści prawa własności w rozumieniu art. 140 ustawy z dnia 23 kwietnia 1964 r. – Kodeks cywilny (</w:t>
      </w:r>
      <w:proofErr w:type="spellStart"/>
      <w:r w:rsidRPr="001F6F2F">
        <w:rPr>
          <w:rFonts w:ascii="Lato" w:hAnsi="Lato"/>
          <w:spacing w:val="4"/>
        </w:rPr>
        <w:t>t.j</w:t>
      </w:r>
      <w:proofErr w:type="spellEnd"/>
      <w:r w:rsidRPr="001F6F2F">
        <w:rPr>
          <w:rFonts w:ascii="Lato" w:hAnsi="Lato"/>
          <w:spacing w:val="4"/>
        </w:rPr>
        <w:t xml:space="preserve">. Dz.U. z 2024 r. poz. 1061, z późn.zm.). Służebność publiczna jest ustanawiana w interesie publicznym.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w:t>
      </w:r>
      <w:proofErr w:type="spellStart"/>
      <w:r w:rsidRPr="001F6F2F">
        <w:rPr>
          <w:rFonts w:ascii="Lato" w:hAnsi="Lato"/>
          <w:spacing w:val="4"/>
        </w:rPr>
        <w:t>Gdesz</w:t>
      </w:r>
      <w:proofErr w:type="spellEnd"/>
      <w:r w:rsidRPr="001F6F2F">
        <w:rPr>
          <w:rFonts w:ascii="Lato" w:hAnsi="Lato"/>
          <w:spacing w:val="4"/>
        </w:rPr>
        <w:t xml:space="preserve">, A. </w:t>
      </w:r>
      <w:proofErr w:type="spellStart"/>
      <w:r w:rsidRPr="001F6F2F">
        <w:rPr>
          <w:rFonts w:ascii="Lato" w:hAnsi="Lato"/>
          <w:spacing w:val="4"/>
        </w:rPr>
        <w:t>Milicka-Stojek</w:t>
      </w:r>
      <w:proofErr w:type="spellEnd"/>
      <w:r w:rsidRPr="001F6F2F">
        <w:rPr>
          <w:rFonts w:ascii="Lato" w:hAnsi="Lato"/>
          <w:spacing w:val="4"/>
        </w:rPr>
        <w:t xml:space="preserve">, C. Kowalczyk, D. Konieczny: „Aspekty prawne i ekonomiczne administracyjnego ograniczenia korzystania z nieruchomości – służebność publiczna i odszkodowania”, wyd. Instytut Infrastruktury Liniowej, Olsztyn 2016). Zatem podstawowym elementem służebności publicznej jest dokonane w interesie publicznym, w drodze aktu </w:t>
      </w:r>
      <w:r w:rsidRPr="001F6F2F">
        <w:rPr>
          <w:rFonts w:ascii="Lato" w:hAnsi="Lato"/>
          <w:spacing w:val="4"/>
        </w:rPr>
        <w:lastRenderedPageBreak/>
        <w:t xml:space="preserve">administracyjnego (decyzji administracyjnej) ograniczenie prawa własności dla umożliwienia realizacji celu publicznego. Na poziomie ustawowym pojęcie „celu publicznego” zostało zdefiniowane w art. 6 </w:t>
      </w:r>
      <w:proofErr w:type="spellStart"/>
      <w:r w:rsidRPr="001F6F2F">
        <w:rPr>
          <w:rFonts w:ascii="Lato" w:hAnsi="Lato"/>
          <w:spacing w:val="4"/>
        </w:rPr>
        <w:t>ugn</w:t>
      </w:r>
      <w:proofErr w:type="spellEnd"/>
      <w:r w:rsidRPr="001F6F2F">
        <w:rPr>
          <w:rFonts w:ascii="Lato" w:hAnsi="Lato"/>
          <w:spacing w:val="4"/>
        </w:rPr>
        <w:t>. Decyzja administracyjna o ograniczeniu w korzystaniu z nieruchomości, narzuca zatem określoną treść służebności publicznej każdoczesnemu właścicielowi nieruchomości, w związku z realizacją określonego celu publicznego.</w:t>
      </w:r>
      <w:r w:rsidR="00E85DAF" w:rsidRPr="001F6F2F">
        <w:rPr>
          <w:rFonts w:ascii="Lato" w:hAnsi="Lato"/>
          <w:spacing w:val="4"/>
        </w:rPr>
        <w:t xml:space="preserve"> </w:t>
      </w:r>
      <w:r w:rsidR="00AC4818" w:rsidRPr="001F6F2F">
        <w:rPr>
          <w:rFonts w:ascii="Lato" w:hAnsi="Lato" w:cs="Arial"/>
          <w:bCs/>
          <w:iCs/>
          <w:spacing w:val="4"/>
          <w:lang w:bidi="pl-PL"/>
        </w:rPr>
        <w:t xml:space="preserve">W omawianym przypadku nie stosuje się procedury uzyskiwania zgody właściciela nieruchomości na ograniczenie w korzystaniu z nieruchomości, bowiem wyłączony jest obowiązek prowadzenia rokowań między właścicielem nieruchomości </w:t>
      </w:r>
      <w:r w:rsidR="00E85DAF" w:rsidRPr="001F6F2F">
        <w:rPr>
          <w:rFonts w:ascii="Lato" w:hAnsi="Lato" w:cs="Arial"/>
          <w:bCs/>
          <w:iCs/>
          <w:spacing w:val="4"/>
          <w:lang w:bidi="pl-PL"/>
        </w:rPr>
        <w:br/>
      </w:r>
      <w:r w:rsidR="00AC4818" w:rsidRPr="001F6F2F">
        <w:rPr>
          <w:rFonts w:ascii="Lato" w:hAnsi="Lato" w:cs="Arial"/>
          <w:bCs/>
          <w:iCs/>
          <w:spacing w:val="4"/>
          <w:lang w:bidi="pl-PL"/>
        </w:rPr>
        <w:t xml:space="preserve">a </w:t>
      </w:r>
      <w:r w:rsidR="00AC4818" w:rsidRPr="001F6F2F">
        <w:rPr>
          <w:rFonts w:ascii="Lato" w:hAnsi="Lato" w:cs="Arial"/>
          <w:bCs/>
          <w:spacing w:val="4"/>
          <w:lang w:bidi="pl-PL"/>
        </w:rPr>
        <w:t>inwestorem</w:t>
      </w:r>
      <w:r w:rsidR="00AC4818" w:rsidRPr="001F6F2F">
        <w:rPr>
          <w:rFonts w:ascii="Lato" w:hAnsi="Lato" w:cs="Arial"/>
          <w:bCs/>
          <w:iCs/>
          <w:spacing w:val="4"/>
          <w:lang w:bidi="pl-PL"/>
        </w:rPr>
        <w:t xml:space="preserve"> co do przeprowadzenia robót. </w:t>
      </w:r>
    </w:p>
    <w:p w14:paraId="0CF4D2D3" w14:textId="6381FE63" w:rsidR="00D76E07" w:rsidRPr="001F6F2F" w:rsidRDefault="00AC4818" w:rsidP="001F6F2F">
      <w:pPr>
        <w:spacing w:after="240" w:line="240" w:lineRule="exact"/>
        <w:jc w:val="both"/>
        <w:rPr>
          <w:rFonts w:ascii="Lato" w:hAnsi="Lato" w:cs="Arial"/>
          <w:bCs/>
          <w:iCs/>
          <w:spacing w:val="4"/>
        </w:rPr>
      </w:pPr>
      <w:r w:rsidRPr="001F6F2F">
        <w:rPr>
          <w:rFonts w:ascii="Lato" w:hAnsi="Lato" w:cs="Arial"/>
          <w:bCs/>
          <w:iCs/>
          <w:spacing w:val="4"/>
        </w:rPr>
        <w:t xml:space="preserve">W </w:t>
      </w:r>
      <w:r w:rsidR="00D76E07" w:rsidRPr="001F6F2F">
        <w:rPr>
          <w:rFonts w:ascii="Lato" w:hAnsi="Lato" w:cs="Arial"/>
          <w:bCs/>
          <w:iCs/>
          <w:spacing w:val="4"/>
        </w:rPr>
        <w:t xml:space="preserve">ww. </w:t>
      </w:r>
      <w:r w:rsidRPr="001F6F2F">
        <w:rPr>
          <w:rFonts w:ascii="Lato" w:hAnsi="Lato" w:cs="Arial"/>
          <w:bCs/>
          <w:iCs/>
          <w:spacing w:val="4"/>
        </w:rPr>
        <w:t xml:space="preserve">piśmie z dnia </w:t>
      </w:r>
      <w:r w:rsidR="00D76E07" w:rsidRPr="001F6F2F">
        <w:rPr>
          <w:rFonts w:ascii="Lato" w:hAnsi="Lato" w:cs="Arial"/>
          <w:bCs/>
          <w:iCs/>
          <w:spacing w:val="4"/>
        </w:rPr>
        <w:t xml:space="preserve">19 marca 2024 r. </w:t>
      </w:r>
      <w:r w:rsidRPr="001F6F2F">
        <w:rPr>
          <w:rFonts w:ascii="Lato" w:hAnsi="Lato" w:cs="Arial"/>
          <w:bCs/>
          <w:iCs/>
          <w:spacing w:val="4"/>
        </w:rPr>
        <w:t>inwestor</w:t>
      </w:r>
      <w:r w:rsidR="00D76E07" w:rsidRPr="001F6F2F">
        <w:rPr>
          <w:rFonts w:ascii="Lato" w:hAnsi="Lato" w:cs="Arial"/>
          <w:bCs/>
          <w:iCs/>
          <w:spacing w:val="4"/>
        </w:rPr>
        <w:t xml:space="preserve"> wskazał, że zaprojektowana kanalizacja deszczowa służy do odwodnienia przebudowywanego odcinka drogi w ciągu </w:t>
      </w:r>
      <w:r w:rsidR="00F87883">
        <w:rPr>
          <w:rFonts w:ascii="Lato" w:hAnsi="Lato" w:cs="Arial"/>
          <w:bCs/>
          <w:iCs/>
          <w:spacing w:val="4"/>
        </w:rPr>
        <w:br/>
      </w:r>
      <w:r w:rsidR="00D76E07" w:rsidRPr="001F6F2F">
        <w:rPr>
          <w:rFonts w:ascii="Lato" w:hAnsi="Lato" w:cs="Arial"/>
          <w:bCs/>
          <w:iCs/>
          <w:spacing w:val="4"/>
        </w:rPr>
        <w:t xml:space="preserve">ul. Elżbietańskiej od wiaduktu drogowego do granicy obrębu Borkowo. </w:t>
      </w:r>
      <w:r w:rsidR="00F87883">
        <w:rPr>
          <w:rFonts w:ascii="Lato" w:hAnsi="Lato" w:cs="Arial"/>
          <w:bCs/>
          <w:iCs/>
          <w:spacing w:val="4"/>
        </w:rPr>
        <w:br/>
      </w:r>
      <w:r w:rsidR="00D76E07" w:rsidRPr="001F6F2F">
        <w:rPr>
          <w:rFonts w:ascii="Lato" w:hAnsi="Lato" w:cs="Arial"/>
          <w:bCs/>
          <w:iCs/>
          <w:spacing w:val="4"/>
        </w:rPr>
        <w:t xml:space="preserve">W zaprojektowanym rozwiązaniu, jak wyjaśnił inwestor, kanalizacja ta na znacznym odcinku przebiega w pasie nowo zaprojektowanej drogi, a następnie biegnie wzdłuż ogrodzenia </w:t>
      </w:r>
      <w:r w:rsidR="0024370D">
        <w:rPr>
          <w:rFonts w:ascii="Lato" w:hAnsi="Lato" w:cs="Arial"/>
          <w:bCs/>
          <w:iCs/>
          <w:spacing w:val="4"/>
        </w:rPr>
        <w:t xml:space="preserve">działki skarżącego </w:t>
      </w:r>
      <w:r w:rsidR="00D76E07" w:rsidRPr="001F6F2F">
        <w:rPr>
          <w:rFonts w:ascii="Lato" w:hAnsi="Lato" w:cs="Arial"/>
          <w:bCs/>
          <w:iCs/>
          <w:spacing w:val="4"/>
        </w:rPr>
        <w:t xml:space="preserve">(w minimalnej odległości od niego) przecinając </w:t>
      </w:r>
      <w:r w:rsidR="00F87883">
        <w:rPr>
          <w:rFonts w:ascii="Lato" w:hAnsi="Lato" w:cs="Arial"/>
          <w:bCs/>
          <w:iCs/>
          <w:spacing w:val="4"/>
        </w:rPr>
        <w:br/>
      </w:r>
      <w:r w:rsidR="00D76E07" w:rsidRPr="001F6F2F">
        <w:rPr>
          <w:rFonts w:ascii="Lato" w:hAnsi="Lato" w:cs="Arial"/>
          <w:bCs/>
          <w:iCs/>
          <w:spacing w:val="4"/>
        </w:rPr>
        <w:t xml:space="preserve">po najkrótszym odcinku zbocze wzniesienia a następnie przechodzi pod drogą wojewódzką nr 211 do odbiornika zrzucającego wodę do rzeki </w:t>
      </w:r>
      <w:proofErr w:type="spellStart"/>
      <w:r w:rsidR="00D76E07" w:rsidRPr="001F6F2F">
        <w:rPr>
          <w:rFonts w:ascii="Lato" w:hAnsi="Lato" w:cs="Arial"/>
          <w:bCs/>
          <w:iCs/>
          <w:spacing w:val="4"/>
        </w:rPr>
        <w:t>Słupiny</w:t>
      </w:r>
      <w:proofErr w:type="spellEnd"/>
      <w:r w:rsidR="00D76E07" w:rsidRPr="001F6F2F">
        <w:rPr>
          <w:rFonts w:ascii="Lato" w:hAnsi="Lato" w:cs="Arial"/>
          <w:bCs/>
          <w:iCs/>
          <w:spacing w:val="4"/>
        </w:rPr>
        <w:t xml:space="preserve">. Inwestor podniósł, że każde inne trasowanie byłoby dłuższe oraz wymagałoby zajęcia większej ilości działek, a tym samym zajmowałoby większą powierzchnię ograniczeń. Zatem </w:t>
      </w:r>
      <w:r w:rsidR="00F87883">
        <w:rPr>
          <w:rFonts w:ascii="Lato" w:hAnsi="Lato" w:cs="Arial"/>
          <w:bCs/>
          <w:iCs/>
          <w:spacing w:val="4"/>
        </w:rPr>
        <w:br/>
      </w:r>
      <w:r w:rsidR="00D76E07" w:rsidRPr="001F6F2F">
        <w:rPr>
          <w:rFonts w:ascii="Lato" w:hAnsi="Lato" w:cs="Arial"/>
          <w:bCs/>
          <w:iCs/>
          <w:spacing w:val="4"/>
        </w:rPr>
        <w:t xml:space="preserve">w skali całego trasowania kanalizacji deszczowej jej przebieg jest zoptymalizowany, </w:t>
      </w:r>
      <w:r w:rsidR="00F87883">
        <w:rPr>
          <w:rFonts w:ascii="Lato" w:hAnsi="Lato" w:cs="Arial"/>
          <w:bCs/>
          <w:iCs/>
          <w:spacing w:val="4"/>
        </w:rPr>
        <w:br/>
      </w:r>
      <w:r w:rsidR="00D76E07" w:rsidRPr="001F6F2F">
        <w:rPr>
          <w:rFonts w:ascii="Lato" w:hAnsi="Lato" w:cs="Arial"/>
          <w:bCs/>
          <w:iCs/>
          <w:spacing w:val="4"/>
        </w:rPr>
        <w:t xml:space="preserve">w zakresie minimalizacji ilości działek, jaki i minimalizacji zajęcia ich powierzchni (ograniczeń użytkowaniu) oraz uciążliwości wpływu przebiegu kanalizacji </w:t>
      </w:r>
      <w:r w:rsidR="00F87883">
        <w:rPr>
          <w:rFonts w:ascii="Lato" w:hAnsi="Lato" w:cs="Arial"/>
          <w:bCs/>
          <w:iCs/>
          <w:spacing w:val="4"/>
        </w:rPr>
        <w:br/>
      </w:r>
      <w:r w:rsidR="00D76E07" w:rsidRPr="001F6F2F">
        <w:rPr>
          <w:rFonts w:ascii="Lato" w:hAnsi="Lato" w:cs="Arial"/>
          <w:bCs/>
          <w:iCs/>
          <w:spacing w:val="4"/>
        </w:rPr>
        <w:t xml:space="preserve">na zagospodarowanie działek. Z wyjaśnień inwestora i analizy </w:t>
      </w:r>
      <w:r w:rsidR="00D76E07" w:rsidRPr="001F6F2F">
        <w:rPr>
          <w:rFonts w:ascii="Lato" w:hAnsi="Lato" w:cs="Arial"/>
          <w:bCs/>
          <w:iCs/>
          <w:spacing w:val="4"/>
          <w:lang w:bidi="pl-PL"/>
        </w:rPr>
        <w:t xml:space="preserve">rysunku nr P224-WL-PZT-00-000-5002m mapy w skali 1:1000 przedstawiającej proponowany przebieg linii kolejowej, z zaznaczeniem terenu niezbędnego dla planowanych obiektów budowlanych, oraz istniejące uzbrojenie terenu, stanowiącego załącznik nr 1 ark. 2 do zaskarżonej decyzji, wynika, że </w:t>
      </w:r>
      <w:r w:rsidR="00D76E07" w:rsidRPr="001F6F2F">
        <w:rPr>
          <w:rFonts w:ascii="Lato" w:hAnsi="Lato" w:cs="Arial"/>
          <w:bCs/>
          <w:iCs/>
          <w:spacing w:val="4"/>
        </w:rPr>
        <w:t xml:space="preserve">w zakresie działki </w:t>
      </w:r>
      <w:r w:rsidR="000C65BE">
        <w:rPr>
          <w:rFonts w:ascii="Lato" w:hAnsi="Lato" w:cs="Arial"/>
          <w:bCs/>
          <w:iCs/>
          <w:spacing w:val="4"/>
        </w:rPr>
        <w:t xml:space="preserve">nr </w:t>
      </w:r>
      <w:r w:rsidR="00D76E07" w:rsidRPr="001F6F2F">
        <w:rPr>
          <w:rFonts w:ascii="Lato" w:hAnsi="Lato" w:cs="Arial"/>
          <w:bCs/>
          <w:iCs/>
          <w:spacing w:val="4"/>
        </w:rPr>
        <w:t xml:space="preserve">17/17 ograniczenie obejmuje minimalny pas </w:t>
      </w:r>
      <w:r w:rsidR="00F87883">
        <w:rPr>
          <w:rFonts w:ascii="Lato" w:hAnsi="Lato" w:cs="Arial"/>
          <w:bCs/>
          <w:iCs/>
          <w:spacing w:val="4"/>
        </w:rPr>
        <w:br/>
      </w:r>
      <w:r w:rsidR="00D76E07" w:rsidRPr="001F6F2F">
        <w:rPr>
          <w:rFonts w:ascii="Lato" w:hAnsi="Lato" w:cs="Arial"/>
          <w:bCs/>
          <w:iCs/>
          <w:spacing w:val="4"/>
        </w:rPr>
        <w:t xml:space="preserve">(o szerokości około 3,6 m) zlokalizowany wzdłuż granicy działki na długości około 35,4 m, co zajmuje powierzchnię </w:t>
      </w:r>
      <w:r w:rsidR="00054D3B">
        <w:rPr>
          <w:rFonts w:ascii="Lato" w:hAnsi="Lato" w:cs="Arial"/>
          <w:bCs/>
          <w:iCs/>
          <w:spacing w:val="4"/>
        </w:rPr>
        <w:t xml:space="preserve">ok. </w:t>
      </w:r>
      <w:r w:rsidR="00D76E07" w:rsidRPr="001F6F2F">
        <w:rPr>
          <w:rFonts w:ascii="Lato" w:hAnsi="Lato" w:cs="Arial"/>
          <w:bCs/>
          <w:iCs/>
          <w:spacing w:val="4"/>
        </w:rPr>
        <w:t>130 m</w:t>
      </w:r>
      <w:r w:rsidR="00D76E07" w:rsidRPr="001F6F2F">
        <w:rPr>
          <w:rFonts w:ascii="Lato" w:hAnsi="Lato" w:cs="Arial"/>
          <w:bCs/>
          <w:iCs/>
          <w:spacing w:val="4"/>
          <w:vertAlign w:val="superscript"/>
        </w:rPr>
        <w:t>2</w:t>
      </w:r>
      <w:r w:rsidR="00D76E07" w:rsidRPr="001F6F2F">
        <w:rPr>
          <w:rFonts w:ascii="Lato" w:hAnsi="Lato" w:cs="Arial"/>
          <w:bCs/>
          <w:iCs/>
          <w:spacing w:val="4"/>
        </w:rPr>
        <w:t xml:space="preserve"> ograniczenia w korzystaniu.</w:t>
      </w:r>
    </w:p>
    <w:p w14:paraId="40B9EF87" w14:textId="18327154" w:rsidR="009139C9" w:rsidRPr="001F6F2F" w:rsidRDefault="00501E23" w:rsidP="001F6F2F">
      <w:pPr>
        <w:spacing w:after="240" w:line="240" w:lineRule="exact"/>
        <w:jc w:val="both"/>
        <w:rPr>
          <w:rFonts w:ascii="Lato" w:hAnsi="Lato" w:cs="Arial"/>
          <w:bCs/>
          <w:iCs/>
          <w:spacing w:val="4"/>
          <w:lang w:bidi="pl-PL"/>
        </w:rPr>
      </w:pPr>
      <w:r w:rsidRPr="001F6F2F">
        <w:rPr>
          <w:rFonts w:ascii="Lato" w:hAnsi="Lato" w:cs="Arial"/>
          <w:bCs/>
          <w:iCs/>
          <w:spacing w:val="4"/>
        </w:rPr>
        <w:t xml:space="preserve">W świetle podanych powyżej informacji, Minister podziela </w:t>
      </w:r>
      <w:r w:rsidR="009139C9" w:rsidRPr="001F6F2F">
        <w:rPr>
          <w:rFonts w:ascii="Lato" w:hAnsi="Lato" w:cs="Arial"/>
          <w:bCs/>
          <w:iCs/>
          <w:spacing w:val="4"/>
        </w:rPr>
        <w:t xml:space="preserve">stanowisko inwestora, że </w:t>
      </w:r>
      <w:r w:rsidRPr="001F6F2F">
        <w:rPr>
          <w:rFonts w:ascii="Lato" w:hAnsi="Lato" w:cs="Arial"/>
          <w:bCs/>
          <w:iCs/>
          <w:spacing w:val="4"/>
        </w:rPr>
        <w:t xml:space="preserve">cały odcinek kanalizacji oraz odcinek położony na działce </w:t>
      </w:r>
      <w:r w:rsidR="009139C9" w:rsidRPr="001F6F2F">
        <w:rPr>
          <w:rFonts w:ascii="Lato" w:hAnsi="Lato" w:cs="Arial"/>
          <w:bCs/>
          <w:iCs/>
          <w:spacing w:val="4"/>
        </w:rPr>
        <w:t xml:space="preserve">skarżącego nr </w:t>
      </w:r>
      <w:r w:rsidRPr="001F6F2F">
        <w:rPr>
          <w:rFonts w:ascii="Lato" w:hAnsi="Lato" w:cs="Arial"/>
          <w:bCs/>
          <w:iCs/>
          <w:spacing w:val="4"/>
        </w:rPr>
        <w:t>17/17</w:t>
      </w:r>
      <w:r w:rsidR="009139C9" w:rsidRPr="001F6F2F">
        <w:rPr>
          <w:rFonts w:ascii="Lato" w:hAnsi="Lato" w:cs="Arial"/>
          <w:bCs/>
          <w:iCs/>
          <w:spacing w:val="4"/>
        </w:rPr>
        <w:t xml:space="preserve">, </w:t>
      </w:r>
      <w:r w:rsidRPr="001F6F2F">
        <w:rPr>
          <w:rFonts w:ascii="Lato" w:hAnsi="Lato" w:cs="Arial"/>
          <w:bCs/>
          <w:iCs/>
          <w:spacing w:val="4"/>
        </w:rPr>
        <w:t>w kontekście społecznym, uwarunkowań wysokościowych terenu pomiędzy początkiem i końcem kanalizacji oraz minimalizacji zajętości działek prywatnych</w:t>
      </w:r>
      <w:r w:rsidR="009139C9" w:rsidRPr="001F6F2F">
        <w:rPr>
          <w:rFonts w:ascii="Lato" w:hAnsi="Lato" w:cs="Arial"/>
          <w:bCs/>
          <w:iCs/>
          <w:spacing w:val="4"/>
        </w:rPr>
        <w:t xml:space="preserve">, </w:t>
      </w:r>
      <w:r w:rsidRPr="001F6F2F">
        <w:rPr>
          <w:rFonts w:ascii="Lato" w:hAnsi="Lato" w:cs="Arial"/>
          <w:bCs/>
          <w:iCs/>
          <w:spacing w:val="4"/>
        </w:rPr>
        <w:t>zaprojektowany został optymalnie</w:t>
      </w:r>
      <w:r w:rsidR="009139C9" w:rsidRPr="001F6F2F">
        <w:rPr>
          <w:rFonts w:ascii="Lato" w:hAnsi="Lato" w:cs="Arial"/>
          <w:bCs/>
          <w:iCs/>
          <w:spacing w:val="4"/>
        </w:rPr>
        <w:t>. Ponadto</w:t>
      </w:r>
      <w:r w:rsidR="0024370D">
        <w:rPr>
          <w:rFonts w:ascii="Lato" w:hAnsi="Lato" w:cs="Arial"/>
          <w:bCs/>
          <w:iCs/>
          <w:spacing w:val="4"/>
        </w:rPr>
        <w:t xml:space="preserve"> </w:t>
      </w:r>
      <w:r w:rsidR="009139C9" w:rsidRPr="001F6F2F">
        <w:rPr>
          <w:rFonts w:ascii="Lato" w:hAnsi="Lato" w:cs="Arial"/>
          <w:bCs/>
          <w:iCs/>
          <w:spacing w:val="4"/>
          <w:lang w:bidi="pl-PL"/>
        </w:rPr>
        <w:t xml:space="preserve">w niniejszej sprawie - wbrew odmiennemu stanowisku skarżącego - niewątpliwie w sposób czytelny określono zarówno nieruchomości podlegające ograniczeniu w korzystaniu (w części opisowej i graficznej decyzji lokalizacyjnej), </w:t>
      </w:r>
      <w:r w:rsidR="00F87883">
        <w:rPr>
          <w:rFonts w:ascii="Lato" w:hAnsi="Lato" w:cs="Arial"/>
          <w:bCs/>
          <w:iCs/>
          <w:spacing w:val="4"/>
          <w:lang w:bidi="pl-PL"/>
        </w:rPr>
        <w:br/>
      </w:r>
      <w:r w:rsidR="009139C9" w:rsidRPr="001F6F2F">
        <w:rPr>
          <w:rFonts w:ascii="Lato" w:hAnsi="Lato" w:cs="Arial"/>
          <w:bCs/>
          <w:iCs/>
          <w:spacing w:val="4"/>
          <w:lang w:bidi="pl-PL"/>
        </w:rPr>
        <w:t>jak i obszar ograniczenia w korzystaniu z poszczególnych nieruchomości (w części graficznej decyzji lokalizacyjnej).</w:t>
      </w:r>
    </w:p>
    <w:p w14:paraId="2502C311" w14:textId="4D3BAE03" w:rsidR="00C51A7D" w:rsidRPr="001F6F2F" w:rsidRDefault="009139C9" w:rsidP="001F6F2F">
      <w:pPr>
        <w:spacing w:after="240" w:line="240" w:lineRule="exact"/>
        <w:jc w:val="both"/>
        <w:rPr>
          <w:rFonts w:ascii="Lato" w:hAnsi="Lato" w:cs="Arial"/>
          <w:bCs/>
          <w:iCs/>
          <w:spacing w:val="4"/>
          <w:lang w:bidi="pl-PL"/>
        </w:rPr>
      </w:pPr>
      <w:r w:rsidRPr="001F6F2F">
        <w:rPr>
          <w:rFonts w:ascii="Lato" w:hAnsi="Lato" w:cs="Arial"/>
          <w:bCs/>
          <w:iCs/>
          <w:spacing w:val="4"/>
          <w:lang w:bidi="pl-PL"/>
        </w:rPr>
        <w:t xml:space="preserve">Odnosząc się następnie do stanowiska skarżącego, iż </w:t>
      </w:r>
      <w:r w:rsidR="003A48E9" w:rsidRPr="001F6F2F">
        <w:rPr>
          <w:rFonts w:ascii="Lato" w:hAnsi="Lato" w:cs="Arial"/>
          <w:bCs/>
          <w:iCs/>
          <w:spacing w:val="4"/>
          <w:lang w:bidi="pl-PL"/>
        </w:rPr>
        <w:t>zaprojektowana kanalizacj</w:t>
      </w:r>
      <w:r w:rsidR="0024370D">
        <w:rPr>
          <w:rFonts w:ascii="Lato" w:hAnsi="Lato" w:cs="Arial"/>
          <w:bCs/>
          <w:iCs/>
          <w:spacing w:val="4"/>
          <w:lang w:bidi="pl-PL"/>
        </w:rPr>
        <w:t>a</w:t>
      </w:r>
      <w:r w:rsidR="003A48E9" w:rsidRPr="001F6F2F">
        <w:rPr>
          <w:rFonts w:ascii="Lato" w:hAnsi="Lato" w:cs="Arial"/>
          <w:bCs/>
          <w:iCs/>
          <w:spacing w:val="4"/>
          <w:lang w:bidi="pl-PL"/>
        </w:rPr>
        <w:t xml:space="preserve"> deszczowa przebiega na wjeździe do </w:t>
      </w:r>
      <w:r w:rsidR="0024370D">
        <w:rPr>
          <w:rFonts w:ascii="Lato" w:hAnsi="Lato" w:cs="Arial"/>
          <w:bCs/>
          <w:iCs/>
          <w:spacing w:val="4"/>
          <w:lang w:bidi="pl-PL"/>
        </w:rPr>
        <w:t xml:space="preserve">jego </w:t>
      </w:r>
      <w:r w:rsidR="003A48E9" w:rsidRPr="001F6F2F">
        <w:rPr>
          <w:rFonts w:ascii="Lato" w:hAnsi="Lato" w:cs="Arial"/>
          <w:bCs/>
          <w:iCs/>
          <w:spacing w:val="4"/>
          <w:lang w:bidi="pl-PL"/>
        </w:rPr>
        <w:t xml:space="preserve">nieruchomości, co w przyszłości spowoduje kolizję z wjazdem na nieruchomość i ogrodzeniem działki oraz uniemożliwi pełne wykorzystanie nieruchomości w planowany sposób, </w:t>
      </w:r>
      <w:r w:rsidR="00C51A7D" w:rsidRPr="001F6F2F">
        <w:rPr>
          <w:rFonts w:ascii="Lato" w:hAnsi="Lato" w:cs="Arial"/>
          <w:bCs/>
          <w:iCs/>
          <w:spacing w:val="4"/>
          <w:lang w:bidi="pl-PL"/>
        </w:rPr>
        <w:t xml:space="preserve">wyjaśnić należy, iż rzeczone kwestie nie są przedmiotem rozważań organów administracji właściwych w sprawie wydania decyzji o ustaleniu lokalizacji inwestycji w zakresie linii kolejowej. </w:t>
      </w:r>
      <w:bookmarkStart w:id="42" w:name="_Hlk188266398"/>
      <w:r w:rsidR="00C51A7D" w:rsidRPr="001F6F2F">
        <w:rPr>
          <w:rFonts w:ascii="Lato" w:hAnsi="Lato" w:cs="Arial"/>
          <w:bCs/>
          <w:iCs/>
          <w:spacing w:val="4"/>
          <w:lang w:bidi="pl-PL"/>
        </w:rPr>
        <w:t xml:space="preserve">Przepisy ustawy </w:t>
      </w:r>
      <w:r w:rsidR="0024370D">
        <w:rPr>
          <w:rFonts w:ascii="Lato" w:hAnsi="Lato" w:cs="Arial"/>
          <w:bCs/>
          <w:iCs/>
          <w:spacing w:val="4"/>
          <w:lang w:bidi="pl-PL"/>
        </w:rPr>
        <w:br/>
      </w:r>
      <w:r w:rsidR="00C51A7D" w:rsidRPr="001F6F2F">
        <w:rPr>
          <w:rFonts w:ascii="Lato" w:hAnsi="Lato" w:cs="Arial"/>
          <w:bCs/>
          <w:iCs/>
          <w:spacing w:val="4"/>
          <w:lang w:bidi="pl-PL"/>
        </w:rPr>
        <w:t>o transporcie kolejowym nie wymagają oceny wniosku inwestora przez pryzmat możliwości korzystania z nieruchomości objętej lokalizacją inwestycji w dotychczasowym zakresie lub w zakresie planowanym przez właściciela</w:t>
      </w:r>
      <w:bookmarkEnd w:id="42"/>
      <w:r w:rsidR="00C51A7D" w:rsidRPr="001F6F2F">
        <w:rPr>
          <w:rFonts w:ascii="Lato" w:hAnsi="Lato" w:cs="Arial"/>
          <w:bCs/>
          <w:iCs/>
          <w:spacing w:val="4"/>
          <w:lang w:bidi="pl-PL"/>
        </w:rPr>
        <w:t xml:space="preserve">. W postępowaniu w sprawie wydania decyzji w przedmiocie ustalenia lokalizacji inwestycji w zakresie linii kolejowej organy orzekające badają zgodność z prawem wniosku inwestora, nie zaś zagadnień dotyczących ewentualnych negatywnych następstw dla podmiotów objętych tą decyzją. Z samej bowiem istoty przedmiotowego przedsięwzięcia, będącego inwestycją liniową, </w:t>
      </w:r>
      <w:r w:rsidR="00C51A7D" w:rsidRPr="001F6F2F">
        <w:rPr>
          <w:rFonts w:ascii="Lato" w:hAnsi="Lato" w:cs="Arial"/>
          <w:bCs/>
          <w:iCs/>
          <w:spacing w:val="4"/>
          <w:lang w:bidi="pl-PL"/>
        </w:rPr>
        <w:lastRenderedPageBreak/>
        <w:t xml:space="preserve">wynika ingerencja w prawa przysługujące innym podmiotom w stosunku </w:t>
      </w:r>
      <w:r w:rsidR="00BD7FF5">
        <w:rPr>
          <w:rFonts w:ascii="Lato" w:hAnsi="Lato" w:cs="Arial"/>
          <w:bCs/>
          <w:iCs/>
          <w:spacing w:val="4"/>
          <w:lang w:bidi="pl-PL"/>
        </w:rPr>
        <w:br/>
      </w:r>
      <w:r w:rsidR="00C51A7D" w:rsidRPr="001F6F2F">
        <w:rPr>
          <w:rFonts w:ascii="Lato" w:hAnsi="Lato" w:cs="Arial"/>
          <w:bCs/>
          <w:iCs/>
          <w:spacing w:val="4"/>
          <w:lang w:bidi="pl-PL"/>
        </w:rPr>
        <w:t xml:space="preserve">do nieruchomości objętych projektowaną inwestycją. Z omawianej ingerencji wynikać mogą z kolei inne utrudnienia dla podmiotów dotychczas wykorzystujących daną nieruchomość w określony sposób lub planujących jej wykorzystanie. Nie oznacza to, </w:t>
      </w:r>
      <w:r w:rsidR="00BD7FF5">
        <w:rPr>
          <w:rFonts w:ascii="Lato" w:hAnsi="Lato" w:cs="Arial"/>
          <w:bCs/>
          <w:iCs/>
          <w:spacing w:val="4"/>
          <w:lang w:bidi="pl-PL"/>
        </w:rPr>
        <w:br/>
      </w:r>
      <w:r w:rsidR="00C51A7D" w:rsidRPr="001F6F2F">
        <w:rPr>
          <w:rFonts w:ascii="Lato" w:hAnsi="Lato" w:cs="Arial"/>
          <w:bCs/>
          <w:iCs/>
          <w:spacing w:val="4"/>
          <w:lang w:bidi="pl-PL"/>
        </w:rPr>
        <w:t xml:space="preserve">że decyzja o ustaleniu lokalizacji inwestycji w zakresie linii kolejowej jest wadliwa. </w:t>
      </w:r>
    </w:p>
    <w:p w14:paraId="0EB970AE" w14:textId="058F7DC3" w:rsidR="00C51A7D" w:rsidRDefault="00C51A7D" w:rsidP="001F6F2F">
      <w:pPr>
        <w:spacing w:after="240" w:line="240" w:lineRule="exact"/>
        <w:jc w:val="both"/>
        <w:rPr>
          <w:rFonts w:ascii="Lato" w:hAnsi="Lato" w:cs="Arial"/>
          <w:bCs/>
          <w:iCs/>
          <w:spacing w:val="4"/>
          <w:lang w:bidi="pl-PL"/>
        </w:rPr>
      </w:pPr>
      <w:r w:rsidRPr="001F6F2F">
        <w:rPr>
          <w:rFonts w:ascii="Lato" w:hAnsi="Lato" w:cs="Arial"/>
          <w:bCs/>
          <w:iCs/>
          <w:spacing w:val="4"/>
          <w:lang w:bidi="pl-PL"/>
        </w:rPr>
        <w:t xml:space="preserve">Możliwość dokonania oceny czy posadowienie przedmiotowej </w:t>
      </w:r>
      <w:r w:rsidR="00D76B4C" w:rsidRPr="001F6F2F">
        <w:rPr>
          <w:rFonts w:ascii="Lato" w:hAnsi="Lato" w:cs="Arial"/>
          <w:bCs/>
          <w:iCs/>
          <w:spacing w:val="4"/>
          <w:lang w:bidi="pl-PL"/>
        </w:rPr>
        <w:t xml:space="preserve">sieci </w:t>
      </w:r>
      <w:r w:rsidR="006B424F" w:rsidRPr="001F6F2F">
        <w:rPr>
          <w:rFonts w:ascii="Lato" w:hAnsi="Lato" w:cs="Arial"/>
          <w:bCs/>
          <w:iCs/>
          <w:spacing w:val="4"/>
          <w:lang w:bidi="pl-PL"/>
        </w:rPr>
        <w:t>kanalizacji</w:t>
      </w:r>
      <w:r w:rsidR="00D76B4C" w:rsidRPr="001F6F2F">
        <w:rPr>
          <w:rFonts w:ascii="Lato" w:hAnsi="Lato" w:cs="Arial"/>
          <w:bCs/>
          <w:iCs/>
          <w:spacing w:val="4"/>
          <w:lang w:bidi="pl-PL"/>
        </w:rPr>
        <w:t xml:space="preserve"> deszczowej </w:t>
      </w:r>
      <w:r w:rsidRPr="001F6F2F">
        <w:rPr>
          <w:rFonts w:ascii="Lato" w:hAnsi="Lato" w:cs="Arial"/>
          <w:bCs/>
          <w:iCs/>
          <w:spacing w:val="4"/>
          <w:lang w:bidi="pl-PL"/>
        </w:rPr>
        <w:t xml:space="preserve">na gruncie skarżącego pociąga za sobą skutki w postaci braku możliwości dalszego prawidłowego korzystania z nieruchomości w sposób dotychczasowy albo </w:t>
      </w:r>
      <w:r w:rsidR="00D76B4C" w:rsidRPr="001F6F2F">
        <w:rPr>
          <w:rFonts w:ascii="Lato" w:hAnsi="Lato" w:cs="Arial"/>
          <w:bCs/>
          <w:iCs/>
          <w:spacing w:val="4"/>
          <w:lang w:bidi="pl-PL"/>
        </w:rPr>
        <w:br/>
      </w:r>
      <w:r w:rsidRPr="001F6F2F">
        <w:rPr>
          <w:rFonts w:ascii="Lato" w:hAnsi="Lato" w:cs="Arial"/>
          <w:bCs/>
          <w:iCs/>
          <w:spacing w:val="4"/>
          <w:lang w:bidi="pl-PL"/>
        </w:rPr>
        <w:t xml:space="preserve">w sposób zgodny z jej dotychczasowym przeznaczeniem, będzie możliwe dopiero </w:t>
      </w:r>
      <w:r w:rsidR="00BD7FF5">
        <w:rPr>
          <w:rFonts w:ascii="Lato" w:hAnsi="Lato" w:cs="Arial"/>
          <w:bCs/>
          <w:iCs/>
          <w:spacing w:val="4"/>
          <w:lang w:bidi="pl-PL"/>
        </w:rPr>
        <w:br/>
      </w:r>
      <w:r w:rsidRPr="001F6F2F">
        <w:rPr>
          <w:rFonts w:ascii="Lato" w:hAnsi="Lato" w:cs="Arial"/>
          <w:bCs/>
          <w:iCs/>
          <w:spacing w:val="4"/>
          <w:lang w:bidi="pl-PL"/>
        </w:rPr>
        <w:t xml:space="preserve">po posadowieniu urządzeń w gruncie. Dopiero wówczas, po uprzednim ustaleniu, w jaki sposób właściciel czy użytkownik wieczysty korzystał z nieruchomości, można ocenić, czy w konsekwencji zrealizowania inwestycji nastąpił brak możliwości korzystania </w:t>
      </w:r>
      <w:r w:rsidR="00D76B4C" w:rsidRPr="001F6F2F">
        <w:rPr>
          <w:rFonts w:ascii="Lato" w:hAnsi="Lato" w:cs="Arial"/>
          <w:bCs/>
          <w:iCs/>
          <w:spacing w:val="4"/>
          <w:lang w:bidi="pl-PL"/>
        </w:rPr>
        <w:br/>
      </w:r>
      <w:r w:rsidRPr="001F6F2F">
        <w:rPr>
          <w:rFonts w:ascii="Lato" w:hAnsi="Lato" w:cs="Arial"/>
          <w:bCs/>
          <w:iCs/>
          <w:spacing w:val="4"/>
          <w:lang w:bidi="pl-PL"/>
        </w:rPr>
        <w:t xml:space="preserve">z nieruchomości w sposób zgodny z jej dotychczasowym przeznaczeniem. Jednakże skutki ograniczenia w korzystaniu z nieruchomości na mocy art. 9q ust. 1 pkt 6 ustawy </w:t>
      </w:r>
      <w:r w:rsidR="00D76B4C" w:rsidRPr="001F6F2F">
        <w:rPr>
          <w:rFonts w:ascii="Lato" w:hAnsi="Lato" w:cs="Arial"/>
          <w:bCs/>
          <w:iCs/>
          <w:spacing w:val="4"/>
          <w:lang w:bidi="pl-PL"/>
        </w:rPr>
        <w:br/>
      </w:r>
      <w:r w:rsidRPr="001F6F2F">
        <w:rPr>
          <w:rFonts w:ascii="Lato" w:hAnsi="Lato" w:cs="Arial"/>
          <w:bCs/>
          <w:iCs/>
          <w:spacing w:val="4"/>
          <w:lang w:bidi="pl-PL"/>
        </w:rPr>
        <w:t xml:space="preserve">o transporcie kolejowym oceniane są w odrębnych postępowaniach, a nie w decyzji </w:t>
      </w:r>
      <w:r w:rsidR="006B424F" w:rsidRPr="001F6F2F">
        <w:rPr>
          <w:rFonts w:ascii="Lato" w:hAnsi="Lato" w:cs="Arial"/>
          <w:bCs/>
          <w:iCs/>
          <w:spacing w:val="4"/>
          <w:lang w:bidi="pl-PL"/>
        </w:rPr>
        <w:br/>
      </w:r>
      <w:r w:rsidRPr="001F6F2F">
        <w:rPr>
          <w:rFonts w:ascii="Lato" w:hAnsi="Lato" w:cs="Arial"/>
          <w:bCs/>
          <w:iCs/>
          <w:spacing w:val="4"/>
          <w:lang w:bidi="pl-PL"/>
        </w:rPr>
        <w:t>o ustaleniu lokalizacji inwestycji.</w:t>
      </w:r>
      <w:r w:rsidRPr="001F6F2F">
        <w:rPr>
          <w:rFonts w:ascii="Lato" w:eastAsia="Times New Roman" w:hAnsi="Lato" w:cs="Arial"/>
          <w:bCs/>
          <w:iCs/>
          <w:spacing w:val="4"/>
          <w:lang w:eastAsia="pl-PL" w:bidi="pl-PL"/>
        </w:rPr>
        <w:t xml:space="preserve"> </w:t>
      </w:r>
      <w:r w:rsidRPr="001F6F2F">
        <w:rPr>
          <w:rFonts w:ascii="Lato" w:hAnsi="Lato" w:cs="Arial"/>
          <w:bCs/>
          <w:iCs/>
          <w:spacing w:val="4"/>
          <w:lang w:bidi="pl-PL"/>
        </w:rPr>
        <w:t xml:space="preserve">Regulację art. 9q ust. 1 pkt 6 </w:t>
      </w:r>
      <w:r w:rsidRPr="001F6F2F">
        <w:rPr>
          <w:rFonts w:ascii="Lato" w:hAnsi="Lato" w:cs="Arial"/>
          <w:bCs/>
          <w:spacing w:val="4"/>
          <w:lang w:bidi="pl-PL"/>
        </w:rPr>
        <w:t>ustawy o transporcie kolejowym</w:t>
      </w:r>
      <w:r w:rsidRPr="001F6F2F">
        <w:rPr>
          <w:rFonts w:ascii="Lato" w:hAnsi="Lato" w:cs="Arial"/>
          <w:bCs/>
          <w:iCs/>
          <w:spacing w:val="4"/>
          <w:lang w:bidi="pl-PL"/>
        </w:rPr>
        <w:t xml:space="preserve"> należy interpretować w powiązaniu z art. 9q ust. 1a tej ustawy. W myśl tego przepisu, do ograniczeń, o których mowa w ust. 1 pkt 6, stosuje się odpowiednio przepisy art. 124 ust. 4-7 oraz art. 124a </w:t>
      </w:r>
      <w:proofErr w:type="spellStart"/>
      <w:r w:rsidRPr="001F6F2F">
        <w:rPr>
          <w:rFonts w:ascii="Lato" w:hAnsi="Lato" w:cs="Arial"/>
          <w:bCs/>
          <w:spacing w:val="4"/>
          <w:lang w:bidi="pl-PL"/>
        </w:rPr>
        <w:t>ugn</w:t>
      </w:r>
      <w:proofErr w:type="spellEnd"/>
      <w:r w:rsidRPr="001F6F2F">
        <w:rPr>
          <w:rFonts w:ascii="Lato" w:hAnsi="Lato" w:cs="Arial"/>
          <w:bCs/>
          <w:iCs/>
          <w:spacing w:val="4"/>
          <w:lang w:bidi="pl-PL"/>
        </w:rPr>
        <w:t xml:space="preserve">. Zgodnie z art. 124 ust. 4 </w:t>
      </w:r>
      <w:proofErr w:type="spellStart"/>
      <w:r w:rsidRPr="001F6F2F">
        <w:rPr>
          <w:rFonts w:ascii="Lato" w:hAnsi="Lato" w:cs="Arial"/>
          <w:bCs/>
          <w:spacing w:val="4"/>
          <w:lang w:bidi="pl-PL"/>
        </w:rPr>
        <w:t>ugn</w:t>
      </w:r>
      <w:proofErr w:type="spellEnd"/>
      <w:r w:rsidRPr="001F6F2F">
        <w:rPr>
          <w:rFonts w:ascii="Lato" w:hAnsi="Lato" w:cs="Arial"/>
          <w:bCs/>
          <w:iCs/>
          <w:spacing w:val="4"/>
          <w:lang w:bidi="pl-PL"/>
        </w:rPr>
        <w:t xml:space="preserve">, na osobie lub jednostce organizacyjnej występującej o zezwolenie ciąży obowiązek przywrócenia nieruchomości do stanu poprzedniego, niezwłocznie po założeniu lub przeprowadzeniu ciągów, przewodów i urządzeń, o których mowa w ust. 1. Jeżeli przywrócenie nieruchomości </w:t>
      </w:r>
      <w:r w:rsidRPr="001F6F2F">
        <w:rPr>
          <w:rFonts w:ascii="Lato" w:hAnsi="Lato" w:cs="Arial"/>
          <w:bCs/>
          <w:iCs/>
          <w:spacing w:val="4"/>
          <w:lang w:bidi="pl-PL"/>
        </w:rPr>
        <w:br/>
        <w:t xml:space="preserve">do stanu poprzedniego nie jest możliwe albo powoduje nadmierne trudności lub koszty, właścicielowi lub użytkownikowi wieczystemu przysługuje od inwestora odszkodowanie. Niezależnie od powyższego, inwestor </w:t>
      </w:r>
      <w:r w:rsidR="00D76B4C" w:rsidRPr="001F6F2F">
        <w:rPr>
          <w:rFonts w:ascii="Lato" w:hAnsi="Lato" w:cs="Arial"/>
          <w:bCs/>
          <w:iCs/>
          <w:spacing w:val="4"/>
          <w:lang w:bidi="pl-PL"/>
        </w:rPr>
        <w:t xml:space="preserve">w ww. piśmie z dnia 19 marca 2024 r. </w:t>
      </w:r>
      <w:r w:rsidRPr="001F6F2F">
        <w:rPr>
          <w:rFonts w:ascii="Lato" w:hAnsi="Lato" w:cs="Arial"/>
          <w:bCs/>
          <w:iCs/>
          <w:spacing w:val="4"/>
          <w:lang w:bidi="pl-PL"/>
        </w:rPr>
        <w:t xml:space="preserve">wyjaśnił, </w:t>
      </w:r>
      <w:r w:rsidR="003F6806" w:rsidRPr="001F6F2F">
        <w:rPr>
          <w:rFonts w:ascii="Lato" w:hAnsi="Lato" w:cs="Arial"/>
          <w:bCs/>
          <w:iCs/>
          <w:spacing w:val="4"/>
          <w:lang w:bidi="pl-PL"/>
        </w:rPr>
        <w:br/>
      </w:r>
      <w:r w:rsidRPr="001F6F2F">
        <w:rPr>
          <w:rFonts w:ascii="Lato" w:hAnsi="Lato" w:cs="Arial"/>
          <w:bCs/>
          <w:iCs/>
          <w:spacing w:val="4"/>
          <w:lang w:bidi="pl-PL"/>
        </w:rPr>
        <w:t xml:space="preserve">że sieć kanalizacji deszczowej została zaprojektowana w taki sposób, aby po drodze, </w:t>
      </w:r>
      <w:r w:rsidR="003F6806" w:rsidRPr="001F6F2F">
        <w:rPr>
          <w:rFonts w:ascii="Lato" w:hAnsi="Lato" w:cs="Arial"/>
          <w:bCs/>
          <w:iCs/>
          <w:spacing w:val="4"/>
          <w:lang w:bidi="pl-PL"/>
        </w:rPr>
        <w:br/>
      </w:r>
      <w:r w:rsidRPr="001F6F2F">
        <w:rPr>
          <w:rFonts w:ascii="Lato" w:hAnsi="Lato" w:cs="Arial"/>
          <w:bCs/>
          <w:iCs/>
          <w:spacing w:val="4"/>
          <w:lang w:bidi="pl-PL"/>
        </w:rPr>
        <w:t>w której jest kanalizacja mogły jeździć pojazdy samochodowe, tym samym nie będzie ona stanowić ograniczenia w wykonaniu zjazdu na działkę skarżącego. Inwestor nadmienił przy tym, że w stanie istniejącym działka skarżącego nie ma urządzonego zjazdu, a droga i działka są w jednym poziomie.</w:t>
      </w:r>
    </w:p>
    <w:p w14:paraId="718236C9" w14:textId="2663692B" w:rsidR="0024370D" w:rsidRPr="001F6F2F" w:rsidRDefault="0024370D" w:rsidP="0024370D">
      <w:pPr>
        <w:spacing w:after="240" w:line="240" w:lineRule="exact"/>
        <w:jc w:val="both"/>
        <w:rPr>
          <w:rFonts w:ascii="Lato" w:eastAsia="Times New Roman" w:hAnsi="Lato" w:cs="Arial"/>
          <w:color w:val="000000"/>
          <w:spacing w:val="4"/>
          <w:lang w:eastAsia="pl-PL"/>
        </w:rPr>
      </w:pPr>
      <w:r w:rsidRPr="001F6F2F">
        <w:rPr>
          <w:rFonts w:ascii="Lato" w:eastAsia="Times New Roman" w:hAnsi="Lato" w:cs="Arial"/>
          <w:color w:val="000000"/>
          <w:spacing w:val="4"/>
          <w:lang w:eastAsia="pl-PL"/>
        </w:rPr>
        <w:t>Odnosząc się następnie do odwołania Pani A</w:t>
      </w:r>
      <w:r w:rsidR="00916ED7">
        <w:rPr>
          <w:rFonts w:ascii="Lato" w:eastAsia="Times New Roman" w:hAnsi="Lato" w:cs="Arial"/>
          <w:color w:val="000000"/>
          <w:spacing w:val="4"/>
          <w:lang w:eastAsia="pl-PL"/>
        </w:rPr>
        <w:t>.</w:t>
      </w:r>
      <w:r w:rsidRPr="001F6F2F">
        <w:rPr>
          <w:rFonts w:ascii="Lato" w:eastAsia="Times New Roman" w:hAnsi="Lato" w:cs="Arial"/>
          <w:color w:val="000000"/>
          <w:spacing w:val="4"/>
          <w:lang w:eastAsia="pl-PL"/>
        </w:rPr>
        <w:t>K</w:t>
      </w:r>
      <w:r w:rsidR="00916ED7">
        <w:rPr>
          <w:rFonts w:ascii="Lato" w:eastAsia="Times New Roman" w:hAnsi="Lato" w:cs="Arial"/>
          <w:color w:val="000000"/>
          <w:spacing w:val="4"/>
          <w:lang w:eastAsia="pl-PL"/>
        </w:rPr>
        <w:t>.</w:t>
      </w:r>
      <w:r w:rsidRPr="001F6F2F">
        <w:rPr>
          <w:rFonts w:ascii="Lato" w:eastAsia="Times New Roman" w:hAnsi="Lato" w:cs="Arial"/>
          <w:color w:val="000000"/>
          <w:spacing w:val="4"/>
          <w:lang w:eastAsia="pl-PL"/>
        </w:rPr>
        <w:t>-K</w:t>
      </w:r>
      <w:r w:rsidR="00916ED7">
        <w:rPr>
          <w:rFonts w:ascii="Lato" w:eastAsia="Times New Roman" w:hAnsi="Lato" w:cs="Arial"/>
          <w:color w:val="000000"/>
          <w:spacing w:val="4"/>
          <w:lang w:eastAsia="pl-PL"/>
        </w:rPr>
        <w:t>.</w:t>
      </w:r>
      <w:r w:rsidRPr="001F6F2F">
        <w:rPr>
          <w:rFonts w:ascii="Lato" w:eastAsia="Times New Roman" w:hAnsi="Lato" w:cs="Arial"/>
          <w:color w:val="000000"/>
          <w:spacing w:val="4"/>
          <w:lang w:eastAsia="pl-PL"/>
        </w:rPr>
        <w:t xml:space="preserve">, </w:t>
      </w:r>
      <w:r w:rsidRPr="001F6F2F">
        <w:rPr>
          <w:rFonts w:ascii="Lato" w:eastAsia="Times New Roman" w:hAnsi="Lato" w:cs="Arial"/>
          <w:iCs/>
          <w:color w:val="000000"/>
          <w:spacing w:val="4"/>
          <w:lang w:eastAsia="pl-PL"/>
        </w:rPr>
        <w:t>Minister</w:t>
      </w:r>
      <w:r w:rsidRPr="001F6F2F">
        <w:rPr>
          <w:rFonts w:ascii="Lato" w:eastAsia="Times New Roman" w:hAnsi="Lato" w:cs="Arial"/>
          <w:color w:val="000000"/>
          <w:spacing w:val="4"/>
          <w:lang w:eastAsia="pl-PL"/>
        </w:rPr>
        <w:t xml:space="preserve"> stwierdził, co następuje. </w:t>
      </w:r>
    </w:p>
    <w:p w14:paraId="6715D7D6" w14:textId="2C46AAC6" w:rsidR="0024370D" w:rsidRPr="001F6F2F" w:rsidRDefault="0024370D" w:rsidP="0024370D">
      <w:pPr>
        <w:spacing w:after="240" w:line="240" w:lineRule="exact"/>
        <w:jc w:val="both"/>
        <w:rPr>
          <w:rFonts w:ascii="Lato" w:eastAsia="Times New Roman" w:hAnsi="Lato" w:cs="Arial"/>
          <w:bCs/>
          <w:iCs/>
          <w:color w:val="000000"/>
          <w:spacing w:val="4"/>
          <w:lang w:eastAsia="pl-PL" w:bidi="pl-PL"/>
        </w:rPr>
      </w:pPr>
      <w:r w:rsidRPr="001F6F2F">
        <w:rPr>
          <w:rFonts w:ascii="Lato" w:eastAsia="Times New Roman" w:hAnsi="Lato" w:cs="Arial"/>
          <w:color w:val="000000"/>
          <w:spacing w:val="4"/>
          <w:lang w:eastAsia="pl-PL"/>
        </w:rPr>
        <w:t xml:space="preserve">W toku postępowania odwoławczego, przy piśmie z dnia 27 lutego 2025 r., znak: </w:t>
      </w:r>
      <w:r w:rsidRPr="001F6F2F">
        <w:rPr>
          <w:rFonts w:ascii="Lato" w:eastAsia="Times New Roman" w:hAnsi="Lato" w:cs="Arial"/>
          <w:color w:val="000000"/>
          <w:spacing w:val="4"/>
          <w:lang w:eastAsia="pl-PL"/>
        </w:rPr>
        <w:br/>
        <w:t xml:space="preserve">WI-III.747.1.45.2022.EB.zzzb, </w:t>
      </w:r>
      <w:r w:rsidRPr="001F6F2F">
        <w:rPr>
          <w:rFonts w:ascii="Lato" w:eastAsia="Times New Roman" w:hAnsi="Lato" w:cs="Arial"/>
          <w:bCs/>
          <w:iCs/>
          <w:color w:val="000000"/>
          <w:spacing w:val="4"/>
          <w:lang w:eastAsia="pl-PL" w:bidi="pl-PL"/>
        </w:rPr>
        <w:t xml:space="preserve">Wojewoda Pomorski przekazał informacje i dokumenty </w:t>
      </w:r>
      <w:r w:rsidRPr="001F6F2F">
        <w:rPr>
          <w:rFonts w:ascii="Lato" w:eastAsia="Times New Roman" w:hAnsi="Lato" w:cs="Arial"/>
          <w:bCs/>
          <w:iCs/>
          <w:color w:val="000000"/>
          <w:spacing w:val="4"/>
          <w:lang w:eastAsia="pl-PL" w:bidi="pl-PL"/>
        </w:rPr>
        <w:br/>
        <w:t>z których wynika, że na podstawie decyzji Burmistrza Gminy Żukowo z dnia 2 stycznia 2025 r., znak: GN.6831.58.2024.SM, działka nr 60/3</w:t>
      </w:r>
      <w:r w:rsidR="00915D66">
        <w:rPr>
          <w:rFonts w:ascii="Lato" w:eastAsia="Times New Roman" w:hAnsi="Lato" w:cs="Arial"/>
          <w:bCs/>
          <w:iCs/>
          <w:color w:val="000000"/>
          <w:spacing w:val="4"/>
          <w:lang w:eastAsia="pl-PL" w:bidi="pl-PL"/>
        </w:rPr>
        <w:t xml:space="preserve"> </w:t>
      </w:r>
      <w:r w:rsidRPr="001F6F2F">
        <w:rPr>
          <w:rFonts w:ascii="Lato" w:eastAsia="Times New Roman" w:hAnsi="Lato" w:cs="Arial"/>
          <w:bCs/>
          <w:iCs/>
          <w:color w:val="000000"/>
          <w:spacing w:val="4"/>
          <w:lang w:eastAsia="pl-PL" w:bidi="pl-PL"/>
        </w:rPr>
        <w:t>położona w gminie Żukowo</w:t>
      </w:r>
      <w:r w:rsidR="00915D66">
        <w:rPr>
          <w:rFonts w:ascii="Lato" w:eastAsia="Times New Roman" w:hAnsi="Lato" w:cs="Arial"/>
          <w:bCs/>
          <w:iCs/>
          <w:color w:val="000000"/>
          <w:spacing w:val="4"/>
          <w:lang w:eastAsia="pl-PL" w:bidi="pl-PL"/>
        </w:rPr>
        <w:t xml:space="preserve"> (</w:t>
      </w:r>
      <w:r w:rsidRPr="001F6F2F">
        <w:rPr>
          <w:rFonts w:ascii="Lato" w:eastAsia="Times New Roman" w:hAnsi="Lato" w:cs="Arial"/>
          <w:bCs/>
          <w:iCs/>
          <w:color w:val="000000"/>
          <w:spacing w:val="4"/>
          <w:lang w:eastAsia="pl-PL" w:bidi="pl-PL"/>
        </w:rPr>
        <w:t>obręb Pępowo</w:t>
      </w:r>
      <w:r w:rsidR="00915D66">
        <w:rPr>
          <w:rFonts w:ascii="Lato" w:eastAsia="Times New Roman" w:hAnsi="Lato" w:cs="Arial"/>
          <w:bCs/>
          <w:iCs/>
          <w:color w:val="000000"/>
          <w:spacing w:val="4"/>
          <w:lang w:eastAsia="pl-PL" w:bidi="pl-PL"/>
        </w:rPr>
        <w:t xml:space="preserve"> </w:t>
      </w:r>
      <w:r w:rsidRPr="001F6F2F">
        <w:rPr>
          <w:rFonts w:ascii="Lato" w:eastAsia="Times New Roman" w:hAnsi="Lato" w:cs="Arial"/>
          <w:bCs/>
          <w:iCs/>
          <w:color w:val="000000"/>
          <w:spacing w:val="4"/>
          <w:lang w:eastAsia="pl-PL" w:bidi="pl-PL"/>
        </w:rPr>
        <w:t>nr 0014), stanowiąca własność skarżącej, uległa podziałowi na działki o nr 60/6, nr 60/7, nr 60/8, nr 60/9, nr 60/10 i nr 60/11. Wynika z tego, iż działka nr 60/3, z obrębu 0014 Pępowo, nie funkcjonuje</w:t>
      </w:r>
      <w:r w:rsidR="00BD7FF5">
        <w:rPr>
          <w:rFonts w:ascii="Lato" w:eastAsia="Times New Roman" w:hAnsi="Lato" w:cs="Arial"/>
          <w:bCs/>
          <w:iCs/>
          <w:color w:val="000000"/>
          <w:spacing w:val="4"/>
          <w:lang w:eastAsia="pl-PL" w:bidi="pl-PL"/>
        </w:rPr>
        <w:t xml:space="preserve"> </w:t>
      </w:r>
      <w:r w:rsidRPr="001F6F2F">
        <w:rPr>
          <w:rFonts w:ascii="Lato" w:eastAsia="Times New Roman" w:hAnsi="Lato" w:cs="Arial"/>
          <w:bCs/>
          <w:iCs/>
          <w:color w:val="000000"/>
          <w:spacing w:val="4"/>
          <w:lang w:eastAsia="pl-PL" w:bidi="pl-PL"/>
        </w:rPr>
        <w:t>obecnie w obrocie prawny</w:t>
      </w:r>
      <w:r w:rsidR="00BD7FF5">
        <w:rPr>
          <w:rFonts w:ascii="Lato" w:eastAsia="Times New Roman" w:hAnsi="Lato" w:cs="Arial"/>
          <w:bCs/>
          <w:iCs/>
          <w:color w:val="000000"/>
          <w:spacing w:val="4"/>
          <w:lang w:eastAsia="pl-PL" w:bidi="pl-PL"/>
        </w:rPr>
        <w:t>m</w:t>
      </w:r>
      <w:r w:rsidRPr="001F6F2F">
        <w:rPr>
          <w:rFonts w:ascii="Lato" w:eastAsia="Times New Roman" w:hAnsi="Lato" w:cs="Arial"/>
          <w:bCs/>
          <w:iCs/>
          <w:color w:val="000000"/>
          <w:spacing w:val="4"/>
          <w:lang w:eastAsia="pl-PL" w:bidi="pl-PL"/>
        </w:rPr>
        <w:t xml:space="preserve">. Wskazać należy, </w:t>
      </w:r>
      <w:r w:rsidR="00BD7FF5">
        <w:rPr>
          <w:rFonts w:ascii="Lato" w:eastAsia="Times New Roman" w:hAnsi="Lato" w:cs="Arial"/>
          <w:bCs/>
          <w:iCs/>
          <w:color w:val="000000"/>
          <w:spacing w:val="4"/>
          <w:lang w:eastAsia="pl-PL" w:bidi="pl-PL"/>
        </w:rPr>
        <w:br/>
      </w:r>
      <w:r w:rsidRPr="001F6F2F">
        <w:rPr>
          <w:rFonts w:ascii="Lato" w:eastAsia="Times New Roman" w:hAnsi="Lato" w:cs="Arial"/>
          <w:bCs/>
          <w:iCs/>
          <w:color w:val="000000"/>
          <w:spacing w:val="4"/>
          <w:lang w:eastAsia="pl-PL" w:bidi="pl-PL"/>
        </w:rPr>
        <w:t>że ww. nieruchomość została objęta decyzją Wojewody Pomorskiego</w:t>
      </w:r>
      <w:r w:rsidRPr="001F6F2F">
        <w:rPr>
          <w:rFonts w:ascii="Lato" w:eastAsia="Times New Roman" w:hAnsi="Lato" w:cs="Arial"/>
          <w:bCs/>
          <w:i/>
          <w:iCs/>
          <w:color w:val="000000"/>
          <w:spacing w:val="4"/>
          <w:lang w:eastAsia="pl-PL" w:bidi="pl-PL"/>
        </w:rPr>
        <w:t>,</w:t>
      </w:r>
      <w:r w:rsidRPr="001F6F2F">
        <w:rPr>
          <w:rFonts w:ascii="Lato" w:eastAsia="Times New Roman" w:hAnsi="Lato" w:cs="Arial"/>
          <w:bCs/>
          <w:iCs/>
          <w:color w:val="000000"/>
          <w:spacing w:val="4"/>
          <w:lang w:eastAsia="pl-PL" w:bidi="pl-PL"/>
        </w:rPr>
        <w:t xml:space="preserve"> na mocy której dokonano podziału działki nr 60/3 na działki nr 60/4 i nr 60/5. Z powyższych względów, w piśmie z dnia 24 marca 2025 r., znak: DLI-II.7620.6.2024.KM.20, Minister wezwał inwestora do przedłożenia skorygowanych dokumentów (mapa podziałowa </w:t>
      </w:r>
      <w:r w:rsidR="00BD7FF5">
        <w:rPr>
          <w:rFonts w:ascii="Lato" w:eastAsia="Times New Roman" w:hAnsi="Lato" w:cs="Arial"/>
          <w:bCs/>
          <w:iCs/>
          <w:color w:val="000000"/>
          <w:spacing w:val="4"/>
          <w:lang w:eastAsia="pl-PL" w:bidi="pl-PL"/>
        </w:rPr>
        <w:br/>
      </w:r>
      <w:r w:rsidRPr="001F6F2F">
        <w:rPr>
          <w:rFonts w:ascii="Lato" w:eastAsia="Times New Roman" w:hAnsi="Lato" w:cs="Arial"/>
          <w:bCs/>
          <w:iCs/>
          <w:color w:val="000000"/>
          <w:spacing w:val="4"/>
          <w:lang w:eastAsia="pl-PL" w:bidi="pl-PL"/>
        </w:rPr>
        <w:t>i odpowiednie rysunki mapy przedstawiającej proponowany przebieg</w:t>
      </w:r>
      <w:r w:rsidR="00915D66">
        <w:rPr>
          <w:rFonts w:ascii="Lato" w:eastAsia="Times New Roman" w:hAnsi="Lato" w:cs="Arial"/>
          <w:bCs/>
          <w:iCs/>
          <w:color w:val="000000"/>
          <w:spacing w:val="4"/>
          <w:lang w:eastAsia="pl-PL" w:bidi="pl-PL"/>
        </w:rPr>
        <w:t xml:space="preserve"> inwestycji</w:t>
      </w:r>
      <w:r w:rsidRPr="001F6F2F">
        <w:rPr>
          <w:rFonts w:ascii="Lato" w:eastAsia="Times New Roman" w:hAnsi="Lato" w:cs="Arial"/>
          <w:bCs/>
          <w:iCs/>
          <w:color w:val="000000"/>
          <w:spacing w:val="4"/>
          <w:lang w:eastAsia="pl-PL" w:bidi="pl-PL"/>
        </w:rPr>
        <w:t>),</w:t>
      </w:r>
      <w:r w:rsidRPr="001F6F2F">
        <w:rPr>
          <w:rFonts w:ascii="Lato" w:hAnsi="Lato"/>
          <w:spacing w:val="4"/>
        </w:rPr>
        <w:t xml:space="preserve"> </w:t>
      </w:r>
      <w:r w:rsidRPr="001F6F2F">
        <w:rPr>
          <w:rFonts w:ascii="Lato" w:eastAsia="Times New Roman" w:hAnsi="Lato" w:cs="Arial"/>
          <w:bCs/>
          <w:iCs/>
          <w:color w:val="000000"/>
          <w:spacing w:val="4"/>
          <w:lang w:eastAsia="pl-PL" w:bidi="pl-PL"/>
        </w:rPr>
        <w:t xml:space="preserve">uwzględniające aktualny stan prawny ww. działki nr 60/3, z obrębu 0014 Pępowo. </w:t>
      </w:r>
    </w:p>
    <w:p w14:paraId="4C060BE7" w14:textId="612CCC1F" w:rsidR="0024370D" w:rsidRPr="001F6F2F" w:rsidRDefault="0024370D" w:rsidP="0024370D">
      <w:pPr>
        <w:spacing w:after="240" w:line="240" w:lineRule="exact"/>
        <w:jc w:val="both"/>
        <w:rPr>
          <w:rFonts w:ascii="Lato" w:eastAsia="Times New Roman" w:hAnsi="Lato" w:cs="Arial"/>
          <w:bCs/>
          <w:iCs/>
          <w:color w:val="000000"/>
          <w:spacing w:val="4"/>
          <w:lang w:eastAsia="pl-PL" w:bidi="pl-PL"/>
        </w:rPr>
      </w:pPr>
      <w:r w:rsidRPr="001F6F2F">
        <w:rPr>
          <w:rFonts w:ascii="Lato" w:eastAsia="Times New Roman" w:hAnsi="Lato" w:cs="Arial"/>
          <w:bCs/>
          <w:iCs/>
          <w:color w:val="000000"/>
          <w:spacing w:val="4"/>
          <w:lang w:eastAsia="pl-PL" w:bidi="pl-PL"/>
        </w:rPr>
        <w:t xml:space="preserve">Przy piśmie </w:t>
      </w:r>
      <w:r w:rsidR="00054D3B">
        <w:rPr>
          <w:rFonts w:ascii="Lato" w:eastAsia="Times New Roman" w:hAnsi="Lato" w:cs="Arial"/>
          <w:bCs/>
          <w:iCs/>
          <w:color w:val="000000"/>
          <w:spacing w:val="4"/>
          <w:lang w:eastAsia="pl-PL" w:bidi="pl-PL"/>
        </w:rPr>
        <w:t xml:space="preserve">z dnia 23 maja 2025 r., </w:t>
      </w:r>
      <w:r w:rsidRPr="001F6F2F">
        <w:rPr>
          <w:rFonts w:ascii="Lato" w:eastAsia="Times New Roman" w:hAnsi="Lato" w:cs="Arial"/>
          <w:bCs/>
          <w:iCs/>
          <w:color w:val="000000"/>
          <w:spacing w:val="4"/>
          <w:lang w:eastAsia="pl-PL" w:bidi="pl-PL"/>
        </w:rPr>
        <w:t xml:space="preserve">znak: IRRK2/7/7.2234.1.2025.IRE-02646-I.4 (wpływ do Ministerstwa Rozwoju i Technologii w dniu 26 maja 2025 r.) inwestor przekazał żądane dokumenty i wskazał na konieczność dokonania niezbędnych zmian zarówno </w:t>
      </w:r>
      <w:r w:rsidRPr="001F6F2F">
        <w:rPr>
          <w:rFonts w:ascii="Lato" w:eastAsia="Times New Roman" w:hAnsi="Lato" w:cs="Arial"/>
          <w:bCs/>
          <w:iCs/>
          <w:color w:val="000000"/>
          <w:spacing w:val="4"/>
          <w:lang w:eastAsia="pl-PL" w:bidi="pl-PL"/>
        </w:rPr>
        <w:br/>
        <w:t xml:space="preserve">w </w:t>
      </w:r>
      <w:r w:rsidR="00915D66" w:rsidRPr="001F6F2F">
        <w:rPr>
          <w:rFonts w:ascii="Lato" w:eastAsia="Times New Roman" w:hAnsi="Lato" w:cs="Arial"/>
          <w:bCs/>
          <w:iCs/>
          <w:color w:val="000000"/>
          <w:spacing w:val="4"/>
          <w:lang w:eastAsia="pl-PL" w:bidi="pl-PL"/>
        </w:rPr>
        <w:t>rozs</w:t>
      </w:r>
      <w:r w:rsidR="00915D66">
        <w:rPr>
          <w:rFonts w:ascii="Lato" w:eastAsia="Times New Roman" w:hAnsi="Lato" w:cs="Arial"/>
          <w:bCs/>
          <w:iCs/>
          <w:color w:val="000000"/>
          <w:spacing w:val="4"/>
          <w:lang w:eastAsia="pl-PL" w:bidi="pl-PL"/>
        </w:rPr>
        <w:t>trzygnięciu</w:t>
      </w:r>
      <w:r w:rsidRPr="001F6F2F">
        <w:rPr>
          <w:rFonts w:ascii="Lato" w:eastAsia="Times New Roman" w:hAnsi="Lato" w:cs="Arial"/>
          <w:bCs/>
          <w:iCs/>
          <w:color w:val="000000"/>
          <w:spacing w:val="4"/>
          <w:lang w:eastAsia="pl-PL" w:bidi="pl-PL"/>
        </w:rPr>
        <w:t xml:space="preserve"> decyzji Wojewody Pomorskiego, jak i w załącznikach do tej decyzji. Inwestor wyjaśnił, że na skutek ostatecznej decyzji Burmistrza Gminy </w:t>
      </w:r>
      <w:r w:rsidR="00054D3B">
        <w:rPr>
          <w:rFonts w:ascii="Lato" w:eastAsia="Times New Roman" w:hAnsi="Lato" w:cs="Arial"/>
          <w:bCs/>
          <w:iCs/>
          <w:color w:val="000000"/>
          <w:spacing w:val="4"/>
          <w:lang w:eastAsia="pl-PL" w:bidi="pl-PL"/>
        </w:rPr>
        <w:t xml:space="preserve">Żukowo </w:t>
      </w:r>
      <w:r w:rsidRPr="001F6F2F">
        <w:rPr>
          <w:rFonts w:ascii="Lato" w:eastAsia="Times New Roman" w:hAnsi="Lato" w:cs="Arial"/>
          <w:bCs/>
          <w:iCs/>
          <w:color w:val="000000"/>
          <w:spacing w:val="4"/>
          <w:lang w:eastAsia="pl-PL" w:bidi="pl-PL"/>
        </w:rPr>
        <w:t xml:space="preserve">z dnia </w:t>
      </w:r>
      <w:r w:rsidRPr="001F6F2F">
        <w:rPr>
          <w:rFonts w:ascii="Lato" w:eastAsia="Times New Roman" w:hAnsi="Lato" w:cs="Arial"/>
          <w:bCs/>
          <w:iCs/>
          <w:color w:val="000000"/>
          <w:spacing w:val="4"/>
          <w:lang w:eastAsia="pl-PL" w:bidi="pl-PL"/>
        </w:rPr>
        <w:br/>
        <w:t xml:space="preserve">2 stycznia 2025 r., znak: GN.6831.58.2024.SM, zatwierdzającej podział działki nr 60/3, </w:t>
      </w:r>
      <w:r w:rsidRPr="001F6F2F">
        <w:rPr>
          <w:rFonts w:ascii="Lato" w:eastAsia="Times New Roman" w:hAnsi="Lato" w:cs="Arial"/>
          <w:bCs/>
          <w:iCs/>
          <w:color w:val="000000"/>
          <w:spacing w:val="4"/>
          <w:lang w:eastAsia="pl-PL" w:bidi="pl-PL"/>
        </w:rPr>
        <w:lastRenderedPageBreak/>
        <w:t xml:space="preserve">z obrębu 0014 Pępowo, w państwowym zasobie geodezyjnym i kartograficznym zostały ujawnione nowopowstałe działki </w:t>
      </w:r>
      <w:proofErr w:type="spellStart"/>
      <w:r w:rsidRPr="001F6F2F">
        <w:rPr>
          <w:rFonts w:ascii="Lato" w:eastAsia="Times New Roman" w:hAnsi="Lato" w:cs="Arial"/>
          <w:bCs/>
          <w:iCs/>
          <w:color w:val="000000"/>
          <w:spacing w:val="4"/>
          <w:lang w:eastAsia="pl-PL" w:bidi="pl-PL"/>
        </w:rPr>
        <w:t>ewid</w:t>
      </w:r>
      <w:proofErr w:type="spellEnd"/>
      <w:r w:rsidRPr="001F6F2F">
        <w:rPr>
          <w:rFonts w:ascii="Lato" w:eastAsia="Times New Roman" w:hAnsi="Lato" w:cs="Arial"/>
          <w:bCs/>
          <w:iCs/>
          <w:color w:val="000000"/>
          <w:spacing w:val="4"/>
          <w:lang w:eastAsia="pl-PL" w:bidi="pl-PL"/>
        </w:rPr>
        <w:t xml:space="preserve">. nr 60/6, nr 60/7, nr 60/8, nr 60/9, nr 60/10 oraz nr 60/11. W wyniku powyższego, działki </w:t>
      </w:r>
      <w:proofErr w:type="spellStart"/>
      <w:r w:rsidRPr="001F6F2F">
        <w:rPr>
          <w:rFonts w:ascii="Lato" w:eastAsia="Times New Roman" w:hAnsi="Lato" w:cs="Arial"/>
          <w:bCs/>
          <w:iCs/>
          <w:color w:val="000000"/>
          <w:spacing w:val="4"/>
          <w:lang w:eastAsia="pl-PL" w:bidi="pl-PL"/>
        </w:rPr>
        <w:t>ewid</w:t>
      </w:r>
      <w:proofErr w:type="spellEnd"/>
      <w:r w:rsidRPr="001F6F2F">
        <w:rPr>
          <w:rFonts w:ascii="Lato" w:eastAsia="Times New Roman" w:hAnsi="Lato" w:cs="Arial"/>
          <w:bCs/>
          <w:iCs/>
          <w:color w:val="000000"/>
          <w:spacing w:val="4"/>
          <w:lang w:eastAsia="pl-PL" w:bidi="pl-PL"/>
        </w:rPr>
        <w:t xml:space="preserve">. o numerach: 60/6, 60/7, 60/10 - znajdują się poza granicami inwestycji kolejowej, natomiast działki </w:t>
      </w:r>
      <w:proofErr w:type="spellStart"/>
      <w:r w:rsidRPr="001F6F2F">
        <w:rPr>
          <w:rFonts w:ascii="Lato" w:eastAsia="Times New Roman" w:hAnsi="Lato" w:cs="Arial"/>
          <w:bCs/>
          <w:iCs/>
          <w:color w:val="000000"/>
          <w:spacing w:val="4"/>
          <w:lang w:eastAsia="pl-PL" w:bidi="pl-PL"/>
        </w:rPr>
        <w:t>ewid</w:t>
      </w:r>
      <w:proofErr w:type="spellEnd"/>
      <w:r w:rsidRPr="001F6F2F">
        <w:rPr>
          <w:rFonts w:ascii="Lato" w:eastAsia="Times New Roman" w:hAnsi="Lato" w:cs="Arial"/>
          <w:bCs/>
          <w:iCs/>
          <w:color w:val="000000"/>
          <w:spacing w:val="4"/>
          <w:lang w:eastAsia="pl-PL" w:bidi="pl-PL"/>
        </w:rPr>
        <w:t xml:space="preserve">. o numerach: 60/8, 60/9, 60/11 - znajdują się w zakresie przedmiotowej inwestycji kolejowej. Inwestor wyjaśnił, że zmiany w ewidencji gruntów i budynków zostały wprowadzone również w zakresie przebiegu i kształtu wspólnych granic ewidencyjnych sąsiadujących obok siebie działek </w:t>
      </w:r>
      <w:proofErr w:type="spellStart"/>
      <w:r w:rsidRPr="001F6F2F">
        <w:rPr>
          <w:rFonts w:ascii="Lato" w:eastAsia="Times New Roman" w:hAnsi="Lato" w:cs="Arial"/>
          <w:bCs/>
          <w:iCs/>
          <w:color w:val="000000"/>
          <w:spacing w:val="4"/>
          <w:lang w:eastAsia="pl-PL" w:bidi="pl-PL"/>
        </w:rPr>
        <w:t>ewid</w:t>
      </w:r>
      <w:proofErr w:type="spellEnd"/>
      <w:r w:rsidRPr="001F6F2F">
        <w:rPr>
          <w:rFonts w:ascii="Lato" w:eastAsia="Times New Roman" w:hAnsi="Lato" w:cs="Arial"/>
          <w:bCs/>
          <w:iCs/>
          <w:color w:val="000000"/>
          <w:spacing w:val="4"/>
          <w:lang w:eastAsia="pl-PL" w:bidi="pl-PL"/>
        </w:rPr>
        <w:t xml:space="preserve">. nr 60/9, nr 60/11 i nr 3003/3. W efekcie zaszła konieczność sporządzenia mapy </w:t>
      </w:r>
      <w:r w:rsidR="00054D3B">
        <w:rPr>
          <w:rFonts w:ascii="Lato" w:eastAsia="Times New Roman" w:hAnsi="Lato" w:cs="Arial"/>
          <w:bCs/>
          <w:iCs/>
          <w:color w:val="000000"/>
          <w:spacing w:val="4"/>
          <w:lang w:eastAsia="pl-PL" w:bidi="pl-PL"/>
        </w:rPr>
        <w:br/>
      </w:r>
      <w:r w:rsidRPr="001F6F2F">
        <w:rPr>
          <w:rFonts w:ascii="Lato" w:eastAsia="Times New Roman" w:hAnsi="Lato" w:cs="Arial"/>
          <w:bCs/>
          <w:iCs/>
          <w:color w:val="000000"/>
          <w:spacing w:val="4"/>
          <w:lang w:eastAsia="pl-PL" w:bidi="pl-PL"/>
        </w:rPr>
        <w:t xml:space="preserve">z projektem podziału w zakresie nowopowstałych działek </w:t>
      </w:r>
      <w:proofErr w:type="spellStart"/>
      <w:r w:rsidRPr="001F6F2F">
        <w:rPr>
          <w:rFonts w:ascii="Lato" w:eastAsia="Times New Roman" w:hAnsi="Lato" w:cs="Arial"/>
          <w:bCs/>
          <w:iCs/>
          <w:color w:val="000000"/>
          <w:spacing w:val="4"/>
          <w:lang w:eastAsia="pl-PL" w:bidi="pl-PL"/>
        </w:rPr>
        <w:t>ewid</w:t>
      </w:r>
      <w:proofErr w:type="spellEnd"/>
      <w:r w:rsidRPr="001F6F2F">
        <w:rPr>
          <w:rFonts w:ascii="Lato" w:eastAsia="Times New Roman" w:hAnsi="Lato" w:cs="Arial"/>
          <w:bCs/>
          <w:iCs/>
          <w:color w:val="000000"/>
          <w:spacing w:val="4"/>
          <w:lang w:eastAsia="pl-PL" w:bidi="pl-PL"/>
        </w:rPr>
        <w:t xml:space="preserve">. nr: 60/9, 60/11, jak </w:t>
      </w:r>
      <w:r w:rsidR="00054D3B">
        <w:rPr>
          <w:rFonts w:ascii="Lato" w:eastAsia="Times New Roman" w:hAnsi="Lato" w:cs="Arial"/>
          <w:bCs/>
          <w:iCs/>
          <w:color w:val="000000"/>
          <w:spacing w:val="4"/>
          <w:lang w:eastAsia="pl-PL" w:bidi="pl-PL"/>
        </w:rPr>
        <w:br/>
      </w:r>
      <w:r w:rsidRPr="001F6F2F">
        <w:rPr>
          <w:rFonts w:ascii="Lato" w:eastAsia="Times New Roman" w:hAnsi="Lato" w:cs="Arial"/>
          <w:bCs/>
          <w:iCs/>
          <w:color w:val="000000"/>
          <w:spacing w:val="4"/>
          <w:lang w:eastAsia="pl-PL" w:bidi="pl-PL"/>
        </w:rPr>
        <w:t xml:space="preserve">i sąsiadującej działki </w:t>
      </w:r>
      <w:proofErr w:type="spellStart"/>
      <w:r w:rsidRPr="001F6F2F">
        <w:rPr>
          <w:rFonts w:ascii="Lato" w:eastAsia="Times New Roman" w:hAnsi="Lato" w:cs="Arial"/>
          <w:bCs/>
          <w:iCs/>
          <w:color w:val="000000"/>
          <w:spacing w:val="4"/>
          <w:lang w:eastAsia="pl-PL" w:bidi="pl-PL"/>
        </w:rPr>
        <w:t>ewid</w:t>
      </w:r>
      <w:proofErr w:type="spellEnd"/>
      <w:r w:rsidRPr="001F6F2F">
        <w:rPr>
          <w:rFonts w:ascii="Lato" w:eastAsia="Times New Roman" w:hAnsi="Lato" w:cs="Arial"/>
          <w:bCs/>
          <w:iCs/>
          <w:color w:val="000000"/>
          <w:spacing w:val="4"/>
          <w:lang w:eastAsia="pl-PL" w:bidi="pl-PL"/>
        </w:rPr>
        <w:t xml:space="preserve">. nr 3003/3. </w:t>
      </w:r>
    </w:p>
    <w:p w14:paraId="1F036A9F" w14:textId="57207E6A" w:rsidR="0024370D" w:rsidRDefault="0024370D" w:rsidP="0024370D">
      <w:pPr>
        <w:spacing w:after="240" w:line="240" w:lineRule="exact"/>
        <w:jc w:val="both"/>
        <w:rPr>
          <w:rFonts w:ascii="Lato" w:eastAsia="Times New Roman" w:hAnsi="Lato" w:cs="Arial"/>
          <w:bCs/>
          <w:iCs/>
          <w:color w:val="000000"/>
          <w:spacing w:val="4"/>
          <w:lang w:eastAsia="pl-PL" w:bidi="pl-PL"/>
        </w:rPr>
      </w:pPr>
      <w:r w:rsidRPr="001F6F2F">
        <w:rPr>
          <w:rFonts w:ascii="Lato" w:eastAsia="Times New Roman" w:hAnsi="Lato" w:cs="Arial"/>
          <w:bCs/>
          <w:iCs/>
          <w:color w:val="000000"/>
          <w:spacing w:val="4"/>
          <w:lang w:eastAsia="pl-PL" w:bidi="pl-PL"/>
        </w:rPr>
        <w:t xml:space="preserve">Inwestor wskazał również, że zmiany na skutek przesunięcia granic ewidencyjnych ujawnionych przy podziale geodezyjnym działki nr 60/3 spowodowały, że powierzchnia nowopowstałej działki nr 60/8, po podziale który miałby być wykonany w celu realizacji inwestycji kolejowej, stanowiłaby jedynie kilka metrów kwadratowych. W związku z tym, inwestor wskazał, że odstąpił od podziału działki nr 60/8, a na potrzeby realizacji inwestycji przedmiotowej inwestycji kolejowej zawnioskował o zajęcie jej części </w:t>
      </w:r>
      <w:r w:rsidRPr="001F6F2F">
        <w:rPr>
          <w:rFonts w:ascii="Lato" w:eastAsia="Times New Roman" w:hAnsi="Lato" w:cs="Arial"/>
          <w:bCs/>
          <w:iCs/>
          <w:color w:val="000000"/>
          <w:spacing w:val="4"/>
          <w:lang w:eastAsia="pl-PL" w:bidi="pl-PL"/>
        </w:rPr>
        <w:br/>
        <w:t xml:space="preserve">w ramach ograniczenia w korzystaniu z nieruchomości, w trybie art. 9q ust. 1 pkt 6 ustawy o transporcie kolejowym, na potrzeby przebudowy sieci wodociągowej. Ponadto inwestor wskazał, że na skutek przejęcia pod inwestycję działki nr 60/14 (powstałej </w:t>
      </w:r>
      <w:r w:rsidRPr="001F6F2F">
        <w:rPr>
          <w:rFonts w:ascii="Lato" w:eastAsia="Times New Roman" w:hAnsi="Lato" w:cs="Arial"/>
          <w:bCs/>
          <w:iCs/>
          <w:color w:val="000000"/>
          <w:spacing w:val="4"/>
          <w:lang w:eastAsia="pl-PL" w:bidi="pl-PL"/>
        </w:rPr>
        <w:br/>
        <w:t xml:space="preserve">z podziału działki 60/9), zaszła konieczność zapewnienia działce nr 60/15 (powstałej </w:t>
      </w:r>
      <w:r w:rsidRPr="001F6F2F">
        <w:rPr>
          <w:rFonts w:ascii="Lato" w:eastAsia="Times New Roman" w:hAnsi="Lato" w:cs="Arial"/>
          <w:bCs/>
          <w:iCs/>
          <w:color w:val="000000"/>
          <w:spacing w:val="4"/>
          <w:lang w:eastAsia="pl-PL" w:bidi="pl-PL"/>
        </w:rPr>
        <w:br/>
        <w:t xml:space="preserve">z podziału działki 60/9), pozostającej przy dotychczasowy właścicielu, dostępu do drogi publicznej poprzez ustanowienie służebności przejazdu i przechodu przez działkę </w:t>
      </w:r>
      <w:r w:rsidR="00054D3B">
        <w:rPr>
          <w:rFonts w:ascii="Lato" w:eastAsia="Times New Roman" w:hAnsi="Lato" w:cs="Arial"/>
          <w:bCs/>
          <w:iCs/>
          <w:color w:val="000000"/>
          <w:spacing w:val="4"/>
          <w:lang w:eastAsia="pl-PL" w:bidi="pl-PL"/>
        </w:rPr>
        <w:br/>
      </w:r>
      <w:r w:rsidRPr="001F6F2F">
        <w:rPr>
          <w:rFonts w:ascii="Lato" w:eastAsia="Times New Roman" w:hAnsi="Lato" w:cs="Arial"/>
          <w:bCs/>
          <w:iCs/>
          <w:color w:val="000000"/>
          <w:spacing w:val="4"/>
          <w:lang w:eastAsia="pl-PL" w:bidi="pl-PL"/>
        </w:rPr>
        <w:t>nr 60/14</w:t>
      </w:r>
      <w:r w:rsidR="00054D3B">
        <w:rPr>
          <w:rFonts w:ascii="Lato" w:eastAsia="Times New Roman" w:hAnsi="Lato" w:cs="Arial"/>
          <w:bCs/>
          <w:iCs/>
          <w:color w:val="000000"/>
          <w:spacing w:val="4"/>
          <w:lang w:eastAsia="pl-PL" w:bidi="pl-PL"/>
        </w:rPr>
        <w:t xml:space="preserve"> (przejmowaną pod inwestycję)</w:t>
      </w:r>
      <w:r w:rsidRPr="001F6F2F">
        <w:rPr>
          <w:rFonts w:ascii="Lato" w:eastAsia="Times New Roman" w:hAnsi="Lato" w:cs="Arial"/>
          <w:bCs/>
          <w:iCs/>
          <w:color w:val="000000"/>
          <w:spacing w:val="4"/>
          <w:lang w:eastAsia="pl-PL" w:bidi="pl-PL"/>
        </w:rPr>
        <w:t xml:space="preserve">. W związku z tym, inwestor </w:t>
      </w:r>
      <w:r w:rsidRPr="001F6F2F">
        <w:rPr>
          <w:rFonts w:ascii="Lato" w:eastAsia="Times New Roman" w:hAnsi="Lato" w:cs="Arial"/>
          <w:iCs/>
          <w:color w:val="000000"/>
          <w:spacing w:val="4"/>
          <w:lang w:eastAsia="pl-PL" w:bidi="pl-PL"/>
        </w:rPr>
        <w:t xml:space="preserve">wniósł </w:t>
      </w:r>
      <w:r w:rsidR="00054D3B">
        <w:rPr>
          <w:rFonts w:ascii="Lato" w:eastAsia="Times New Roman" w:hAnsi="Lato" w:cs="Arial"/>
          <w:iCs/>
          <w:color w:val="000000"/>
          <w:spacing w:val="4"/>
          <w:lang w:eastAsia="pl-PL" w:bidi="pl-PL"/>
        </w:rPr>
        <w:br/>
      </w:r>
      <w:r w:rsidRPr="001F6F2F">
        <w:rPr>
          <w:rFonts w:ascii="Lato" w:eastAsia="Times New Roman" w:hAnsi="Lato" w:cs="Arial"/>
          <w:iCs/>
          <w:color w:val="000000"/>
          <w:spacing w:val="4"/>
          <w:lang w:eastAsia="pl-PL" w:bidi="pl-PL"/>
        </w:rPr>
        <w:t>o ustanawianie służebności</w:t>
      </w:r>
      <w:r w:rsidRPr="001F6F2F">
        <w:rPr>
          <w:rFonts w:ascii="Lato" w:eastAsia="Times New Roman" w:hAnsi="Lato" w:cs="Arial"/>
          <w:bCs/>
          <w:iCs/>
          <w:color w:val="000000"/>
          <w:spacing w:val="4"/>
          <w:lang w:eastAsia="pl-PL" w:bidi="pl-PL"/>
        </w:rPr>
        <w:t xml:space="preserve"> przejazdu i przechodu oznaczonej na mapie z projektem podziału</w:t>
      </w:r>
      <w:r w:rsidRPr="001F6F2F">
        <w:rPr>
          <w:rFonts w:ascii="Lato" w:hAnsi="Lato" w:cs="Arial"/>
          <w:bCs/>
          <w:iCs/>
          <w:color w:val="833C0B" w:themeColor="accent2" w:themeShade="80"/>
          <w:spacing w:val="4"/>
          <w:lang w:bidi="pl-PL"/>
        </w:rPr>
        <w:t xml:space="preserve"> </w:t>
      </w:r>
      <w:r w:rsidRPr="001F6F2F">
        <w:rPr>
          <w:rFonts w:ascii="Lato" w:eastAsia="Times New Roman" w:hAnsi="Lato" w:cs="Arial"/>
          <w:bCs/>
          <w:iCs/>
          <w:color w:val="000000"/>
          <w:spacing w:val="4"/>
          <w:lang w:eastAsia="pl-PL" w:bidi="pl-PL"/>
        </w:rPr>
        <w:t xml:space="preserve">działek nr: 60/9, 60/11 i 3003/3, z obrębu 0014 Pępowo, przedłożonej </w:t>
      </w:r>
      <w:r w:rsidR="00834CD2">
        <w:rPr>
          <w:rFonts w:ascii="Lato" w:eastAsia="Times New Roman" w:hAnsi="Lato" w:cs="Arial"/>
          <w:bCs/>
          <w:iCs/>
          <w:color w:val="000000"/>
          <w:spacing w:val="4"/>
          <w:lang w:eastAsia="pl-PL" w:bidi="pl-PL"/>
        </w:rPr>
        <w:br/>
      </w:r>
      <w:r w:rsidRPr="001F6F2F">
        <w:rPr>
          <w:rFonts w:ascii="Lato" w:eastAsia="Times New Roman" w:hAnsi="Lato" w:cs="Arial"/>
          <w:bCs/>
          <w:iCs/>
          <w:color w:val="000000"/>
          <w:spacing w:val="4"/>
          <w:lang w:eastAsia="pl-PL" w:bidi="pl-PL"/>
        </w:rPr>
        <w:t xml:space="preserve">przy </w:t>
      </w:r>
      <w:r w:rsidR="005173E4">
        <w:rPr>
          <w:rFonts w:ascii="Lato" w:eastAsia="Times New Roman" w:hAnsi="Lato" w:cs="Arial"/>
          <w:bCs/>
          <w:iCs/>
          <w:color w:val="000000"/>
          <w:spacing w:val="4"/>
          <w:lang w:eastAsia="pl-PL" w:bidi="pl-PL"/>
        </w:rPr>
        <w:t xml:space="preserve">przedmiotowym </w:t>
      </w:r>
      <w:r w:rsidRPr="001F6F2F">
        <w:rPr>
          <w:rFonts w:ascii="Lato" w:eastAsia="Times New Roman" w:hAnsi="Lato" w:cs="Arial"/>
          <w:bCs/>
          <w:iCs/>
          <w:color w:val="000000"/>
          <w:spacing w:val="4"/>
          <w:lang w:eastAsia="pl-PL" w:bidi="pl-PL"/>
        </w:rPr>
        <w:t>piśmie znak: IRRK2/7/7.2234.1.2025.IRE-02646-I.4.</w:t>
      </w:r>
    </w:p>
    <w:p w14:paraId="356FBCCB" w14:textId="747AFBD7" w:rsidR="000C65BE" w:rsidRPr="001F6F2F" w:rsidRDefault="000C65BE" w:rsidP="0024370D">
      <w:pPr>
        <w:spacing w:after="240" w:line="240" w:lineRule="exact"/>
        <w:jc w:val="both"/>
        <w:rPr>
          <w:rFonts w:ascii="Lato" w:eastAsia="Times New Roman" w:hAnsi="Lato" w:cs="Arial"/>
          <w:bCs/>
          <w:iCs/>
          <w:color w:val="000000"/>
          <w:spacing w:val="4"/>
          <w:lang w:eastAsia="pl-PL" w:bidi="pl-PL"/>
        </w:rPr>
      </w:pPr>
      <w:r w:rsidRPr="001F6F2F">
        <w:rPr>
          <w:rFonts w:ascii="Lato" w:eastAsia="Times New Roman" w:hAnsi="Lato" w:cs="Arial"/>
          <w:bCs/>
          <w:iCs/>
          <w:color w:val="000000"/>
          <w:spacing w:val="4"/>
          <w:lang w:eastAsia="pl-PL" w:bidi="pl-PL"/>
        </w:rPr>
        <w:t xml:space="preserve">Powyższe stanowisko inwestora, organ odwoławczy, działając w oparciu o art. 9 </w:t>
      </w:r>
      <w:r w:rsidRPr="001F6F2F">
        <w:rPr>
          <w:rFonts w:ascii="Lato" w:eastAsia="Times New Roman" w:hAnsi="Lato" w:cs="Arial"/>
          <w:bCs/>
          <w:color w:val="000000"/>
          <w:spacing w:val="4"/>
          <w:lang w:eastAsia="pl-PL" w:bidi="pl-PL"/>
        </w:rPr>
        <w:t>kpa</w:t>
      </w:r>
      <w:r w:rsidRPr="001F6F2F">
        <w:rPr>
          <w:rFonts w:ascii="Lato" w:eastAsia="Times New Roman" w:hAnsi="Lato" w:cs="Arial"/>
          <w:bCs/>
          <w:iCs/>
          <w:color w:val="000000"/>
          <w:spacing w:val="4"/>
          <w:lang w:eastAsia="pl-PL" w:bidi="pl-PL"/>
        </w:rPr>
        <w:t>, przesłał skarżące</w:t>
      </w:r>
      <w:r w:rsidR="002C1CD7">
        <w:rPr>
          <w:rFonts w:ascii="Lato" w:eastAsia="Times New Roman" w:hAnsi="Lato" w:cs="Arial"/>
          <w:bCs/>
          <w:iCs/>
          <w:color w:val="000000"/>
          <w:spacing w:val="4"/>
          <w:lang w:eastAsia="pl-PL" w:bidi="pl-PL"/>
        </w:rPr>
        <w:t>j</w:t>
      </w:r>
      <w:r w:rsidRPr="001F6F2F">
        <w:rPr>
          <w:rFonts w:ascii="Lato" w:eastAsia="Times New Roman" w:hAnsi="Lato" w:cs="Arial"/>
          <w:bCs/>
          <w:iCs/>
          <w:color w:val="000000"/>
          <w:spacing w:val="4"/>
          <w:lang w:eastAsia="pl-PL" w:bidi="pl-PL"/>
        </w:rPr>
        <w:t xml:space="preserve"> przy piśmie z dnia </w:t>
      </w:r>
      <w:r w:rsidR="002C1CD7">
        <w:rPr>
          <w:rFonts w:ascii="Lato" w:eastAsia="Times New Roman" w:hAnsi="Lato" w:cs="Arial"/>
          <w:bCs/>
          <w:iCs/>
          <w:color w:val="000000"/>
          <w:spacing w:val="4"/>
          <w:lang w:eastAsia="pl-PL" w:bidi="pl-PL"/>
        </w:rPr>
        <w:t xml:space="preserve">3 czerwca 2025 r., </w:t>
      </w:r>
      <w:r w:rsidRPr="001F6F2F">
        <w:rPr>
          <w:rFonts w:ascii="Lato" w:eastAsia="Times New Roman" w:hAnsi="Lato" w:cs="Arial"/>
          <w:bCs/>
          <w:iCs/>
          <w:color w:val="000000"/>
          <w:spacing w:val="4"/>
          <w:lang w:eastAsia="pl-PL" w:bidi="pl-PL"/>
        </w:rPr>
        <w:t>znak: DLI-II.7620.6.2024.KM.</w:t>
      </w:r>
      <w:r w:rsidR="002C1CD7">
        <w:rPr>
          <w:rFonts w:ascii="Lato" w:eastAsia="Times New Roman" w:hAnsi="Lato" w:cs="Arial"/>
          <w:bCs/>
          <w:iCs/>
          <w:color w:val="000000"/>
          <w:spacing w:val="4"/>
          <w:lang w:eastAsia="pl-PL" w:bidi="pl-PL"/>
        </w:rPr>
        <w:t>28</w:t>
      </w:r>
      <w:r w:rsidRPr="001F6F2F">
        <w:rPr>
          <w:rFonts w:ascii="Lato" w:eastAsia="Times New Roman" w:hAnsi="Lato" w:cs="Arial"/>
          <w:bCs/>
          <w:iCs/>
          <w:color w:val="000000"/>
          <w:spacing w:val="4"/>
          <w:lang w:eastAsia="pl-PL" w:bidi="pl-PL"/>
        </w:rPr>
        <w:t xml:space="preserve">, zawiadamiając jednocześnie, stosownie do art. 10 </w:t>
      </w:r>
      <w:r w:rsidRPr="001F6F2F">
        <w:rPr>
          <w:rFonts w:ascii="Lato" w:eastAsia="Times New Roman" w:hAnsi="Lato" w:cs="Arial"/>
          <w:bCs/>
          <w:color w:val="000000"/>
          <w:spacing w:val="4"/>
          <w:lang w:eastAsia="pl-PL" w:bidi="pl-PL"/>
        </w:rPr>
        <w:t>kpa</w:t>
      </w:r>
      <w:r w:rsidRPr="001F6F2F">
        <w:rPr>
          <w:rFonts w:ascii="Lato" w:eastAsia="Times New Roman" w:hAnsi="Lato" w:cs="Arial"/>
          <w:bCs/>
          <w:iCs/>
          <w:color w:val="000000"/>
          <w:spacing w:val="4"/>
          <w:lang w:eastAsia="pl-PL" w:bidi="pl-PL"/>
        </w:rPr>
        <w:t xml:space="preserve">, o prawie wypowiedzenia się, co do zebranych dowodów i materiałów oraz zgłoszonych żądań oraz o możliwości przeglądania akt sprawy. Po wystosowaniu ww. zawiadomienia z dnia </w:t>
      </w:r>
      <w:r w:rsidR="002C1CD7">
        <w:rPr>
          <w:rFonts w:ascii="Lato" w:eastAsia="Times New Roman" w:hAnsi="Lato" w:cs="Arial"/>
          <w:bCs/>
          <w:iCs/>
          <w:color w:val="000000"/>
          <w:spacing w:val="4"/>
          <w:lang w:eastAsia="pl-PL" w:bidi="pl-PL"/>
        </w:rPr>
        <w:t xml:space="preserve">3 czerwca </w:t>
      </w:r>
      <w:r w:rsidRPr="001F6F2F">
        <w:rPr>
          <w:rFonts w:ascii="Lato" w:eastAsia="Times New Roman" w:hAnsi="Lato" w:cs="Arial"/>
          <w:bCs/>
          <w:iCs/>
          <w:color w:val="000000"/>
          <w:spacing w:val="4"/>
          <w:lang w:eastAsia="pl-PL" w:bidi="pl-PL"/>
        </w:rPr>
        <w:t>202</w:t>
      </w:r>
      <w:r w:rsidR="002C1CD7">
        <w:rPr>
          <w:rFonts w:ascii="Lato" w:eastAsia="Times New Roman" w:hAnsi="Lato" w:cs="Arial"/>
          <w:bCs/>
          <w:iCs/>
          <w:color w:val="000000"/>
          <w:spacing w:val="4"/>
          <w:lang w:eastAsia="pl-PL" w:bidi="pl-PL"/>
        </w:rPr>
        <w:t>5</w:t>
      </w:r>
      <w:r w:rsidRPr="001F6F2F">
        <w:rPr>
          <w:rFonts w:ascii="Lato" w:eastAsia="Times New Roman" w:hAnsi="Lato" w:cs="Arial"/>
          <w:bCs/>
          <w:iCs/>
          <w:color w:val="000000"/>
          <w:spacing w:val="4"/>
          <w:lang w:eastAsia="pl-PL" w:bidi="pl-PL"/>
        </w:rPr>
        <w:t xml:space="preserve"> r.</w:t>
      </w:r>
      <w:r>
        <w:rPr>
          <w:rFonts w:ascii="Lato" w:eastAsia="Times New Roman" w:hAnsi="Lato" w:cs="Arial"/>
          <w:bCs/>
          <w:iCs/>
          <w:color w:val="000000"/>
          <w:spacing w:val="4"/>
          <w:lang w:eastAsia="pl-PL" w:bidi="pl-PL"/>
        </w:rPr>
        <w:t xml:space="preserve"> </w:t>
      </w:r>
      <w:r w:rsidRPr="001F6F2F">
        <w:rPr>
          <w:rFonts w:ascii="Lato" w:eastAsia="Times New Roman" w:hAnsi="Lato" w:cs="Arial"/>
          <w:bCs/>
          <w:iCs/>
          <w:color w:val="000000"/>
          <w:spacing w:val="4"/>
          <w:lang w:eastAsia="pl-PL" w:bidi="pl-PL"/>
        </w:rPr>
        <w:t>skarżąc</w:t>
      </w:r>
      <w:r w:rsidR="002C1CD7">
        <w:rPr>
          <w:rFonts w:ascii="Lato" w:eastAsia="Times New Roman" w:hAnsi="Lato" w:cs="Arial"/>
          <w:bCs/>
          <w:iCs/>
          <w:color w:val="000000"/>
          <w:spacing w:val="4"/>
          <w:lang w:eastAsia="pl-PL" w:bidi="pl-PL"/>
        </w:rPr>
        <w:t>a</w:t>
      </w:r>
      <w:r w:rsidRPr="001F6F2F">
        <w:rPr>
          <w:rFonts w:ascii="Lato" w:eastAsia="Times New Roman" w:hAnsi="Lato" w:cs="Arial"/>
          <w:bCs/>
          <w:iCs/>
          <w:color w:val="000000"/>
          <w:spacing w:val="4"/>
          <w:lang w:eastAsia="pl-PL" w:bidi="pl-PL"/>
        </w:rPr>
        <w:t xml:space="preserve"> nie złożył dalszych zastrzeżeń w sprawie</w:t>
      </w:r>
      <w:r w:rsidR="002C1CD7">
        <w:rPr>
          <w:rFonts w:ascii="Lato" w:eastAsia="Times New Roman" w:hAnsi="Lato" w:cs="Arial"/>
          <w:bCs/>
          <w:iCs/>
          <w:color w:val="000000"/>
          <w:spacing w:val="4"/>
          <w:lang w:eastAsia="pl-PL" w:bidi="pl-PL"/>
        </w:rPr>
        <w:t xml:space="preserve"> </w:t>
      </w:r>
      <w:r w:rsidR="0033474C">
        <w:rPr>
          <w:rFonts w:ascii="Lato" w:eastAsia="Times New Roman" w:hAnsi="Lato" w:cs="Arial"/>
          <w:bCs/>
          <w:iCs/>
          <w:color w:val="000000"/>
          <w:spacing w:val="4"/>
          <w:lang w:eastAsia="pl-PL" w:bidi="pl-PL"/>
        </w:rPr>
        <w:t xml:space="preserve">odnośnie </w:t>
      </w:r>
      <w:r w:rsidR="002C1CD7">
        <w:rPr>
          <w:rFonts w:ascii="Lato" w:eastAsia="Times New Roman" w:hAnsi="Lato" w:cs="Arial"/>
          <w:bCs/>
          <w:iCs/>
          <w:color w:val="000000"/>
          <w:spacing w:val="4"/>
          <w:lang w:eastAsia="pl-PL" w:bidi="pl-PL"/>
        </w:rPr>
        <w:t xml:space="preserve">lokalizacji inwestycji, podnosząc jedynie w pismach z dnia 16 czerwca 2025 r. kwestie związane </w:t>
      </w:r>
      <w:r w:rsidR="002C1CD7">
        <w:rPr>
          <w:rFonts w:ascii="Lato" w:eastAsia="Times New Roman" w:hAnsi="Lato" w:cs="Arial"/>
          <w:bCs/>
          <w:iCs/>
          <w:color w:val="000000"/>
          <w:spacing w:val="4"/>
          <w:lang w:eastAsia="pl-PL" w:bidi="pl-PL"/>
        </w:rPr>
        <w:br/>
        <w:t xml:space="preserve">z </w:t>
      </w:r>
      <w:r w:rsidR="002C1CD7" w:rsidRPr="002C1CD7">
        <w:rPr>
          <w:rFonts w:ascii="Lato" w:eastAsia="Times New Roman" w:hAnsi="Lato" w:cs="Arial"/>
          <w:bCs/>
          <w:iCs/>
          <w:color w:val="000000"/>
          <w:spacing w:val="4"/>
          <w:lang w:eastAsia="pl-PL" w:bidi="pl-PL"/>
        </w:rPr>
        <w:t>odszkodowani</w:t>
      </w:r>
      <w:r w:rsidR="002C1CD7">
        <w:rPr>
          <w:rFonts w:ascii="Lato" w:eastAsia="Times New Roman" w:hAnsi="Lato" w:cs="Arial"/>
          <w:bCs/>
          <w:iCs/>
          <w:color w:val="000000"/>
          <w:spacing w:val="4"/>
          <w:lang w:eastAsia="pl-PL" w:bidi="pl-PL"/>
        </w:rPr>
        <w:t>em</w:t>
      </w:r>
      <w:r w:rsidR="002C1CD7" w:rsidRPr="002C1CD7">
        <w:rPr>
          <w:rFonts w:ascii="Lato" w:eastAsia="Times New Roman" w:hAnsi="Lato" w:cs="Arial"/>
          <w:bCs/>
          <w:iCs/>
          <w:color w:val="000000"/>
          <w:spacing w:val="4"/>
          <w:lang w:eastAsia="pl-PL" w:bidi="pl-PL"/>
        </w:rPr>
        <w:t xml:space="preserve"> z tytułu zajęcia części jej nieruchomości pod lokalizację przedmiotowej inwestycji</w:t>
      </w:r>
      <w:r w:rsidR="002C1CD7">
        <w:rPr>
          <w:rFonts w:ascii="Lato" w:eastAsia="Times New Roman" w:hAnsi="Lato" w:cs="Arial"/>
          <w:bCs/>
          <w:iCs/>
          <w:color w:val="000000"/>
          <w:spacing w:val="4"/>
          <w:lang w:eastAsia="pl-PL" w:bidi="pl-PL"/>
        </w:rPr>
        <w:t>.</w:t>
      </w:r>
    </w:p>
    <w:p w14:paraId="611E1719" w14:textId="4C194FD1" w:rsidR="0024370D" w:rsidRPr="001F6F2F" w:rsidRDefault="0024370D" w:rsidP="0024370D">
      <w:pPr>
        <w:spacing w:after="240" w:line="240" w:lineRule="exact"/>
        <w:jc w:val="both"/>
        <w:rPr>
          <w:rFonts w:ascii="Lato" w:hAnsi="Lato" w:cs="Arial"/>
          <w:bCs/>
          <w:spacing w:val="4"/>
        </w:rPr>
      </w:pPr>
      <w:r w:rsidRPr="001F6F2F">
        <w:rPr>
          <w:rFonts w:ascii="Lato" w:hAnsi="Lato" w:cs="Arial"/>
          <w:bCs/>
          <w:iCs/>
          <w:spacing w:val="4"/>
        </w:rPr>
        <w:t xml:space="preserve">Minister uzyskał materiał dowodowy pozwalający na dokonanie korekty </w:t>
      </w:r>
      <w:proofErr w:type="spellStart"/>
      <w:r w:rsidRPr="001F6F2F">
        <w:rPr>
          <w:rFonts w:ascii="Lato" w:hAnsi="Lato" w:cs="Arial"/>
          <w:bCs/>
          <w:iCs/>
          <w:spacing w:val="4"/>
        </w:rPr>
        <w:t>reformatoryjnej</w:t>
      </w:r>
      <w:proofErr w:type="spellEnd"/>
      <w:r w:rsidRPr="001F6F2F">
        <w:rPr>
          <w:rFonts w:ascii="Lato" w:hAnsi="Lato" w:cs="Arial"/>
          <w:bCs/>
          <w:iCs/>
          <w:spacing w:val="4"/>
        </w:rPr>
        <w:t xml:space="preserve"> </w:t>
      </w:r>
      <w:r w:rsidRPr="001F6F2F">
        <w:rPr>
          <w:rFonts w:ascii="Lato" w:hAnsi="Lato" w:cs="Arial"/>
          <w:bCs/>
          <w:spacing w:val="4"/>
        </w:rPr>
        <w:t>decyzji Wojewody Pomorskiego</w:t>
      </w:r>
      <w:r w:rsidRPr="001F6F2F">
        <w:rPr>
          <w:rFonts w:ascii="Lato" w:hAnsi="Lato" w:cs="Arial"/>
          <w:bCs/>
          <w:i/>
          <w:iCs/>
          <w:spacing w:val="4"/>
        </w:rPr>
        <w:t xml:space="preserve"> </w:t>
      </w:r>
      <w:r w:rsidRPr="001F6F2F">
        <w:rPr>
          <w:rFonts w:ascii="Lato" w:hAnsi="Lato" w:cs="Arial"/>
          <w:bCs/>
          <w:iCs/>
          <w:spacing w:val="4"/>
        </w:rPr>
        <w:t xml:space="preserve">i orzeczenie w tym zakresie co do istoty sprawy, uwzględniając zmiany wnioskowane przez </w:t>
      </w:r>
      <w:r w:rsidRPr="001F6F2F">
        <w:rPr>
          <w:rFonts w:ascii="Lato" w:hAnsi="Lato" w:cs="Arial"/>
          <w:bCs/>
          <w:spacing w:val="4"/>
          <w:lang w:bidi="pl-PL"/>
        </w:rPr>
        <w:t>inwestora</w:t>
      </w:r>
      <w:r w:rsidRPr="001F6F2F">
        <w:rPr>
          <w:rFonts w:ascii="Lato" w:hAnsi="Lato" w:cs="Arial"/>
          <w:bCs/>
          <w:i/>
          <w:iCs/>
          <w:spacing w:val="4"/>
          <w:lang w:bidi="pl-PL"/>
        </w:rPr>
        <w:t xml:space="preserve"> </w:t>
      </w:r>
      <w:r w:rsidRPr="001F6F2F">
        <w:rPr>
          <w:rFonts w:ascii="Lato" w:hAnsi="Lato" w:cs="Arial"/>
          <w:bCs/>
          <w:iCs/>
          <w:spacing w:val="4"/>
          <w:lang w:bidi="pl-PL"/>
        </w:rPr>
        <w:t>opisane powyżej</w:t>
      </w:r>
      <w:r w:rsidRPr="001F6F2F">
        <w:rPr>
          <w:rFonts w:ascii="Lato" w:hAnsi="Lato" w:cs="Arial"/>
          <w:bCs/>
          <w:spacing w:val="4"/>
          <w:lang w:bidi="pl-PL"/>
        </w:rPr>
        <w:t>. Wiązał</w:t>
      </w:r>
      <w:r w:rsidR="000365EC">
        <w:rPr>
          <w:rFonts w:ascii="Lato" w:hAnsi="Lato" w:cs="Arial"/>
          <w:bCs/>
          <w:spacing w:val="4"/>
          <w:lang w:bidi="pl-PL"/>
        </w:rPr>
        <w:t>o</w:t>
      </w:r>
      <w:r w:rsidRPr="001F6F2F">
        <w:rPr>
          <w:rFonts w:ascii="Lato" w:hAnsi="Lato" w:cs="Arial"/>
          <w:bCs/>
          <w:spacing w:val="4"/>
          <w:lang w:bidi="pl-PL"/>
        </w:rPr>
        <w:t xml:space="preserve"> się to </w:t>
      </w:r>
      <w:r w:rsidR="008663C2">
        <w:rPr>
          <w:rFonts w:ascii="Lato" w:hAnsi="Lato" w:cs="Arial"/>
          <w:bCs/>
          <w:spacing w:val="4"/>
          <w:lang w:bidi="pl-PL"/>
        </w:rPr>
        <w:br/>
      </w:r>
      <w:r w:rsidRPr="001F6F2F">
        <w:rPr>
          <w:rFonts w:ascii="Lato" w:hAnsi="Lato" w:cs="Arial"/>
          <w:bCs/>
          <w:spacing w:val="4"/>
          <w:lang w:bidi="pl-PL"/>
        </w:rPr>
        <w:t>z koniecznością dokonania korekt w odpowiedn</w:t>
      </w:r>
      <w:r w:rsidR="008663C2">
        <w:rPr>
          <w:rFonts w:ascii="Lato" w:hAnsi="Lato" w:cs="Arial"/>
          <w:bCs/>
          <w:spacing w:val="4"/>
          <w:lang w:bidi="pl-PL"/>
        </w:rPr>
        <w:t>ich</w:t>
      </w:r>
      <w:r w:rsidRPr="001F6F2F">
        <w:rPr>
          <w:rFonts w:ascii="Lato" w:hAnsi="Lato" w:cs="Arial"/>
          <w:bCs/>
          <w:spacing w:val="4"/>
          <w:lang w:bidi="pl-PL"/>
        </w:rPr>
        <w:t xml:space="preserve"> jednost</w:t>
      </w:r>
      <w:r w:rsidR="008663C2">
        <w:rPr>
          <w:rFonts w:ascii="Lato" w:hAnsi="Lato" w:cs="Arial"/>
          <w:bCs/>
          <w:spacing w:val="4"/>
          <w:lang w:bidi="pl-PL"/>
        </w:rPr>
        <w:t>kach</w:t>
      </w:r>
      <w:r w:rsidRPr="001F6F2F">
        <w:rPr>
          <w:rFonts w:ascii="Lato" w:hAnsi="Lato" w:cs="Arial"/>
          <w:bCs/>
          <w:spacing w:val="4"/>
          <w:lang w:bidi="pl-PL"/>
        </w:rPr>
        <w:t xml:space="preserve"> redakcyjn</w:t>
      </w:r>
      <w:r w:rsidR="008663C2">
        <w:rPr>
          <w:rFonts w:ascii="Lato" w:hAnsi="Lato" w:cs="Arial"/>
          <w:bCs/>
          <w:spacing w:val="4"/>
          <w:lang w:bidi="pl-PL"/>
        </w:rPr>
        <w:t>ych</w:t>
      </w:r>
      <w:r w:rsidRPr="001F6F2F">
        <w:rPr>
          <w:rFonts w:ascii="Lato" w:hAnsi="Lato" w:cs="Arial"/>
          <w:bCs/>
          <w:spacing w:val="4"/>
          <w:lang w:bidi="pl-PL"/>
        </w:rPr>
        <w:t xml:space="preserve"> zaskarżonej decyzji</w:t>
      </w:r>
      <w:r w:rsidRPr="001F6F2F">
        <w:rPr>
          <w:rFonts w:ascii="Lato" w:hAnsi="Lato" w:cs="Arial"/>
          <w:bCs/>
          <w:iCs/>
          <w:spacing w:val="4"/>
          <w:lang w:bidi="pl-PL"/>
        </w:rPr>
        <w:t xml:space="preserve">, jak i </w:t>
      </w:r>
      <w:r w:rsidR="008663C2">
        <w:rPr>
          <w:rFonts w:ascii="Lato" w:hAnsi="Lato" w:cs="Arial"/>
          <w:bCs/>
          <w:iCs/>
          <w:spacing w:val="4"/>
          <w:lang w:bidi="pl-PL"/>
        </w:rPr>
        <w:t xml:space="preserve">w </w:t>
      </w:r>
      <w:r w:rsidRPr="001F6F2F">
        <w:rPr>
          <w:rFonts w:ascii="Lato" w:hAnsi="Lato" w:cs="Arial"/>
          <w:bCs/>
          <w:iCs/>
          <w:spacing w:val="4"/>
          <w:lang w:bidi="pl-PL"/>
        </w:rPr>
        <w:t>załącznik</w:t>
      </w:r>
      <w:r w:rsidR="008663C2">
        <w:rPr>
          <w:rFonts w:ascii="Lato" w:hAnsi="Lato" w:cs="Arial"/>
          <w:bCs/>
          <w:iCs/>
          <w:spacing w:val="4"/>
          <w:lang w:bidi="pl-PL"/>
        </w:rPr>
        <w:t>ach</w:t>
      </w:r>
      <w:r w:rsidRPr="001F6F2F">
        <w:rPr>
          <w:rFonts w:ascii="Lato" w:hAnsi="Lato" w:cs="Arial"/>
          <w:bCs/>
          <w:iCs/>
          <w:spacing w:val="4"/>
          <w:lang w:bidi="pl-PL"/>
        </w:rPr>
        <w:t xml:space="preserve"> graficzn</w:t>
      </w:r>
      <w:r w:rsidR="008663C2">
        <w:rPr>
          <w:rFonts w:ascii="Lato" w:hAnsi="Lato" w:cs="Arial"/>
          <w:bCs/>
          <w:iCs/>
          <w:spacing w:val="4"/>
          <w:lang w:bidi="pl-PL"/>
        </w:rPr>
        <w:t>ych</w:t>
      </w:r>
      <w:r w:rsidRPr="001F6F2F">
        <w:rPr>
          <w:rFonts w:ascii="Lato" w:hAnsi="Lato" w:cs="Arial"/>
          <w:bCs/>
          <w:iCs/>
          <w:spacing w:val="4"/>
          <w:lang w:bidi="pl-PL"/>
        </w:rPr>
        <w:t xml:space="preserve"> do tej decyzji. Zmiany w tym zakresie zostały określone w pkt I niniejszej decyzji.</w:t>
      </w:r>
    </w:p>
    <w:p w14:paraId="5A6902E8" w14:textId="3EE33C7F" w:rsidR="0024370D" w:rsidRPr="001F6F2F" w:rsidRDefault="0024370D" w:rsidP="0024370D">
      <w:pPr>
        <w:spacing w:after="240" w:line="240" w:lineRule="exact"/>
        <w:jc w:val="both"/>
        <w:rPr>
          <w:rFonts w:ascii="Lato" w:eastAsia="Times New Roman" w:hAnsi="Lato" w:cs="Arial"/>
          <w:bCs/>
          <w:iCs/>
          <w:color w:val="000000"/>
          <w:spacing w:val="4"/>
          <w:lang w:eastAsia="pl-PL" w:bidi="pl-PL"/>
        </w:rPr>
      </w:pPr>
      <w:r w:rsidRPr="001F6F2F">
        <w:rPr>
          <w:rFonts w:ascii="Lato" w:eastAsia="Times New Roman" w:hAnsi="Lato" w:cs="Arial"/>
          <w:bCs/>
          <w:iCs/>
          <w:color w:val="000000"/>
          <w:spacing w:val="4"/>
          <w:lang w:eastAsia="pl-PL" w:bidi="pl-PL"/>
        </w:rPr>
        <w:t xml:space="preserve">Przechodząc następnie do rozpatrzenia zarzutów skarżącej, zaznaczyć należy, </w:t>
      </w:r>
      <w:r w:rsidR="00FD73DD">
        <w:rPr>
          <w:rFonts w:ascii="Lato" w:eastAsia="Times New Roman" w:hAnsi="Lato" w:cs="Arial"/>
          <w:bCs/>
          <w:iCs/>
          <w:color w:val="000000"/>
          <w:spacing w:val="4"/>
          <w:lang w:eastAsia="pl-PL" w:bidi="pl-PL"/>
        </w:rPr>
        <w:br/>
      </w:r>
      <w:r w:rsidRPr="001F6F2F">
        <w:rPr>
          <w:rFonts w:ascii="Lato" w:eastAsia="Times New Roman" w:hAnsi="Lato" w:cs="Arial"/>
          <w:bCs/>
          <w:iCs/>
          <w:color w:val="000000"/>
          <w:spacing w:val="4"/>
          <w:lang w:eastAsia="pl-PL" w:bidi="pl-PL"/>
        </w:rPr>
        <w:t xml:space="preserve">iż na uwzględnienie nie zasługuje zarzut, że bez jej wiedzy i zgody dokonano procedury podziału jej pierwotnej działki nr 60/3 na działki nr 60/4 i nr 60/5 w celu realizacji przedmiotowej inwestycji w zakresie linii kolejowej. </w:t>
      </w:r>
    </w:p>
    <w:p w14:paraId="09A15C8B" w14:textId="7E9174BE" w:rsidR="0024370D" w:rsidRPr="001F6F2F" w:rsidRDefault="0024370D" w:rsidP="0024370D">
      <w:pPr>
        <w:spacing w:after="240" w:line="240" w:lineRule="exact"/>
        <w:jc w:val="both"/>
        <w:rPr>
          <w:rFonts w:ascii="Lato" w:eastAsia="Times New Roman" w:hAnsi="Lato" w:cs="Arial"/>
          <w:bCs/>
          <w:color w:val="000000"/>
          <w:spacing w:val="4"/>
          <w:lang w:eastAsia="pl-PL" w:bidi="pl-PL"/>
        </w:rPr>
      </w:pPr>
      <w:r w:rsidRPr="001F6F2F">
        <w:rPr>
          <w:rFonts w:ascii="Lato" w:eastAsia="Times New Roman" w:hAnsi="Lato" w:cs="Arial"/>
          <w:bCs/>
          <w:iCs/>
          <w:color w:val="000000"/>
          <w:spacing w:val="4"/>
          <w:lang w:eastAsia="pl-PL" w:bidi="pl-PL"/>
        </w:rPr>
        <w:t xml:space="preserve">W pierwszej kolejności zaznaczyć należy, że przepisy ustawy o transporcie kolejowym nie wymagają uzyskania zgody właściciela nieruchomości na zajęcie nieruchomości </w:t>
      </w:r>
      <w:r w:rsidR="00FD73DD">
        <w:rPr>
          <w:rFonts w:ascii="Lato" w:eastAsia="Times New Roman" w:hAnsi="Lato" w:cs="Arial"/>
          <w:bCs/>
          <w:iCs/>
          <w:color w:val="000000"/>
          <w:spacing w:val="4"/>
          <w:lang w:eastAsia="pl-PL" w:bidi="pl-PL"/>
        </w:rPr>
        <w:br/>
      </w:r>
      <w:r w:rsidRPr="001F6F2F">
        <w:rPr>
          <w:rFonts w:ascii="Lato" w:eastAsia="Times New Roman" w:hAnsi="Lato" w:cs="Arial"/>
          <w:bCs/>
          <w:iCs/>
          <w:color w:val="000000"/>
          <w:spacing w:val="4"/>
          <w:lang w:eastAsia="pl-PL" w:bidi="pl-PL"/>
        </w:rPr>
        <w:t xml:space="preserve">pod lokalizację inwestycji w koncepcji przyjętej przez </w:t>
      </w:r>
      <w:r w:rsidRPr="001F6F2F">
        <w:rPr>
          <w:rFonts w:ascii="Lato" w:eastAsia="Times New Roman" w:hAnsi="Lato" w:cs="Arial"/>
          <w:bCs/>
          <w:color w:val="000000"/>
          <w:spacing w:val="4"/>
          <w:lang w:eastAsia="pl-PL" w:bidi="pl-PL"/>
        </w:rPr>
        <w:t xml:space="preserve">inwestora. Należy przypomnieć, </w:t>
      </w:r>
      <w:r w:rsidRPr="001F6F2F">
        <w:rPr>
          <w:rFonts w:ascii="Lato" w:eastAsia="Times New Roman" w:hAnsi="Lato" w:cs="Arial"/>
          <w:bCs/>
          <w:color w:val="000000"/>
          <w:spacing w:val="4"/>
          <w:lang w:eastAsia="pl-PL" w:bidi="pl-PL"/>
        </w:rPr>
        <w:br/>
        <w:t xml:space="preserve">że zaskarżona decyzja została wydana na podstawie przepisów zawartych w rozdziale 2b </w:t>
      </w:r>
      <w:r w:rsidRPr="001F6F2F">
        <w:rPr>
          <w:rFonts w:ascii="Lato" w:eastAsia="Times New Roman" w:hAnsi="Lato" w:cs="Arial"/>
          <w:bCs/>
          <w:iCs/>
          <w:color w:val="000000"/>
          <w:spacing w:val="4"/>
          <w:lang w:eastAsia="pl-PL" w:bidi="pl-PL"/>
        </w:rPr>
        <w:lastRenderedPageBreak/>
        <w:t>ustawy o transporcie kolejowym</w:t>
      </w:r>
      <w:r w:rsidRPr="001F6F2F">
        <w:rPr>
          <w:rFonts w:ascii="Lato" w:eastAsia="Times New Roman" w:hAnsi="Lato" w:cs="Arial"/>
          <w:bCs/>
          <w:color w:val="000000"/>
          <w:spacing w:val="4"/>
          <w:lang w:eastAsia="pl-PL" w:bidi="pl-PL"/>
        </w:rPr>
        <w:t xml:space="preserve"> zatytułowanym „Szczególne zasady i warunki przygotowania inwestycji dotyczących linii kolejowych”. Przepisy te należą </w:t>
      </w:r>
      <w:r w:rsidR="00FD73DD">
        <w:rPr>
          <w:rFonts w:ascii="Lato" w:eastAsia="Times New Roman" w:hAnsi="Lato" w:cs="Arial"/>
          <w:bCs/>
          <w:color w:val="000000"/>
          <w:spacing w:val="4"/>
          <w:lang w:eastAsia="pl-PL" w:bidi="pl-PL"/>
        </w:rPr>
        <w:br/>
      </w:r>
      <w:r w:rsidRPr="001F6F2F">
        <w:rPr>
          <w:rFonts w:ascii="Lato" w:eastAsia="Times New Roman" w:hAnsi="Lato" w:cs="Arial"/>
          <w:bCs/>
          <w:color w:val="000000"/>
          <w:spacing w:val="4"/>
          <w:lang w:eastAsia="pl-PL" w:bidi="pl-PL"/>
        </w:rPr>
        <w:t xml:space="preserve">do szczególnych regulacji prawnych, których podstawowym celem jest uproszczenie </w:t>
      </w:r>
      <w:r w:rsidRPr="001F6F2F">
        <w:rPr>
          <w:rFonts w:ascii="Lato" w:eastAsia="Times New Roman" w:hAnsi="Lato" w:cs="Arial"/>
          <w:bCs/>
          <w:color w:val="000000"/>
          <w:spacing w:val="4"/>
          <w:lang w:eastAsia="pl-PL" w:bidi="pl-PL"/>
        </w:rPr>
        <w:br/>
        <w:t xml:space="preserve">i przyspieszenie inwestycji kolejowych. Szybka i sprawna budowa linii kolejowych </w:t>
      </w:r>
      <w:r w:rsidRPr="001F6F2F">
        <w:rPr>
          <w:rFonts w:ascii="Lato" w:eastAsia="Times New Roman" w:hAnsi="Lato" w:cs="Arial"/>
          <w:bCs/>
          <w:color w:val="000000"/>
          <w:spacing w:val="4"/>
          <w:lang w:eastAsia="pl-PL" w:bidi="pl-PL"/>
        </w:rPr>
        <w:br/>
        <w:t>w Polsce i w związku z tym poprawa infrastruktury kolejowej, leży w interesie społecznym i gospodarczym, stąd ustawodawca zawarł w tej ustawie rozwiązania, które zgodnie z zasadą proporcjonalności wyrażają interes publiczny.</w:t>
      </w:r>
      <w:r w:rsidRPr="001F6F2F">
        <w:rPr>
          <w:rFonts w:ascii="Lato" w:hAnsi="Lato"/>
          <w:spacing w:val="4"/>
        </w:rPr>
        <w:t xml:space="preserve"> </w:t>
      </w:r>
      <w:r w:rsidRPr="001F6F2F">
        <w:rPr>
          <w:rFonts w:ascii="Lato" w:eastAsia="Times New Roman" w:hAnsi="Lato" w:cs="Arial"/>
          <w:bCs/>
          <w:color w:val="000000"/>
          <w:spacing w:val="4"/>
          <w:lang w:eastAsia="pl-PL" w:bidi="pl-PL"/>
        </w:rPr>
        <w:t xml:space="preserve">Rzeczone uproszczenia </w:t>
      </w:r>
      <w:r w:rsidR="000365EC">
        <w:rPr>
          <w:rFonts w:ascii="Lato" w:eastAsia="Times New Roman" w:hAnsi="Lato" w:cs="Arial"/>
          <w:bCs/>
          <w:color w:val="000000"/>
          <w:spacing w:val="4"/>
          <w:lang w:eastAsia="pl-PL" w:bidi="pl-PL"/>
        </w:rPr>
        <w:br/>
      </w:r>
      <w:r w:rsidRPr="001F6F2F">
        <w:rPr>
          <w:rFonts w:ascii="Lato" w:eastAsia="Times New Roman" w:hAnsi="Lato" w:cs="Arial"/>
          <w:bCs/>
          <w:color w:val="000000"/>
          <w:spacing w:val="4"/>
          <w:lang w:eastAsia="pl-PL" w:bidi="pl-PL"/>
        </w:rPr>
        <w:t xml:space="preserve">z natury rzeczy muszą wiązać się z ograniczeniem praw właścicieli nieruchomości objętych inwestycją w porównaniu z ogólną (zwykłą) procedurą zmierzająca do realizacji inwestycji celu publicznego. Skoro nie stanowi naruszenia praw obywateli uchwalenie przepisów zawierających takie wyjątkowe, surowe regulacje, to nie można twierdzić, </w:t>
      </w:r>
      <w:r w:rsidRPr="001F6F2F">
        <w:rPr>
          <w:rFonts w:ascii="Lato" w:eastAsia="Times New Roman" w:hAnsi="Lato" w:cs="Arial"/>
          <w:bCs/>
          <w:color w:val="000000"/>
          <w:spacing w:val="4"/>
          <w:lang w:eastAsia="pl-PL" w:bidi="pl-PL"/>
        </w:rPr>
        <w:br/>
        <w:t xml:space="preserve">że stosowanie ich przez organy administracji zgodnie z ich brzmieniem prowadzi </w:t>
      </w:r>
      <w:r w:rsidR="00FD73DD">
        <w:rPr>
          <w:rFonts w:ascii="Lato" w:eastAsia="Times New Roman" w:hAnsi="Lato" w:cs="Arial"/>
          <w:bCs/>
          <w:color w:val="000000"/>
          <w:spacing w:val="4"/>
          <w:lang w:eastAsia="pl-PL" w:bidi="pl-PL"/>
        </w:rPr>
        <w:br/>
      </w:r>
      <w:r w:rsidRPr="001F6F2F">
        <w:rPr>
          <w:rFonts w:ascii="Lato" w:eastAsia="Times New Roman" w:hAnsi="Lato" w:cs="Arial"/>
          <w:bCs/>
          <w:color w:val="000000"/>
          <w:spacing w:val="4"/>
          <w:lang w:eastAsia="pl-PL" w:bidi="pl-PL"/>
        </w:rPr>
        <w:t xml:space="preserve">do naruszenia prawa (por. wyrok Wojewódzkiego Sądu Administracyjnego w Warszawie </w:t>
      </w:r>
      <w:r w:rsidRPr="001F6F2F">
        <w:rPr>
          <w:rFonts w:ascii="Lato" w:eastAsia="Times New Roman" w:hAnsi="Lato" w:cs="Arial"/>
          <w:bCs/>
          <w:color w:val="000000"/>
          <w:spacing w:val="4"/>
          <w:lang w:eastAsia="pl-PL" w:bidi="pl-PL"/>
        </w:rPr>
        <w:br/>
        <w:t>z dnia 26 marca 2024 r., sygn. akt VII SA/</w:t>
      </w:r>
      <w:proofErr w:type="spellStart"/>
      <w:r w:rsidRPr="001F6F2F">
        <w:rPr>
          <w:rFonts w:ascii="Lato" w:eastAsia="Times New Roman" w:hAnsi="Lato" w:cs="Arial"/>
          <w:bCs/>
          <w:color w:val="000000"/>
          <w:spacing w:val="4"/>
          <w:lang w:eastAsia="pl-PL" w:bidi="pl-PL"/>
        </w:rPr>
        <w:t>Wa</w:t>
      </w:r>
      <w:proofErr w:type="spellEnd"/>
      <w:r w:rsidRPr="001F6F2F">
        <w:rPr>
          <w:rFonts w:ascii="Lato" w:eastAsia="Times New Roman" w:hAnsi="Lato" w:cs="Arial"/>
          <w:bCs/>
          <w:color w:val="000000"/>
          <w:spacing w:val="4"/>
          <w:lang w:eastAsia="pl-PL" w:bidi="pl-PL"/>
        </w:rPr>
        <w:t xml:space="preserve"> 27/23, </w:t>
      </w:r>
      <w:proofErr w:type="spellStart"/>
      <w:r w:rsidRPr="001F6F2F">
        <w:rPr>
          <w:rFonts w:ascii="Lato" w:eastAsia="Times New Roman" w:hAnsi="Lato" w:cs="Arial"/>
          <w:bCs/>
          <w:color w:val="000000"/>
          <w:spacing w:val="4"/>
          <w:lang w:eastAsia="pl-PL" w:bidi="pl-PL"/>
        </w:rPr>
        <w:t>opubl</w:t>
      </w:r>
      <w:proofErr w:type="spellEnd"/>
      <w:r w:rsidRPr="001F6F2F">
        <w:rPr>
          <w:rFonts w:ascii="Lato" w:eastAsia="Times New Roman" w:hAnsi="Lato" w:cs="Arial"/>
          <w:bCs/>
          <w:color w:val="000000"/>
          <w:spacing w:val="4"/>
          <w:lang w:eastAsia="pl-PL" w:bidi="pl-PL"/>
        </w:rPr>
        <w:t xml:space="preserve">. Centralna Baza Orzeczeń Sądów Administracyjnych). </w:t>
      </w:r>
    </w:p>
    <w:p w14:paraId="0E68074F" w14:textId="77777777" w:rsidR="0024370D" w:rsidRPr="001F6F2F" w:rsidRDefault="0024370D" w:rsidP="0024370D">
      <w:pPr>
        <w:spacing w:after="240" w:line="240" w:lineRule="exact"/>
        <w:jc w:val="both"/>
        <w:rPr>
          <w:rFonts w:ascii="Lato" w:hAnsi="Lato" w:cs="Arial"/>
          <w:iCs/>
          <w:spacing w:val="4"/>
        </w:rPr>
      </w:pPr>
      <w:r w:rsidRPr="001F6F2F">
        <w:rPr>
          <w:rFonts w:ascii="Lato" w:hAnsi="Lato" w:cs="Arial"/>
          <w:spacing w:val="4"/>
        </w:rPr>
        <w:t xml:space="preserve">Następnie wyjaśnić należy, iż przepisy ustawy o transporcie kolejowym kompleksowo regulują zasady i warunki przygotowania inwestycji w zakresie linii kolejowych, w tym także ich podział nieruchomości. Z dyspozycji art. 9o ust. 3 pkt 3 ustawy o transporcie kolejowym (w brzmieniu mającym zastosowanie w niniejszej sprawie) wynika, że wniosek o wydanie decyzji o ustaleniu lokalizacji linii kolejowej zawiera mapy z projektami podziału nieruchomości, w przypadku konieczności dokonania podziału nieruchomości, sporządzone zgodnie z odrębnymi przepisami. Wynika z tego, iż </w:t>
      </w:r>
      <w:r w:rsidRPr="001F6F2F">
        <w:rPr>
          <w:rFonts w:ascii="Lato" w:hAnsi="Lato" w:cs="Arial"/>
          <w:iCs/>
          <w:spacing w:val="4"/>
          <w:lang w:val="x-none"/>
        </w:rPr>
        <w:t>do zatwierdzenia podziałów nieruchomości dokumentację podziałową opracowują uprawnione do tego osoby przed złożeniem wniosku o wydanie decyzji</w:t>
      </w:r>
      <w:r w:rsidRPr="001F6F2F">
        <w:rPr>
          <w:rFonts w:ascii="Lato" w:hAnsi="Lato" w:cs="Arial"/>
          <w:spacing w:val="4"/>
        </w:rPr>
        <w:t xml:space="preserve"> o ustaleniu lokalizacji inwestycji </w:t>
      </w:r>
      <w:r w:rsidRPr="001F6F2F">
        <w:rPr>
          <w:rFonts w:ascii="Lato" w:hAnsi="Lato" w:cs="Arial"/>
          <w:spacing w:val="4"/>
        </w:rPr>
        <w:br/>
        <w:t>w zakresie linii kolejowej</w:t>
      </w:r>
      <w:r w:rsidRPr="001F6F2F">
        <w:rPr>
          <w:rFonts w:ascii="Lato" w:hAnsi="Lato" w:cs="Arial"/>
          <w:iCs/>
          <w:spacing w:val="4"/>
        </w:rPr>
        <w:t xml:space="preserve">. Organ wydający decyzję o ustaleniu lokalizacji linii kolejowej nie wykonuje zatem samodzielnie czynności i nie sporządza samodzielnie dokumentacji dotyczącej podziału nieruchomości objętych przedmiotowym postępowaniem, tylko korzysta z dołączonej do wniosku o wydanie decyzji dokumentacji geodezyjnej przygotowanej przez uprawnione podmioty. </w:t>
      </w:r>
    </w:p>
    <w:p w14:paraId="47ED07C3" w14:textId="064E6FB3" w:rsidR="0024370D" w:rsidRPr="001F6F2F" w:rsidRDefault="0024370D" w:rsidP="0024370D">
      <w:pPr>
        <w:spacing w:after="240" w:line="240" w:lineRule="exact"/>
        <w:jc w:val="both"/>
        <w:rPr>
          <w:rFonts w:ascii="Lato" w:hAnsi="Lato" w:cs="Arial"/>
          <w:iCs/>
          <w:spacing w:val="4"/>
        </w:rPr>
      </w:pPr>
      <w:r w:rsidRPr="001F6F2F">
        <w:rPr>
          <w:rFonts w:ascii="Lato" w:hAnsi="Lato" w:cs="Arial"/>
          <w:iCs/>
          <w:spacing w:val="4"/>
        </w:rPr>
        <w:t xml:space="preserve">Czynności podejmowane w związku z wykonywaniem prac geodezyjnych nie są częścią postępowania prowadzonego w sprawie ustalenia lokalizacji inwestycji w zakresie linii kolejowej. </w:t>
      </w:r>
      <w:r w:rsidRPr="001F6F2F">
        <w:rPr>
          <w:rFonts w:ascii="Lato" w:hAnsi="Lato" w:cs="Arial"/>
          <w:bCs/>
          <w:iCs/>
          <w:spacing w:val="4"/>
          <w:lang w:bidi="pl-PL"/>
        </w:rPr>
        <w:t xml:space="preserve">W myśl art. 9q ust. 1 pkt 5 i pkt 7 ustawy o transporcie kolejowym, decyzja Wojewody Pomorskiego zatwierdziła podział nieruchomości i wskazała nieruchomości lub ich części, według katastru nieruchomości, które stają się własnością Skarbu Państwa. Zgodnie z art. 9s ust. 1 i 2 ustawy o transporcie kolejowym, </w:t>
      </w:r>
      <w:r w:rsidRPr="001F6F2F">
        <w:rPr>
          <w:rFonts w:ascii="Lato" w:hAnsi="Lato" w:cs="Arial"/>
          <w:iCs/>
          <w:spacing w:val="4"/>
        </w:rPr>
        <w:t xml:space="preserve">decyzją o ustaleniu lokalizacji linii kolejowej zatwierdza się podział nieruchomości. Mapy z projektami podziału nieruchomości stanowią integralną część decyzji o ustaleniu lokalizacji linii kolejowej </w:t>
      </w:r>
      <w:r w:rsidR="000365EC">
        <w:rPr>
          <w:rFonts w:ascii="Lato" w:hAnsi="Lato" w:cs="Arial"/>
          <w:iCs/>
          <w:spacing w:val="4"/>
        </w:rPr>
        <w:br/>
      </w:r>
      <w:r w:rsidRPr="001F6F2F">
        <w:rPr>
          <w:rFonts w:ascii="Lato" w:hAnsi="Lato" w:cs="Arial"/>
          <w:iCs/>
          <w:spacing w:val="4"/>
        </w:rPr>
        <w:t>(ust. 1).</w:t>
      </w:r>
      <w:r w:rsidRPr="001F6F2F">
        <w:rPr>
          <w:rFonts w:ascii="Lato" w:hAnsi="Lato" w:cs="Arial"/>
          <w:bCs/>
          <w:iCs/>
          <w:spacing w:val="4"/>
          <w:lang w:bidi="pl-PL"/>
        </w:rPr>
        <w:t xml:space="preserve"> </w:t>
      </w:r>
      <w:r w:rsidRPr="001F6F2F">
        <w:rPr>
          <w:rFonts w:ascii="Lato" w:hAnsi="Lato" w:cs="Arial"/>
          <w:iCs/>
          <w:spacing w:val="4"/>
        </w:rPr>
        <w:t xml:space="preserve">Linie rozgraniczające teren ustalone decyzją o ustaleniu lokalizacji linii kolejowej stanowią linie podziału nieruchomości (ust. 2). </w:t>
      </w:r>
    </w:p>
    <w:p w14:paraId="6B4FA82B" w14:textId="22915897" w:rsidR="0024370D" w:rsidRPr="001F6F2F" w:rsidRDefault="0024370D" w:rsidP="0024370D">
      <w:pPr>
        <w:spacing w:after="240" w:line="240" w:lineRule="exact"/>
        <w:jc w:val="both"/>
        <w:rPr>
          <w:rFonts w:ascii="Lato" w:hAnsi="Lato" w:cs="Arial"/>
          <w:bCs/>
          <w:iCs/>
          <w:spacing w:val="4"/>
          <w:lang w:bidi="pl-PL"/>
        </w:rPr>
      </w:pPr>
      <w:r w:rsidRPr="001F6F2F">
        <w:rPr>
          <w:rFonts w:ascii="Lato" w:hAnsi="Lato" w:cs="Arial"/>
          <w:bCs/>
          <w:iCs/>
          <w:spacing w:val="4"/>
          <w:lang w:bidi="pl-PL"/>
        </w:rPr>
        <w:t xml:space="preserve">Żaden z przepisów ustawy o transporcie kolejowym nie zawiera innych wymogów - poza przedstawieniem projektu podziału nieruchomości, od których spełnienia zależne byłoby zatwierdzenie podziału nieruchomości niezbędnych dla planowanej inwestycji. Przepisy ustawy o transporcie kolejowym pozwalają wyeliminować odrębne postępowanie </w:t>
      </w:r>
      <w:r w:rsidRPr="001F6F2F">
        <w:rPr>
          <w:rFonts w:ascii="Lato" w:hAnsi="Lato" w:cs="Arial"/>
          <w:bCs/>
          <w:iCs/>
          <w:spacing w:val="4"/>
          <w:lang w:bidi="pl-PL"/>
        </w:rPr>
        <w:br/>
        <w:t xml:space="preserve">w sprawie zatwierdzenia podziału nieruchomości. Nie ma więc tu zastosowania administracyjny tok postępowania wynikający z przepisów </w:t>
      </w:r>
      <w:proofErr w:type="spellStart"/>
      <w:r w:rsidRPr="001F6F2F">
        <w:rPr>
          <w:rFonts w:ascii="Lato" w:hAnsi="Lato" w:cs="Arial"/>
          <w:bCs/>
          <w:iCs/>
          <w:spacing w:val="4"/>
          <w:lang w:bidi="pl-PL"/>
        </w:rPr>
        <w:t>ugn</w:t>
      </w:r>
      <w:proofErr w:type="spellEnd"/>
      <w:r w:rsidRPr="001F6F2F">
        <w:rPr>
          <w:rFonts w:ascii="Lato" w:hAnsi="Lato" w:cs="Arial"/>
          <w:bCs/>
          <w:iCs/>
          <w:spacing w:val="4"/>
          <w:lang w:bidi="pl-PL"/>
        </w:rPr>
        <w:t xml:space="preserve">. Z przepisów ustawy </w:t>
      </w:r>
      <w:r w:rsidRPr="001F6F2F">
        <w:rPr>
          <w:rFonts w:ascii="Lato" w:hAnsi="Lato" w:cs="Arial"/>
          <w:bCs/>
          <w:iCs/>
          <w:spacing w:val="4"/>
          <w:lang w:bidi="pl-PL"/>
        </w:rPr>
        <w:br/>
        <w:t xml:space="preserve">o transporcie kolejowym wynika zatem, że procedura podziału nieruchomości </w:t>
      </w:r>
      <w:r w:rsidR="009B73DC">
        <w:rPr>
          <w:rFonts w:ascii="Lato" w:hAnsi="Lato" w:cs="Arial"/>
          <w:bCs/>
          <w:iCs/>
          <w:spacing w:val="4"/>
          <w:lang w:bidi="pl-PL"/>
        </w:rPr>
        <w:br/>
      </w:r>
      <w:r w:rsidRPr="001F6F2F">
        <w:rPr>
          <w:rFonts w:ascii="Lato" w:hAnsi="Lato" w:cs="Arial"/>
          <w:bCs/>
          <w:iCs/>
          <w:spacing w:val="4"/>
          <w:lang w:bidi="pl-PL"/>
        </w:rPr>
        <w:t xml:space="preserve">nie poprzedza postępowania o ustalenie lokalizacji inwestycji w zakresie linii kolejowej, ale jest prowadzona jednocześnie z nią i to bez zachowania trybu wskazanego w </w:t>
      </w:r>
      <w:proofErr w:type="spellStart"/>
      <w:r w:rsidRPr="001F6F2F">
        <w:rPr>
          <w:rFonts w:ascii="Lato" w:hAnsi="Lato" w:cs="Arial"/>
          <w:bCs/>
          <w:iCs/>
          <w:spacing w:val="4"/>
          <w:lang w:bidi="pl-PL"/>
        </w:rPr>
        <w:t>ugn</w:t>
      </w:r>
      <w:proofErr w:type="spellEnd"/>
      <w:r w:rsidRPr="001F6F2F">
        <w:rPr>
          <w:rFonts w:ascii="Lato" w:hAnsi="Lato" w:cs="Arial"/>
          <w:bCs/>
          <w:iCs/>
          <w:spacing w:val="4"/>
          <w:lang w:bidi="pl-PL"/>
        </w:rPr>
        <w:t xml:space="preserve">, także co do konieczności przedstawienia określonych w art. 97 ust. 1a tej ostatniej ustawy dokumentów. Nie jest też wymagana żadna zgoda właściciela działki, </w:t>
      </w:r>
      <w:r w:rsidR="009B73DC">
        <w:rPr>
          <w:rFonts w:ascii="Lato" w:hAnsi="Lato" w:cs="Arial"/>
          <w:bCs/>
          <w:iCs/>
          <w:spacing w:val="4"/>
          <w:lang w:bidi="pl-PL"/>
        </w:rPr>
        <w:br/>
      </w:r>
      <w:r w:rsidRPr="001F6F2F">
        <w:rPr>
          <w:rFonts w:ascii="Lato" w:hAnsi="Lato" w:cs="Arial"/>
          <w:bCs/>
          <w:iCs/>
          <w:spacing w:val="4"/>
          <w:lang w:bidi="pl-PL"/>
        </w:rPr>
        <w:t xml:space="preserve">ani obwarowanie utraty własności jakimiś warunkami stawianymi przez właściciela </w:t>
      </w:r>
      <w:r w:rsidRPr="001F6F2F">
        <w:rPr>
          <w:rFonts w:ascii="Lato" w:hAnsi="Lato" w:cs="Arial"/>
          <w:bCs/>
          <w:iCs/>
          <w:spacing w:val="4"/>
          <w:lang w:bidi="pl-PL"/>
        </w:rPr>
        <w:lastRenderedPageBreak/>
        <w:t>nieruchomości (por. wyrok Wojewódzkiego Sądu Administracyjnego w Warszawie z dnia 25 czerwca 2018 r. sygn. akt VII SA/</w:t>
      </w:r>
      <w:proofErr w:type="spellStart"/>
      <w:r w:rsidRPr="001F6F2F">
        <w:rPr>
          <w:rFonts w:ascii="Lato" w:hAnsi="Lato" w:cs="Arial"/>
          <w:bCs/>
          <w:iCs/>
          <w:spacing w:val="4"/>
          <w:lang w:bidi="pl-PL"/>
        </w:rPr>
        <w:t>Wa</w:t>
      </w:r>
      <w:proofErr w:type="spellEnd"/>
      <w:r w:rsidRPr="001F6F2F">
        <w:rPr>
          <w:rFonts w:ascii="Lato" w:hAnsi="Lato" w:cs="Arial"/>
          <w:bCs/>
          <w:iCs/>
          <w:spacing w:val="4"/>
          <w:lang w:bidi="pl-PL"/>
        </w:rPr>
        <w:t xml:space="preserve"> 26/18, wyrok Wojewódzkiego Sądu Administracyjnego w Bydgoszczy z dnia 1 grudnia 2011 r., sygn. akt II SA/</w:t>
      </w:r>
      <w:proofErr w:type="spellStart"/>
      <w:r w:rsidRPr="001F6F2F">
        <w:rPr>
          <w:rFonts w:ascii="Lato" w:hAnsi="Lato" w:cs="Arial"/>
          <w:bCs/>
          <w:iCs/>
          <w:spacing w:val="4"/>
          <w:lang w:bidi="pl-PL"/>
        </w:rPr>
        <w:t>Bd</w:t>
      </w:r>
      <w:proofErr w:type="spellEnd"/>
      <w:r w:rsidRPr="001F6F2F">
        <w:rPr>
          <w:rFonts w:ascii="Lato" w:hAnsi="Lato" w:cs="Arial"/>
          <w:bCs/>
          <w:iCs/>
          <w:spacing w:val="4"/>
          <w:lang w:bidi="pl-PL"/>
        </w:rPr>
        <w:t xml:space="preserve"> 270/11, </w:t>
      </w:r>
      <w:proofErr w:type="spellStart"/>
      <w:r w:rsidRPr="001F6F2F">
        <w:rPr>
          <w:rFonts w:ascii="Lato" w:hAnsi="Lato" w:cs="Arial"/>
          <w:bCs/>
          <w:iCs/>
          <w:spacing w:val="4"/>
          <w:lang w:bidi="pl-PL"/>
        </w:rPr>
        <w:t>opubl</w:t>
      </w:r>
      <w:proofErr w:type="spellEnd"/>
      <w:r w:rsidRPr="001F6F2F">
        <w:rPr>
          <w:rFonts w:ascii="Lato" w:hAnsi="Lato" w:cs="Arial"/>
          <w:bCs/>
          <w:iCs/>
          <w:spacing w:val="4"/>
          <w:lang w:bidi="pl-PL"/>
        </w:rPr>
        <w:t xml:space="preserve">. Centralna Baza Orzeczeń Sądów Administracyjnych, zapadłe w odniesieniu </w:t>
      </w:r>
      <w:r w:rsidR="001A749B">
        <w:rPr>
          <w:rFonts w:ascii="Lato" w:hAnsi="Lato" w:cs="Arial"/>
          <w:bCs/>
          <w:iCs/>
          <w:spacing w:val="4"/>
          <w:lang w:bidi="pl-PL"/>
        </w:rPr>
        <w:br/>
      </w:r>
      <w:r w:rsidRPr="001F6F2F">
        <w:rPr>
          <w:rFonts w:ascii="Lato" w:hAnsi="Lato" w:cs="Arial"/>
          <w:bCs/>
          <w:iCs/>
          <w:spacing w:val="4"/>
          <w:lang w:bidi="pl-PL"/>
        </w:rPr>
        <w:t>do regulacji specustawy drogowej, ale w pełni aktualne w świetle rozwiązań przyjętych w ustawie o transporcie kolejowym).</w:t>
      </w:r>
    </w:p>
    <w:p w14:paraId="3814B956" w14:textId="11C7F403" w:rsidR="0024370D" w:rsidRPr="00916F56" w:rsidRDefault="0024370D" w:rsidP="0024370D">
      <w:pPr>
        <w:spacing w:after="240" w:line="240" w:lineRule="exact"/>
        <w:jc w:val="both"/>
        <w:rPr>
          <w:rFonts w:ascii="Lato" w:hAnsi="Lato" w:cs="Arial"/>
          <w:spacing w:val="4"/>
        </w:rPr>
      </w:pPr>
      <w:r w:rsidRPr="001F6F2F">
        <w:rPr>
          <w:rFonts w:ascii="Lato" w:hAnsi="Lato" w:cs="Arial"/>
          <w:bCs/>
          <w:iCs/>
          <w:spacing w:val="4"/>
          <w:lang w:bidi="pl-PL"/>
        </w:rPr>
        <w:t xml:space="preserve">Na uwzględnienie nie zasługuje zarzut skarżącej, iż </w:t>
      </w:r>
      <w:bookmarkStart w:id="43" w:name="mip73573157"/>
      <w:bookmarkEnd w:id="43"/>
      <w:r w:rsidRPr="001F6F2F">
        <w:rPr>
          <w:rFonts w:ascii="Lato" w:eastAsia="Times New Roman" w:hAnsi="Lato" w:cs="Arial"/>
          <w:bCs/>
          <w:iCs/>
          <w:color w:val="000000"/>
          <w:spacing w:val="4"/>
          <w:lang w:eastAsia="pl-PL" w:bidi="pl-PL"/>
        </w:rPr>
        <w:t xml:space="preserve">dla jej nieruchomości inwestor </w:t>
      </w:r>
      <w:r w:rsidR="001A749B">
        <w:rPr>
          <w:rFonts w:ascii="Lato" w:eastAsia="Times New Roman" w:hAnsi="Lato" w:cs="Arial"/>
          <w:bCs/>
          <w:iCs/>
          <w:color w:val="000000"/>
          <w:spacing w:val="4"/>
          <w:lang w:eastAsia="pl-PL" w:bidi="pl-PL"/>
        </w:rPr>
        <w:br/>
      </w:r>
      <w:r w:rsidRPr="001F6F2F">
        <w:rPr>
          <w:rFonts w:ascii="Lato" w:eastAsia="Times New Roman" w:hAnsi="Lato" w:cs="Arial"/>
          <w:bCs/>
          <w:iCs/>
          <w:color w:val="000000"/>
          <w:spacing w:val="4"/>
          <w:lang w:eastAsia="pl-PL" w:bidi="pl-PL"/>
        </w:rPr>
        <w:t>nie opracował alternatywnego rozwiązania techniczno-projektowego.</w:t>
      </w:r>
      <w:r w:rsidR="00916F56">
        <w:rPr>
          <w:rFonts w:ascii="Lato" w:eastAsia="Times New Roman" w:hAnsi="Lato" w:cs="Arial"/>
          <w:bCs/>
          <w:iCs/>
          <w:color w:val="000000"/>
          <w:spacing w:val="4"/>
          <w:lang w:eastAsia="pl-PL" w:bidi="pl-PL"/>
        </w:rPr>
        <w:t xml:space="preserve"> </w:t>
      </w:r>
      <w:r w:rsidRPr="001F6F2F">
        <w:rPr>
          <w:rFonts w:ascii="Lato" w:hAnsi="Lato" w:cs="Arial"/>
          <w:bCs/>
          <w:iCs/>
          <w:spacing w:val="4"/>
          <w:lang w:bidi="pl-PL"/>
        </w:rPr>
        <w:t xml:space="preserve">Bogate orzecznictwo </w:t>
      </w:r>
      <w:proofErr w:type="spellStart"/>
      <w:r w:rsidRPr="001F6F2F">
        <w:rPr>
          <w:rFonts w:ascii="Lato" w:hAnsi="Lato" w:cs="Arial"/>
          <w:bCs/>
          <w:iCs/>
          <w:spacing w:val="4"/>
          <w:lang w:bidi="pl-PL"/>
        </w:rPr>
        <w:t>sądowoadministracyjne</w:t>
      </w:r>
      <w:proofErr w:type="spellEnd"/>
      <w:r w:rsidRPr="001F6F2F">
        <w:rPr>
          <w:rFonts w:ascii="Lato" w:hAnsi="Lato" w:cs="Arial"/>
          <w:bCs/>
          <w:iCs/>
          <w:spacing w:val="4"/>
          <w:lang w:bidi="pl-PL"/>
        </w:rPr>
        <w:t xml:space="preserve"> (przywołane już powyżej w niniejszej decyzji) jasno wskazuje, że to </w:t>
      </w:r>
      <w:r w:rsidRPr="001F6F2F">
        <w:rPr>
          <w:rFonts w:ascii="Lato" w:hAnsi="Lato" w:cs="Arial"/>
          <w:bCs/>
          <w:spacing w:val="4"/>
          <w:lang w:bidi="pl-PL"/>
        </w:rPr>
        <w:t>inwestor</w:t>
      </w:r>
      <w:r w:rsidRPr="001F6F2F">
        <w:rPr>
          <w:rFonts w:ascii="Lato" w:hAnsi="Lato" w:cs="Arial"/>
          <w:bCs/>
          <w:iCs/>
          <w:spacing w:val="4"/>
          <w:lang w:bidi="pl-PL"/>
        </w:rPr>
        <w:t xml:space="preserve"> jest kreatorem przedsięwzięcia kolejowego – on decyduje </w:t>
      </w:r>
      <w:r w:rsidR="00916F56">
        <w:rPr>
          <w:rFonts w:ascii="Lato" w:hAnsi="Lato" w:cs="Arial"/>
          <w:bCs/>
          <w:iCs/>
          <w:spacing w:val="4"/>
          <w:lang w:bidi="pl-PL"/>
        </w:rPr>
        <w:br/>
      </w:r>
      <w:r w:rsidRPr="001F6F2F">
        <w:rPr>
          <w:rFonts w:ascii="Lato" w:hAnsi="Lato" w:cs="Arial"/>
          <w:bCs/>
          <w:iCs/>
          <w:spacing w:val="4"/>
          <w:lang w:bidi="pl-PL"/>
        </w:rPr>
        <w:t xml:space="preserve">o jego kształcie oraz przebiegu, i nie jest przy tym obowiązany </w:t>
      </w:r>
      <w:r w:rsidRPr="001F6F2F">
        <w:rPr>
          <w:rFonts w:ascii="Lato" w:hAnsi="Lato" w:cs="Arial"/>
          <w:bCs/>
          <w:iCs/>
          <w:spacing w:val="4"/>
          <w:lang w:bidi="pl-PL"/>
        </w:rPr>
        <w:br/>
        <w:t xml:space="preserve">do uwzględniania oczekiwań, czy nawet żądań właścicieli nieruchomości objętych inwestycją. W świetle przepisów </w:t>
      </w:r>
      <w:r w:rsidRPr="001F6F2F">
        <w:rPr>
          <w:rFonts w:ascii="Lato" w:hAnsi="Lato" w:cs="Arial"/>
          <w:bCs/>
          <w:spacing w:val="4"/>
          <w:lang w:bidi="pl-PL"/>
        </w:rPr>
        <w:t>ustawy o transporcie kolejowym</w:t>
      </w:r>
      <w:r w:rsidRPr="001F6F2F">
        <w:rPr>
          <w:rFonts w:ascii="Lato" w:hAnsi="Lato" w:cs="Arial"/>
          <w:bCs/>
          <w:iCs/>
          <w:spacing w:val="4"/>
          <w:lang w:bidi="pl-PL"/>
        </w:rPr>
        <w:t xml:space="preserve">, zarówno Wojewoda Pomorski, jak i </w:t>
      </w:r>
      <w:r w:rsidRPr="001F6F2F">
        <w:rPr>
          <w:rFonts w:ascii="Lato" w:hAnsi="Lato" w:cs="Arial"/>
          <w:bCs/>
          <w:spacing w:val="4"/>
          <w:lang w:bidi="pl-PL"/>
        </w:rPr>
        <w:t>Minister</w:t>
      </w:r>
      <w:r w:rsidRPr="001F6F2F">
        <w:rPr>
          <w:rFonts w:ascii="Lato" w:hAnsi="Lato" w:cs="Arial"/>
          <w:bCs/>
          <w:iCs/>
          <w:spacing w:val="4"/>
          <w:lang w:bidi="pl-PL"/>
        </w:rPr>
        <w:t xml:space="preserve"> nie mają uprawnienia do oceny racjonalności, czy też słuszności przyjętych we wniosku rozwiązań projektowych. Przepisy zawarte w rozdziale 2b </w:t>
      </w:r>
      <w:r w:rsidRPr="001F6F2F">
        <w:rPr>
          <w:rFonts w:ascii="Lato" w:hAnsi="Lato" w:cs="Arial"/>
          <w:bCs/>
          <w:spacing w:val="4"/>
          <w:lang w:bidi="pl-PL"/>
        </w:rPr>
        <w:t>ustawy o transporcie kolejowym</w:t>
      </w:r>
      <w:r w:rsidRPr="001F6F2F">
        <w:rPr>
          <w:rFonts w:ascii="Lato" w:hAnsi="Lato" w:cs="Arial"/>
          <w:bCs/>
          <w:iCs/>
          <w:spacing w:val="4"/>
          <w:lang w:bidi="pl-PL"/>
        </w:rPr>
        <w:t xml:space="preserve"> nie nakładają na </w:t>
      </w:r>
      <w:r w:rsidRPr="001F6F2F">
        <w:rPr>
          <w:rFonts w:ascii="Lato" w:hAnsi="Lato" w:cs="Arial"/>
          <w:bCs/>
          <w:spacing w:val="4"/>
          <w:lang w:bidi="pl-PL"/>
        </w:rPr>
        <w:t>inwestora</w:t>
      </w:r>
      <w:r w:rsidRPr="001F6F2F">
        <w:rPr>
          <w:rFonts w:ascii="Lato" w:hAnsi="Lato" w:cs="Arial"/>
          <w:bCs/>
          <w:i/>
          <w:iCs/>
          <w:spacing w:val="4"/>
          <w:lang w:bidi="pl-PL"/>
        </w:rPr>
        <w:t xml:space="preserve"> </w:t>
      </w:r>
      <w:r w:rsidRPr="001F6F2F">
        <w:rPr>
          <w:rFonts w:ascii="Lato" w:hAnsi="Lato" w:cs="Arial"/>
          <w:bCs/>
          <w:iCs/>
          <w:spacing w:val="4"/>
          <w:lang w:bidi="pl-PL"/>
        </w:rPr>
        <w:t xml:space="preserve">obowiązku przedkładania różnych wariantów planowanego przedsięwzięcia. </w:t>
      </w:r>
    </w:p>
    <w:p w14:paraId="0E16DC21" w14:textId="0605D374" w:rsidR="0024370D" w:rsidRPr="001F6F2F" w:rsidRDefault="0024370D" w:rsidP="0024370D">
      <w:pPr>
        <w:spacing w:after="240" w:line="240" w:lineRule="exact"/>
        <w:jc w:val="both"/>
        <w:rPr>
          <w:rFonts w:ascii="Lato" w:hAnsi="Lato" w:cs="Arial"/>
          <w:bCs/>
          <w:iCs/>
          <w:spacing w:val="4"/>
          <w:lang w:bidi="pl-PL"/>
        </w:rPr>
      </w:pPr>
      <w:r w:rsidRPr="001F6F2F">
        <w:rPr>
          <w:rFonts w:ascii="Lato" w:hAnsi="Lato" w:cs="Arial"/>
          <w:bCs/>
          <w:iCs/>
          <w:spacing w:val="4"/>
          <w:lang w:bidi="pl-PL"/>
        </w:rPr>
        <w:t>Wariantowanie przebiegu liniowej inwestycji infrastrukturalnej odbywa się na etapie odrębnego postępowania w sprawie określenia środowiskowych uwarunkowań przedsięwzięcia</w:t>
      </w:r>
      <w:r w:rsidR="000365EC">
        <w:rPr>
          <w:rFonts w:ascii="Lato" w:hAnsi="Lato" w:cs="Arial"/>
          <w:bCs/>
          <w:iCs/>
          <w:spacing w:val="4"/>
          <w:lang w:bidi="pl-PL"/>
        </w:rPr>
        <w:t xml:space="preserve">, które dla rzeczonej inwestycji </w:t>
      </w:r>
      <w:r w:rsidRPr="001F6F2F">
        <w:rPr>
          <w:rFonts w:ascii="Lato" w:hAnsi="Lato" w:cs="Arial"/>
          <w:bCs/>
          <w:iCs/>
          <w:spacing w:val="4"/>
          <w:lang w:bidi="pl-PL"/>
        </w:rPr>
        <w:t>prowadzone</w:t>
      </w:r>
      <w:r w:rsidR="000365EC">
        <w:rPr>
          <w:rFonts w:ascii="Lato" w:hAnsi="Lato" w:cs="Arial"/>
          <w:bCs/>
          <w:iCs/>
          <w:spacing w:val="4"/>
          <w:lang w:bidi="pl-PL"/>
        </w:rPr>
        <w:t xml:space="preserve"> było</w:t>
      </w:r>
      <w:r w:rsidRPr="001F6F2F">
        <w:rPr>
          <w:rFonts w:ascii="Lato" w:hAnsi="Lato" w:cs="Arial"/>
          <w:bCs/>
          <w:iCs/>
          <w:spacing w:val="4"/>
          <w:lang w:bidi="pl-PL"/>
        </w:rPr>
        <w:t xml:space="preserve"> w I instancji przez RDOŚ w Gdańsku</w:t>
      </w:r>
      <w:r w:rsidR="000365EC">
        <w:rPr>
          <w:rFonts w:ascii="Lato" w:hAnsi="Lato" w:cs="Arial"/>
          <w:bCs/>
          <w:iCs/>
          <w:spacing w:val="4"/>
          <w:lang w:bidi="pl-PL"/>
        </w:rPr>
        <w:t xml:space="preserve"> </w:t>
      </w:r>
      <w:r w:rsidRPr="001F6F2F">
        <w:rPr>
          <w:rFonts w:ascii="Lato" w:hAnsi="Lato" w:cs="Arial"/>
          <w:bCs/>
          <w:iCs/>
          <w:spacing w:val="4"/>
          <w:lang w:bidi="pl-PL"/>
        </w:rPr>
        <w:t xml:space="preserve">i zakończone </w:t>
      </w:r>
      <w:r w:rsidR="00F95169">
        <w:rPr>
          <w:rFonts w:ascii="Lato" w:hAnsi="Lato" w:cs="Arial"/>
          <w:bCs/>
          <w:iCs/>
          <w:spacing w:val="4"/>
          <w:lang w:bidi="pl-PL"/>
        </w:rPr>
        <w:t xml:space="preserve">zostało </w:t>
      </w:r>
      <w:r w:rsidRPr="001F6F2F">
        <w:rPr>
          <w:rFonts w:ascii="Lato" w:hAnsi="Lato" w:cs="Arial"/>
          <w:bCs/>
          <w:iCs/>
          <w:spacing w:val="4"/>
          <w:lang w:bidi="pl-PL"/>
        </w:rPr>
        <w:t xml:space="preserve">decyzją o środowiskowych uwarunkowaniach RDOŚ, oraz prowadzone </w:t>
      </w:r>
      <w:r w:rsidR="000365EC">
        <w:rPr>
          <w:rFonts w:ascii="Lato" w:hAnsi="Lato" w:cs="Arial"/>
          <w:bCs/>
          <w:iCs/>
          <w:spacing w:val="4"/>
          <w:lang w:bidi="pl-PL"/>
        </w:rPr>
        <w:t xml:space="preserve">było </w:t>
      </w:r>
      <w:r w:rsidRPr="001F6F2F">
        <w:rPr>
          <w:rFonts w:ascii="Lato" w:hAnsi="Lato" w:cs="Arial"/>
          <w:bCs/>
          <w:iCs/>
          <w:spacing w:val="4"/>
          <w:lang w:bidi="pl-PL"/>
        </w:rPr>
        <w:t xml:space="preserve">w II instancji przez GDOŚ i zakończone </w:t>
      </w:r>
      <w:r w:rsidR="00F95169">
        <w:rPr>
          <w:rFonts w:ascii="Lato" w:hAnsi="Lato" w:cs="Arial"/>
          <w:bCs/>
          <w:iCs/>
          <w:spacing w:val="4"/>
          <w:lang w:bidi="pl-PL"/>
        </w:rPr>
        <w:t xml:space="preserve">zostało </w:t>
      </w:r>
      <w:r w:rsidRPr="001F6F2F">
        <w:rPr>
          <w:rFonts w:ascii="Lato" w:hAnsi="Lato" w:cs="Arial"/>
          <w:bCs/>
          <w:iCs/>
          <w:spacing w:val="4"/>
          <w:lang w:bidi="pl-PL"/>
        </w:rPr>
        <w:t xml:space="preserve">decyzją </w:t>
      </w:r>
      <w:r w:rsidR="00F95169">
        <w:rPr>
          <w:rFonts w:ascii="Lato" w:hAnsi="Lato" w:cs="Arial"/>
          <w:bCs/>
          <w:iCs/>
          <w:spacing w:val="4"/>
          <w:lang w:bidi="pl-PL"/>
        </w:rPr>
        <w:br/>
      </w:r>
      <w:r w:rsidRPr="001F6F2F">
        <w:rPr>
          <w:rFonts w:ascii="Lato" w:hAnsi="Lato" w:cs="Arial"/>
          <w:bCs/>
          <w:iCs/>
          <w:spacing w:val="4"/>
          <w:lang w:bidi="pl-PL"/>
        </w:rPr>
        <w:t>o środowiskowych uwarunkowaniach GDOŚ</w:t>
      </w:r>
      <w:r w:rsidR="000365EC">
        <w:rPr>
          <w:rFonts w:ascii="Lato" w:hAnsi="Lato" w:cs="Arial"/>
          <w:bCs/>
          <w:iCs/>
          <w:spacing w:val="4"/>
          <w:lang w:bidi="pl-PL"/>
        </w:rPr>
        <w:t xml:space="preserve">. To w tych postępowaniach </w:t>
      </w:r>
      <w:r w:rsidRPr="001F6F2F">
        <w:rPr>
          <w:rFonts w:ascii="Lato" w:hAnsi="Lato" w:cs="Arial"/>
          <w:bCs/>
          <w:iCs/>
          <w:spacing w:val="4"/>
          <w:lang w:bidi="pl-PL"/>
        </w:rPr>
        <w:t>strony oraz społeczeństwo mogły wnosić uwagi, co do trasy projektowanej inwestycji.</w:t>
      </w:r>
      <w:r w:rsidRPr="001F6F2F">
        <w:rPr>
          <w:rFonts w:ascii="Lato" w:eastAsia="Times New Roman" w:hAnsi="Lato" w:cs="Arial"/>
          <w:color w:val="000000"/>
          <w:spacing w:val="4"/>
          <w:lang w:eastAsia="pl-PL"/>
        </w:rPr>
        <w:t xml:space="preserve"> </w:t>
      </w:r>
      <w:r w:rsidR="00F95169">
        <w:rPr>
          <w:rFonts w:ascii="Lato" w:eastAsia="Times New Roman" w:hAnsi="Lato" w:cs="Arial"/>
          <w:color w:val="000000"/>
          <w:spacing w:val="4"/>
          <w:lang w:eastAsia="pl-PL"/>
        </w:rPr>
        <w:br/>
      </w:r>
      <w:r w:rsidRPr="001F6F2F">
        <w:rPr>
          <w:rFonts w:ascii="Lato" w:hAnsi="Lato" w:cs="Arial"/>
          <w:bCs/>
          <w:iCs/>
          <w:spacing w:val="4"/>
          <w:lang w:bidi="pl-PL"/>
        </w:rPr>
        <w:t xml:space="preserve">W postępowaniu środowiskowym analizowane były inne warianty realizacji inwestycji, </w:t>
      </w:r>
      <w:r w:rsidR="00F95169">
        <w:rPr>
          <w:rFonts w:ascii="Lato" w:hAnsi="Lato" w:cs="Arial"/>
          <w:bCs/>
          <w:iCs/>
          <w:spacing w:val="4"/>
          <w:lang w:bidi="pl-PL"/>
        </w:rPr>
        <w:br/>
      </w:r>
      <w:r w:rsidRPr="001F6F2F">
        <w:rPr>
          <w:rFonts w:ascii="Lato" w:hAnsi="Lato" w:cs="Arial"/>
          <w:bCs/>
          <w:iCs/>
          <w:spacing w:val="4"/>
          <w:lang w:bidi="pl-PL"/>
        </w:rPr>
        <w:t xml:space="preserve">a w wyniku przeprowadzonych analiz wybrany został wariant najkorzystniejszy, </w:t>
      </w:r>
      <w:r w:rsidR="001A749B">
        <w:rPr>
          <w:rFonts w:ascii="Lato" w:hAnsi="Lato" w:cs="Arial"/>
          <w:bCs/>
          <w:iCs/>
          <w:spacing w:val="4"/>
          <w:lang w:bidi="pl-PL"/>
        </w:rPr>
        <w:br/>
      </w:r>
      <w:r w:rsidRPr="001F6F2F">
        <w:rPr>
          <w:rFonts w:ascii="Lato" w:hAnsi="Lato" w:cs="Arial"/>
          <w:bCs/>
          <w:iCs/>
          <w:spacing w:val="4"/>
          <w:lang w:bidi="pl-PL"/>
        </w:rPr>
        <w:t xml:space="preserve">dla którego został przygotowany wniosek i wydana została przedmiotowa decyzja </w:t>
      </w:r>
      <w:r w:rsidR="00F95169">
        <w:rPr>
          <w:rFonts w:ascii="Lato" w:hAnsi="Lato" w:cs="Arial"/>
          <w:bCs/>
          <w:iCs/>
          <w:spacing w:val="4"/>
          <w:lang w:bidi="pl-PL"/>
        </w:rPr>
        <w:br/>
      </w:r>
      <w:r w:rsidRPr="001F6F2F">
        <w:rPr>
          <w:rFonts w:ascii="Lato" w:hAnsi="Lato" w:cs="Arial"/>
          <w:bCs/>
          <w:iCs/>
          <w:spacing w:val="4"/>
          <w:lang w:bidi="pl-PL"/>
        </w:rPr>
        <w:t>o ustaleniu lokalizacji inwestycji. Zgodnie z art. 86 pkt 2 ustaw</w:t>
      </w:r>
      <w:r w:rsidR="000365EC">
        <w:rPr>
          <w:rFonts w:ascii="Lato" w:hAnsi="Lato" w:cs="Arial"/>
          <w:bCs/>
          <w:iCs/>
          <w:spacing w:val="4"/>
          <w:lang w:bidi="pl-PL"/>
        </w:rPr>
        <w:t>y</w:t>
      </w:r>
      <w:r w:rsidRPr="001F6F2F">
        <w:rPr>
          <w:rFonts w:ascii="Lato" w:hAnsi="Lato" w:cs="Arial"/>
          <w:bCs/>
          <w:iCs/>
          <w:spacing w:val="4"/>
          <w:lang w:bidi="pl-PL"/>
        </w:rPr>
        <w:t xml:space="preserve"> o udostępnianiu informacji o środowisku i jego ochronie, decyzja o środowiskowych uwarunkowaniach wiąże organ wydający decyzje, o których mowa w art. art. 72 ust. 1. Zatem</w:t>
      </w:r>
      <w:r w:rsidR="000365EC">
        <w:rPr>
          <w:rFonts w:ascii="Lato" w:hAnsi="Lato" w:cs="Arial"/>
          <w:bCs/>
          <w:iCs/>
          <w:spacing w:val="4"/>
          <w:lang w:bidi="pl-PL"/>
        </w:rPr>
        <w:t xml:space="preserve"> </w:t>
      </w:r>
      <w:r w:rsidRPr="001F6F2F">
        <w:rPr>
          <w:rFonts w:ascii="Lato" w:hAnsi="Lato" w:cs="Arial"/>
          <w:bCs/>
          <w:iCs/>
          <w:spacing w:val="4"/>
          <w:lang w:bidi="pl-PL"/>
        </w:rPr>
        <w:t xml:space="preserve">decyzja środowiskowa determinuje rozwiązania </w:t>
      </w:r>
      <w:r w:rsidR="005272BE">
        <w:rPr>
          <w:rFonts w:ascii="Lato" w:hAnsi="Lato" w:cs="Arial"/>
          <w:bCs/>
          <w:iCs/>
          <w:spacing w:val="4"/>
          <w:lang w:bidi="pl-PL"/>
        </w:rPr>
        <w:t xml:space="preserve">lokalizacyjne </w:t>
      </w:r>
      <w:r w:rsidRPr="001F6F2F">
        <w:rPr>
          <w:rFonts w:ascii="Lato" w:hAnsi="Lato" w:cs="Arial"/>
          <w:bCs/>
          <w:iCs/>
          <w:spacing w:val="4"/>
          <w:lang w:bidi="pl-PL"/>
        </w:rPr>
        <w:t>określone w decyzji o ustaleniu lokalizacji linii kolejowej</w:t>
      </w:r>
      <w:r w:rsidR="000365EC">
        <w:rPr>
          <w:rFonts w:ascii="Lato" w:hAnsi="Lato" w:cs="Arial"/>
          <w:bCs/>
          <w:iCs/>
          <w:spacing w:val="4"/>
          <w:lang w:bidi="pl-PL"/>
        </w:rPr>
        <w:t>, jak również w</w:t>
      </w:r>
      <w:r w:rsidRPr="001F6F2F">
        <w:rPr>
          <w:rFonts w:ascii="Lato" w:hAnsi="Lato" w:cs="Arial"/>
          <w:bCs/>
          <w:iCs/>
          <w:spacing w:val="4"/>
          <w:lang w:bidi="pl-PL"/>
        </w:rPr>
        <w:t xml:space="preserve"> postępowaniu środowiskowym zostały przeanalizowane wszelkie kwestie dotyczące oddziaływania inwestycji na środowisko</w:t>
      </w:r>
      <w:r w:rsidR="000365EC">
        <w:rPr>
          <w:rFonts w:ascii="Lato" w:hAnsi="Lato" w:cs="Arial"/>
          <w:bCs/>
          <w:iCs/>
          <w:spacing w:val="4"/>
          <w:lang w:bidi="pl-PL"/>
        </w:rPr>
        <w:t xml:space="preserve"> </w:t>
      </w:r>
      <w:r w:rsidR="00916F56">
        <w:rPr>
          <w:rFonts w:ascii="Lato" w:hAnsi="Lato" w:cs="Arial"/>
          <w:bCs/>
          <w:iCs/>
          <w:spacing w:val="4"/>
          <w:lang w:bidi="pl-PL"/>
        </w:rPr>
        <w:br/>
      </w:r>
      <w:r w:rsidRPr="001F6F2F">
        <w:rPr>
          <w:rFonts w:ascii="Lato" w:hAnsi="Lato" w:cs="Arial"/>
          <w:bCs/>
          <w:iCs/>
          <w:spacing w:val="4"/>
          <w:lang w:bidi="pl-PL"/>
        </w:rPr>
        <w:t>i ludzi.</w:t>
      </w:r>
    </w:p>
    <w:p w14:paraId="1E07A732" w14:textId="288DAEFB" w:rsidR="0024370D" w:rsidRPr="001F6F2F" w:rsidRDefault="0024370D" w:rsidP="0024370D">
      <w:pPr>
        <w:spacing w:after="240" w:line="240" w:lineRule="exact"/>
        <w:jc w:val="both"/>
        <w:rPr>
          <w:rFonts w:ascii="Lato" w:eastAsia="Times New Roman" w:hAnsi="Lato" w:cs="Arial"/>
          <w:bCs/>
          <w:color w:val="000000"/>
          <w:spacing w:val="4"/>
          <w:lang w:eastAsia="pl-PL" w:bidi="pl-PL"/>
        </w:rPr>
      </w:pPr>
      <w:r w:rsidRPr="001F6F2F">
        <w:rPr>
          <w:rFonts w:ascii="Lato" w:hAnsi="Lato" w:cs="Arial"/>
          <w:bCs/>
          <w:iCs/>
          <w:spacing w:val="4"/>
          <w:lang w:bidi="pl-PL"/>
        </w:rPr>
        <w:t xml:space="preserve">Natomiast na etapie postępowania o wydanie decyzji o ustaleniu lokalizacji inwestycji </w:t>
      </w:r>
      <w:r w:rsidRPr="001F6F2F">
        <w:rPr>
          <w:rFonts w:ascii="Lato" w:hAnsi="Lato" w:cs="Arial"/>
          <w:bCs/>
          <w:iCs/>
          <w:spacing w:val="4"/>
          <w:lang w:bidi="pl-PL"/>
        </w:rPr>
        <w:br/>
        <w:t xml:space="preserve">w zakresie linii kolejowej nie bada się już innych wariantów lokalizacyjnych przeprowadzenia inwestycji, gdyż analiza taka została dokonana podczas prowadzonego postępowania w sprawie wydania </w:t>
      </w:r>
      <w:r w:rsidRPr="001F6F2F">
        <w:rPr>
          <w:rFonts w:ascii="Lato" w:hAnsi="Lato" w:cs="Arial"/>
          <w:bCs/>
          <w:spacing w:val="4"/>
          <w:lang w:bidi="pl-PL"/>
        </w:rPr>
        <w:t>decyzji o środowiskowych uwarunkowaniach</w:t>
      </w:r>
      <w:r w:rsidRPr="001F6F2F">
        <w:rPr>
          <w:rFonts w:ascii="Lato" w:hAnsi="Lato" w:cs="Arial"/>
          <w:bCs/>
          <w:iCs/>
          <w:spacing w:val="4"/>
          <w:lang w:bidi="pl-PL"/>
        </w:rPr>
        <w:t xml:space="preserve">. </w:t>
      </w:r>
      <w:r w:rsidRPr="001F6F2F">
        <w:rPr>
          <w:rFonts w:ascii="Lato" w:eastAsia="Times New Roman" w:hAnsi="Lato" w:cs="Arial"/>
          <w:bCs/>
          <w:color w:val="000000"/>
          <w:spacing w:val="4"/>
          <w:lang w:eastAsia="pl-PL" w:bidi="pl-PL"/>
        </w:rPr>
        <w:t xml:space="preserve">Tylko </w:t>
      </w:r>
      <w:r w:rsidR="005272BE">
        <w:rPr>
          <w:rFonts w:ascii="Lato" w:eastAsia="Times New Roman" w:hAnsi="Lato" w:cs="Arial"/>
          <w:bCs/>
          <w:color w:val="000000"/>
          <w:spacing w:val="4"/>
          <w:lang w:eastAsia="pl-PL" w:bidi="pl-PL"/>
        </w:rPr>
        <w:br/>
      </w:r>
      <w:r w:rsidRPr="001F6F2F">
        <w:rPr>
          <w:rFonts w:ascii="Lato" w:eastAsia="Times New Roman" w:hAnsi="Lato" w:cs="Arial"/>
          <w:bCs/>
          <w:color w:val="000000"/>
          <w:spacing w:val="4"/>
          <w:lang w:eastAsia="pl-PL" w:bidi="pl-PL"/>
        </w:rPr>
        <w:t xml:space="preserve">w przypadku stwierdzenia przez organy, że kształt inwestycji w wersji zgłoszonej </w:t>
      </w:r>
      <w:r w:rsidR="005272BE">
        <w:rPr>
          <w:rFonts w:ascii="Lato" w:eastAsia="Times New Roman" w:hAnsi="Lato" w:cs="Arial"/>
          <w:bCs/>
          <w:color w:val="000000"/>
          <w:spacing w:val="4"/>
          <w:lang w:eastAsia="pl-PL" w:bidi="pl-PL"/>
        </w:rPr>
        <w:br/>
      </w:r>
      <w:r w:rsidRPr="001F6F2F">
        <w:rPr>
          <w:rFonts w:ascii="Lato" w:eastAsia="Times New Roman" w:hAnsi="Lato" w:cs="Arial"/>
          <w:bCs/>
          <w:color w:val="000000"/>
          <w:spacing w:val="4"/>
          <w:lang w:eastAsia="pl-PL" w:bidi="pl-PL"/>
        </w:rPr>
        <w:t>we wniosku inwestora narusza określony przepis prawa</w:t>
      </w:r>
      <w:r w:rsidR="005272BE">
        <w:rPr>
          <w:rFonts w:ascii="Lato" w:eastAsia="Times New Roman" w:hAnsi="Lato" w:cs="Arial"/>
          <w:bCs/>
          <w:color w:val="000000"/>
          <w:spacing w:val="4"/>
          <w:lang w:eastAsia="pl-PL" w:bidi="pl-PL"/>
        </w:rPr>
        <w:t xml:space="preserve"> </w:t>
      </w:r>
      <w:r w:rsidRPr="001F6F2F">
        <w:rPr>
          <w:rFonts w:ascii="Lato" w:eastAsia="Times New Roman" w:hAnsi="Lato" w:cs="Arial"/>
          <w:bCs/>
          <w:color w:val="000000"/>
          <w:spacing w:val="4"/>
          <w:lang w:eastAsia="pl-PL" w:bidi="pl-PL"/>
        </w:rPr>
        <w:t xml:space="preserve">zobowiązuje te organy </w:t>
      </w:r>
      <w:r w:rsidR="001A749B">
        <w:rPr>
          <w:rFonts w:ascii="Lato" w:eastAsia="Times New Roman" w:hAnsi="Lato" w:cs="Arial"/>
          <w:bCs/>
          <w:color w:val="000000"/>
          <w:spacing w:val="4"/>
          <w:lang w:eastAsia="pl-PL" w:bidi="pl-PL"/>
        </w:rPr>
        <w:br/>
      </w:r>
      <w:r w:rsidRPr="001F6F2F">
        <w:rPr>
          <w:rFonts w:ascii="Lato" w:eastAsia="Times New Roman" w:hAnsi="Lato" w:cs="Arial"/>
          <w:bCs/>
          <w:color w:val="000000"/>
          <w:spacing w:val="4"/>
          <w:lang w:eastAsia="pl-PL" w:bidi="pl-PL"/>
        </w:rPr>
        <w:t xml:space="preserve">do odmowy ustalenia lokalizacji inwestycji w zakresie linii kolejowej w wersji wnioskowanej przez inwestora. Dlatego też organy I </w:t>
      </w:r>
      <w:proofErr w:type="spellStart"/>
      <w:r w:rsidRPr="001F6F2F">
        <w:rPr>
          <w:rFonts w:ascii="Lato" w:eastAsia="Times New Roman" w:hAnsi="Lato" w:cs="Arial"/>
          <w:bCs/>
          <w:color w:val="000000"/>
          <w:spacing w:val="4"/>
          <w:lang w:eastAsia="pl-PL" w:bidi="pl-PL"/>
        </w:rPr>
        <w:t>i</w:t>
      </w:r>
      <w:proofErr w:type="spellEnd"/>
      <w:r w:rsidRPr="001F6F2F">
        <w:rPr>
          <w:rFonts w:ascii="Lato" w:eastAsia="Times New Roman" w:hAnsi="Lato" w:cs="Arial"/>
          <w:bCs/>
          <w:color w:val="000000"/>
          <w:spacing w:val="4"/>
          <w:lang w:eastAsia="pl-PL" w:bidi="pl-PL"/>
        </w:rPr>
        <w:t xml:space="preserve"> II instancji mają obowiązek dokonać oceny zgodności z prawem takiego wariantu, jaki przedstawił wnioskodawca, nie są władne nakazać inwestorowi przyjęcia innych rozwiązań lokalizacyjnych, </w:t>
      </w:r>
      <w:r w:rsidR="005272BE">
        <w:rPr>
          <w:rFonts w:ascii="Lato" w:eastAsia="Times New Roman" w:hAnsi="Lato" w:cs="Arial"/>
          <w:bCs/>
          <w:color w:val="000000"/>
          <w:spacing w:val="4"/>
          <w:lang w:eastAsia="pl-PL" w:bidi="pl-PL"/>
        </w:rPr>
        <w:t xml:space="preserve">jeśli </w:t>
      </w:r>
      <w:r w:rsidRPr="001F6F2F">
        <w:rPr>
          <w:rFonts w:ascii="Lato" w:eastAsia="Times New Roman" w:hAnsi="Lato" w:cs="Arial"/>
          <w:bCs/>
          <w:color w:val="000000"/>
          <w:spacing w:val="4"/>
          <w:lang w:eastAsia="pl-PL" w:bidi="pl-PL"/>
        </w:rPr>
        <w:t xml:space="preserve">te przedstawione przez inwestora są zgodne z prawem. Stosownie do art. 9ae ustawy </w:t>
      </w:r>
      <w:r w:rsidR="001A749B">
        <w:rPr>
          <w:rFonts w:ascii="Lato" w:eastAsia="Times New Roman" w:hAnsi="Lato" w:cs="Arial"/>
          <w:bCs/>
          <w:color w:val="000000"/>
          <w:spacing w:val="4"/>
          <w:lang w:eastAsia="pl-PL" w:bidi="pl-PL"/>
        </w:rPr>
        <w:br/>
      </w:r>
      <w:r w:rsidRPr="001F6F2F">
        <w:rPr>
          <w:rFonts w:ascii="Lato" w:eastAsia="Times New Roman" w:hAnsi="Lato" w:cs="Arial"/>
          <w:bCs/>
          <w:color w:val="000000"/>
          <w:spacing w:val="4"/>
          <w:lang w:eastAsia="pl-PL" w:bidi="pl-PL"/>
        </w:rPr>
        <w:t xml:space="preserve">o transporcie kolejowym, nie można uzależnić wydania decyzji o ustaleniu lokalizacji linii kolejowej od spełnienia świadczeń lub warunków nieprzewidzianych obowiązującymi przepisami. Zaprojektowanie inwestycji pozostawia się specjalistom posiadającym odpowiednie przygotowanie zawodowe, a nie powinny decydować o tym strony postępowania, których nieruchomości zostały objęte wnioskiem o wydanie decyzji lokalizacyjnej, gdyż żaden z przepisów ustawy o transporcie kolejowym nie przewiduje </w:t>
      </w:r>
      <w:r w:rsidRPr="001F6F2F">
        <w:rPr>
          <w:rFonts w:ascii="Lato" w:eastAsia="Times New Roman" w:hAnsi="Lato" w:cs="Arial"/>
          <w:bCs/>
          <w:color w:val="000000"/>
          <w:spacing w:val="4"/>
          <w:lang w:eastAsia="pl-PL" w:bidi="pl-PL"/>
        </w:rPr>
        <w:lastRenderedPageBreak/>
        <w:t xml:space="preserve">takich uprawnień (por. wyrok Naczelnego Sądu Administracyjnego z dnia 9 lutego </w:t>
      </w:r>
      <w:r w:rsidR="00916F56">
        <w:rPr>
          <w:rFonts w:ascii="Lato" w:eastAsia="Times New Roman" w:hAnsi="Lato" w:cs="Arial"/>
          <w:bCs/>
          <w:color w:val="000000"/>
          <w:spacing w:val="4"/>
          <w:lang w:eastAsia="pl-PL" w:bidi="pl-PL"/>
        </w:rPr>
        <w:br/>
      </w:r>
      <w:r w:rsidRPr="001F6F2F">
        <w:rPr>
          <w:rFonts w:ascii="Lato" w:eastAsia="Times New Roman" w:hAnsi="Lato" w:cs="Arial"/>
          <w:bCs/>
          <w:color w:val="000000"/>
          <w:spacing w:val="4"/>
          <w:lang w:eastAsia="pl-PL" w:bidi="pl-PL"/>
        </w:rPr>
        <w:t xml:space="preserve">2018 r., sygn. akt II OSK 1282/17, </w:t>
      </w:r>
      <w:proofErr w:type="spellStart"/>
      <w:r w:rsidRPr="001F6F2F">
        <w:rPr>
          <w:rFonts w:ascii="Lato" w:eastAsia="Times New Roman" w:hAnsi="Lato" w:cs="Arial"/>
          <w:bCs/>
          <w:color w:val="000000"/>
          <w:spacing w:val="4"/>
          <w:lang w:eastAsia="pl-PL" w:bidi="pl-PL"/>
        </w:rPr>
        <w:t>opubl</w:t>
      </w:r>
      <w:proofErr w:type="spellEnd"/>
      <w:r w:rsidRPr="001F6F2F">
        <w:rPr>
          <w:rFonts w:ascii="Lato" w:eastAsia="Times New Roman" w:hAnsi="Lato" w:cs="Arial"/>
          <w:bCs/>
          <w:color w:val="000000"/>
          <w:spacing w:val="4"/>
          <w:lang w:eastAsia="pl-PL" w:bidi="pl-PL"/>
        </w:rPr>
        <w:t xml:space="preserve">. Centralna Baza Orzeczeń Sądów Administracyjnych). </w:t>
      </w:r>
    </w:p>
    <w:p w14:paraId="26A5EE66" w14:textId="3B3102D4" w:rsidR="0024370D" w:rsidRPr="001F6F2F" w:rsidRDefault="0024370D" w:rsidP="0024370D">
      <w:pPr>
        <w:spacing w:after="240" w:line="240" w:lineRule="exact"/>
        <w:jc w:val="both"/>
        <w:outlineLvl w:val="0"/>
        <w:rPr>
          <w:rFonts w:ascii="Lato" w:eastAsia="Times New Roman" w:hAnsi="Lato" w:cs="Arial"/>
          <w:bCs/>
          <w:iCs/>
          <w:color w:val="000000"/>
          <w:spacing w:val="4"/>
          <w:lang w:eastAsia="pl-PL" w:bidi="pl-PL"/>
        </w:rPr>
      </w:pPr>
      <w:r w:rsidRPr="001F6F2F">
        <w:rPr>
          <w:rFonts w:ascii="Lato" w:eastAsia="Times New Roman" w:hAnsi="Lato" w:cs="Arial"/>
          <w:bCs/>
          <w:iCs/>
          <w:color w:val="000000"/>
          <w:spacing w:val="4"/>
          <w:lang w:eastAsia="pl-PL" w:bidi="pl-PL"/>
        </w:rPr>
        <w:t xml:space="preserve">Po przeanalizowaniu zebranego w sprawie materiału dowodowego, Minister stwierdza, że lokalizacja przedmiotowej inwestycji na ww. działkach skarżącej nr 60/8, nr 60/9 </w:t>
      </w:r>
      <w:r w:rsidR="005272BE">
        <w:rPr>
          <w:rFonts w:ascii="Lato" w:eastAsia="Times New Roman" w:hAnsi="Lato" w:cs="Arial"/>
          <w:bCs/>
          <w:iCs/>
          <w:color w:val="000000"/>
          <w:spacing w:val="4"/>
          <w:lang w:eastAsia="pl-PL" w:bidi="pl-PL"/>
        </w:rPr>
        <w:br/>
      </w:r>
      <w:r w:rsidRPr="001F6F2F">
        <w:rPr>
          <w:rFonts w:ascii="Lato" w:eastAsia="Times New Roman" w:hAnsi="Lato" w:cs="Arial"/>
          <w:bCs/>
          <w:iCs/>
          <w:color w:val="000000"/>
          <w:spacing w:val="4"/>
          <w:lang w:eastAsia="pl-PL" w:bidi="pl-PL"/>
        </w:rPr>
        <w:t xml:space="preserve">i nr 60/11, z obrębu 0014 Pępowo (wcześniej działka nr 60/3) została ustalona prawidłowo. Decyzja </w:t>
      </w:r>
      <w:proofErr w:type="spellStart"/>
      <w:r w:rsidRPr="001F6F2F">
        <w:rPr>
          <w:rFonts w:ascii="Lato" w:eastAsia="Times New Roman" w:hAnsi="Lato" w:cs="Arial"/>
          <w:bCs/>
          <w:iCs/>
          <w:color w:val="000000"/>
          <w:spacing w:val="4"/>
          <w:lang w:eastAsia="pl-PL" w:bidi="pl-PL"/>
        </w:rPr>
        <w:t>pierwszoinstancyjna</w:t>
      </w:r>
      <w:proofErr w:type="spellEnd"/>
      <w:r w:rsidRPr="001F6F2F">
        <w:rPr>
          <w:rFonts w:ascii="Lato" w:eastAsia="Times New Roman" w:hAnsi="Lato" w:cs="Arial"/>
          <w:bCs/>
          <w:iCs/>
          <w:color w:val="000000"/>
          <w:spacing w:val="4"/>
          <w:lang w:eastAsia="pl-PL" w:bidi="pl-PL"/>
        </w:rPr>
        <w:t xml:space="preserve"> nie przewiduje rozwiązań, które wprowadzają nadmierną i nieuzasadnioną ingerencję w prawo własności. Teren ww. działek nie został przejęty i ograniczony pod inwestycję wymiarze większym, niż jest to wymagane dla lokalizacji przedmiotowej inwestycji. W piśmie z dnia 19 marca 2024 r., znak: IRRK2/7/7.2234.1.2024.IRE-02646-I.2, inwestor wyjaśnił, że przejęcie pod lokalizację inwestycji części działk</w:t>
      </w:r>
      <w:r w:rsidR="00916F56">
        <w:rPr>
          <w:rFonts w:ascii="Lato" w:eastAsia="Times New Roman" w:hAnsi="Lato" w:cs="Arial"/>
          <w:bCs/>
          <w:iCs/>
          <w:color w:val="000000"/>
          <w:spacing w:val="4"/>
          <w:lang w:eastAsia="pl-PL" w:bidi="pl-PL"/>
        </w:rPr>
        <w:t>i</w:t>
      </w:r>
      <w:r w:rsidRPr="001F6F2F">
        <w:rPr>
          <w:rFonts w:ascii="Lato" w:eastAsia="Times New Roman" w:hAnsi="Lato" w:cs="Arial"/>
          <w:bCs/>
          <w:iCs/>
          <w:color w:val="000000"/>
          <w:spacing w:val="4"/>
          <w:lang w:eastAsia="pl-PL" w:bidi="pl-PL"/>
        </w:rPr>
        <w:t xml:space="preserve"> skarżącej jest niezbędne dla budowy linii kolejowej nr 201, </w:t>
      </w:r>
      <w:r w:rsidRPr="001F6F2F">
        <w:rPr>
          <w:rFonts w:ascii="Lato" w:eastAsia="Times New Roman" w:hAnsi="Lato" w:cs="Arial"/>
          <w:bCs/>
          <w:iCs/>
          <w:color w:val="000000"/>
          <w:spacing w:val="4"/>
          <w:lang w:eastAsia="pl-PL" w:bidi="pl-PL"/>
        </w:rPr>
        <w:br/>
        <w:t xml:space="preserve">w tym przystanku osobowego Pępowo, przebudowy drogi powiatowej nr 1900G (w ciągu ul. Gdańskiej) wraz z nowym wiaduktem drogowym. </w:t>
      </w:r>
    </w:p>
    <w:p w14:paraId="46B7929A" w14:textId="435B1898" w:rsidR="0024370D" w:rsidRPr="001F6F2F" w:rsidRDefault="0024370D" w:rsidP="0024370D">
      <w:pPr>
        <w:spacing w:after="240" w:line="240" w:lineRule="exact"/>
        <w:jc w:val="both"/>
        <w:outlineLvl w:val="0"/>
        <w:rPr>
          <w:rFonts w:ascii="Lato" w:eastAsia="Times New Roman" w:hAnsi="Lato" w:cs="Arial"/>
          <w:bCs/>
          <w:iCs/>
          <w:color w:val="000000"/>
          <w:spacing w:val="4"/>
          <w:lang w:eastAsia="pl-PL" w:bidi="pl-PL"/>
        </w:rPr>
      </w:pPr>
      <w:r w:rsidRPr="001F6F2F">
        <w:rPr>
          <w:rFonts w:ascii="Lato" w:eastAsia="Times New Roman" w:hAnsi="Lato" w:cs="Arial"/>
          <w:bCs/>
          <w:iCs/>
          <w:color w:val="000000"/>
          <w:spacing w:val="4"/>
          <w:lang w:eastAsia="pl-PL" w:bidi="pl-PL"/>
        </w:rPr>
        <w:t xml:space="preserve">Zaznaczenia wymaga, że ustalenie lokalizacji linii kolejowej, zwłaszcza na obszarach zurbanizowanych, w wielu wypadkach musi uwzględniać sprzeczne interesy, z jednej strony </w:t>
      </w:r>
      <w:r w:rsidRPr="001F6F2F">
        <w:rPr>
          <w:rFonts w:ascii="Lato" w:eastAsia="Times New Roman" w:hAnsi="Lato" w:cs="Arial"/>
          <w:bCs/>
          <w:color w:val="000000"/>
          <w:spacing w:val="4"/>
          <w:lang w:eastAsia="pl-PL" w:bidi="pl-PL"/>
        </w:rPr>
        <w:t>inwestora</w:t>
      </w:r>
      <w:r w:rsidRPr="001F6F2F">
        <w:rPr>
          <w:rFonts w:ascii="Lato" w:eastAsia="Times New Roman" w:hAnsi="Lato" w:cs="Arial"/>
          <w:bCs/>
          <w:iCs/>
          <w:color w:val="000000"/>
          <w:spacing w:val="4"/>
          <w:lang w:eastAsia="pl-PL" w:bidi="pl-PL"/>
        </w:rPr>
        <w:t xml:space="preserve">, a z drugiej strony osób lub innych podmiotów, których prawa </w:t>
      </w:r>
      <w:r w:rsidR="001A749B">
        <w:rPr>
          <w:rFonts w:ascii="Lato" w:eastAsia="Times New Roman" w:hAnsi="Lato" w:cs="Arial"/>
          <w:bCs/>
          <w:iCs/>
          <w:color w:val="000000"/>
          <w:spacing w:val="4"/>
          <w:lang w:eastAsia="pl-PL" w:bidi="pl-PL"/>
        </w:rPr>
        <w:br/>
      </w:r>
      <w:r w:rsidRPr="001F6F2F">
        <w:rPr>
          <w:rFonts w:ascii="Lato" w:eastAsia="Times New Roman" w:hAnsi="Lato" w:cs="Arial"/>
          <w:bCs/>
          <w:iCs/>
          <w:color w:val="000000"/>
          <w:spacing w:val="4"/>
          <w:lang w:eastAsia="pl-PL" w:bidi="pl-PL"/>
        </w:rPr>
        <w:t xml:space="preserve">lub interesy mogą być zagrożone lub naruszone w związku z realizacją takiej inwestycji. Granice tych praw i interesów określają przepisy </w:t>
      </w:r>
      <w:r w:rsidRPr="001F6F2F">
        <w:rPr>
          <w:rFonts w:ascii="Lato" w:eastAsia="Times New Roman" w:hAnsi="Lato" w:cs="Arial"/>
          <w:bCs/>
          <w:color w:val="000000"/>
          <w:spacing w:val="4"/>
          <w:lang w:eastAsia="pl-PL" w:bidi="pl-PL"/>
        </w:rPr>
        <w:t>ustawy o transporcie kolejowym</w:t>
      </w:r>
      <w:r w:rsidRPr="001F6F2F">
        <w:rPr>
          <w:rFonts w:ascii="Lato" w:eastAsia="Times New Roman" w:hAnsi="Lato" w:cs="Arial"/>
          <w:bCs/>
          <w:iCs/>
          <w:color w:val="000000"/>
          <w:spacing w:val="4"/>
          <w:lang w:eastAsia="pl-PL" w:bidi="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czy też innych podmiotów,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inwestycji kolejowej. </w:t>
      </w:r>
    </w:p>
    <w:p w14:paraId="0B7FE5BB" w14:textId="4C7D821D" w:rsidR="0024370D" w:rsidRPr="001F6F2F" w:rsidRDefault="0024370D" w:rsidP="0024370D">
      <w:pPr>
        <w:spacing w:after="240" w:line="240" w:lineRule="exact"/>
        <w:jc w:val="both"/>
        <w:rPr>
          <w:rFonts w:ascii="Lato" w:hAnsi="Lato" w:cs="Arial"/>
          <w:bCs/>
          <w:iCs/>
          <w:spacing w:val="4"/>
          <w:lang w:bidi="pl-PL"/>
        </w:rPr>
      </w:pPr>
      <w:r w:rsidRPr="001F6F2F">
        <w:rPr>
          <w:rFonts w:ascii="Lato" w:hAnsi="Lato" w:cs="Arial"/>
          <w:bCs/>
          <w:iCs/>
          <w:spacing w:val="4"/>
          <w:lang w:bidi="pl-PL"/>
        </w:rPr>
        <w:t>W sprawie brak jest podstaw do podważania zaskarżonej decyzji</w:t>
      </w:r>
      <w:r w:rsidRPr="001F6F2F">
        <w:rPr>
          <w:rFonts w:ascii="Lato" w:hAnsi="Lato" w:cs="Arial"/>
          <w:bCs/>
          <w:i/>
          <w:iCs/>
          <w:spacing w:val="4"/>
          <w:lang w:bidi="pl-PL"/>
        </w:rPr>
        <w:t xml:space="preserve"> </w:t>
      </w:r>
      <w:r w:rsidRPr="001F6F2F">
        <w:rPr>
          <w:rFonts w:ascii="Lato" w:hAnsi="Lato" w:cs="Arial"/>
          <w:bCs/>
          <w:iCs/>
          <w:spacing w:val="4"/>
          <w:lang w:bidi="pl-PL"/>
        </w:rPr>
        <w:t xml:space="preserve">z powołaniem się przez skarżącą na prawo własności. </w:t>
      </w:r>
      <w:r w:rsidRPr="001F6F2F">
        <w:rPr>
          <w:rFonts w:ascii="Lato" w:hAnsi="Lato" w:cs="Arial"/>
          <w:color w:val="000000"/>
          <w:spacing w:val="4"/>
        </w:rPr>
        <w:t xml:space="preserve">Niewątpliwie </w:t>
      </w:r>
      <w:r w:rsidRPr="001F6F2F">
        <w:rPr>
          <w:rFonts w:ascii="Lato" w:hAnsi="Lato" w:cs="Arial"/>
          <w:spacing w:val="4"/>
        </w:rPr>
        <w:t xml:space="preserve">prawo własności </w:t>
      </w:r>
      <w:r w:rsidRPr="001F6F2F">
        <w:rPr>
          <w:rFonts w:ascii="Lato" w:hAnsi="Lato" w:cs="Arial"/>
          <w:bCs/>
          <w:iCs/>
          <w:color w:val="000000"/>
          <w:spacing w:val="4"/>
          <w:lang w:bidi="pl-PL"/>
        </w:rPr>
        <w:t xml:space="preserve">podlega szczególnej ochronie, gwarantowanej w ustawie zasadniczej (Konstytucji RP), jednak ochrona ta ustępuje niekiedy wartościom wyżej cenionym przez ustawodawcę. Za taką wartość, która powinna być w sposób szczególny uwzględniana, ustawodawca przyjął „cel publiczny”. Tym samym zagwarantowanie w Konstytucji RP prawnej ochrony prawa własności oznacza, że nie jest ono nienaruszalne i absolutne. Konstytucja RP </w:t>
      </w:r>
      <w:r w:rsidR="001A749B">
        <w:rPr>
          <w:rFonts w:ascii="Lato" w:hAnsi="Lato" w:cs="Arial"/>
          <w:bCs/>
          <w:iCs/>
          <w:color w:val="000000"/>
          <w:spacing w:val="4"/>
          <w:lang w:bidi="pl-PL"/>
        </w:rPr>
        <w:br/>
      </w:r>
      <w:r w:rsidRPr="001F6F2F">
        <w:rPr>
          <w:rFonts w:ascii="Lato" w:hAnsi="Lato" w:cs="Arial"/>
          <w:bCs/>
          <w:iCs/>
          <w:color w:val="000000"/>
          <w:spacing w:val="4"/>
          <w:lang w:bidi="pl-PL"/>
        </w:rPr>
        <w:t xml:space="preserve">nie wyklucza i nie zakazuje dokonywania wywłaszczenia mienia lub ograniczenia </w:t>
      </w:r>
      <w:r w:rsidR="001A749B">
        <w:rPr>
          <w:rFonts w:ascii="Lato" w:hAnsi="Lato" w:cs="Arial"/>
          <w:bCs/>
          <w:iCs/>
          <w:color w:val="000000"/>
          <w:spacing w:val="4"/>
          <w:lang w:bidi="pl-PL"/>
        </w:rPr>
        <w:br/>
      </w:r>
      <w:r w:rsidRPr="001F6F2F">
        <w:rPr>
          <w:rFonts w:ascii="Lato" w:hAnsi="Lato" w:cs="Arial"/>
          <w:bCs/>
          <w:iCs/>
          <w:color w:val="000000"/>
          <w:spacing w:val="4"/>
          <w:lang w:bidi="pl-PL"/>
        </w:rPr>
        <w:t>w sposobie korzystania z niego. Art. 64 ust. 3 Konstytucji RP stanowi, że własność może być ograniczona w drodze ustawy i tylko w zakresie w jakim nie narusza to istoty prawa własności. Natomiast zgodnie z art. 21 ust. 2 Konstytucji RP, wywłaszczenie jest dopuszczalne jedynie wówczas, gdy jest dokonywane na cele publiczne i za słusznym odszkodowaniem.</w:t>
      </w:r>
    </w:p>
    <w:p w14:paraId="449CEADC" w14:textId="624655C8" w:rsidR="0024370D" w:rsidRPr="001F6F2F" w:rsidRDefault="0024370D" w:rsidP="0024370D">
      <w:pPr>
        <w:spacing w:after="240" w:line="240" w:lineRule="exact"/>
        <w:jc w:val="both"/>
        <w:rPr>
          <w:rFonts w:ascii="Lato" w:hAnsi="Lato" w:cs="Arial"/>
          <w:bCs/>
          <w:iCs/>
          <w:color w:val="000000"/>
          <w:spacing w:val="4"/>
          <w:lang w:bidi="pl-PL"/>
        </w:rPr>
      </w:pPr>
      <w:r w:rsidRPr="001F6F2F">
        <w:rPr>
          <w:rFonts w:ascii="Lato" w:hAnsi="Lato" w:cs="Arial"/>
          <w:bCs/>
          <w:iCs/>
          <w:color w:val="000000"/>
          <w:spacing w:val="4"/>
          <w:lang w:bidi="pl-PL"/>
        </w:rPr>
        <w:t xml:space="preserve">Na mocy przepisów ustawy o transporcie kolejowym organy administracji zostały upoważnione do ingerencji w prawo własności innych podmiotów w celu przygotowania i realizacji inwestycji w zakresie linii kolejowych, za słusznym odszkodowaniem. Oznacza to, że w ustawie o transporcie kolejowym ustawodawca dopuścił ograniczenie prawa własności z uwagi na realizację inwestycji w zakresie linii kolejowej, co miało miejsce </w:t>
      </w:r>
      <w:r w:rsidRPr="001F6F2F">
        <w:rPr>
          <w:rFonts w:ascii="Lato" w:hAnsi="Lato" w:cs="Arial"/>
          <w:bCs/>
          <w:iCs/>
          <w:color w:val="000000"/>
          <w:spacing w:val="4"/>
          <w:lang w:bidi="pl-PL"/>
        </w:rPr>
        <w:br/>
        <w:t xml:space="preserve">w niniejszej sprawie. W sytuacjach kolizji interesu publicznego i indywidualnego, pomimo że prawo własności jest chronione przez Konstytucję RP (art. 21 ust. 1), prymat przyznany zostaje interesowi publicznemu. Ustawodawca znacznie zwiększa uprawnienia inwestora i zdecydowanie ogranicza uprawnienia właścicieli nieruchomości znajdujących się w obszarze oddziaływania inwestycji w zakresie określonym przepisami </w:t>
      </w:r>
      <w:r w:rsidRPr="001F6F2F">
        <w:rPr>
          <w:rFonts w:ascii="Lato" w:hAnsi="Lato" w:cs="Arial"/>
          <w:bCs/>
          <w:iCs/>
          <w:color w:val="000000"/>
          <w:spacing w:val="4"/>
          <w:lang w:bidi="pl-PL"/>
        </w:rPr>
        <w:lastRenderedPageBreak/>
        <w:t xml:space="preserve">ustawy o transporcie kolejowym, dążąc do zrealizowania celów publicznych. Powyższa regulacja, co należy wyraźnie zaznaczyć, mieści się w granicach ograniczeń w zakresie korzystania z konstytucyjnych wolności i praw określonych w art. 31 ust. 3 Konstytucji RP. </w:t>
      </w:r>
    </w:p>
    <w:p w14:paraId="52EACF0A" w14:textId="13DC9819" w:rsidR="0024370D" w:rsidRPr="001F6F2F" w:rsidRDefault="0024370D" w:rsidP="0024370D">
      <w:pPr>
        <w:spacing w:after="240" w:line="240" w:lineRule="exact"/>
        <w:jc w:val="both"/>
        <w:rPr>
          <w:rFonts w:ascii="Lato" w:hAnsi="Lato" w:cs="Arial"/>
          <w:bCs/>
          <w:iCs/>
          <w:color w:val="000000"/>
          <w:spacing w:val="4"/>
          <w:lang w:bidi="pl-PL"/>
        </w:rPr>
      </w:pPr>
      <w:r w:rsidRPr="001F6F2F">
        <w:rPr>
          <w:rFonts w:ascii="Lato" w:hAnsi="Lato" w:cs="Arial"/>
          <w:bCs/>
          <w:iCs/>
          <w:color w:val="000000"/>
          <w:spacing w:val="4"/>
          <w:lang w:bidi="pl-PL"/>
        </w:rPr>
        <w:t xml:space="preserve">W sprawach ustalenia lokalizacji inwestycji w zakresie linii kolejowych na tle konstytucyjnych praw i ochrony tych praw, do podważenia legalności decyzji o ustaleniu lokalizacji inwestycji w zakresie linii kolejowej nie wystarczy samo wskazanie faktu, </w:t>
      </w:r>
      <w:r w:rsidR="000F21EF">
        <w:rPr>
          <w:rFonts w:ascii="Lato" w:hAnsi="Lato" w:cs="Arial"/>
          <w:bCs/>
          <w:iCs/>
          <w:color w:val="000000"/>
          <w:spacing w:val="4"/>
          <w:lang w:bidi="pl-PL"/>
        </w:rPr>
        <w:br/>
      </w:r>
      <w:r w:rsidRPr="001F6F2F">
        <w:rPr>
          <w:rFonts w:ascii="Lato" w:hAnsi="Lato" w:cs="Arial"/>
          <w:bCs/>
          <w:iCs/>
          <w:color w:val="000000"/>
          <w:spacing w:val="4"/>
          <w:lang w:bidi="pl-PL"/>
        </w:rPr>
        <w:t xml:space="preserve">że dana inwestycja ingeruje w prawo własności, które to prawo w ogólności może mieć postać np. słusznego interesu obywatela, ponieważ przewidziana w ustawie </w:t>
      </w:r>
      <w:r w:rsidRPr="001F6F2F">
        <w:rPr>
          <w:rFonts w:ascii="Lato" w:hAnsi="Lato" w:cs="Arial"/>
          <w:bCs/>
          <w:iCs/>
          <w:color w:val="000000"/>
          <w:spacing w:val="4"/>
          <w:lang w:bidi="pl-PL"/>
        </w:rPr>
        <w:br/>
        <w:t xml:space="preserve">o transporcie kolejowym możliwość wywłaszczenia i ograniczenia wpisuje się </w:t>
      </w:r>
      <w:r w:rsidRPr="001F6F2F">
        <w:rPr>
          <w:rFonts w:ascii="Lato" w:hAnsi="Lato" w:cs="Arial"/>
          <w:bCs/>
          <w:iCs/>
          <w:color w:val="000000"/>
          <w:spacing w:val="4"/>
          <w:lang w:bidi="pl-PL"/>
        </w:rPr>
        <w:br/>
        <w:t xml:space="preserve">w przewidzianą w Konstytucji RP dopuszczalność ingerencji władzy publicznej w prawo własności (patrz: art. 21 ust. 2, art. 31 ust. 3 i art. 64 ust. 3 Konstytucji RP). Nie jest to nic nadzwyczajnego w demokratycznym państwie prawnym, jeżeli są ku temu spełnione wszystkie konstytucyjne przesłanki, jak ma to miejsce w przypadku inwestycji </w:t>
      </w:r>
      <w:r w:rsidR="000F21EF">
        <w:rPr>
          <w:rFonts w:ascii="Lato" w:hAnsi="Lato" w:cs="Arial"/>
          <w:bCs/>
          <w:iCs/>
          <w:color w:val="000000"/>
          <w:spacing w:val="4"/>
          <w:lang w:bidi="pl-PL"/>
        </w:rPr>
        <w:t xml:space="preserve">kolejowych </w:t>
      </w:r>
      <w:r w:rsidRPr="001F6F2F">
        <w:rPr>
          <w:rFonts w:ascii="Lato" w:hAnsi="Lato" w:cs="Arial"/>
          <w:bCs/>
          <w:iCs/>
          <w:color w:val="000000"/>
          <w:spacing w:val="4"/>
          <w:lang w:bidi="pl-PL"/>
        </w:rPr>
        <w:t>realizowanych na podstawie ww. ustawy. W niniejszej sprawie, zakres spornego wywłaszczenia własności skarżącej pozostaje w relacji proporcjonalności sensu stricto do celów, jakie ma realizować i to przy możliwie najmniejszym obciążeniu skarżącej.</w:t>
      </w:r>
      <w:r w:rsidRPr="001F6F2F">
        <w:rPr>
          <w:rFonts w:ascii="Lato" w:hAnsi="Lato" w:cs="Arial"/>
          <w:spacing w:val="4"/>
          <w:lang w:bidi="pl-PL"/>
        </w:rPr>
        <w:t xml:space="preserve"> </w:t>
      </w:r>
      <w:r w:rsidRPr="001F6F2F">
        <w:rPr>
          <w:rFonts w:ascii="Lato" w:hAnsi="Lato" w:cs="Arial"/>
          <w:bCs/>
          <w:iCs/>
          <w:color w:val="000000"/>
          <w:spacing w:val="4"/>
          <w:lang w:bidi="pl-PL"/>
        </w:rPr>
        <w:t>Wywłaszczenie skarżącej z części nieruchomości nie jest arbitralnym odjęciem części jej własności, lecz ma związek z koniecznością realizacji przedmiotowej inwestycji kolejowej.</w:t>
      </w:r>
    </w:p>
    <w:p w14:paraId="151599AA" w14:textId="05F55F44" w:rsidR="0024370D" w:rsidRPr="001F6F2F" w:rsidRDefault="0024370D" w:rsidP="0024370D">
      <w:pPr>
        <w:spacing w:after="240" w:line="240" w:lineRule="exact"/>
        <w:jc w:val="both"/>
        <w:rPr>
          <w:rFonts w:ascii="Lato" w:eastAsia="Times New Roman" w:hAnsi="Lato" w:cs="Arial"/>
          <w:bCs/>
          <w:iCs/>
          <w:color w:val="000000"/>
          <w:spacing w:val="4"/>
          <w:lang w:eastAsia="pl-PL" w:bidi="pl-PL"/>
        </w:rPr>
      </w:pPr>
      <w:r w:rsidRPr="001F6F2F">
        <w:rPr>
          <w:rFonts w:ascii="Lato" w:hAnsi="Lato" w:cs="Arial"/>
          <w:bCs/>
          <w:iCs/>
          <w:color w:val="000000"/>
          <w:spacing w:val="4"/>
          <w:lang w:bidi="pl-PL"/>
        </w:rPr>
        <w:t xml:space="preserve">Odnośnie zarzutu skarżącej dotyczącego braku kompletności wniosku inwestora </w:t>
      </w:r>
      <w:r w:rsidRPr="001F6F2F">
        <w:rPr>
          <w:rFonts w:ascii="Lato" w:hAnsi="Lato" w:cs="Arial"/>
          <w:bCs/>
          <w:iCs/>
          <w:color w:val="000000"/>
          <w:spacing w:val="4"/>
          <w:lang w:bidi="pl-PL"/>
        </w:rPr>
        <w:br/>
        <w:t xml:space="preserve">w zakresie wymagań ustawowych i prawnych, zauważyć należy, iż skarżąca w żaden sposób nie uzasadniła tego zarzutu, tj. </w:t>
      </w:r>
      <w:r w:rsidRPr="001F6F2F">
        <w:rPr>
          <w:rFonts w:ascii="Lato" w:eastAsia="Times New Roman" w:hAnsi="Lato" w:cs="Arial"/>
          <w:bCs/>
          <w:iCs/>
          <w:color w:val="000000"/>
          <w:spacing w:val="4"/>
          <w:lang w:eastAsia="pl-PL" w:bidi="pl-PL"/>
        </w:rPr>
        <w:t xml:space="preserve">nie wskazała jakich elementów brak było </w:t>
      </w:r>
      <w:r w:rsidR="001A749B">
        <w:rPr>
          <w:rFonts w:ascii="Lato" w:eastAsia="Times New Roman" w:hAnsi="Lato" w:cs="Arial"/>
          <w:bCs/>
          <w:iCs/>
          <w:color w:val="000000"/>
          <w:spacing w:val="4"/>
          <w:lang w:eastAsia="pl-PL" w:bidi="pl-PL"/>
        </w:rPr>
        <w:br/>
      </w:r>
      <w:r w:rsidRPr="001F6F2F">
        <w:rPr>
          <w:rFonts w:ascii="Lato" w:eastAsia="Times New Roman" w:hAnsi="Lato" w:cs="Arial"/>
          <w:bCs/>
          <w:iCs/>
          <w:color w:val="000000"/>
          <w:spacing w:val="4"/>
          <w:lang w:eastAsia="pl-PL" w:bidi="pl-PL"/>
        </w:rPr>
        <w:t xml:space="preserve">we wniosku lokalizacyjnym wymaganych przepisami ustawy o transporcie kolejowym. Natomiast Minister dokonując w postępowaniu odwoławczym ponownej analizy i oceny wniosku </w:t>
      </w:r>
      <w:r w:rsidRPr="001F6F2F">
        <w:rPr>
          <w:rFonts w:ascii="Lato" w:eastAsia="Times New Roman" w:hAnsi="Lato" w:cs="Arial"/>
          <w:bCs/>
          <w:color w:val="000000"/>
          <w:spacing w:val="4"/>
          <w:lang w:eastAsia="pl-PL" w:bidi="pl-PL"/>
        </w:rPr>
        <w:t>inwestora</w:t>
      </w:r>
      <w:r w:rsidRPr="001F6F2F">
        <w:rPr>
          <w:rFonts w:ascii="Lato" w:eastAsia="Times New Roman" w:hAnsi="Lato" w:cs="Arial"/>
          <w:bCs/>
          <w:iCs/>
          <w:color w:val="000000"/>
          <w:spacing w:val="4"/>
          <w:lang w:eastAsia="pl-PL" w:bidi="pl-PL"/>
        </w:rPr>
        <w:t xml:space="preserve"> nie stwierdził w nim braków i uznał go za kompletny. </w:t>
      </w:r>
    </w:p>
    <w:p w14:paraId="78B4B8DD" w14:textId="77777777" w:rsidR="0024370D" w:rsidRPr="001F6F2F" w:rsidRDefault="0024370D" w:rsidP="0024370D">
      <w:pPr>
        <w:spacing w:after="240" w:line="240" w:lineRule="exact"/>
        <w:jc w:val="both"/>
        <w:rPr>
          <w:rFonts w:ascii="Lato" w:eastAsia="Times New Roman" w:hAnsi="Lato" w:cs="Arial"/>
          <w:bCs/>
          <w:iCs/>
          <w:color w:val="000000"/>
          <w:spacing w:val="4"/>
          <w:lang w:eastAsia="pl-PL" w:bidi="pl-PL"/>
        </w:rPr>
      </w:pPr>
      <w:r w:rsidRPr="001F6F2F">
        <w:rPr>
          <w:rFonts w:ascii="Lato" w:eastAsia="Times New Roman" w:hAnsi="Lato" w:cs="Arial"/>
          <w:bCs/>
          <w:iCs/>
          <w:color w:val="000000"/>
          <w:spacing w:val="4"/>
          <w:lang w:eastAsia="pl-PL" w:bidi="pl-PL"/>
        </w:rPr>
        <w:t xml:space="preserve">O wadliwości decyzji Wojewody Pomorskiego nie świadczą podnoszone przez skarżącą zarzuty dotyczące tego, że przejecie pod inwestycję fragmentu jej nieruchomości uniemożliwi zabudowę pozostałej przy niej części nieruchomości, jak również spowoduje utratę wartości nieruchomości. </w:t>
      </w:r>
    </w:p>
    <w:p w14:paraId="4824F9A2" w14:textId="3154672E" w:rsidR="0024370D" w:rsidRPr="001F6F2F" w:rsidRDefault="0024370D" w:rsidP="0024370D">
      <w:pPr>
        <w:spacing w:after="240" w:line="240" w:lineRule="exact"/>
        <w:jc w:val="both"/>
        <w:outlineLvl w:val="0"/>
        <w:rPr>
          <w:rFonts w:ascii="Lato" w:eastAsia="Times New Roman" w:hAnsi="Lato" w:cs="Arial"/>
          <w:spacing w:val="4"/>
          <w:lang w:eastAsia="pl-PL"/>
        </w:rPr>
      </w:pPr>
      <w:r w:rsidRPr="001F6F2F">
        <w:rPr>
          <w:rFonts w:ascii="Lato" w:eastAsia="Times New Roman" w:hAnsi="Lato" w:cs="Arial"/>
          <w:bCs/>
          <w:spacing w:val="4"/>
          <w:lang w:eastAsia="pl-PL" w:bidi="pl-PL"/>
        </w:rPr>
        <w:t xml:space="preserve">W postępowaniu w sprawie wydania decyzji o </w:t>
      </w:r>
      <w:r w:rsidRPr="001F6F2F">
        <w:rPr>
          <w:rFonts w:ascii="Lato" w:eastAsia="Times New Roman" w:hAnsi="Lato" w:cs="Arial"/>
          <w:spacing w:val="4"/>
        </w:rPr>
        <w:t>ustaleniu lokalizacji linii kolejowej,</w:t>
      </w:r>
      <w:r w:rsidRPr="001F6F2F">
        <w:rPr>
          <w:rFonts w:ascii="Lato" w:eastAsia="Times New Roman" w:hAnsi="Lato" w:cs="Arial"/>
          <w:bCs/>
          <w:spacing w:val="4"/>
          <w:lang w:eastAsia="pl-PL" w:bidi="pl-PL"/>
        </w:rPr>
        <w:t xml:space="preserve"> zarówno Wojewoda Pomorski, jak i </w:t>
      </w:r>
      <w:r w:rsidRPr="001F6F2F">
        <w:rPr>
          <w:rFonts w:ascii="Lato" w:eastAsia="Times New Roman" w:hAnsi="Lato" w:cs="Arial"/>
          <w:bCs/>
          <w:iCs/>
          <w:spacing w:val="4"/>
          <w:lang w:eastAsia="pl-PL" w:bidi="pl-PL"/>
        </w:rPr>
        <w:t>Minister</w:t>
      </w:r>
      <w:r w:rsidRPr="001F6F2F">
        <w:rPr>
          <w:rFonts w:ascii="Lato" w:eastAsia="Times New Roman" w:hAnsi="Lato" w:cs="Arial"/>
          <w:bCs/>
          <w:spacing w:val="4"/>
          <w:lang w:eastAsia="pl-PL" w:bidi="pl-PL"/>
        </w:rPr>
        <w:t xml:space="preserve">, badają zgodność z prawem wniosku </w:t>
      </w:r>
      <w:r w:rsidRPr="001F6F2F">
        <w:rPr>
          <w:rFonts w:ascii="Lato" w:eastAsia="Times New Roman" w:hAnsi="Lato" w:cs="Arial"/>
          <w:bCs/>
          <w:iCs/>
          <w:spacing w:val="4"/>
          <w:lang w:eastAsia="pl-PL" w:bidi="pl-PL"/>
        </w:rPr>
        <w:t>inwestora</w:t>
      </w:r>
      <w:r w:rsidRPr="001F6F2F">
        <w:rPr>
          <w:rFonts w:ascii="Lato" w:eastAsia="Times New Roman" w:hAnsi="Lato" w:cs="Arial"/>
          <w:bCs/>
          <w:spacing w:val="4"/>
          <w:lang w:eastAsia="pl-PL" w:bidi="pl-PL"/>
        </w:rPr>
        <w:t xml:space="preserve">, nie zaś zagadnień dotyczących ewentualnych negatywnych następstw dla podmiotów objętych tą decyzją. Z samej bowiem istoty przedsięwzięcia kolejowego, będącego inwestycją liniową, wynika ingerencja w prawa przysługujące innym podmiotom w stosunku do nieruchomości objętych projektowaną inwestycją. </w:t>
      </w:r>
      <w:r w:rsidRPr="001F6F2F">
        <w:rPr>
          <w:rFonts w:ascii="Lato" w:eastAsia="Times New Roman" w:hAnsi="Lato" w:cs="Arial"/>
          <w:bCs/>
          <w:spacing w:val="4"/>
          <w:lang w:eastAsia="pl-PL" w:bidi="pl-PL"/>
        </w:rPr>
        <w:br/>
        <w:t xml:space="preserve">Z omawianej ingerencji wynikać mogą z kolei inne utrudnienia dla podmiotów dotychczas wykorzystujących daną nieruchomość w określony sposób. Nieuniknione jest to, </w:t>
      </w:r>
      <w:r w:rsidR="001A749B">
        <w:rPr>
          <w:rFonts w:ascii="Lato" w:eastAsia="Times New Roman" w:hAnsi="Lato" w:cs="Arial"/>
          <w:bCs/>
          <w:spacing w:val="4"/>
          <w:lang w:eastAsia="pl-PL" w:bidi="pl-PL"/>
        </w:rPr>
        <w:br/>
      </w:r>
      <w:r w:rsidRPr="001F6F2F">
        <w:rPr>
          <w:rFonts w:ascii="Lato" w:eastAsia="Times New Roman" w:hAnsi="Lato" w:cs="Arial"/>
          <w:bCs/>
          <w:spacing w:val="4"/>
          <w:lang w:eastAsia="pl-PL" w:bidi="pl-PL"/>
        </w:rPr>
        <w:t>że realizacja inwestycji kolejowych może stwarzać określone uciążliwości dla właścicieli nieruchomości znajdujących się w obszarze inwestycji. Nie oznacza to jednak, że taka decyzja o zezwoleniu na realizację inwestycji drogowej jest wadliwa.</w:t>
      </w:r>
      <w:r w:rsidRPr="001F6F2F">
        <w:rPr>
          <w:rFonts w:ascii="Lato" w:eastAsia="Times New Roman" w:hAnsi="Lato" w:cs="Arial"/>
          <w:spacing w:val="4"/>
          <w:lang w:eastAsia="pl-PL"/>
        </w:rPr>
        <w:t xml:space="preserve"> </w:t>
      </w:r>
    </w:p>
    <w:p w14:paraId="4D89A5BA" w14:textId="410D5029" w:rsidR="0024370D" w:rsidRPr="001F6F2F" w:rsidRDefault="0024370D" w:rsidP="0024370D">
      <w:pPr>
        <w:autoSpaceDE w:val="0"/>
        <w:autoSpaceDN w:val="0"/>
        <w:adjustRightInd w:val="0"/>
        <w:spacing w:after="240" w:line="240" w:lineRule="exact"/>
        <w:jc w:val="both"/>
        <w:rPr>
          <w:rFonts w:ascii="Lato" w:eastAsia="Times New Roman" w:hAnsi="Lato" w:cs="Times New Roman"/>
          <w:bCs/>
          <w:iCs/>
          <w:spacing w:val="4"/>
          <w:lang w:eastAsia="pl-PL" w:bidi="pl-PL"/>
        </w:rPr>
      </w:pPr>
      <w:r w:rsidRPr="001F6F2F">
        <w:rPr>
          <w:rFonts w:ascii="Lato" w:eastAsia="Times New Roman" w:hAnsi="Lato" w:cs="Times New Roman"/>
          <w:bCs/>
          <w:spacing w:val="4"/>
          <w:lang w:eastAsia="pl-PL" w:bidi="pl-PL"/>
        </w:rPr>
        <w:t xml:space="preserve">Podkreślenia wymaga, iż organ wydający decyzję o ustaleniu lokalizacji linii kolejowej </w:t>
      </w:r>
      <w:r w:rsidR="00B67A76">
        <w:rPr>
          <w:rFonts w:ascii="Lato" w:eastAsia="Times New Roman" w:hAnsi="Lato" w:cs="Times New Roman"/>
          <w:bCs/>
          <w:spacing w:val="4"/>
          <w:lang w:eastAsia="pl-PL" w:bidi="pl-PL"/>
        </w:rPr>
        <w:br/>
      </w:r>
      <w:r w:rsidRPr="001F6F2F">
        <w:rPr>
          <w:rFonts w:ascii="Lato" w:eastAsia="Times New Roman" w:hAnsi="Lato" w:cs="Times New Roman"/>
          <w:bCs/>
          <w:spacing w:val="4"/>
          <w:lang w:eastAsia="pl-PL" w:bidi="pl-PL"/>
        </w:rPr>
        <w:t xml:space="preserve">nie jest kompetentny do oceny przesłanek ekonomicznych oraz społecznych powstającej inwestycji, w jej kształcie określonym przez inwestora. Obowiązkiem organu administracji jest jedynie ocena wniosku inwestora pod względem jego zgodności </w:t>
      </w:r>
      <w:r w:rsidRPr="001F6F2F">
        <w:rPr>
          <w:rFonts w:ascii="Lato" w:eastAsia="Times New Roman" w:hAnsi="Lato" w:cs="Times New Roman"/>
          <w:bCs/>
          <w:spacing w:val="4"/>
          <w:lang w:eastAsia="pl-PL" w:bidi="pl-PL"/>
        </w:rPr>
        <w:br/>
        <w:t xml:space="preserve">z prawem powszechnie obowiązującym. Przedmiotem orzekania zarówno przez Wojewodę Pomorskiego, jak i </w:t>
      </w:r>
      <w:r w:rsidRPr="001F6F2F">
        <w:rPr>
          <w:rFonts w:ascii="Lato" w:eastAsia="Times New Roman" w:hAnsi="Lato" w:cs="Times New Roman"/>
          <w:bCs/>
          <w:iCs/>
          <w:spacing w:val="4"/>
          <w:lang w:eastAsia="pl-PL" w:bidi="pl-PL"/>
        </w:rPr>
        <w:t>Ministra</w:t>
      </w:r>
      <w:r w:rsidRPr="001F6F2F">
        <w:rPr>
          <w:rFonts w:ascii="Lato" w:eastAsia="Times New Roman" w:hAnsi="Lato" w:cs="Times New Roman"/>
          <w:bCs/>
          <w:spacing w:val="4"/>
          <w:lang w:eastAsia="pl-PL" w:bidi="pl-PL"/>
        </w:rPr>
        <w:t xml:space="preserve">, nie jest także prognozowanie wielkości ewentualnych strat w majątku skarżącej, jako czynnika decydującego o wyborze przez </w:t>
      </w:r>
      <w:r w:rsidRPr="001F6F2F">
        <w:rPr>
          <w:rFonts w:ascii="Lato" w:eastAsia="Times New Roman" w:hAnsi="Lato" w:cs="Times New Roman"/>
          <w:bCs/>
          <w:iCs/>
          <w:spacing w:val="4"/>
          <w:lang w:eastAsia="pl-PL" w:bidi="pl-PL"/>
        </w:rPr>
        <w:t>inwestora</w:t>
      </w:r>
      <w:r w:rsidRPr="001F6F2F">
        <w:rPr>
          <w:rFonts w:ascii="Lato" w:eastAsia="Times New Roman" w:hAnsi="Lato" w:cs="Times New Roman"/>
          <w:bCs/>
          <w:spacing w:val="4"/>
          <w:lang w:eastAsia="pl-PL" w:bidi="pl-PL"/>
        </w:rPr>
        <w:t xml:space="preserve"> konkretnych rozwiązań lokalizacyjnych i w tym zakresie podnoszone przez </w:t>
      </w:r>
      <w:r w:rsidRPr="001F6F2F">
        <w:rPr>
          <w:rFonts w:ascii="Lato" w:eastAsia="Times New Roman" w:hAnsi="Lato" w:cs="Times New Roman"/>
          <w:bCs/>
          <w:spacing w:val="4"/>
          <w:lang w:eastAsia="pl-PL" w:bidi="pl-PL"/>
        </w:rPr>
        <w:lastRenderedPageBreak/>
        <w:t>skarżąc</w:t>
      </w:r>
      <w:r w:rsidR="000F21EF">
        <w:rPr>
          <w:rFonts w:ascii="Lato" w:eastAsia="Times New Roman" w:hAnsi="Lato" w:cs="Times New Roman"/>
          <w:bCs/>
          <w:spacing w:val="4"/>
          <w:lang w:eastAsia="pl-PL" w:bidi="pl-PL"/>
        </w:rPr>
        <w:t>ą</w:t>
      </w:r>
      <w:r w:rsidRPr="001F6F2F">
        <w:rPr>
          <w:rFonts w:ascii="Lato" w:eastAsia="Times New Roman" w:hAnsi="Lato" w:cs="Times New Roman"/>
          <w:bCs/>
          <w:spacing w:val="4"/>
          <w:lang w:eastAsia="pl-PL" w:bidi="pl-PL"/>
        </w:rPr>
        <w:t xml:space="preserve"> zarzuty pozostają bez wpływu na kształt podjętego rozstrzygnięcia </w:t>
      </w:r>
      <w:r w:rsidRPr="001F6F2F">
        <w:rPr>
          <w:rFonts w:ascii="Lato" w:eastAsia="Times New Roman" w:hAnsi="Lato" w:cs="Times New Roman"/>
          <w:bCs/>
          <w:spacing w:val="4"/>
          <w:lang w:eastAsia="pl-PL" w:bidi="pl-PL"/>
        </w:rPr>
        <w:br/>
        <w:t xml:space="preserve">(por. </w:t>
      </w:r>
      <w:r w:rsidRPr="001F6F2F">
        <w:rPr>
          <w:rFonts w:ascii="Lato" w:eastAsia="Times New Roman" w:hAnsi="Lato" w:cs="Times New Roman"/>
          <w:bCs/>
          <w:iCs/>
          <w:spacing w:val="4"/>
          <w:lang w:eastAsia="pl-PL" w:bidi="pl-PL"/>
        </w:rPr>
        <w:t xml:space="preserve">wyroki Wojewódzkiego Sądu Administracyjnego w Warszawie z dnia 28 czerwca </w:t>
      </w:r>
      <w:r w:rsidRPr="001F6F2F">
        <w:rPr>
          <w:rFonts w:ascii="Lato" w:eastAsia="Times New Roman" w:hAnsi="Lato" w:cs="Times New Roman"/>
          <w:bCs/>
          <w:iCs/>
          <w:spacing w:val="4"/>
          <w:lang w:eastAsia="pl-PL" w:bidi="pl-PL"/>
        </w:rPr>
        <w:br/>
        <w:t>2017 r., sygn. akt IV SA/</w:t>
      </w:r>
      <w:proofErr w:type="spellStart"/>
      <w:r w:rsidRPr="001F6F2F">
        <w:rPr>
          <w:rFonts w:ascii="Lato" w:eastAsia="Times New Roman" w:hAnsi="Lato" w:cs="Times New Roman"/>
          <w:bCs/>
          <w:iCs/>
          <w:spacing w:val="4"/>
          <w:lang w:eastAsia="pl-PL" w:bidi="pl-PL"/>
        </w:rPr>
        <w:t>Wa</w:t>
      </w:r>
      <w:proofErr w:type="spellEnd"/>
      <w:r w:rsidRPr="001F6F2F">
        <w:rPr>
          <w:rFonts w:ascii="Lato" w:eastAsia="Times New Roman" w:hAnsi="Lato" w:cs="Times New Roman"/>
          <w:bCs/>
          <w:iCs/>
          <w:spacing w:val="4"/>
          <w:lang w:eastAsia="pl-PL" w:bidi="pl-PL"/>
        </w:rPr>
        <w:t xml:space="preserve"> 611/17, i z dnia 9 czerwca 2017 r., sygn. akt IV SA/</w:t>
      </w:r>
      <w:proofErr w:type="spellStart"/>
      <w:r w:rsidRPr="001F6F2F">
        <w:rPr>
          <w:rFonts w:ascii="Lato" w:eastAsia="Times New Roman" w:hAnsi="Lato" w:cs="Times New Roman"/>
          <w:bCs/>
          <w:iCs/>
          <w:spacing w:val="4"/>
          <w:lang w:eastAsia="pl-PL" w:bidi="pl-PL"/>
        </w:rPr>
        <w:t>Wa</w:t>
      </w:r>
      <w:proofErr w:type="spellEnd"/>
      <w:r w:rsidRPr="001F6F2F">
        <w:rPr>
          <w:rFonts w:ascii="Lato" w:eastAsia="Times New Roman" w:hAnsi="Lato" w:cs="Times New Roman"/>
          <w:bCs/>
          <w:iCs/>
          <w:spacing w:val="4"/>
          <w:lang w:eastAsia="pl-PL" w:bidi="pl-PL"/>
        </w:rPr>
        <w:t xml:space="preserve"> 785/17, </w:t>
      </w:r>
      <w:proofErr w:type="spellStart"/>
      <w:r w:rsidRPr="001F6F2F">
        <w:rPr>
          <w:rFonts w:ascii="Lato" w:eastAsia="Times New Roman" w:hAnsi="Lato" w:cs="Times New Roman"/>
          <w:bCs/>
          <w:iCs/>
          <w:spacing w:val="4"/>
          <w:lang w:eastAsia="pl-PL" w:bidi="pl-PL"/>
        </w:rPr>
        <w:t>opubl</w:t>
      </w:r>
      <w:proofErr w:type="spellEnd"/>
      <w:r w:rsidRPr="001F6F2F">
        <w:rPr>
          <w:rFonts w:ascii="Lato" w:eastAsia="Times New Roman" w:hAnsi="Lato" w:cs="Times New Roman"/>
          <w:bCs/>
          <w:iCs/>
          <w:spacing w:val="4"/>
          <w:lang w:eastAsia="pl-PL" w:bidi="pl-PL"/>
        </w:rPr>
        <w:t>.</w:t>
      </w:r>
      <w:r w:rsidRPr="001F6F2F">
        <w:rPr>
          <w:rFonts w:ascii="Lato" w:eastAsia="Times New Roman" w:hAnsi="Lato" w:cs="Times New Roman"/>
          <w:bCs/>
          <w:spacing w:val="4"/>
          <w:lang w:eastAsia="pl-PL" w:bidi="pl-PL"/>
        </w:rPr>
        <w:t xml:space="preserve"> </w:t>
      </w:r>
      <w:r w:rsidRPr="001F6F2F">
        <w:rPr>
          <w:rFonts w:ascii="Lato" w:eastAsia="Times New Roman" w:hAnsi="Lato" w:cs="Times New Roman"/>
          <w:bCs/>
          <w:iCs/>
          <w:spacing w:val="4"/>
          <w:lang w:eastAsia="pl-PL" w:bidi="pl-PL"/>
        </w:rPr>
        <w:t>Centralna Baza Orzeczeń Sądów Administracyjnych</w:t>
      </w:r>
      <w:r w:rsidRPr="001F6F2F">
        <w:rPr>
          <w:rFonts w:ascii="Lato" w:eastAsia="Times New Roman" w:hAnsi="Lato" w:cs="Times New Roman"/>
          <w:bCs/>
          <w:spacing w:val="4"/>
          <w:lang w:eastAsia="pl-PL" w:bidi="pl-PL"/>
        </w:rPr>
        <w:t xml:space="preserve">). </w:t>
      </w:r>
      <w:r w:rsidRPr="001F6F2F">
        <w:rPr>
          <w:rFonts w:ascii="Lato" w:eastAsia="Times New Roman" w:hAnsi="Lato" w:cs="Times New Roman"/>
          <w:bCs/>
          <w:iCs/>
          <w:spacing w:val="4"/>
          <w:lang w:eastAsia="pl-PL" w:bidi="pl-PL"/>
        </w:rPr>
        <w:t>Nie stanowią przedmiotu kontroli organu II instancji zagadnienia dotyczące ubytków wartości nieruchomości prywatnych. Roszczenia w tym przedmiocie rozstrzyga się w odrębnym postępowaniu w przedmiocie ustalenia odszkodowania za wywłaszczoną nieruchomość.</w:t>
      </w:r>
      <w:r w:rsidRPr="001F6F2F">
        <w:rPr>
          <w:rFonts w:ascii="Lato" w:eastAsia="Times New Roman" w:hAnsi="Lato" w:cs="Times New Roman"/>
          <w:bCs/>
          <w:spacing w:val="4"/>
          <w:lang w:eastAsia="pl-PL" w:bidi="pl-PL"/>
        </w:rPr>
        <w:t xml:space="preserve"> </w:t>
      </w:r>
      <w:r w:rsidRPr="001F6F2F">
        <w:rPr>
          <w:rFonts w:ascii="Lato" w:eastAsia="Times New Roman" w:hAnsi="Lato" w:cs="Times New Roman"/>
          <w:bCs/>
          <w:iCs/>
          <w:spacing w:val="4"/>
          <w:lang w:eastAsia="pl-PL" w:bidi="pl-PL"/>
        </w:rPr>
        <w:t>Zatem, pomimo odjęcia własności, dochodzi do równoważenia strat i szkód związanych z prowadzonym postępowaniem.</w:t>
      </w:r>
    </w:p>
    <w:p w14:paraId="34A79D4C" w14:textId="36C902E5" w:rsidR="0024370D" w:rsidRPr="001F6F2F" w:rsidRDefault="0024370D" w:rsidP="0024370D">
      <w:pPr>
        <w:tabs>
          <w:tab w:val="num" w:pos="709"/>
        </w:tabs>
        <w:spacing w:after="240" w:line="240" w:lineRule="exact"/>
        <w:jc w:val="both"/>
        <w:rPr>
          <w:rFonts w:ascii="Lato" w:eastAsia="Times New Roman" w:hAnsi="Lato" w:cs="Arial"/>
          <w:spacing w:val="4"/>
          <w:lang w:eastAsia="pl-PL" w:bidi="pl-PL"/>
        </w:rPr>
      </w:pPr>
      <w:r w:rsidRPr="001F6F2F">
        <w:rPr>
          <w:rFonts w:ascii="Lato" w:hAnsi="Lato" w:cs="Arial"/>
          <w:bCs/>
          <w:iCs/>
          <w:spacing w:val="4"/>
          <w:lang w:bidi="pl-PL"/>
        </w:rPr>
        <w:t xml:space="preserve">Jednocześnie zauważyć należy, że </w:t>
      </w:r>
      <w:r w:rsidRPr="001F6F2F">
        <w:rPr>
          <w:rFonts w:ascii="Lato" w:eastAsia="Times New Roman" w:hAnsi="Lato" w:cs="Arial"/>
          <w:spacing w:val="4"/>
          <w:lang w:eastAsia="pl-PL"/>
        </w:rPr>
        <w:t xml:space="preserve">zgodnie z art. 9t ust. 2 pkt 1 ustawy o transporcie kolejowym, jeżeli w przypadku, o którym mowa w art. 9s ust. 3, została przejęta część nieruchomości, a pozostała część nie nadaje się do prawidłowego wykorzystania </w:t>
      </w:r>
      <w:r w:rsidR="00B67A76">
        <w:rPr>
          <w:rFonts w:ascii="Lato" w:eastAsia="Times New Roman" w:hAnsi="Lato" w:cs="Arial"/>
          <w:spacing w:val="4"/>
          <w:lang w:eastAsia="pl-PL"/>
        </w:rPr>
        <w:br/>
      </w:r>
      <w:r w:rsidRPr="001F6F2F">
        <w:rPr>
          <w:rFonts w:ascii="Lato" w:eastAsia="Times New Roman" w:hAnsi="Lato" w:cs="Arial"/>
          <w:spacing w:val="4"/>
          <w:lang w:eastAsia="pl-PL"/>
        </w:rPr>
        <w:t xml:space="preserve">na dotychczasowe cele inwestor nabywa, w drodze umowy, na wniosek właściciela lub użytkownika wieczystego nieruchomości, w imieniu i na rzecz Skarbu Państwa, tę część nieruchomości. Ustawodawca ww. przepisie zabezpieczył interesy właścicieli nieruchomości, które jedynie w części niezbędne są do realizacji inwestycji, a pozostałe części nieruchomości na skutek podziału nie nadają się do prawidłowego wykorzystywania na dotychczasowe cele. Konstrukcja zastosowana w art. 9t ust. 2 ustawy o transporcie kolejowym stanowi roszczenie cywilnoprawne, którego zasadność może ocenić jedynie sąd powszechny. Organ administracji publicznej nie prowadzi </w:t>
      </w:r>
      <w:r w:rsidRPr="001F6F2F">
        <w:rPr>
          <w:rFonts w:ascii="Lato" w:eastAsia="Times New Roman" w:hAnsi="Lato" w:cs="Arial"/>
          <w:spacing w:val="4"/>
          <w:lang w:eastAsia="pl-PL"/>
        </w:rPr>
        <w:br/>
        <w:t>w tego typu sprawach postępowania administracyjnego i nie orzeka w formie decyzji administracyjnej (</w:t>
      </w:r>
      <w:r w:rsidRPr="001F6F2F">
        <w:rPr>
          <w:rFonts w:ascii="Lato" w:eastAsia="Times New Roman" w:hAnsi="Lato" w:cs="Arial"/>
          <w:spacing w:val="4"/>
          <w:lang w:eastAsia="pl-PL" w:bidi="pl-PL"/>
        </w:rPr>
        <w:t xml:space="preserve">patrz: wyrok Naczelnego Sądu Administracyjnego z dnia 12 września 2018 r., sygn. akt II OSK 2012/17, a także wyrok Naczelnego Sądu Administracyjnego </w:t>
      </w:r>
      <w:r w:rsidRPr="001F6F2F">
        <w:rPr>
          <w:rFonts w:ascii="Lato" w:eastAsia="Times New Roman" w:hAnsi="Lato" w:cs="Arial"/>
          <w:spacing w:val="4"/>
          <w:lang w:eastAsia="pl-PL" w:bidi="pl-PL"/>
        </w:rPr>
        <w:br/>
        <w:t>z dnia 8 listopada 2011 r., sygn. akt I OSK 1932/10, wyroki Wojewódzkiego Sądu Administracyjnego w Warszawie z dnia 17 września 2014 r., sygn. akt VII SA/</w:t>
      </w:r>
      <w:proofErr w:type="spellStart"/>
      <w:r w:rsidRPr="001F6F2F">
        <w:rPr>
          <w:rFonts w:ascii="Lato" w:eastAsia="Times New Roman" w:hAnsi="Lato" w:cs="Arial"/>
          <w:spacing w:val="4"/>
          <w:lang w:eastAsia="pl-PL" w:bidi="pl-PL"/>
        </w:rPr>
        <w:t>Wa</w:t>
      </w:r>
      <w:proofErr w:type="spellEnd"/>
      <w:r w:rsidRPr="001F6F2F">
        <w:rPr>
          <w:rFonts w:ascii="Lato" w:eastAsia="Times New Roman" w:hAnsi="Lato" w:cs="Arial"/>
          <w:spacing w:val="4"/>
          <w:lang w:eastAsia="pl-PL" w:bidi="pl-PL"/>
        </w:rPr>
        <w:t xml:space="preserve"> 935/14, Lex nr 1554066, z dnia 5 czerwca 2012 r. sygn. akt VII SA/</w:t>
      </w:r>
      <w:proofErr w:type="spellStart"/>
      <w:r w:rsidRPr="001F6F2F">
        <w:rPr>
          <w:rFonts w:ascii="Lato" w:eastAsia="Times New Roman" w:hAnsi="Lato" w:cs="Arial"/>
          <w:spacing w:val="4"/>
          <w:lang w:eastAsia="pl-PL" w:bidi="pl-PL"/>
        </w:rPr>
        <w:t>Wa</w:t>
      </w:r>
      <w:proofErr w:type="spellEnd"/>
      <w:r w:rsidRPr="001F6F2F">
        <w:rPr>
          <w:rFonts w:ascii="Lato" w:eastAsia="Times New Roman" w:hAnsi="Lato" w:cs="Arial"/>
          <w:spacing w:val="4"/>
          <w:lang w:eastAsia="pl-PL" w:bidi="pl-PL"/>
        </w:rPr>
        <w:t xml:space="preserve"> 716/12, Lex nr 1275973 oraz z dnia 4 czerwca 2007 r. sygn. akt I SA/</w:t>
      </w:r>
      <w:proofErr w:type="spellStart"/>
      <w:r w:rsidRPr="001F6F2F">
        <w:rPr>
          <w:rFonts w:ascii="Lato" w:eastAsia="Times New Roman" w:hAnsi="Lato" w:cs="Arial"/>
          <w:spacing w:val="4"/>
          <w:lang w:eastAsia="pl-PL" w:bidi="pl-PL"/>
        </w:rPr>
        <w:t>Wa</w:t>
      </w:r>
      <w:proofErr w:type="spellEnd"/>
      <w:r w:rsidRPr="001F6F2F">
        <w:rPr>
          <w:rFonts w:ascii="Lato" w:eastAsia="Times New Roman" w:hAnsi="Lato" w:cs="Arial"/>
          <w:spacing w:val="4"/>
          <w:lang w:eastAsia="pl-PL" w:bidi="pl-PL"/>
        </w:rPr>
        <w:t xml:space="preserve"> 137/07, Lex nr 351339, zapadłe wprawdzie w odniesieniu do regulacji specustawy drogowej, ale aktualne w pełni </w:t>
      </w:r>
      <w:r w:rsidRPr="001F6F2F">
        <w:rPr>
          <w:rFonts w:ascii="Lato" w:eastAsia="Times New Roman" w:hAnsi="Lato" w:cs="Arial"/>
          <w:spacing w:val="4"/>
          <w:lang w:eastAsia="pl-PL" w:bidi="pl-PL"/>
        </w:rPr>
        <w:br/>
        <w:t>w świetle rozwiązań przyjętych w rozdziale 2b ustawy o transporcie kolejowym).</w:t>
      </w:r>
    </w:p>
    <w:p w14:paraId="1D4A4673" w14:textId="049BC6BD" w:rsidR="0024370D" w:rsidRPr="001F6F2F" w:rsidRDefault="0024370D" w:rsidP="0024370D">
      <w:pPr>
        <w:tabs>
          <w:tab w:val="num" w:pos="709"/>
        </w:tabs>
        <w:spacing w:after="240" w:line="240" w:lineRule="exact"/>
        <w:jc w:val="both"/>
        <w:rPr>
          <w:rFonts w:ascii="Lato" w:eastAsia="Times New Roman" w:hAnsi="Lato" w:cs="Arial"/>
          <w:spacing w:val="4"/>
          <w:lang w:eastAsia="pl-PL" w:bidi="pl-PL"/>
        </w:rPr>
      </w:pPr>
      <w:r w:rsidRPr="001F6F2F">
        <w:rPr>
          <w:rFonts w:ascii="Lato" w:eastAsia="Times New Roman" w:hAnsi="Lato" w:cs="Arial"/>
          <w:spacing w:val="4"/>
          <w:lang w:eastAsia="pl-PL" w:bidi="pl-PL"/>
        </w:rPr>
        <w:t xml:space="preserve">Na uwzględnienie nie zasługuje zarzut skarżącej dotyczący tego, iż umieszczenie </w:t>
      </w:r>
      <w:r w:rsidR="0067160C">
        <w:rPr>
          <w:rFonts w:ascii="Lato" w:eastAsia="Times New Roman" w:hAnsi="Lato" w:cs="Arial"/>
          <w:spacing w:val="4"/>
          <w:lang w:eastAsia="pl-PL" w:bidi="pl-PL"/>
        </w:rPr>
        <w:br/>
      </w:r>
      <w:r w:rsidRPr="001F6F2F">
        <w:rPr>
          <w:rFonts w:ascii="Lato" w:eastAsia="Times New Roman" w:hAnsi="Lato" w:cs="Arial"/>
          <w:spacing w:val="4"/>
          <w:lang w:eastAsia="pl-PL" w:bidi="pl-PL"/>
        </w:rPr>
        <w:t xml:space="preserve">na przejmowanym fragmencie jej działki i w jej bezpośrednim sąsiedztwie na terenie kolejowym instalacji infrastruktury technicznej (sieć gazowa, wodociągowa, kanalizacyjna, telekomunikacyjna) spowoduje „zagrożenie życia na jej działce”. </w:t>
      </w:r>
    </w:p>
    <w:p w14:paraId="7B7FB5A2" w14:textId="6723F974" w:rsidR="00762EC3" w:rsidRDefault="000F21EF" w:rsidP="00762EC3">
      <w:pPr>
        <w:tabs>
          <w:tab w:val="num" w:pos="709"/>
        </w:tabs>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W kontekście przedmiotowego zarzutu przypomnieć należy, że </w:t>
      </w:r>
      <w:r w:rsidR="0024370D" w:rsidRPr="001F6F2F">
        <w:rPr>
          <w:rFonts w:ascii="Lato" w:eastAsia="Times New Roman" w:hAnsi="Lato" w:cs="Arial"/>
          <w:bCs/>
          <w:iCs/>
          <w:spacing w:val="4"/>
          <w:lang w:eastAsia="pl-PL" w:bidi="pl-PL"/>
        </w:rPr>
        <w:t xml:space="preserve">zaskarżona decyzja Wojewody Pomorskiego jest decyzją w przedmiocie ustalenia lokalizacji inwestycji. Decyzja o ustaleniu lokalizacji inwestycji jest pierwszą z cyklu decyzji wydawanych </w:t>
      </w:r>
      <w:r>
        <w:rPr>
          <w:rFonts w:ascii="Lato" w:eastAsia="Times New Roman" w:hAnsi="Lato" w:cs="Arial"/>
          <w:bCs/>
          <w:iCs/>
          <w:spacing w:val="4"/>
          <w:lang w:eastAsia="pl-PL" w:bidi="pl-PL"/>
        </w:rPr>
        <w:br/>
      </w:r>
      <w:r w:rsidR="0024370D" w:rsidRPr="001F6F2F">
        <w:rPr>
          <w:rFonts w:ascii="Lato" w:eastAsia="Times New Roman" w:hAnsi="Lato" w:cs="Arial"/>
          <w:bCs/>
          <w:iCs/>
          <w:spacing w:val="4"/>
          <w:lang w:eastAsia="pl-PL" w:bidi="pl-PL"/>
        </w:rPr>
        <w:t xml:space="preserve">w procesie inwestycyjnym, ma ona charakter wstępny - określa dopuszczalność zamierzenia inwestycyjnego w wyznaczonej przez </w:t>
      </w:r>
      <w:r w:rsidR="0024370D" w:rsidRPr="001F6F2F">
        <w:rPr>
          <w:rFonts w:ascii="Lato" w:eastAsia="Times New Roman" w:hAnsi="Lato" w:cs="Arial"/>
          <w:bCs/>
          <w:spacing w:val="4"/>
          <w:lang w:eastAsia="pl-PL" w:bidi="pl-PL"/>
        </w:rPr>
        <w:t>inwestora</w:t>
      </w:r>
      <w:r w:rsidR="0024370D" w:rsidRPr="001F6F2F">
        <w:rPr>
          <w:rFonts w:ascii="Lato" w:eastAsia="Times New Roman" w:hAnsi="Lato" w:cs="Arial"/>
          <w:bCs/>
          <w:iCs/>
          <w:spacing w:val="4"/>
          <w:lang w:eastAsia="pl-PL" w:bidi="pl-PL"/>
        </w:rPr>
        <w:t xml:space="preserve"> lokalizacji, a także wskazuje ogólne warunki i zasady, którym inwestycja powinna odpowiadać. Oceny warunków techniczno-budowlanych dokonują w odrębnym postępowaniu organy administracji architektoniczno-budowlanej na podstawie przedstawionego przez inwestora projektu budowlanego, zawierającego rozwiązania techniczne realizacji inwestycji, sporządzonego przez osoby posiadające wiedzę specjalistyczną i stosowne uprawnienia. To projektant odpowiada za opracowanie projektu budowlanego w sposób zapewniający bezpieczeństwo użytkowania. Pogląd taki jest powszechnie prezentowany </w:t>
      </w:r>
      <w:r>
        <w:rPr>
          <w:rFonts w:ascii="Lato" w:eastAsia="Times New Roman" w:hAnsi="Lato" w:cs="Arial"/>
          <w:bCs/>
          <w:iCs/>
          <w:spacing w:val="4"/>
          <w:lang w:eastAsia="pl-PL" w:bidi="pl-PL"/>
        </w:rPr>
        <w:br/>
      </w:r>
      <w:r w:rsidR="0024370D" w:rsidRPr="001F6F2F">
        <w:rPr>
          <w:rFonts w:ascii="Lato" w:eastAsia="Times New Roman" w:hAnsi="Lato" w:cs="Arial"/>
          <w:bCs/>
          <w:iCs/>
          <w:spacing w:val="4"/>
          <w:lang w:eastAsia="pl-PL" w:bidi="pl-PL"/>
        </w:rPr>
        <w:t>w orzecznictwie, czego przykładem mogą być wyroki Wojewódzkiego Sądu Administracyjnego w Warszawie z dnia 28 października 2020 r., sygn. akt IV SA/</w:t>
      </w:r>
      <w:proofErr w:type="spellStart"/>
      <w:r w:rsidR="0024370D" w:rsidRPr="001F6F2F">
        <w:rPr>
          <w:rFonts w:ascii="Lato" w:eastAsia="Times New Roman" w:hAnsi="Lato" w:cs="Arial"/>
          <w:bCs/>
          <w:iCs/>
          <w:spacing w:val="4"/>
          <w:lang w:eastAsia="pl-PL" w:bidi="pl-PL"/>
        </w:rPr>
        <w:t>Wa</w:t>
      </w:r>
      <w:proofErr w:type="spellEnd"/>
      <w:r w:rsidR="0024370D" w:rsidRPr="001F6F2F">
        <w:rPr>
          <w:rFonts w:ascii="Lato" w:eastAsia="Times New Roman" w:hAnsi="Lato" w:cs="Arial"/>
          <w:bCs/>
          <w:iCs/>
          <w:spacing w:val="4"/>
          <w:lang w:eastAsia="pl-PL" w:bidi="pl-PL"/>
        </w:rPr>
        <w:t xml:space="preserve"> 1613/20 i z dnia 10 lutego 2017 r., sygn. akt IV SA/</w:t>
      </w:r>
      <w:proofErr w:type="spellStart"/>
      <w:r w:rsidR="0024370D" w:rsidRPr="001F6F2F">
        <w:rPr>
          <w:rFonts w:ascii="Lato" w:eastAsia="Times New Roman" w:hAnsi="Lato" w:cs="Arial"/>
          <w:bCs/>
          <w:iCs/>
          <w:spacing w:val="4"/>
          <w:lang w:eastAsia="pl-PL" w:bidi="pl-PL"/>
        </w:rPr>
        <w:t>Wa</w:t>
      </w:r>
      <w:proofErr w:type="spellEnd"/>
      <w:r w:rsidR="0024370D" w:rsidRPr="001F6F2F">
        <w:rPr>
          <w:rFonts w:ascii="Lato" w:eastAsia="Times New Roman" w:hAnsi="Lato" w:cs="Arial"/>
          <w:bCs/>
          <w:iCs/>
          <w:spacing w:val="4"/>
          <w:lang w:eastAsia="pl-PL" w:bidi="pl-PL"/>
        </w:rPr>
        <w:t xml:space="preserve"> 3029/16 (</w:t>
      </w:r>
      <w:proofErr w:type="spellStart"/>
      <w:r w:rsidR="0024370D" w:rsidRPr="001F6F2F">
        <w:rPr>
          <w:rFonts w:ascii="Lato" w:eastAsia="Times New Roman" w:hAnsi="Lato" w:cs="Arial"/>
          <w:bCs/>
          <w:iCs/>
          <w:spacing w:val="4"/>
          <w:lang w:eastAsia="pl-PL" w:bidi="pl-PL"/>
        </w:rPr>
        <w:t>opubl</w:t>
      </w:r>
      <w:proofErr w:type="spellEnd"/>
      <w:r w:rsidR="0024370D" w:rsidRPr="001F6F2F">
        <w:rPr>
          <w:rFonts w:ascii="Lato" w:eastAsia="Times New Roman" w:hAnsi="Lato" w:cs="Arial"/>
          <w:bCs/>
          <w:iCs/>
          <w:spacing w:val="4"/>
          <w:lang w:eastAsia="pl-PL" w:bidi="pl-PL"/>
        </w:rPr>
        <w:t>. Centralna Baza Orzeczeń Sądów Administracyjnych).</w:t>
      </w:r>
      <w:r w:rsidR="00762EC3">
        <w:rPr>
          <w:rFonts w:ascii="Lato" w:eastAsia="Times New Roman" w:hAnsi="Lato" w:cs="Arial"/>
          <w:bCs/>
          <w:iCs/>
          <w:spacing w:val="4"/>
          <w:lang w:eastAsia="pl-PL" w:bidi="pl-PL"/>
        </w:rPr>
        <w:t xml:space="preserve"> </w:t>
      </w:r>
      <w:r w:rsidR="0024370D" w:rsidRPr="001F6F2F">
        <w:rPr>
          <w:rFonts w:ascii="Lato" w:eastAsia="Times New Roman" w:hAnsi="Lato" w:cs="Arial"/>
          <w:bCs/>
          <w:iCs/>
          <w:spacing w:val="4"/>
          <w:lang w:eastAsia="pl-PL" w:bidi="pl-PL"/>
        </w:rPr>
        <w:t xml:space="preserve">Z powyższych względów, </w:t>
      </w:r>
      <w:r w:rsidR="0024370D" w:rsidRPr="001F6F2F">
        <w:rPr>
          <w:rFonts w:ascii="Lato" w:eastAsia="Times New Roman" w:hAnsi="Lato" w:cs="Arial"/>
          <w:bCs/>
          <w:spacing w:val="4"/>
          <w:lang w:eastAsia="pl-PL" w:bidi="pl-PL"/>
        </w:rPr>
        <w:t>Minister</w:t>
      </w:r>
      <w:r w:rsidR="0024370D" w:rsidRPr="001F6F2F">
        <w:rPr>
          <w:rFonts w:ascii="Lato" w:eastAsia="Times New Roman" w:hAnsi="Lato" w:cs="Arial"/>
          <w:bCs/>
          <w:iCs/>
          <w:spacing w:val="4"/>
          <w:lang w:eastAsia="pl-PL" w:bidi="pl-PL"/>
        </w:rPr>
        <w:t xml:space="preserve"> nie znalazł żadnych podstaw, by powyższy zarzut skarżącej, opart</w:t>
      </w:r>
      <w:r w:rsidR="00762EC3">
        <w:rPr>
          <w:rFonts w:ascii="Lato" w:eastAsia="Times New Roman" w:hAnsi="Lato" w:cs="Arial"/>
          <w:bCs/>
          <w:iCs/>
          <w:spacing w:val="4"/>
          <w:lang w:eastAsia="pl-PL" w:bidi="pl-PL"/>
        </w:rPr>
        <w:t>y</w:t>
      </w:r>
      <w:r w:rsidR="0024370D" w:rsidRPr="001F6F2F">
        <w:rPr>
          <w:rFonts w:ascii="Lato" w:eastAsia="Times New Roman" w:hAnsi="Lato" w:cs="Arial"/>
          <w:bCs/>
          <w:iCs/>
          <w:spacing w:val="4"/>
          <w:lang w:eastAsia="pl-PL" w:bidi="pl-PL"/>
        </w:rPr>
        <w:t xml:space="preserve"> wyłącznie na ich subiektywnym </w:t>
      </w:r>
      <w:r w:rsidR="0024370D" w:rsidRPr="001F6F2F">
        <w:rPr>
          <w:rFonts w:ascii="Lato" w:eastAsia="Times New Roman" w:hAnsi="Lato" w:cs="Arial"/>
          <w:bCs/>
          <w:iCs/>
          <w:spacing w:val="4"/>
          <w:lang w:eastAsia="pl-PL" w:bidi="pl-PL"/>
        </w:rPr>
        <w:lastRenderedPageBreak/>
        <w:t xml:space="preserve">zdaniu i obawach, traktować inaczej, niż jako wyraz jej dowolnego poglądu </w:t>
      </w:r>
      <w:r w:rsidR="0067160C">
        <w:rPr>
          <w:rFonts w:ascii="Lato" w:eastAsia="Times New Roman" w:hAnsi="Lato" w:cs="Arial"/>
          <w:bCs/>
          <w:iCs/>
          <w:spacing w:val="4"/>
          <w:lang w:eastAsia="pl-PL" w:bidi="pl-PL"/>
        </w:rPr>
        <w:br/>
      </w:r>
      <w:r w:rsidR="0024370D" w:rsidRPr="001F6F2F">
        <w:rPr>
          <w:rFonts w:ascii="Lato" w:eastAsia="Times New Roman" w:hAnsi="Lato" w:cs="Arial"/>
          <w:bCs/>
          <w:iCs/>
          <w:spacing w:val="4"/>
          <w:lang w:eastAsia="pl-PL" w:bidi="pl-PL"/>
        </w:rPr>
        <w:t>na podnoszoną przez nią kwestię.</w:t>
      </w:r>
    </w:p>
    <w:p w14:paraId="030D9338" w14:textId="30403791" w:rsidR="0024370D" w:rsidRPr="00762EC3" w:rsidRDefault="00762EC3" w:rsidP="00762EC3">
      <w:pPr>
        <w:tabs>
          <w:tab w:val="num" w:pos="709"/>
        </w:tabs>
        <w:spacing w:after="240" w:line="240" w:lineRule="exact"/>
        <w:jc w:val="both"/>
        <w:rPr>
          <w:rFonts w:ascii="Lato" w:eastAsia="Times New Roman" w:hAnsi="Lato" w:cs="Arial"/>
          <w:bCs/>
          <w:iCs/>
          <w:spacing w:val="4"/>
          <w:lang w:eastAsia="pl-PL" w:bidi="pl-PL"/>
        </w:rPr>
      </w:pPr>
      <w:r w:rsidRPr="005820C4">
        <w:rPr>
          <w:rFonts w:ascii="Lato" w:eastAsia="Times New Roman" w:hAnsi="Lato" w:cs="Arial"/>
          <w:bCs/>
          <w:iCs/>
          <w:spacing w:val="4"/>
          <w:lang w:eastAsia="pl-PL" w:bidi="pl-PL"/>
        </w:rPr>
        <w:t xml:space="preserve">Odnosząc się do żądania skarżącej zawartego w pismach z dnia 16 czerwca 2025 r. </w:t>
      </w:r>
      <w:r w:rsidRPr="005820C4">
        <w:rPr>
          <w:rFonts w:ascii="Lato" w:eastAsia="Times New Roman" w:hAnsi="Lato" w:cs="Arial"/>
          <w:bCs/>
          <w:iCs/>
          <w:spacing w:val="4"/>
          <w:lang w:eastAsia="pl-PL" w:bidi="pl-PL"/>
        </w:rPr>
        <w:br/>
        <w:t xml:space="preserve">o przyznanie odszkodowania z tytułu zajęcia części jej nieruchomości pod lokalizację przedmiotowej inwestycji, wyjaśnić należy, </w:t>
      </w:r>
      <w:r w:rsidR="00916F56">
        <w:rPr>
          <w:rFonts w:ascii="Lato" w:eastAsia="Times New Roman" w:hAnsi="Lato" w:cs="Arial"/>
          <w:bCs/>
          <w:iCs/>
          <w:spacing w:val="4"/>
          <w:lang w:eastAsia="pl-PL" w:bidi="pl-PL"/>
        </w:rPr>
        <w:t xml:space="preserve">że </w:t>
      </w:r>
      <w:r w:rsidRPr="005820C4">
        <w:rPr>
          <w:rFonts w:ascii="Lato" w:eastAsia="Times New Roman" w:hAnsi="Lato" w:cs="Arial"/>
          <w:bCs/>
          <w:iCs/>
          <w:spacing w:val="4"/>
          <w:lang w:eastAsia="pl-PL" w:bidi="pl-PL"/>
        </w:rPr>
        <w:t xml:space="preserve">kwestie dotyczące ustalenia i wypłaty odszkodowania nie są rozstrzygane w decyzji lokalizacyjnej. Odszkodowanie </w:t>
      </w:r>
      <w:r w:rsidR="00F64C39">
        <w:rPr>
          <w:rFonts w:ascii="Lato" w:eastAsia="Times New Roman" w:hAnsi="Lato" w:cs="Arial"/>
          <w:bCs/>
          <w:iCs/>
          <w:spacing w:val="4"/>
          <w:lang w:eastAsia="pl-PL" w:bidi="pl-PL"/>
        </w:rPr>
        <w:br/>
      </w:r>
      <w:r w:rsidRPr="005820C4">
        <w:rPr>
          <w:rFonts w:ascii="Lato" w:eastAsia="Times New Roman" w:hAnsi="Lato" w:cs="Arial"/>
          <w:bCs/>
          <w:iCs/>
          <w:spacing w:val="4"/>
          <w:lang w:eastAsia="pl-PL" w:bidi="pl-PL"/>
        </w:rPr>
        <w:t xml:space="preserve">jest ustalone decyzją wojewody w odrębnym postępowaniu administracyjnym. </w:t>
      </w:r>
    </w:p>
    <w:p w14:paraId="656E3DD7" w14:textId="4675E0D6" w:rsidR="00A6412E" w:rsidRPr="00762EC3" w:rsidRDefault="00512C1E" w:rsidP="001F6F2F">
      <w:pPr>
        <w:spacing w:after="240" w:line="240" w:lineRule="exact"/>
        <w:jc w:val="both"/>
        <w:rPr>
          <w:rFonts w:ascii="Lato" w:hAnsi="Lato"/>
          <w:bCs/>
          <w:iCs/>
          <w:spacing w:val="4"/>
          <w:lang w:bidi="pl-PL"/>
        </w:rPr>
      </w:pPr>
      <w:r w:rsidRPr="00207B64">
        <w:rPr>
          <w:rFonts w:ascii="Lato" w:hAnsi="Lato"/>
          <w:bCs/>
          <w:iCs/>
          <w:spacing w:val="4"/>
          <w:lang w:bidi="pl-PL"/>
        </w:rPr>
        <w:t>Odnośnie odwołania Pani W</w:t>
      </w:r>
      <w:r w:rsidR="00916ED7" w:rsidRPr="00207B64">
        <w:rPr>
          <w:rFonts w:ascii="Lato" w:hAnsi="Lato"/>
          <w:bCs/>
          <w:iCs/>
          <w:spacing w:val="4"/>
          <w:lang w:bidi="pl-PL"/>
        </w:rPr>
        <w:t>.</w:t>
      </w:r>
      <w:r w:rsidRPr="00207B64">
        <w:rPr>
          <w:rFonts w:ascii="Lato" w:hAnsi="Lato"/>
          <w:bCs/>
          <w:iCs/>
          <w:spacing w:val="4"/>
          <w:lang w:bidi="pl-PL"/>
        </w:rPr>
        <w:t>N</w:t>
      </w:r>
      <w:r w:rsidR="00916ED7" w:rsidRPr="00207B64">
        <w:rPr>
          <w:rFonts w:ascii="Lato" w:hAnsi="Lato"/>
          <w:bCs/>
          <w:iCs/>
          <w:spacing w:val="4"/>
          <w:lang w:bidi="pl-PL"/>
        </w:rPr>
        <w:t>.</w:t>
      </w:r>
      <w:r w:rsidR="006B424F" w:rsidRPr="00207B64">
        <w:rPr>
          <w:rFonts w:ascii="Lato" w:hAnsi="Lato"/>
          <w:bCs/>
          <w:iCs/>
          <w:spacing w:val="4"/>
          <w:lang w:bidi="pl-PL"/>
        </w:rPr>
        <w:t xml:space="preserve">, </w:t>
      </w:r>
      <w:r w:rsidR="00A6412E" w:rsidRPr="00207B64">
        <w:rPr>
          <w:rFonts w:ascii="Lato" w:hAnsi="Lato"/>
          <w:bCs/>
          <w:iCs/>
          <w:spacing w:val="4"/>
          <w:lang w:bidi="pl-PL"/>
        </w:rPr>
        <w:t>wskazać należy, co następuje.</w:t>
      </w:r>
      <w:r w:rsidR="00A6412E" w:rsidRPr="00762EC3">
        <w:rPr>
          <w:rFonts w:ascii="Lato" w:hAnsi="Lato"/>
          <w:bCs/>
          <w:iCs/>
          <w:spacing w:val="4"/>
          <w:lang w:bidi="pl-PL"/>
        </w:rPr>
        <w:t xml:space="preserve"> </w:t>
      </w:r>
    </w:p>
    <w:p w14:paraId="7F4DE539" w14:textId="77777777" w:rsidR="002B636F" w:rsidRDefault="00A6412E" w:rsidP="005820C4">
      <w:pPr>
        <w:spacing w:after="240" w:line="240" w:lineRule="exact"/>
        <w:jc w:val="both"/>
        <w:rPr>
          <w:rFonts w:ascii="Lato" w:hAnsi="Lato"/>
          <w:bCs/>
          <w:iCs/>
          <w:spacing w:val="4"/>
          <w:lang w:bidi="pl-PL"/>
        </w:rPr>
      </w:pPr>
      <w:r w:rsidRPr="001F6F2F">
        <w:rPr>
          <w:rFonts w:ascii="Lato" w:hAnsi="Lato"/>
          <w:bCs/>
          <w:iCs/>
          <w:spacing w:val="4"/>
          <w:lang w:bidi="pl-PL"/>
        </w:rPr>
        <w:t xml:space="preserve">W odwołaniu skarżąca wniosła o podział jej działki nr 237, z obręb 0001 Osowa </w:t>
      </w:r>
      <w:r w:rsidR="006B424F" w:rsidRPr="001F6F2F">
        <w:rPr>
          <w:rFonts w:ascii="Lato" w:hAnsi="Lato"/>
          <w:bCs/>
          <w:iCs/>
          <w:spacing w:val="4"/>
          <w:lang w:bidi="pl-PL"/>
        </w:rPr>
        <w:br/>
      </w:r>
      <w:r w:rsidRPr="001F6F2F">
        <w:rPr>
          <w:rFonts w:ascii="Lato" w:hAnsi="Lato"/>
          <w:bCs/>
          <w:iCs/>
          <w:spacing w:val="4"/>
          <w:lang w:bidi="pl-PL"/>
        </w:rPr>
        <w:t xml:space="preserve">w Gdańsku i </w:t>
      </w:r>
      <w:r w:rsidR="00166886" w:rsidRPr="001F6F2F">
        <w:rPr>
          <w:rFonts w:ascii="Lato" w:hAnsi="Lato"/>
          <w:bCs/>
          <w:iCs/>
          <w:spacing w:val="4"/>
          <w:lang w:bidi="pl-PL"/>
        </w:rPr>
        <w:t>przejęci</w:t>
      </w:r>
      <w:r w:rsidRPr="001F6F2F">
        <w:rPr>
          <w:rFonts w:ascii="Lato" w:hAnsi="Lato"/>
          <w:bCs/>
          <w:iCs/>
          <w:spacing w:val="4"/>
          <w:lang w:bidi="pl-PL"/>
        </w:rPr>
        <w:t>e</w:t>
      </w:r>
      <w:r w:rsidR="00166886" w:rsidRPr="001F6F2F">
        <w:rPr>
          <w:rFonts w:ascii="Lato" w:hAnsi="Lato"/>
          <w:bCs/>
          <w:iCs/>
          <w:spacing w:val="4"/>
          <w:lang w:bidi="pl-PL"/>
        </w:rPr>
        <w:t xml:space="preserve"> na własność Skarbu Państwa </w:t>
      </w:r>
      <w:r w:rsidRPr="001F6F2F">
        <w:rPr>
          <w:rFonts w:ascii="Lato" w:hAnsi="Lato"/>
          <w:bCs/>
          <w:iCs/>
          <w:spacing w:val="4"/>
          <w:lang w:bidi="pl-PL"/>
        </w:rPr>
        <w:t xml:space="preserve">wydzielonej działki </w:t>
      </w:r>
      <w:r w:rsidR="003F6806" w:rsidRPr="001F6F2F">
        <w:rPr>
          <w:rFonts w:ascii="Lato" w:hAnsi="Lato"/>
          <w:bCs/>
          <w:iCs/>
          <w:spacing w:val="4"/>
          <w:lang w:bidi="pl-PL"/>
        </w:rPr>
        <w:t xml:space="preserve">na której będą </w:t>
      </w:r>
      <w:r w:rsidR="00762EC3">
        <w:rPr>
          <w:rFonts w:ascii="Lato" w:hAnsi="Lato"/>
          <w:bCs/>
          <w:iCs/>
          <w:spacing w:val="4"/>
          <w:lang w:bidi="pl-PL"/>
        </w:rPr>
        <w:t xml:space="preserve">realizowane prace </w:t>
      </w:r>
      <w:r w:rsidR="00E34212" w:rsidRPr="001F6F2F">
        <w:rPr>
          <w:rFonts w:ascii="Lato" w:hAnsi="Lato"/>
          <w:bCs/>
          <w:iCs/>
          <w:spacing w:val="4"/>
          <w:lang w:bidi="pl-PL"/>
        </w:rPr>
        <w:t xml:space="preserve">określone w pozycji 233 na str. 43 tabeli znajdującej się w pkt </w:t>
      </w:r>
      <w:r w:rsidR="00762EC3">
        <w:rPr>
          <w:rFonts w:ascii="Lato" w:hAnsi="Lato"/>
          <w:bCs/>
          <w:iCs/>
          <w:spacing w:val="4"/>
          <w:lang w:bidi="pl-PL"/>
        </w:rPr>
        <w:br/>
      </w:r>
      <w:r w:rsidR="00E34212" w:rsidRPr="001F6F2F">
        <w:rPr>
          <w:rFonts w:ascii="Lato" w:hAnsi="Lato"/>
          <w:bCs/>
          <w:iCs/>
          <w:spacing w:val="4"/>
          <w:lang w:bidi="pl-PL"/>
        </w:rPr>
        <w:t xml:space="preserve">VI decyzji Wojewody Pomorskiego </w:t>
      </w:r>
      <w:r w:rsidR="006B424F" w:rsidRPr="001F6F2F">
        <w:rPr>
          <w:rFonts w:ascii="Lato" w:hAnsi="Lato"/>
          <w:bCs/>
          <w:iCs/>
          <w:spacing w:val="4"/>
          <w:lang w:bidi="pl-PL"/>
        </w:rPr>
        <w:t xml:space="preserve">(z równoczesnym ustanowieniem służebności drogi koniecznej do wydzielonej części działki na której nie będą prowadzone roboty budowlane), </w:t>
      </w:r>
      <w:r w:rsidR="00166886" w:rsidRPr="001F6F2F">
        <w:rPr>
          <w:rFonts w:ascii="Lato" w:hAnsi="Lato"/>
          <w:bCs/>
          <w:iCs/>
          <w:spacing w:val="4"/>
          <w:lang w:bidi="pl-PL"/>
        </w:rPr>
        <w:t>zamiast objęci</w:t>
      </w:r>
      <w:r w:rsidR="003F6806" w:rsidRPr="001F6F2F">
        <w:rPr>
          <w:rFonts w:ascii="Lato" w:hAnsi="Lato"/>
          <w:bCs/>
          <w:iCs/>
          <w:spacing w:val="4"/>
          <w:lang w:bidi="pl-PL"/>
        </w:rPr>
        <w:t>a</w:t>
      </w:r>
      <w:r w:rsidR="00166886" w:rsidRPr="001F6F2F">
        <w:rPr>
          <w:rFonts w:ascii="Lato" w:hAnsi="Lato"/>
          <w:bCs/>
          <w:iCs/>
          <w:spacing w:val="4"/>
          <w:lang w:bidi="pl-PL"/>
        </w:rPr>
        <w:t xml:space="preserve"> </w:t>
      </w:r>
      <w:r w:rsidR="003E2151" w:rsidRPr="001F6F2F">
        <w:rPr>
          <w:rFonts w:ascii="Lato" w:hAnsi="Lato"/>
          <w:bCs/>
          <w:iCs/>
          <w:spacing w:val="4"/>
          <w:lang w:bidi="pl-PL"/>
        </w:rPr>
        <w:t xml:space="preserve">części nieruchomości </w:t>
      </w:r>
      <w:r w:rsidR="00166886" w:rsidRPr="001F6F2F">
        <w:rPr>
          <w:rFonts w:ascii="Lato" w:hAnsi="Lato"/>
          <w:bCs/>
          <w:iCs/>
          <w:spacing w:val="4"/>
          <w:lang w:bidi="pl-PL"/>
        </w:rPr>
        <w:t xml:space="preserve">ograniczeniem w korzystaniu, </w:t>
      </w:r>
      <w:r w:rsidR="00586966">
        <w:rPr>
          <w:rFonts w:ascii="Lato" w:hAnsi="Lato"/>
          <w:bCs/>
          <w:iCs/>
          <w:spacing w:val="4"/>
          <w:lang w:bidi="pl-PL"/>
        </w:rPr>
        <w:br/>
      </w:r>
      <w:r w:rsidR="00166886" w:rsidRPr="001F6F2F">
        <w:rPr>
          <w:rFonts w:ascii="Lato" w:hAnsi="Lato"/>
          <w:bCs/>
          <w:iCs/>
          <w:spacing w:val="4"/>
          <w:lang w:bidi="pl-PL"/>
        </w:rPr>
        <w:t>na podstawie art. 9q ust. 1 pkt 6 ustawy o transporcie kolejowym</w:t>
      </w:r>
      <w:r w:rsidRPr="001F6F2F">
        <w:rPr>
          <w:rFonts w:ascii="Lato" w:hAnsi="Lato"/>
          <w:bCs/>
          <w:iCs/>
          <w:spacing w:val="4"/>
          <w:lang w:bidi="pl-PL"/>
        </w:rPr>
        <w:t xml:space="preserve">. </w:t>
      </w:r>
    </w:p>
    <w:p w14:paraId="7B79DCFF" w14:textId="55E1FEDA" w:rsidR="003E2151" w:rsidRPr="001F6F2F" w:rsidRDefault="003E2151" w:rsidP="005820C4">
      <w:pPr>
        <w:spacing w:after="240" w:line="240" w:lineRule="exact"/>
        <w:jc w:val="both"/>
        <w:rPr>
          <w:rFonts w:ascii="Lato" w:hAnsi="Lato"/>
          <w:bCs/>
          <w:iCs/>
          <w:spacing w:val="4"/>
          <w:lang w:bidi="pl-PL"/>
        </w:rPr>
      </w:pPr>
      <w:r w:rsidRPr="00762EC3">
        <w:rPr>
          <w:rFonts w:ascii="Lato" w:hAnsi="Lato"/>
          <w:bCs/>
          <w:iCs/>
          <w:spacing w:val="4"/>
          <w:lang w:bidi="pl-PL"/>
        </w:rPr>
        <w:t xml:space="preserve">W piśmie z dnia 19 marca 2024 r., znak: IRRK2/7/7.2234.1.2024.IRE-02646-I.2, </w:t>
      </w:r>
      <w:r w:rsidR="00BF085A" w:rsidRPr="00762EC3">
        <w:rPr>
          <w:rFonts w:ascii="Lato" w:hAnsi="Lato"/>
          <w:bCs/>
          <w:iCs/>
          <w:spacing w:val="4"/>
          <w:lang w:bidi="pl-PL"/>
        </w:rPr>
        <w:t xml:space="preserve">inwestor </w:t>
      </w:r>
      <w:r w:rsidR="006320CC" w:rsidRPr="00762EC3">
        <w:rPr>
          <w:rFonts w:ascii="Lato" w:hAnsi="Lato"/>
          <w:bCs/>
          <w:iCs/>
          <w:spacing w:val="4"/>
          <w:lang w:bidi="pl-PL"/>
        </w:rPr>
        <w:t xml:space="preserve">przychylił się do </w:t>
      </w:r>
      <w:r w:rsidR="00762EC3">
        <w:rPr>
          <w:rFonts w:ascii="Lato" w:hAnsi="Lato"/>
          <w:bCs/>
          <w:iCs/>
          <w:spacing w:val="4"/>
          <w:lang w:bidi="pl-PL"/>
        </w:rPr>
        <w:t xml:space="preserve">odwołania </w:t>
      </w:r>
      <w:r w:rsidR="00BF085A" w:rsidRPr="00762EC3">
        <w:rPr>
          <w:rFonts w:ascii="Lato" w:hAnsi="Lato"/>
          <w:bCs/>
          <w:iCs/>
          <w:spacing w:val="4"/>
          <w:lang w:bidi="pl-PL"/>
        </w:rPr>
        <w:t>skarżącej</w:t>
      </w:r>
      <w:r w:rsidR="00E34212" w:rsidRPr="00762EC3">
        <w:rPr>
          <w:rFonts w:ascii="Lato" w:hAnsi="Lato"/>
          <w:bCs/>
          <w:iCs/>
          <w:spacing w:val="4"/>
          <w:lang w:bidi="pl-PL"/>
        </w:rPr>
        <w:t>. J</w:t>
      </w:r>
      <w:r w:rsidR="006320CC" w:rsidRPr="00762EC3">
        <w:rPr>
          <w:rFonts w:ascii="Lato" w:hAnsi="Lato"/>
          <w:bCs/>
          <w:iCs/>
          <w:spacing w:val="4"/>
          <w:lang w:bidi="pl-PL"/>
        </w:rPr>
        <w:t xml:space="preserve">ednakże z uwagi na położenie działki </w:t>
      </w:r>
      <w:r w:rsidR="00FA5DC5">
        <w:rPr>
          <w:rFonts w:ascii="Lato" w:hAnsi="Lato"/>
          <w:bCs/>
          <w:iCs/>
          <w:spacing w:val="4"/>
          <w:lang w:bidi="pl-PL"/>
        </w:rPr>
        <w:br/>
      </w:r>
      <w:r w:rsidR="00E34212" w:rsidRPr="00762EC3">
        <w:rPr>
          <w:rFonts w:ascii="Lato" w:hAnsi="Lato"/>
          <w:bCs/>
          <w:iCs/>
          <w:spacing w:val="4"/>
          <w:lang w:bidi="pl-PL"/>
        </w:rPr>
        <w:t xml:space="preserve">nr </w:t>
      </w:r>
      <w:r w:rsidR="006320CC" w:rsidRPr="00762EC3">
        <w:rPr>
          <w:rFonts w:ascii="Lato" w:hAnsi="Lato"/>
          <w:bCs/>
          <w:iCs/>
          <w:spacing w:val="4"/>
          <w:lang w:bidi="pl-PL"/>
        </w:rPr>
        <w:t xml:space="preserve">237 i inne ograniczenia terenowe, inwestor wskazał, że koniecznym do przejęcia </w:t>
      </w:r>
      <w:r w:rsidR="00FA5DC5">
        <w:rPr>
          <w:rFonts w:ascii="Lato" w:hAnsi="Lato"/>
          <w:bCs/>
          <w:iCs/>
          <w:spacing w:val="4"/>
          <w:lang w:bidi="pl-PL"/>
        </w:rPr>
        <w:br/>
      </w:r>
      <w:r w:rsidR="006320CC" w:rsidRPr="00762EC3">
        <w:rPr>
          <w:rFonts w:ascii="Lato" w:hAnsi="Lato"/>
          <w:bCs/>
          <w:iCs/>
          <w:spacing w:val="4"/>
          <w:lang w:bidi="pl-PL"/>
        </w:rPr>
        <w:t xml:space="preserve">pod inwestycję </w:t>
      </w:r>
      <w:r w:rsidR="009C3149" w:rsidRPr="009C3149">
        <w:rPr>
          <w:rFonts w:ascii="Lato" w:hAnsi="Lato"/>
          <w:bCs/>
          <w:iCs/>
          <w:spacing w:val="4"/>
          <w:lang w:bidi="pl-PL"/>
        </w:rPr>
        <w:t>na własność Skarbu Państwa</w:t>
      </w:r>
      <w:r w:rsidR="009C3149">
        <w:rPr>
          <w:rFonts w:ascii="Lato" w:hAnsi="Lato"/>
          <w:bCs/>
          <w:iCs/>
          <w:spacing w:val="4"/>
          <w:lang w:bidi="pl-PL"/>
        </w:rPr>
        <w:t xml:space="preserve"> </w:t>
      </w:r>
      <w:r w:rsidR="006320CC" w:rsidRPr="00762EC3">
        <w:rPr>
          <w:rFonts w:ascii="Lato" w:hAnsi="Lato"/>
          <w:bCs/>
          <w:iCs/>
          <w:spacing w:val="4"/>
          <w:lang w:bidi="pl-PL"/>
        </w:rPr>
        <w:t xml:space="preserve">jest cały teren działki 237, a konkretnie </w:t>
      </w:r>
      <w:r w:rsidR="00BF085A" w:rsidRPr="00762EC3">
        <w:rPr>
          <w:rFonts w:ascii="Lato" w:hAnsi="Lato"/>
          <w:bCs/>
          <w:iCs/>
          <w:spacing w:val="4"/>
          <w:lang w:bidi="pl-PL"/>
        </w:rPr>
        <w:t xml:space="preserve">teren </w:t>
      </w:r>
      <w:r w:rsidR="006320CC" w:rsidRPr="00762EC3">
        <w:rPr>
          <w:rFonts w:ascii="Lato" w:hAnsi="Lato"/>
          <w:bCs/>
          <w:iCs/>
          <w:spacing w:val="4"/>
          <w:lang w:bidi="pl-PL"/>
        </w:rPr>
        <w:t xml:space="preserve">działki nr 237/6, tj. działki powstałej po podziale działki nr 237 zatwierdzonym decyzją ZRID Wojewody. W tym miejscu przypomnieć należy (o czym była już mowa </w:t>
      </w:r>
      <w:r w:rsidR="00FA5DC5">
        <w:rPr>
          <w:rFonts w:ascii="Lato" w:hAnsi="Lato"/>
          <w:bCs/>
          <w:iCs/>
          <w:spacing w:val="4"/>
          <w:lang w:bidi="pl-PL"/>
        </w:rPr>
        <w:br/>
      </w:r>
      <w:r w:rsidR="00762EC3" w:rsidRPr="00762EC3">
        <w:rPr>
          <w:rFonts w:ascii="Lato" w:hAnsi="Lato"/>
          <w:bCs/>
          <w:iCs/>
          <w:spacing w:val="4"/>
          <w:lang w:bidi="pl-PL"/>
        </w:rPr>
        <w:t xml:space="preserve">w </w:t>
      </w:r>
      <w:r w:rsidR="006320CC" w:rsidRPr="00762EC3">
        <w:rPr>
          <w:rFonts w:ascii="Lato" w:hAnsi="Lato"/>
          <w:bCs/>
          <w:iCs/>
          <w:spacing w:val="4"/>
          <w:lang w:bidi="pl-PL"/>
        </w:rPr>
        <w:t>niniejszej decyzji),</w:t>
      </w:r>
      <w:r w:rsidR="006320CC" w:rsidRPr="001F6F2F">
        <w:rPr>
          <w:rFonts w:ascii="Lato" w:hAnsi="Lato"/>
          <w:bCs/>
          <w:iCs/>
          <w:spacing w:val="4"/>
          <w:lang w:bidi="pl-PL"/>
        </w:rPr>
        <w:t xml:space="preserve"> że działka skarżącej nr 237, z obrębu 0001 Osowa</w:t>
      </w:r>
      <w:r w:rsidR="00E34212" w:rsidRPr="001F6F2F">
        <w:rPr>
          <w:rFonts w:ascii="Lato" w:hAnsi="Lato"/>
          <w:bCs/>
          <w:iCs/>
          <w:spacing w:val="4"/>
          <w:lang w:bidi="pl-PL"/>
        </w:rPr>
        <w:t>,</w:t>
      </w:r>
      <w:r w:rsidR="006320CC" w:rsidRPr="001F6F2F">
        <w:rPr>
          <w:rFonts w:ascii="Lato" w:hAnsi="Lato"/>
          <w:bCs/>
          <w:iCs/>
          <w:spacing w:val="4"/>
          <w:lang w:bidi="pl-PL"/>
        </w:rPr>
        <w:t xml:space="preserve"> została objęta zakresem decyzji ZRID Wojewody, która to decyzja</w:t>
      </w:r>
      <w:r w:rsidR="00E34212" w:rsidRPr="001F6F2F">
        <w:rPr>
          <w:rFonts w:ascii="Lato" w:hAnsi="Lato"/>
          <w:bCs/>
          <w:iCs/>
          <w:spacing w:val="4"/>
          <w:lang w:bidi="pl-PL"/>
        </w:rPr>
        <w:t xml:space="preserve"> </w:t>
      </w:r>
      <w:r w:rsidR="006320CC" w:rsidRPr="001F6F2F">
        <w:rPr>
          <w:rFonts w:ascii="Lato" w:hAnsi="Lato"/>
          <w:bCs/>
          <w:iCs/>
          <w:spacing w:val="4"/>
          <w:lang w:bidi="pl-PL"/>
        </w:rPr>
        <w:t xml:space="preserve">stała się ostateczna </w:t>
      </w:r>
      <w:r w:rsidR="00FA5DC5">
        <w:rPr>
          <w:rFonts w:ascii="Lato" w:hAnsi="Lato"/>
          <w:bCs/>
          <w:iCs/>
          <w:spacing w:val="4"/>
          <w:lang w:bidi="pl-PL"/>
        </w:rPr>
        <w:br/>
      </w:r>
      <w:r w:rsidR="006320CC" w:rsidRPr="001F6F2F">
        <w:rPr>
          <w:rFonts w:ascii="Lato" w:hAnsi="Lato"/>
          <w:bCs/>
          <w:iCs/>
          <w:spacing w:val="4"/>
          <w:lang w:bidi="pl-PL"/>
        </w:rPr>
        <w:t>w administracyjnym toku instancji w trakcie prowadzonego post</w:t>
      </w:r>
      <w:r w:rsidR="00BF085A" w:rsidRPr="001F6F2F">
        <w:rPr>
          <w:rFonts w:ascii="Lato" w:hAnsi="Lato"/>
          <w:bCs/>
          <w:iCs/>
          <w:spacing w:val="4"/>
          <w:lang w:bidi="pl-PL"/>
        </w:rPr>
        <w:t>ę</w:t>
      </w:r>
      <w:r w:rsidR="006320CC" w:rsidRPr="001F6F2F">
        <w:rPr>
          <w:rFonts w:ascii="Lato" w:hAnsi="Lato"/>
          <w:bCs/>
          <w:iCs/>
          <w:spacing w:val="4"/>
          <w:lang w:bidi="pl-PL"/>
        </w:rPr>
        <w:t xml:space="preserve">powania odwoławczego w sprawie decyzji Wojewody Pomorskiego. W decyzji ZRID Wojewody Pomorskiego działka nr 237 uległa podziałowi na działkę nr 237/5 (z </w:t>
      </w:r>
      <w:r w:rsidR="00BF085A" w:rsidRPr="001F6F2F">
        <w:rPr>
          <w:rFonts w:ascii="Lato" w:hAnsi="Lato"/>
          <w:bCs/>
          <w:iCs/>
          <w:spacing w:val="4"/>
          <w:lang w:bidi="pl-PL"/>
        </w:rPr>
        <w:t>przeznaczeniem</w:t>
      </w:r>
      <w:r w:rsidR="006320CC" w:rsidRPr="001F6F2F">
        <w:rPr>
          <w:rFonts w:ascii="Lato" w:hAnsi="Lato"/>
          <w:bCs/>
          <w:iCs/>
          <w:spacing w:val="4"/>
          <w:lang w:bidi="pl-PL"/>
        </w:rPr>
        <w:t xml:space="preserve"> na realizację inwestycji drogowej) i działkę nr 237/6 (pozostającą przy dotychczasowym właścicielu).</w:t>
      </w:r>
      <w:r w:rsidR="002B636F">
        <w:rPr>
          <w:rFonts w:ascii="Lato" w:hAnsi="Lato"/>
          <w:bCs/>
          <w:iCs/>
          <w:spacing w:val="4"/>
          <w:lang w:bidi="pl-PL"/>
        </w:rPr>
        <w:t xml:space="preserve"> </w:t>
      </w:r>
      <w:r w:rsidR="006320CC" w:rsidRPr="001F6F2F">
        <w:rPr>
          <w:rFonts w:ascii="Lato" w:hAnsi="Lato"/>
          <w:bCs/>
          <w:iCs/>
          <w:spacing w:val="4"/>
          <w:lang w:bidi="pl-PL"/>
        </w:rPr>
        <w:t xml:space="preserve">Uzasadniając konieczność przejęcia </w:t>
      </w:r>
      <w:r w:rsidR="001C70C0" w:rsidRPr="001F6F2F">
        <w:rPr>
          <w:rFonts w:ascii="Lato" w:hAnsi="Lato"/>
          <w:bCs/>
          <w:iCs/>
          <w:spacing w:val="4"/>
          <w:lang w:bidi="pl-PL"/>
        </w:rPr>
        <w:t>w decyzji o ustaleniu lokalizacji przedmiotowej</w:t>
      </w:r>
      <w:r w:rsidR="00BF085A" w:rsidRPr="001F6F2F">
        <w:rPr>
          <w:rFonts w:ascii="Lato" w:hAnsi="Lato"/>
          <w:bCs/>
          <w:iCs/>
          <w:spacing w:val="4"/>
          <w:lang w:bidi="pl-PL"/>
        </w:rPr>
        <w:t xml:space="preserve"> </w:t>
      </w:r>
      <w:r w:rsidR="001C70C0" w:rsidRPr="001F6F2F">
        <w:rPr>
          <w:rFonts w:ascii="Lato" w:hAnsi="Lato"/>
          <w:bCs/>
          <w:iCs/>
          <w:spacing w:val="4"/>
          <w:lang w:bidi="pl-PL"/>
        </w:rPr>
        <w:t xml:space="preserve">inwestycji w zakresie linii kolejowej </w:t>
      </w:r>
      <w:r w:rsidR="006320CC" w:rsidRPr="001F6F2F">
        <w:rPr>
          <w:rFonts w:ascii="Lato" w:hAnsi="Lato"/>
          <w:bCs/>
          <w:iCs/>
          <w:spacing w:val="4"/>
          <w:lang w:bidi="pl-PL"/>
        </w:rPr>
        <w:t xml:space="preserve">w całości na własność Skarbu Państwa działki nr 237/6, inwestor wyjaśnił, iż główną przesłanką dla takiego rozwiązania jest niemożność spełnienia drugiego wniosku </w:t>
      </w:r>
      <w:r w:rsidR="001C70C0" w:rsidRPr="001F6F2F">
        <w:rPr>
          <w:rFonts w:ascii="Lato" w:hAnsi="Lato"/>
          <w:bCs/>
          <w:iCs/>
          <w:spacing w:val="4"/>
          <w:lang w:bidi="pl-PL"/>
        </w:rPr>
        <w:t xml:space="preserve">Pani </w:t>
      </w:r>
      <w:r w:rsidR="006320CC" w:rsidRPr="001F6F2F">
        <w:rPr>
          <w:rFonts w:ascii="Lato" w:hAnsi="Lato"/>
          <w:bCs/>
          <w:iCs/>
          <w:spacing w:val="4"/>
          <w:lang w:bidi="pl-PL"/>
        </w:rPr>
        <w:t>W</w:t>
      </w:r>
      <w:r w:rsidR="00207B64">
        <w:rPr>
          <w:rFonts w:ascii="Lato" w:hAnsi="Lato"/>
          <w:bCs/>
          <w:iCs/>
          <w:spacing w:val="4"/>
          <w:lang w:bidi="pl-PL"/>
        </w:rPr>
        <w:t>.</w:t>
      </w:r>
      <w:r w:rsidR="006320CC" w:rsidRPr="001F6F2F">
        <w:rPr>
          <w:rFonts w:ascii="Lato" w:hAnsi="Lato"/>
          <w:bCs/>
          <w:iCs/>
          <w:spacing w:val="4"/>
          <w:lang w:bidi="pl-PL"/>
        </w:rPr>
        <w:t>N</w:t>
      </w:r>
      <w:r w:rsidR="00207B64">
        <w:rPr>
          <w:rFonts w:ascii="Lato" w:hAnsi="Lato"/>
          <w:bCs/>
          <w:iCs/>
          <w:spacing w:val="4"/>
          <w:lang w:bidi="pl-PL"/>
        </w:rPr>
        <w:t>.</w:t>
      </w:r>
      <w:r w:rsidR="006320CC" w:rsidRPr="001F6F2F">
        <w:rPr>
          <w:rFonts w:ascii="Lato" w:hAnsi="Lato"/>
          <w:bCs/>
          <w:iCs/>
          <w:spacing w:val="4"/>
          <w:lang w:bidi="pl-PL"/>
        </w:rPr>
        <w:t xml:space="preserve"> zawartego </w:t>
      </w:r>
      <w:r w:rsidR="00207B64">
        <w:rPr>
          <w:rFonts w:ascii="Lato" w:hAnsi="Lato"/>
          <w:bCs/>
          <w:iCs/>
          <w:spacing w:val="4"/>
          <w:lang w:bidi="pl-PL"/>
        </w:rPr>
        <w:br/>
      </w:r>
      <w:r w:rsidR="006320CC" w:rsidRPr="001F6F2F">
        <w:rPr>
          <w:rFonts w:ascii="Lato" w:hAnsi="Lato"/>
          <w:bCs/>
          <w:iCs/>
          <w:spacing w:val="4"/>
          <w:lang w:bidi="pl-PL"/>
        </w:rPr>
        <w:t xml:space="preserve">w odwołaniu dotyczącego konieczności zapewnienia dojazdu z drogi publicznej </w:t>
      </w:r>
      <w:r w:rsidR="00FA5DC5">
        <w:rPr>
          <w:rFonts w:ascii="Lato" w:hAnsi="Lato"/>
          <w:bCs/>
          <w:iCs/>
          <w:spacing w:val="4"/>
          <w:lang w:bidi="pl-PL"/>
        </w:rPr>
        <w:br/>
      </w:r>
      <w:r w:rsidR="00BF085A" w:rsidRPr="001F6F2F">
        <w:rPr>
          <w:rFonts w:ascii="Lato" w:hAnsi="Lato"/>
          <w:bCs/>
          <w:iCs/>
          <w:spacing w:val="4"/>
          <w:lang w:bidi="pl-PL"/>
        </w:rPr>
        <w:t>do nieprzejmowanej części działki nr 237/6 (w przypadku zatwierdzenia jej podziału)</w:t>
      </w:r>
      <w:r w:rsidR="006320CC" w:rsidRPr="001F6F2F">
        <w:rPr>
          <w:rFonts w:ascii="Lato" w:hAnsi="Lato"/>
          <w:bCs/>
          <w:iCs/>
          <w:spacing w:val="4"/>
          <w:lang w:bidi="pl-PL"/>
        </w:rPr>
        <w:t xml:space="preserve">. </w:t>
      </w:r>
      <w:r w:rsidR="00382AC4" w:rsidRPr="001F6F2F">
        <w:rPr>
          <w:rFonts w:ascii="Lato" w:hAnsi="Lato"/>
          <w:bCs/>
          <w:iCs/>
          <w:spacing w:val="4"/>
          <w:lang w:bidi="pl-PL"/>
        </w:rPr>
        <w:t>Inwestor wskazał, że p</w:t>
      </w:r>
      <w:r w:rsidR="006320CC" w:rsidRPr="001F6F2F">
        <w:rPr>
          <w:rFonts w:ascii="Lato" w:hAnsi="Lato"/>
          <w:bCs/>
          <w:iCs/>
          <w:spacing w:val="4"/>
          <w:lang w:bidi="pl-PL"/>
        </w:rPr>
        <w:t xml:space="preserve">rzedmiotowa działka jest terenowo bardzo mocno ograniczona </w:t>
      </w:r>
      <w:r w:rsidR="00FA5DC5">
        <w:rPr>
          <w:rFonts w:ascii="Lato" w:hAnsi="Lato"/>
          <w:bCs/>
          <w:iCs/>
          <w:spacing w:val="4"/>
          <w:lang w:bidi="pl-PL"/>
        </w:rPr>
        <w:br/>
      </w:r>
      <w:r w:rsidR="006320CC" w:rsidRPr="001F6F2F">
        <w:rPr>
          <w:rFonts w:ascii="Lato" w:hAnsi="Lato"/>
          <w:bCs/>
          <w:iCs/>
          <w:spacing w:val="4"/>
          <w:lang w:bidi="pl-PL"/>
        </w:rPr>
        <w:t xml:space="preserve">od </w:t>
      </w:r>
      <w:r w:rsidR="00382AC4" w:rsidRPr="001F6F2F">
        <w:rPr>
          <w:rFonts w:ascii="Lato" w:hAnsi="Lato"/>
          <w:bCs/>
          <w:iCs/>
          <w:spacing w:val="4"/>
          <w:lang w:bidi="pl-PL"/>
        </w:rPr>
        <w:t xml:space="preserve">drogi wojewódzkiej nr </w:t>
      </w:r>
      <w:r w:rsidR="006320CC" w:rsidRPr="001F6F2F">
        <w:rPr>
          <w:rFonts w:ascii="Lato" w:hAnsi="Lato"/>
          <w:bCs/>
          <w:iCs/>
          <w:spacing w:val="4"/>
          <w:lang w:bidi="pl-PL"/>
        </w:rPr>
        <w:t xml:space="preserve">218 kilku metrowym nasypem, od strony torów kilku metrowym przekopem, a od strony działki </w:t>
      </w:r>
      <w:r w:rsidR="00382AC4" w:rsidRPr="001F6F2F">
        <w:rPr>
          <w:rFonts w:ascii="Lato" w:hAnsi="Lato"/>
          <w:bCs/>
          <w:iCs/>
          <w:spacing w:val="4"/>
          <w:lang w:bidi="pl-PL"/>
        </w:rPr>
        <w:t xml:space="preserve">nr </w:t>
      </w:r>
      <w:r w:rsidR="006320CC" w:rsidRPr="001F6F2F">
        <w:rPr>
          <w:rFonts w:ascii="Lato" w:hAnsi="Lato"/>
          <w:bCs/>
          <w:iCs/>
          <w:spacing w:val="4"/>
          <w:lang w:bidi="pl-PL"/>
        </w:rPr>
        <w:t xml:space="preserve">238/6, na której jest droga prywatna kilku metrową skarpą. </w:t>
      </w:r>
    </w:p>
    <w:p w14:paraId="43C061AA" w14:textId="23DAF6BE" w:rsidR="00346D4D" w:rsidRPr="009C3149" w:rsidRDefault="00382AC4" w:rsidP="005820C4">
      <w:pPr>
        <w:spacing w:after="240" w:line="240" w:lineRule="exact"/>
        <w:jc w:val="both"/>
        <w:rPr>
          <w:rFonts w:ascii="Lato" w:hAnsi="Lato"/>
          <w:bCs/>
          <w:iCs/>
          <w:spacing w:val="4"/>
          <w:lang w:bidi="pl-PL"/>
        </w:rPr>
      </w:pPr>
      <w:bookmarkStart w:id="44" w:name="_Hlk197176545"/>
      <w:r w:rsidRPr="001F6F2F">
        <w:rPr>
          <w:rFonts w:ascii="Lato" w:hAnsi="Lato"/>
          <w:bCs/>
          <w:iCs/>
          <w:spacing w:val="4"/>
          <w:lang w:bidi="pl-PL"/>
        </w:rPr>
        <w:t xml:space="preserve">Powyższe stanowisko inwestora, organ odwoławczy, działając w oparciu o art. 9 kpa, przesłał pełnomocnikowi skarżącej przy piśmie z dnia 30 kwietnia 2024 r., znak: </w:t>
      </w:r>
      <w:r w:rsidR="00FA5DC5">
        <w:rPr>
          <w:rFonts w:ascii="Lato" w:hAnsi="Lato"/>
          <w:bCs/>
          <w:iCs/>
          <w:spacing w:val="4"/>
          <w:lang w:bidi="pl-PL"/>
        </w:rPr>
        <w:br/>
      </w:r>
      <w:r w:rsidRPr="001F6F2F">
        <w:rPr>
          <w:rFonts w:ascii="Lato" w:hAnsi="Lato"/>
          <w:bCs/>
          <w:iCs/>
          <w:spacing w:val="4"/>
          <w:lang w:bidi="pl-PL"/>
        </w:rPr>
        <w:t xml:space="preserve">DLI-II.7620.6.2024.KM.7, zawiadamiając jednocześnie, stosownie do art. 10 kpa, </w:t>
      </w:r>
      <w:r w:rsidR="00FA5DC5">
        <w:rPr>
          <w:rFonts w:ascii="Lato" w:hAnsi="Lato"/>
          <w:bCs/>
          <w:iCs/>
          <w:spacing w:val="4"/>
          <w:lang w:bidi="pl-PL"/>
        </w:rPr>
        <w:br/>
      </w:r>
      <w:r w:rsidRPr="001F6F2F">
        <w:rPr>
          <w:rFonts w:ascii="Lato" w:hAnsi="Lato"/>
          <w:bCs/>
          <w:iCs/>
          <w:spacing w:val="4"/>
          <w:lang w:bidi="pl-PL"/>
        </w:rPr>
        <w:t xml:space="preserve">o prawie wypowiedzenia się, co do zebranych dowodów i materiałów oraz zgłoszonych żądań oraz o możliwości przeglądania akt sprawy. Po wystosowaniu ww. zawiadomienia z dnia 30 kwietnia 2024 r., w piśmie z dnia 7 czerwca 2024 r. </w:t>
      </w:r>
      <w:r w:rsidR="00E95A7C" w:rsidRPr="001F6F2F">
        <w:rPr>
          <w:rFonts w:ascii="Lato" w:hAnsi="Lato"/>
          <w:bCs/>
          <w:iCs/>
          <w:spacing w:val="4"/>
          <w:lang w:bidi="pl-PL"/>
        </w:rPr>
        <w:t>pełnomocnik Pani W</w:t>
      </w:r>
      <w:r w:rsidR="00207B64">
        <w:rPr>
          <w:rFonts w:ascii="Lato" w:hAnsi="Lato"/>
          <w:bCs/>
          <w:iCs/>
          <w:spacing w:val="4"/>
          <w:lang w:bidi="pl-PL"/>
        </w:rPr>
        <w:t>.</w:t>
      </w:r>
      <w:r w:rsidR="00E95A7C" w:rsidRPr="001F6F2F">
        <w:rPr>
          <w:rFonts w:ascii="Lato" w:hAnsi="Lato"/>
          <w:bCs/>
          <w:iCs/>
          <w:spacing w:val="4"/>
          <w:lang w:bidi="pl-PL"/>
        </w:rPr>
        <w:t>N</w:t>
      </w:r>
      <w:r w:rsidR="00207B64">
        <w:rPr>
          <w:rFonts w:ascii="Lato" w:hAnsi="Lato"/>
          <w:bCs/>
          <w:iCs/>
          <w:spacing w:val="4"/>
          <w:lang w:bidi="pl-PL"/>
        </w:rPr>
        <w:t>.</w:t>
      </w:r>
      <w:r w:rsidR="002F78D7" w:rsidRPr="001F6F2F">
        <w:rPr>
          <w:rFonts w:ascii="Lato" w:hAnsi="Lato"/>
          <w:bCs/>
          <w:iCs/>
          <w:spacing w:val="4"/>
          <w:lang w:bidi="pl-PL"/>
        </w:rPr>
        <w:t xml:space="preserve"> </w:t>
      </w:r>
      <w:r w:rsidR="00207B64">
        <w:rPr>
          <w:rFonts w:ascii="Lato" w:hAnsi="Lato"/>
          <w:bCs/>
          <w:iCs/>
          <w:spacing w:val="4"/>
          <w:lang w:bidi="pl-PL"/>
        </w:rPr>
        <w:br/>
      </w:r>
      <w:r w:rsidR="00E95A7C" w:rsidRPr="001F6F2F">
        <w:rPr>
          <w:rFonts w:ascii="Lato" w:hAnsi="Lato"/>
          <w:bCs/>
          <w:iCs/>
          <w:spacing w:val="4"/>
          <w:lang w:bidi="pl-PL"/>
        </w:rPr>
        <w:t xml:space="preserve">- </w:t>
      </w:r>
      <w:r w:rsidRPr="001F6F2F">
        <w:rPr>
          <w:rFonts w:ascii="Lato" w:hAnsi="Lato"/>
          <w:bCs/>
          <w:iCs/>
          <w:spacing w:val="4"/>
          <w:lang w:bidi="pl-PL"/>
        </w:rPr>
        <w:t>r.pr. A</w:t>
      </w:r>
      <w:r w:rsidR="00207B64">
        <w:rPr>
          <w:rFonts w:ascii="Lato" w:hAnsi="Lato"/>
          <w:bCs/>
          <w:iCs/>
          <w:spacing w:val="4"/>
          <w:lang w:bidi="pl-PL"/>
        </w:rPr>
        <w:t>.</w:t>
      </w:r>
      <w:r w:rsidRPr="001F6F2F">
        <w:rPr>
          <w:rFonts w:ascii="Lato" w:hAnsi="Lato"/>
          <w:bCs/>
          <w:iCs/>
          <w:spacing w:val="4"/>
          <w:lang w:bidi="pl-PL"/>
        </w:rPr>
        <w:t>P</w:t>
      </w:r>
      <w:r w:rsidR="00207B64">
        <w:rPr>
          <w:rFonts w:ascii="Lato" w:hAnsi="Lato"/>
          <w:bCs/>
          <w:iCs/>
          <w:spacing w:val="4"/>
          <w:lang w:bidi="pl-PL"/>
        </w:rPr>
        <w:t>.</w:t>
      </w:r>
      <w:r w:rsidRPr="001F6F2F">
        <w:rPr>
          <w:rFonts w:ascii="Lato" w:hAnsi="Lato"/>
          <w:bCs/>
          <w:iCs/>
          <w:spacing w:val="4"/>
          <w:lang w:bidi="pl-PL"/>
        </w:rPr>
        <w:t xml:space="preserve"> wskazał</w:t>
      </w:r>
      <w:r w:rsidR="00A6412E" w:rsidRPr="001F6F2F">
        <w:rPr>
          <w:rFonts w:ascii="Lato" w:hAnsi="Lato"/>
          <w:bCs/>
          <w:iCs/>
          <w:spacing w:val="4"/>
          <w:lang w:bidi="pl-PL"/>
        </w:rPr>
        <w:t>a</w:t>
      </w:r>
      <w:r w:rsidRPr="001F6F2F">
        <w:rPr>
          <w:rFonts w:ascii="Lato" w:hAnsi="Lato"/>
          <w:bCs/>
          <w:iCs/>
          <w:spacing w:val="4"/>
          <w:lang w:bidi="pl-PL"/>
        </w:rPr>
        <w:t xml:space="preserve">, </w:t>
      </w:r>
      <w:bookmarkEnd w:id="44"/>
      <w:r w:rsidRPr="001F6F2F">
        <w:rPr>
          <w:rFonts w:ascii="Lato" w:hAnsi="Lato"/>
          <w:bCs/>
          <w:iCs/>
          <w:spacing w:val="4"/>
          <w:lang w:bidi="pl-PL"/>
        </w:rPr>
        <w:t>że strona wyraża zgodę</w:t>
      </w:r>
      <w:r w:rsidR="00CF75D3" w:rsidRPr="001F6F2F">
        <w:rPr>
          <w:rFonts w:ascii="Lato" w:hAnsi="Lato"/>
          <w:bCs/>
          <w:iCs/>
          <w:spacing w:val="4"/>
          <w:lang w:bidi="pl-PL"/>
        </w:rPr>
        <w:t xml:space="preserve"> na wykup działki nr 237 w całości </w:t>
      </w:r>
      <w:r w:rsidR="00207B64">
        <w:rPr>
          <w:rFonts w:ascii="Lato" w:hAnsi="Lato"/>
          <w:bCs/>
          <w:iCs/>
          <w:spacing w:val="4"/>
          <w:lang w:bidi="pl-PL"/>
        </w:rPr>
        <w:br/>
      </w:r>
      <w:r w:rsidR="00CF75D3" w:rsidRPr="001F6F2F">
        <w:rPr>
          <w:rFonts w:ascii="Lato" w:hAnsi="Lato"/>
          <w:bCs/>
          <w:iCs/>
          <w:spacing w:val="4"/>
          <w:lang w:bidi="pl-PL"/>
        </w:rPr>
        <w:t xml:space="preserve">(tj. w zakresie, w jakim działka będzie stanowić działkę nr 237/6 po podziale wynikającym z </w:t>
      </w:r>
      <w:proofErr w:type="spellStart"/>
      <w:r w:rsidR="00CF75D3" w:rsidRPr="001F6F2F">
        <w:rPr>
          <w:rFonts w:ascii="Lato" w:hAnsi="Lato"/>
          <w:bCs/>
          <w:iCs/>
          <w:spacing w:val="4"/>
          <w:lang w:bidi="pl-PL"/>
        </w:rPr>
        <w:t>u</w:t>
      </w:r>
      <w:r w:rsidR="00E34212" w:rsidRPr="001F6F2F">
        <w:rPr>
          <w:rFonts w:ascii="Lato" w:hAnsi="Lato"/>
          <w:bCs/>
          <w:iCs/>
          <w:spacing w:val="4"/>
          <w:lang w:bidi="pl-PL"/>
        </w:rPr>
        <w:t>o</w:t>
      </w:r>
      <w:r w:rsidR="00CF75D3" w:rsidRPr="001F6F2F">
        <w:rPr>
          <w:rFonts w:ascii="Lato" w:hAnsi="Lato"/>
          <w:bCs/>
          <w:iCs/>
          <w:spacing w:val="4"/>
          <w:lang w:bidi="pl-PL"/>
        </w:rPr>
        <w:t>statecznienia</w:t>
      </w:r>
      <w:proofErr w:type="spellEnd"/>
      <w:r w:rsidR="00CF75D3" w:rsidRPr="001F6F2F">
        <w:rPr>
          <w:rFonts w:ascii="Lato" w:hAnsi="Lato"/>
          <w:bCs/>
          <w:iCs/>
          <w:spacing w:val="4"/>
          <w:lang w:bidi="pl-PL"/>
        </w:rPr>
        <w:t xml:space="preserve"> się decyzji ZRID Wojewody). </w:t>
      </w:r>
      <w:r w:rsidR="00BF085A" w:rsidRPr="001F6F2F">
        <w:rPr>
          <w:rFonts w:ascii="Lato" w:hAnsi="Lato"/>
          <w:bCs/>
          <w:iCs/>
          <w:spacing w:val="4"/>
          <w:lang w:bidi="pl-PL"/>
        </w:rPr>
        <w:t>W trakcie postępowania odwoławczego</w:t>
      </w:r>
      <w:r w:rsidR="00A6412E" w:rsidRPr="001F6F2F">
        <w:rPr>
          <w:rFonts w:ascii="Lato" w:hAnsi="Lato"/>
          <w:bCs/>
          <w:iCs/>
          <w:spacing w:val="4"/>
          <w:lang w:bidi="pl-PL"/>
        </w:rPr>
        <w:t xml:space="preserve"> </w:t>
      </w:r>
      <w:r w:rsidR="00BF085A" w:rsidRPr="001F6F2F">
        <w:rPr>
          <w:rFonts w:ascii="Lato" w:hAnsi="Lato"/>
          <w:bCs/>
          <w:iCs/>
          <w:spacing w:val="4"/>
          <w:lang w:bidi="pl-PL"/>
        </w:rPr>
        <w:t xml:space="preserve">skarżąca nie złożyła dalszych zastrzeżeń w sprawie. </w:t>
      </w:r>
      <w:r w:rsidR="00A95776" w:rsidRPr="001F6F2F">
        <w:rPr>
          <w:rFonts w:ascii="Lato" w:eastAsia="Times New Roman" w:hAnsi="Lato" w:cs="Arial"/>
          <w:bCs/>
          <w:iCs/>
          <w:color w:val="000000"/>
          <w:spacing w:val="4"/>
          <w:lang w:eastAsia="pl-PL" w:bidi="pl-PL"/>
        </w:rPr>
        <w:t>Minister dokona</w:t>
      </w:r>
      <w:r w:rsidR="0024198C" w:rsidRPr="001F6F2F">
        <w:rPr>
          <w:rFonts w:ascii="Lato" w:eastAsia="Times New Roman" w:hAnsi="Lato" w:cs="Arial"/>
          <w:bCs/>
          <w:iCs/>
          <w:color w:val="000000"/>
          <w:spacing w:val="4"/>
          <w:lang w:eastAsia="pl-PL" w:bidi="pl-PL"/>
        </w:rPr>
        <w:t>ł</w:t>
      </w:r>
      <w:r w:rsidR="00A95776" w:rsidRPr="001F6F2F">
        <w:rPr>
          <w:rFonts w:ascii="Lato" w:eastAsia="Times New Roman" w:hAnsi="Lato" w:cs="Arial"/>
          <w:bCs/>
          <w:iCs/>
          <w:color w:val="000000"/>
          <w:spacing w:val="4"/>
          <w:lang w:eastAsia="pl-PL" w:bidi="pl-PL"/>
        </w:rPr>
        <w:t xml:space="preserve"> korekty </w:t>
      </w:r>
      <w:proofErr w:type="spellStart"/>
      <w:r w:rsidR="00A95776" w:rsidRPr="001F6F2F">
        <w:rPr>
          <w:rFonts w:ascii="Lato" w:eastAsia="Times New Roman" w:hAnsi="Lato" w:cs="Arial"/>
          <w:bCs/>
          <w:iCs/>
          <w:color w:val="000000"/>
          <w:spacing w:val="4"/>
          <w:lang w:eastAsia="pl-PL" w:bidi="pl-PL"/>
        </w:rPr>
        <w:t>reformatoryjnej</w:t>
      </w:r>
      <w:proofErr w:type="spellEnd"/>
      <w:r w:rsidR="00A95776" w:rsidRPr="001F6F2F">
        <w:rPr>
          <w:rFonts w:ascii="Lato" w:eastAsia="Times New Roman" w:hAnsi="Lato" w:cs="Arial"/>
          <w:bCs/>
          <w:iCs/>
          <w:color w:val="000000"/>
          <w:spacing w:val="4"/>
          <w:lang w:eastAsia="pl-PL" w:bidi="pl-PL"/>
        </w:rPr>
        <w:t xml:space="preserve"> </w:t>
      </w:r>
      <w:r w:rsidR="00A95776" w:rsidRPr="001F6F2F">
        <w:rPr>
          <w:rFonts w:ascii="Lato" w:eastAsia="Times New Roman" w:hAnsi="Lato" w:cs="Arial"/>
          <w:bCs/>
          <w:color w:val="000000"/>
          <w:spacing w:val="4"/>
          <w:lang w:eastAsia="pl-PL" w:bidi="pl-PL"/>
        </w:rPr>
        <w:t>decyzji Wojewody Pomorskiego</w:t>
      </w:r>
      <w:r w:rsidR="00A95776" w:rsidRPr="001F6F2F">
        <w:rPr>
          <w:rFonts w:ascii="Lato" w:eastAsia="Times New Roman" w:hAnsi="Lato" w:cs="Arial"/>
          <w:bCs/>
          <w:iCs/>
          <w:color w:val="000000"/>
          <w:spacing w:val="4"/>
          <w:lang w:eastAsia="pl-PL" w:bidi="pl-PL"/>
        </w:rPr>
        <w:t xml:space="preserve"> odnośnie działki </w:t>
      </w:r>
      <w:r w:rsidR="0024198C" w:rsidRPr="001F6F2F">
        <w:rPr>
          <w:rFonts w:ascii="Lato" w:eastAsia="Times New Roman" w:hAnsi="Lato" w:cs="Arial"/>
          <w:bCs/>
          <w:iCs/>
          <w:color w:val="000000"/>
          <w:spacing w:val="4"/>
          <w:lang w:eastAsia="pl-PL" w:bidi="pl-PL"/>
        </w:rPr>
        <w:t xml:space="preserve">nr 237, z obręb 0001 Osowa w Gdańsku </w:t>
      </w:r>
      <w:r w:rsidR="00A95776" w:rsidRPr="001F6F2F">
        <w:rPr>
          <w:rFonts w:ascii="Lato" w:eastAsia="Times New Roman" w:hAnsi="Lato" w:cs="Arial"/>
          <w:bCs/>
          <w:iCs/>
          <w:color w:val="000000"/>
          <w:spacing w:val="4"/>
          <w:lang w:eastAsia="pl-PL" w:bidi="pl-PL"/>
        </w:rPr>
        <w:t>i orze</w:t>
      </w:r>
      <w:r w:rsidR="009C3149">
        <w:rPr>
          <w:rFonts w:ascii="Lato" w:eastAsia="Times New Roman" w:hAnsi="Lato" w:cs="Arial"/>
          <w:bCs/>
          <w:iCs/>
          <w:color w:val="000000"/>
          <w:spacing w:val="4"/>
          <w:lang w:eastAsia="pl-PL" w:bidi="pl-PL"/>
        </w:rPr>
        <w:t>kł</w:t>
      </w:r>
      <w:r w:rsidR="00A95776" w:rsidRPr="001F6F2F">
        <w:rPr>
          <w:rFonts w:ascii="Lato" w:eastAsia="Times New Roman" w:hAnsi="Lato" w:cs="Arial"/>
          <w:bCs/>
          <w:iCs/>
          <w:color w:val="000000"/>
          <w:spacing w:val="4"/>
          <w:lang w:eastAsia="pl-PL" w:bidi="pl-PL"/>
        </w:rPr>
        <w:t xml:space="preserve"> w tym zakresie co do istoty sprawy, uwzględniając </w:t>
      </w:r>
      <w:r w:rsidR="00A95776" w:rsidRPr="001F6F2F">
        <w:rPr>
          <w:rFonts w:ascii="Lato" w:eastAsia="Times New Roman" w:hAnsi="Lato" w:cs="Arial"/>
          <w:bCs/>
          <w:iCs/>
          <w:color w:val="000000"/>
          <w:spacing w:val="4"/>
          <w:lang w:eastAsia="pl-PL" w:bidi="pl-PL"/>
        </w:rPr>
        <w:lastRenderedPageBreak/>
        <w:t>przychylenie się przez inwestora do odwołania Pan</w:t>
      </w:r>
      <w:r w:rsidR="0024198C" w:rsidRPr="001F6F2F">
        <w:rPr>
          <w:rFonts w:ascii="Lato" w:eastAsia="Times New Roman" w:hAnsi="Lato" w:cs="Arial"/>
          <w:bCs/>
          <w:iCs/>
          <w:color w:val="000000"/>
          <w:spacing w:val="4"/>
          <w:lang w:eastAsia="pl-PL" w:bidi="pl-PL"/>
        </w:rPr>
        <w:t>i W</w:t>
      </w:r>
      <w:r w:rsidR="00207B64">
        <w:rPr>
          <w:rFonts w:ascii="Lato" w:eastAsia="Times New Roman" w:hAnsi="Lato" w:cs="Arial"/>
          <w:bCs/>
          <w:iCs/>
          <w:color w:val="000000"/>
          <w:spacing w:val="4"/>
          <w:lang w:eastAsia="pl-PL" w:bidi="pl-PL"/>
        </w:rPr>
        <w:t>.</w:t>
      </w:r>
      <w:r w:rsidR="0024198C" w:rsidRPr="001F6F2F">
        <w:rPr>
          <w:rFonts w:ascii="Lato" w:eastAsia="Times New Roman" w:hAnsi="Lato" w:cs="Arial"/>
          <w:bCs/>
          <w:iCs/>
          <w:color w:val="000000"/>
          <w:spacing w:val="4"/>
          <w:lang w:eastAsia="pl-PL" w:bidi="pl-PL"/>
        </w:rPr>
        <w:t>N</w:t>
      </w:r>
      <w:r w:rsidR="00207B64">
        <w:rPr>
          <w:rFonts w:ascii="Lato" w:eastAsia="Times New Roman" w:hAnsi="Lato" w:cs="Arial"/>
          <w:bCs/>
          <w:iCs/>
          <w:color w:val="000000"/>
          <w:spacing w:val="4"/>
          <w:lang w:eastAsia="pl-PL" w:bidi="pl-PL"/>
        </w:rPr>
        <w:t>.</w:t>
      </w:r>
      <w:r w:rsidR="0024198C" w:rsidRPr="001F6F2F">
        <w:rPr>
          <w:rFonts w:ascii="Lato" w:eastAsia="Times New Roman" w:hAnsi="Lato" w:cs="Arial"/>
          <w:bCs/>
          <w:iCs/>
          <w:color w:val="000000"/>
          <w:spacing w:val="4"/>
          <w:lang w:eastAsia="pl-PL" w:bidi="pl-PL"/>
        </w:rPr>
        <w:t xml:space="preserve"> odnośnie przejęcia w całości działki nr 237/6 na własność Skarbu Państwa w użytkowanie wieczyste inwestora</w:t>
      </w:r>
      <w:r w:rsidR="009C3149">
        <w:rPr>
          <w:rFonts w:ascii="Lato" w:eastAsia="Times New Roman" w:hAnsi="Lato" w:cs="Arial"/>
          <w:bCs/>
          <w:iCs/>
          <w:color w:val="000000"/>
          <w:spacing w:val="4"/>
          <w:lang w:eastAsia="pl-PL" w:bidi="pl-PL"/>
        </w:rPr>
        <w:t xml:space="preserve"> </w:t>
      </w:r>
      <w:r w:rsidR="00A95776" w:rsidRPr="001F6F2F">
        <w:rPr>
          <w:rFonts w:ascii="Lato" w:eastAsia="Times New Roman" w:hAnsi="Lato" w:cs="Arial"/>
          <w:bCs/>
          <w:iCs/>
          <w:color w:val="000000"/>
          <w:spacing w:val="4"/>
          <w:lang w:eastAsia="pl-PL" w:bidi="pl-PL"/>
        </w:rPr>
        <w:t xml:space="preserve">(pkt </w:t>
      </w:r>
      <w:r w:rsidR="00207B64">
        <w:rPr>
          <w:rFonts w:ascii="Lato" w:eastAsia="Times New Roman" w:hAnsi="Lato" w:cs="Arial"/>
          <w:bCs/>
          <w:iCs/>
          <w:color w:val="000000"/>
          <w:spacing w:val="4"/>
          <w:lang w:eastAsia="pl-PL" w:bidi="pl-PL"/>
        </w:rPr>
        <w:br/>
      </w:r>
      <w:r w:rsidR="00A95776" w:rsidRPr="001F6F2F">
        <w:rPr>
          <w:rFonts w:ascii="Lato" w:eastAsia="Times New Roman" w:hAnsi="Lato" w:cs="Arial"/>
          <w:bCs/>
          <w:iCs/>
          <w:color w:val="000000"/>
          <w:spacing w:val="4"/>
          <w:lang w:eastAsia="pl-PL" w:bidi="pl-PL"/>
        </w:rPr>
        <w:t xml:space="preserve">I niniejszej decyzji). Konsekwencją tego musiała być zmiana części załącznika graficznego </w:t>
      </w:r>
      <w:r w:rsidR="00425948" w:rsidRPr="001F6F2F">
        <w:rPr>
          <w:rFonts w:ascii="Lato" w:eastAsia="Times New Roman" w:hAnsi="Lato" w:cs="Arial"/>
          <w:bCs/>
          <w:iCs/>
          <w:color w:val="000000"/>
          <w:spacing w:val="4"/>
          <w:lang w:eastAsia="pl-PL" w:bidi="pl-PL"/>
        </w:rPr>
        <w:t xml:space="preserve">nr 1 </w:t>
      </w:r>
      <w:r w:rsidR="00A95776" w:rsidRPr="001F6F2F">
        <w:rPr>
          <w:rFonts w:ascii="Lato" w:eastAsia="Times New Roman" w:hAnsi="Lato" w:cs="Arial"/>
          <w:bCs/>
          <w:iCs/>
          <w:color w:val="000000"/>
          <w:spacing w:val="4"/>
          <w:lang w:eastAsia="pl-PL" w:bidi="pl-PL"/>
        </w:rPr>
        <w:t xml:space="preserve">do </w:t>
      </w:r>
      <w:r w:rsidR="00A95776" w:rsidRPr="001F6F2F">
        <w:rPr>
          <w:rFonts w:ascii="Lato" w:eastAsia="Times New Roman" w:hAnsi="Lato" w:cs="Arial"/>
          <w:bCs/>
          <w:color w:val="000000"/>
          <w:spacing w:val="4"/>
          <w:lang w:eastAsia="pl-PL" w:bidi="pl-PL"/>
        </w:rPr>
        <w:t>decyzji Wojewody Pomorskiego</w:t>
      </w:r>
      <w:r w:rsidR="009C3149">
        <w:rPr>
          <w:rFonts w:ascii="Lato" w:eastAsia="Times New Roman" w:hAnsi="Lato" w:cs="Arial"/>
          <w:bCs/>
          <w:iCs/>
          <w:color w:val="000000"/>
          <w:spacing w:val="4"/>
          <w:lang w:eastAsia="pl-PL" w:bidi="pl-PL"/>
        </w:rPr>
        <w:t>, co zostało również określone w pkt I niniejszej decyzji.</w:t>
      </w:r>
    </w:p>
    <w:p w14:paraId="3BC7EEDD" w14:textId="6EE156E4" w:rsidR="002D58FB" w:rsidRPr="001F6F2F" w:rsidRDefault="002D58FB" w:rsidP="005820C4">
      <w:pPr>
        <w:spacing w:after="240" w:line="240" w:lineRule="exact"/>
        <w:jc w:val="both"/>
        <w:rPr>
          <w:rFonts w:ascii="Lato" w:eastAsia="Times New Roman" w:hAnsi="Lato" w:cs="Arial"/>
          <w:color w:val="000000"/>
          <w:spacing w:val="4"/>
          <w:lang w:eastAsia="pl-PL"/>
        </w:rPr>
      </w:pPr>
      <w:r w:rsidRPr="001F6F2F">
        <w:rPr>
          <w:rFonts w:ascii="Lato" w:eastAsia="Times New Roman" w:hAnsi="Lato" w:cs="Arial"/>
          <w:color w:val="000000"/>
          <w:spacing w:val="4"/>
          <w:lang w:eastAsia="pl-PL"/>
        </w:rPr>
        <w:t>Odnosząc się następnie do odwołania Pani D</w:t>
      </w:r>
      <w:r w:rsidR="00207B64">
        <w:rPr>
          <w:rFonts w:ascii="Lato" w:eastAsia="Times New Roman" w:hAnsi="Lato" w:cs="Arial"/>
          <w:color w:val="000000"/>
          <w:spacing w:val="4"/>
          <w:lang w:eastAsia="pl-PL"/>
        </w:rPr>
        <w:t>.</w:t>
      </w:r>
      <w:r w:rsidRPr="001F6F2F">
        <w:rPr>
          <w:rFonts w:ascii="Lato" w:eastAsia="Times New Roman" w:hAnsi="Lato" w:cs="Arial"/>
          <w:color w:val="000000"/>
          <w:spacing w:val="4"/>
          <w:lang w:eastAsia="pl-PL"/>
        </w:rPr>
        <w:t>K</w:t>
      </w:r>
      <w:r w:rsidR="00207B64">
        <w:rPr>
          <w:rFonts w:ascii="Lato" w:eastAsia="Times New Roman" w:hAnsi="Lato" w:cs="Arial"/>
          <w:color w:val="000000"/>
          <w:spacing w:val="4"/>
          <w:lang w:eastAsia="pl-PL"/>
        </w:rPr>
        <w:t xml:space="preserve">. </w:t>
      </w:r>
      <w:r w:rsidRPr="001F6F2F">
        <w:rPr>
          <w:rFonts w:ascii="Lato" w:eastAsia="Times New Roman" w:hAnsi="Lato" w:cs="Arial"/>
          <w:iCs/>
          <w:color w:val="000000"/>
          <w:spacing w:val="4"/>
          <w:lang w:eastAsia="pl-PL"/>
        </w:rPr>
        <w:t>Minister</w:t>
      </w:r>
      <w:r w:rsidRPr="001F6F2F">
        <w:rPr>
          <w:rFonts w:ascii="Lato" w:eastAsia="Times New Roman" w:hAnsi="Lato" w:cs="Arial"/>
          <w:color w:val="000000"/>
          <w:spacing w:val="4"/>
          <w:lang w:eastAsia="pl-PL"/>
        </w:rPr>
        <w:t xml:space="preserve"> stwierdził, co następuje. </w:t>
      </w:r>
    </w:p>
    <w:p w14:paraId="27C2D9C9" w14:textId="1B0F0977" w:rsidR="00196031" w:rsidRPr="001F6F2F" w:rsidRDefault="00196031" w:rsidP="001F6F2F">
      <w:pPr>
        <w:spacing w:after="240" w:line="240" w:lineRule="exact"/>
        <w:jc w:val="both"/>
        <w:rPr>
          <w:rFonts w:ascii="Lato" w:eastAsia="Times New Roman" w:hAnsi="Lato" w:cs="Arial"/>
          <w:color w:val="000000"/>
          <w:spacing w:val="4"/>
          <w:lang w:eastAsia="pl-PL"/>
        </w:rPr>
      </w:pPr>
      <w:r w:rsidRPr="001F6F2F">
        <w:rPr>
          <w:rFonts w:ascii="Lato" w:eastAsia="Times New Roman" w:hAnsi="Lato" w:cs="Arial"/>
          <w:color w:val="000000"/>
          <w:spacing w:val="4"/>
          <w:lang w:eastAsia="pl-PL"/>
        </w:rPr>
        <w:t xml:space="preserve">Na uwzględnienie nie zasługuje zarzut skarżącej dotyczący nadmiernej zajętości przedmiotowej inwestycji kolejowej na działkach nr 994/1 i nr 994/2, z obrębu 0021 Żukowo-M. </w:t>
      </w:r>
    </w:p>
    <w:p w14:paraId="5BBA3BF9" w14:textId="77777777" w:rsidR="00586966" w:rsidRDefault="00196031" w:rsidP="001F6F2F">
      <w:pPr>
        <w:spacing w:after="240" w:line="240" w:lineRule="exact"/>
        <w:jc w:val="both"/>
        <w:rPr>
          <w:rFonts w:ascii="Lato" w:eastAsia="Times New Roman" w:hAnsi="Lato" w:cs="Arial"/>
          <w:bCs/>
          <w:iCs/>
          <w:color w:val="000000"/>
          <w:spacing w:val="4"/>
          <w:lang w:eastAsia="pl-PL" w:bidi="pl-PL"/>
        </w:rPr>
      </w:pPr>
      <w:r w:rsidRPr="001F6F2F">
        <w:rPr>
          <w:rFonts w:ascii="Lato" w:eastAsia="Times New Roman" w:hAnsi="Lato" w:cs="Arial"/>
          <w:color w:val="000000"/>
          <w:spacing w:val="4"/>
          <w:lang w:eastAsia="pl-PL"/>
        </w:rPr>
        <w:t xml:space="preserve">Na wstępie zaznaczyć należy, iż wymieniona przez skarżącą działka nr 994/2 nie jest objęta zakresem przedmiotowej inwestycji kolejowej. Natomiast w zakresie wymienionej w decyzji Wojewody Pomorskiego działki </w:t>
      </w:r>
      <w:r w:rsidR="00E019A9" w:rsidRPr="001F6F2F">
        <w:rPr>
          <w:rFonts w:ascii="Lato" w:eastAsia="Times New Roman" w:hAnsi="Lato" w:cs="Arial"/>
          <w:color w:val="000000"/>
          <w:spacing w:val="4"/>
          <w:lang w:eastAsia="pl-PL"/>
        </w:rPr>
        <w:t xml:space="preserve">skarżącej </w:t>
      </w:r>
      <w:r w:rsidRPr="001F6F2F">
        <w:rPr>
          <w:rFonts w:ascii="Lato" w:eastAsia="Times New Roman" w:hAnsi="Lato" w:cs="Arial"/>
          <w:color w:val="000000"/>
          <w:spacing w:val="4"/>
          <w:lang w:eastAsia="pl-PL"/>
        </w:rPr>
        <w:t xml:space="preserve">nr 994/1, </w:t>
      </w:r>
      <w:r w:rsidR="004069FE" w:rsidRPr="001F6F2F">
        <w:rPr>
          <w:rFonts w:ascii="Lato" w:eastAsia="Times New Roman" w:hAnsi="Lato" w:cs="Arial"/>
          <w:color w:val="000000"/>
          <w:spacing w:val="4"/>
          <w:lang w:eastAsia="pl-PL"/>
        </w:rPr>
        <w:t xml:space="preserve">lokalizacja inwestycji została ustalona w sposób prawidłowy. </w:t>
      </w:r>
      <w:r w:rsidR="004069FE" w:rsidRPr="001F6F2F">
        <w:rPr>
          <w:rFonts w:ascii="Lato" w:eastAsia="Times New Roman" w:hAnsi="Lato" w:cs="Arial"/>
          <w:bCs/>
          <w:iCs/>
          <w:color w:val="000000"/>
          <w:spacing w:val="4"/>
          <w:lang w:eastAsia="pl-PL" w:bidi="pl-PL"/>
        </w:rPr>
        <w:t>W</w:t>
      </w:r>
      <w:r w:rsidRPr="001F6F2F">
        <w:rPr>
          <w:rFonts w:ascii="Lato" w:eastAsia="Times New Roman" w:hAnsi="Lato" w:cs="Arial"/>
          <w:bCs/>
          <w:iCs/>
          <w:color w:val="000000"/>
          <w:spacing w:val="4"/>
          <w:lang w:eastAsia="pl-PL" w:bidi="pl-PL"/>
        </w:rPr>
        <w:t xml:space="preserve"> ocenie </w:t>
      </w:r>
      <w:r w:rsidRPr="001F6F2F">
        <w:rPr>
          <w:rFonts w:ascii="Lato" w:eastAsia="Times New Roman" w:hAnsi="Lato" w:cs="Arial"/>
          <w:bCs/>
          <w:color w:val="000000"/>
          <w:spacing w:val="4"/>
          <w:lang w:eastAsia="pl-PL" w:bidi="pl-PL"/>
        </w:rPr>
        <w:t>Ministra</w:t>
      </w:r>
      <w:r w:rsidRPr="001F6F2F">
        <w:rPr>
          <w:rFonts w:ascii="Lato" w:eastAsia="Times New Roman" w:hAnsi="Lato" w:cs="Arial"/>
          <w:bCs/>
          <w:iCs/>
          <w:color w:val="000000"/>
          <w:spacing w:val="4"/>
          <w:lang w:eastAsia="pl-PL" w:bidi="pl-PL"/>
        </w:rPr>
        <w:t>, decyzja Wojewody Pomorskiego nie przewiduje rozwiązań, które wprowadzają nadmierną</w:t>
      </w:r>
      <w:r w:rsidR="00425948" w:rsidRPr="001F6F2F">
        <w:rPr>
          <w:rFonts w:ascii="Lato" w:eastAsia="Times New Roman" w:hAnsi="Lato" w:cs="Arial"/>
          <w:bCs/>
          <w:iCs/>
          <w:color w:val="000000"/>
          <w:spacing w:val="4"/>
          <w:lang w:eastAsia="pl-PL" w:bidi="pl-PL"/>
        </w:rPr>
        <w:t xml:space="preserve"> </w:t>
      </w:r>
      <w:r w:rsidRPr="001F6F2F">
        <w:rPr>
          <w:rFonts w:ascii="Lato" w:eastAsia="Times New Roman" w:hAnsi="Lato" w:cs="Arial"/>
          <w:bCs/>
          <w:iCs/>
          <w:color w:val="000000"/>
          <w:spacing w:val="4"/>
          <w:lang w:eastAsia="pl-PL" w:bidi="pl-PL"/>
        </w:rPr>
        <w:t xml:space="preserve">ingerencję </w:t>
      </w:r>
      <w:r w:rsidR="004069FE" w:rsidRPr="001F6F2F">
        <w:rPr>
          <w:rFonts w:ascii="Lato" w:eastAsia="Times New Roman" w:hAnsi="Lato" w:cs="Arial"/>
          <w:bCs/>
          <w:iCs/>
          <w:color w:val="000000"/>
          <w:spacing w:val="4"/>
          <w:lang w:eastAsia="pl-PL" w:bidi="pl-PL"/>
        </w:rPr>
        <w:br/>
      </w:r>
      <w:r w:rsidRPr="001F6F2F">
        <w:rPr>
          <w:rFonts w:ascii="Lato" w:eastAsia="Times New Roman" w:hAnsi="Lato" w:cs="Arial"/>
          <w:bCs/>
          <w:iCs/>
          <w:color w:val="000000"/>
          <w:spacing w:val="4"/>
          <w:lang w:eastAsia="pl-PL" w:bidi="pl-PL"/>
        </w:rPr>
        <w:t xml:space="preserve">w prawo własności skarżącej. </w:t>
      </w:r>
    </w:p>
    <w:p w14:paraId="234CC1E7" w14:textId="28244516" w:rsidR="00F96D5D" w:rsidRPr="001F6F2F" w:rsidRDefault="00E019A9" w:rsidP="00666B4C">
      <w:pPr>
        <w:spacing w:after="240" w:line="240" w:lineRule="exact"/>
        <w:jc w:val="both"/>
        <w:rPr>
          <w:rFonts w:ascii="Lato" w:eastAsia="Times New Roman" w:hAnsi="Lato" w:cs="Arial"/>
          <w:color w:val="000000"/>
          <w:spacing w:val="4"/>
          <w:lang w:eastAsia="pl-PL"/>
        </w:rPr>
      </w:pPr>
      <w:r w:rsidRPr="001F6F2F">
        <w:rPr>
          <w:rFonts w:ascii="Lato" w:eastAsia="Times New Roman" w:hAnsi="Lato" w:cs="Arial"/>
          <w:bCs/>
          <w:iCs/>
          <w:color w:val="000000"/>
          <w:spacing w:val="4"/>
          <w:lang w:eastAsia="pl-PL" w:bidi="pl-PL"/>
        </w:rPr>
        <w:t xml:space="preserve">Z akt sprawy, w tym informacji zawartych w piśmie inwestora z dnia 19 marca 2024 r., znak: IRRK2/7/7.2234.1.2024.IRE-02646-I.2, wynika, że w związku z przebudową torowiska kolejowego do układu dwutorowego oraz koniecznością przeprojektowania drogi gminnej DG 157852G (ul. Polna) konieczny jest podział ww. działki nr 994/1 </w:t>
      </w:r>
      <w:r w:rsidR="00586966">
        <w:rPr>
          <w:rFonts w:ascii="Lato" w:eastAsia="Times New Roman" w:hAnsi="Lato" w:cs="Arial"/>
          <w:bCs/>
          <w:iCs/>
          <w:color w:val="000000"/>
          <w:spacing w:val="4"/>
          <w:lang w:eastAsia="pl-PL" w:bidi="pl-PL"/>
        </w:rPr>
        <w:br/>
      </w:r>
      <w:r w:rsidRPr="001F6F2F">
        <w:rPr>
          <w:rFonts w:ascii="Lato" w:eastAsia="Times New Roman" w:hAnsi="Lato" w:cs="Arial"/>
          <w:bCs/>
          <w:iCs/>
          <w:color w:val="000000"/>
          <w:spacing w:val="4"/>
          <w:lang w:eastAsia="pl-PL" w:bidi="pl-PL"/>
        </w:rPr>
        <w:t xml:space="preserve">i przejęcie na rzecz Skarbu Państwa wydzielonej działki nr 994/3. </w:t>
      </w:r>
      <w:r w:rsidR="0090454E" w:rsidRPr="001F6F2F">
        <w:rPr>
          <w:rFonts w:ascii="Lato" w:eastAsia="Times New Roman" w:hAnsi="Lato" w:cs="Arial"/>
          <w:bCs/>
          <w:iCs/>
          <w:color w:val="000000"/>
          <w:spacing w:val="4"/>
          <w:lang w:eastAsia="pl-PL" w:bidi="pl-PL"/>
        </w:rPr>
        <w:t xml:space="preserve">Inwestor wyjaśnił, </w:t>
      </w:r>
      <w:r w:rsidR="00586966">
        <w:rPr>
          <w:rFonts w:ascii="Lato" w:eastAsia="Times New Roman" w:hAnsi="Lato" w:cs="Arial"/>
          <w:bCs/>
          <w:iCs/>
          <w:color w:val="000000"/>
          <w:spacing w:val="4"/>
          <w:lang w:eastAsia="pl-PL" w:bidi="pl-PL"/>
        </w:rPr>
        <w:br/>
      </w:r>
      <w:r w:rsidR="0090454E" w:rsidRPr="001F6F2F">
        <w:rPr>
          <w:rFonts w:ascii="Lato" w:eastAsia="Times New Roman" w:hAnsi="Lato" w:cs="Arial"/>
          <w:bCs/>
          <w:iCs/>
          <w:color w:val="000000"/>
          <w:spacing w:val="4"/>
          <w:lang w:eastAsia="pl-PL" w:bidi="pl-PL"/>
        </w:rPr>
        <w:t>że ul. Polna stanowi dojazd do wielu posesji położnych przy tej ulicy. W konsekwencji poszerzenia terenu torowiska kolejowego</w:t>
      </w:r>
      <w:r w:rsidR="00586966">
        <w:rPr>
          <w:rFonts w:ascii="Lato" w:eastAsia="Times New Roman" w:hAnsi="Lato" w:cs="Arial"/>
          <w:bCs/>
          <w:iCs/>
          <w:color w:val="000000"/>
          <w:spacing w:val="4"/>
          <w:lang w:eastAsia="pl-PL" w:bidi="pl-PL"/>
        </w:rPr>
        <w:t xml:space="preserve"> </w:t>
      </w:r>
      <w:r w:rsidR="0090454E" w:rsidRPr="001F6F2F">
        <w:rPr>
          <w:rFonts w:ascii="Lato" w:eastAsia="Times New Roman" w:hAnsi="Lato" w:cs="Arial"/>
          <w:bCs/>
          <w:iCs/>
          <w:color w:val="000000"/>
          <w:spacing w:val="4"/>
          <w:lang w:eastAsia="pl-PL" w:bidi="pl-PL"/>
        </w:rPr>
        <w:t>konieczne było przeprojektowanie drogi gminnej zapewniającej jedyny dojazd do posesji</w:t>
      </w:r>
      <w:r w:rsidR="00FC36DF" w:rsidRPr="001F6F2F">
        <w:rPr>
          <w:rFonts w:ascii="Lato" w:eastAsia="Times New Roman" w:hAnsi="Lato" w:cs="Arial"/>
          <w:bCs/>
          <w:iCs/>
          <w:color w:val="000000"/>
          <w:spacing w:val="4"/>
          <w:lang w:eastAsia="pl-PL" w:bidi="pl-PL"/>
        </w:rPr>
        <w:t xml:space="preserve">. </w:t>
      </w:r>
      <w:r w:rsidRPr="001F6F2F">
        <w:rPr>
          <w:rFonts w:ascii="Lato" w:eastAsia="Times New Roman" w:hAnsi="Lato" w:cs="Arial"/>
          <w:bCs/>
          <w:iCs/>
          <w:color w:val="000000"/>
          <w:spacing w:val="4"/>
          <w:lang w:eastAsia="pl-PL" w:bidi="pl-PL"/>
        </w:rPr>
        <w:t xml:space="preserve">Natomiast na drugiej wydzielonej działce nr 994/4 (powstałej z podziału ww. działki nr 994/1 i pozostającej przy dotychczasowym właścicielu) w decyzji Wojewody Pomorskiego ustanowiono ograniczenie w korzystaniu, </w:t>
      </w:r>
      <w:r w:rsidR="0090454E" w:rsidRPr="001F6F2F">
        <w:rPr>
          <w:rFonts w:ascii="Lato" w:eastAsia="Times New Roman" w:hAnsi="Lato" w:cs="Arial"/>
          <w:bCs/>
          <w:iCs/>
          <w:color w:val="000000"/>
          <w:spacing w:val="4"/>
          <w:lang w:eastAsia="pl-PL" w:bidi="pl-PL"/>
        </w:rPr>
        <w:t xml:space="preserve">na podstawie art. 9q ust. 1 pkt 6 ustawy o transporcie kolejowym, dla wykonania niezbędnych robót budowlanych (poz. 95 tabeli na str. 35 </w:t>
      </w:r>
      <w:r w:rsidR="00586966">
        <w:rPr>
          <w:rFonts w:ascii="Lato" w:eastAsia="Times New Roman" w:hAnsi="Lato" w:cs="Arial"/>
          <w:bCs/>
          <w:iCs/>
          <w:color w:val="000000"/>
          <w:spacing w:val="4"/>
          <w:lang w:eastAsia="pl-PL" w:bidi="pl-PL"/>
        </w:rPr>
        <w:br/>
      </w:r>
      <w:r w:rsidR="0090454E" w:rsidRPr="001F6F2F">
        <w:rPr>
          <w:rFonts w:ascii="Lato" w:eastAsia="Times New Roman" w:hAnsi="Lato" w:cs="Arial"/>
          <w:bCs/>
          <w:iCs/>
          <w:color w:val="000000"/>
          <w:spacing w:val="4"/>
          <w:lang w:eastAsia="pl-PL" w:bidi="pl-PL"/>
        </w:rPr>
        <w:t xml:space="preserve">w pkt VI decyzji organu I instancji). </w:t>
      </w:r>
    </w:p>
    <w:p w14:paraId="4C100DBB" w14:textId="58020698" w:rsidR="00452550" w:rsidRPr="001F6F2F" w:rsidRDefault="0090454E" w:rsidP="00666B4C">
      <w:pPr>
        <w:spacing w:after="240" w:line="240" w:lineRule="exact"/>
        <w:jc w:val="both"/>
        <w:rPr>
          <w:rFonts w:ascii="Lato" w:hAnsi="Lato"/>
          <w:bCs/>
          <w:iCs/>
          <w:spacing w:val="4"/>
          <w:lang w:bidi="pl-PL"/>
        </w:rPr>
      </w:pPr>
      <w:r w:rsidRPr="001F6F2F">
        <w:rPr>
          <w:rFonts w:ascii="Lato" w:eastAsia="Times New Roman" w:hAnsi="Lato" w:cs="Arial"/>
          <w:bCs/>
          <w:iCs/>
          <w:color w:val="000000"/>
          <w:spacing w:val="4"/>
          <w:lang w:eastAsia="pl-PL" w:bidi="pl-PL"/>
        </w:rPr>
        <w:t xml:space="preserve">Mając na uwadze powyższe uwarunkowania, </w:t>
      </w:r>
      <w:r w:rsidR="00F96D5D" w:rsidRPr="001F6F2F">
        <w:rPr>
          <w:rFonts w:ascii="Lato" w:eastAsia="Times New Roman" w:hAnsi="Lato" w:cs="Arial"/>
          <w:bCs/>
          <w:iCs/>
          <w:color w:val="000000"/>
          <w:spacing w:val="4"/>
          <w:lang w:eastAsia="pl-PL" w:bidi="pl-PL"/>
        </w:rPr>
        <w:t>Minister podziela stanowisko inwestora</w:t>
      </w:r>
      <w:r w:rsidRPr="001F6F2F">
        <w:rPr>
          <w:rFonts w:ascii="Lato" w:eastAsia="Times New Roman" w:hAnsi="Lato" w:cs="Arial"/>
          <w:bCs/>
          <w:iCs/>
          <w:color w:val="000000"/>
          <w:spacing w:val="4"/>
          <w:lang w:eastAsia="pl-PL" w:bidi="pl-PL"/>
        </w:rPr>
        <w:t xml:space="preserve">, </w:t>
      </w:r>
      <w:r w:rsidR="004069FE" w:rsidRPr="001F6F2F">
        <w:rPr>
          <w:rFonts w:ascii="Lato" w:eastAsia="Times New Roman" w:hAnsi="Lato" w:cs="Arial"/>
          <w:bCs/>
          <w:iCs/>
          <w:color w:val="000000"/>
          <w:spacing w:val="4"/>
          <w:lang w:eastAsia="pl-PL" w:bidi="pl-PL"/>
        </w:rPr>
        <w:br/>
      </w:r>
      <w:r w:rsidRPr="001F6F2F">
        <w:rPr>
          <w:rFonts w:ascii="Lato" w:eastAsia="Times New Roman" w:hAnsi="Lato" w:cs="Arial"/>
          <w:bCs/>
          <w:iCs/>
          <w:color w:val="000000"/>
          <w:spacing w:val="4"/>
          <w:lang w:eastAsia="pl-PL" w:bidi="pl-PL"/>
        </w:rPr>
        <w:t>że nie ma możliwości zmiany rozwiązań projektowych.</w:t>
      </w:r>
      <w:r w:rsidR="00DE3D1B">
        <w:rPr>
          <w:rFonts w:ascii="Lato" w:eastAsia="Times New Roman" w:hAnsi="Lato" w:cs="Arial"/>
          <w:bCs/>
          <w:iCs/>
          <w:color w:val="000000"/>
          <w:spacing w:val="4"/>
          <w:lang w:eastAsia="pl-PL" w:bidi="pl-PL"/>
        </w:rPr>
        <w:t xml:space="preserve"> </w:t>
      </w:r>
      <w:r w:rsidR="003B6DAD" w:rsidRPr="001F6F2F">
        <w:rPr>
          <w:rFonts w:ascii="Lato" w:eastAsia="Times New Roman" w:hAnsi="Lato" w:cs="Arial"/>
          <w:bCs/>
          <w:iCs/>
          <w:color w:val="000000"/>
          <w:spacing w:val="4"/>
          <w:lang w:eastAsia="pl-PL" w:bidi="pl-PL"/>
        </w:rPr>
        <w:t xml:space="preserve">Zajęcie działki skarżącej </w:t>
      </w:r>
      <w:r w:rsidR="00830A9B">
        <w:rPr>
          <w:rFonts w:ascii="Lato" w:eastAsia="Times New Roman" w:hAnsi="Lato" w:cs="Arial"/>
          <w:bCs/>
          <w:iCs/>
          <w:color w:val="000000"/>
          <w:spacing w:val="4"/>
          <w:lang w:eastAsia="pl-PL" w:bidi="pl-PL"/>
        </w:rPr>
        <w:br/>
      </w:r>
      <w:r w:rsidR="003B6DAD" w:rsidRPr="001F6F2F">
        <w:rPr>
          <w:rFonts w:ascii="Lato" w:eastAsia="Times New Roman" w:hAnsi="Lato" w:cs="Arial"/>
          <w:bCs/>
          <w:iCs/>
          <w:color w:val="000000"/>
          <w:spacing w:val="4"/>
          <w:lang w:eastAsia="pl-PL" w:bidi="pl-PL"/>
        </w:rPr>
        <w:t xml:space="preserve">jest konieczne dla realizacji inwestycji. </w:t>
      </w:r>
      <w:r w:rsidR="00F96D5D" w:rsidRPr="001F6F2F" w:rsidDel="00E50C8D">
        <w:rPr>
          <w:rFonts w:ascii="Lato" w:hAnsi="Lato" w:cs="Arial"/>
          <w:bCs/>
          <w:iCs/>
          <w:spacing w:val="4"/>
          <w:lang w:bidi="pl-PL"/>
        </w:rPr>
        <w:t>Dostrzec trzeba, że skarżąc</w:t>
      </w:r>
      <w:r w:rsidR="00F96D5D" w:rsidRPr="001F6F2F">
        <w:rPr>
          <w:rFonts w:ascii="Lato" w:hAnsi="Lato" w:cs="Arial"/>
          <w:bCs/>
          <w:iCs/>
          <w:spacing w:val="4"/>
          <w:lang w:bidi="pl-PL"/>
        </w:rPr>
        <w:t>a</w:t>
      </w:r>
      <w:r w:rsidR="00F96D5D" w:rsidRPr="001F6F2F" w:rsidDel="00E50C8D">
        <w:rPr>
          <w:rFonts w:ascii="Lato" w:hAnsi="Lato" w:cs="Arial"/>
          <w:bCs/>
          <w:iCs/>
          <w:spacing w:val="4"/>
          <w:lang w:bidi="pl-PL"/>
        </w:rPr>
        <w:t xml:space="preserve"> domaga się utrzymania swojego status </w:t>
      </w:r>
      <w:r w:rsidR="00F96D5D" w:rsidRPr="001F6F2F" w:rsidDel="00E50C8D">
        <w:rPr>
          <w:rFonts w:ascii="Lato" w:hAnsi="Lato" w:cs="Arial"/>
          <w:bCs/>
          <w:spacing w:val="4"/>
          <w:lang w:bidi="pl-PL"/>
        </w:rPr>
        <w:t>quo</w:t>
      </w:r>
      <w:r w:rsidR="00F96D5D" w:rsidRPr="001F6F2F" w:rsidDel="00E50C8D">
        <w:rPr>
          <w:rFonts w:ascii="Lato" w:hAnsi="Lato" w:cs="Arial"/>
          <w:bCs/>
          <w:iCs/>
          <w:spacing w:val="4"/>
          <w:lang w:bidi="pl-PL"/>
        </w:rPr>
        <w:t xml:space="preserve"> w zakresie, w jakim dotychczas korzysta</w:t>
      </w:r>
      <w:r w:rsidR="00F96D5D" w:rsidRPr="001F6F2F">
        <w:rPr>
          <w:rFonts w:ascii="Lato" w:hAnsi="Lato" w:cs="Arial"/>
          <w:bCs/>
          <w:iCs/>
          <w:spacing w:val="4"/>
          <w:lang w:bidi="pl-PL"/>
        </w:rPr>
        <w:t>ła</w:t>
      </w:r>
      <w:r w:rsidR="00F96D5D" w:rsidRPr="001F6F2F" w:rsidDel="00E50C8D">
        <w:rPr>
          <w:rFonts w:ascii="Lato" w:hAnsi="Lato" w:cs="Arial"/>
          <w:bCs/>
          <w:iCs/>
          <w:spacing w:val="4"/>
          <w:lang w:bidi="pl-PL"/>
        </w:rPr>
        <w:t xml:space="preserve"> z </w:t>
      </w:r>
      <w:r w:rsidR="00F96D5D" w:rsidRPr="001F6F2F">
        <w:rPr>
          <w:rFonts w:ascii="Lato" w:hAnsi="Lato" w:cs="Arial"/>
          <w:bCs/>
          <w:iCs/>
          <w:spacing w:val="4"/>
          <w:lang w:bidi="pl-PL"/>
        </w:rPr>
        <w:t xml:space="preserve">jej </w:t>
      </w:r>
      <w:r w:rsidR="00F96D5D" w:rsidRPr="001F6F2F" w:rsidDel="00E50C8D">
        <w:rPr>
          <w:rFonts w:ascii="Lato" w:hAnsi="Lato" w:cs="Arial"/>
          <w:bCs/>
          <w:iCs/>
          <w:spacing w:val="4"/>
          <w:lang w:bidi="pl-PL"/>
        </w:rPr>
        <w:t xml:space="preserve">nieruchomości i w tym kontekście </w:t>
      </w:r>
      <w:r w:rsidR="00F96D5D" w:rsidRPr="001F6F2F">
        <w:rPr>
          <w:rFonts w:ascii="Lato" w:hAnsi="Lato" w:cs="Arial"/>
          <w:bCs/>
          <w:iCs/>
          <w:spacing w:val="4"/>
          <w:lang w:bidi="pl-PL"/>
        </w:rPr>
        <w:t xml:space="preserve">jej </w:t>
      </w:r>
      <w:r w:rsidR="00F96D5D" w:rsidRPr="001F6F2F" w:rsidDel="00E50C8D">
        <w:rPr>
          <w:rFonts w:ascii="Lato" w:hAnsi="Lato" w:cs="Arial"/>
          <w:bCs/>
          <w:iCs/>
          <w:spacing w:val="4"/>
          <w:lang w:bidi="pl-PL"/>
        </w:rPr>
        <w:t>sprzeciw wydaje się być oczywiście naturalnym odruchem ochrony sposobu wykonywania dotychczasowego prawa własności nieruchomości.</w:t>
      </w:r>
      <w:r w:rsidR="00F96D5D" w:rsidRPr="001F6F2F">
        <w:rPr>
          <w:rFonts w:ascii="Lato" w:hAnsi="Lato" w:cs="Arial"/>
          <w:bCs/>
          <w:iCs/>
          <w:spacing w:val="4"/>
          <w:lang w:bidi="pl-PL"/>
        </w:rPr>
        <w:t xml:space="preserve"> Jednakże r</w:t>
      </w:r>
      <w:r w:rsidR="00F96D5D" w:rsidRPr="001F6F2F" w:rsidDel="00E50C8D">
        <w:rPr>
          <w:rFonts w:ascii="Lato" w:hAnsi="Lato" w:cs="Arial"/>
          <w:bCs/>
          <w:iCs/>
          <w:spacing w:val="4"/>
          <w:lang w:bidi="pl-PL"/>
        </w:rPr>
        <w:t xml:space="preserve">ozwój urbanizacyjny </w:t>
      </w:r>
      <w:r w:rsidR="00F96D5D" w:rsidRPr="001F6F2F">
        <w:rPr>
          <w:rFonts w:ascii="Lato" w:hAnsi="Lato" w:cs="Arial"/>
          <w:bCs/>
          <w:iCs/>
          <w:spacing w:val="4"/>
          <w:lang w:bidi="pl-PL"/>
        </w:rPr>
        <w:t xml:space="preserve">kraju </w:t>
      </w:r>
      <w:r w:rsidR="00F96D5D" w:rsidRPr="001F6F2F" w:rsidDel="00E50C8D">
        <w:rPr>
          <w:rFonts w:ascii="Lato" w:hAnsi="Lato" w:cs="Arial"/>
          <w:bCs/>
          <w:iCs/>
          <w:spacing w:val="4"/>
          <w:lang w:bidi="pl-PL"/>
        </w:rPr>
        <w:t>skutkuje zwiększającym się ograniczaniem indywidualnych praw właścicielskich na rzecz konieczności rozwoju infrastruktury o publicznej lub społecznej użyteczności w ramach społecznej funkcji prawa własności</w:t>
      </w:r>
      <w:r w:rsidR="00FC36DF" w:rsidRPr="001F6F2F">
        <w:rPr>
          <w:rFonts w:ascii="Lato" w:hAnsi="Lato"/>
          <w:bCs/>
          <w:iCs/>
          <w:spacing w:val="4"/>
          <w:lang w:bidi="pl-PL"/>
        </w:rPr>
        <w:t xml:space="preserve">. </w:t>
      </w:r>
      <w:r w:rsidR="00452550" w:rsidRPr="001F6F2F">
        <w:rPr>
          <w:rFonts w:ascii="Lato" w:hAnsi="Lato" w:cs="Arial"/>
          <w:bCs/>
          <w:iCs/>
          <w:spacing w:val="4"/>
          <w:lang w:bidi="pl-PL"/>
        </w:rPr>
        <w:t xml:space="preserve">Trzeba mieć </w:t>
      </w:r>
      <w:r w:rsidR="00FC36DF" w:rsidRPr="001F6F2F">
        <w:rPr>
          <w:rFonts w:ascii="Lato" w:hAnsi="Lato" w:cs="Arial"/>
          <w:bCs/>
          <w:iCs/>
          <w:spacing w:val="4"/>
          <w:lang w:bidi="pl-PL"/>
        </w:rPr>
        <w:t xml:space="preserve">również </w:t>
      </w:r>
      <w:r w:rsidR="00452550" w:rsidRPr="001F6F2F">
        <w:rPr>
          <w:rFonts w:ascii="Lato" w:hAnsi="Lato" w:cs="Arial"/>
          <w:bCs/>
          <w:iCs/>
          <w:spacing w:val="4"/>
          <w:lang w:bidi="pl-PL"/>
        </w:rPr>
        <w:t>na względzie liniowy charakter inwestycji</w:t>
      </w:r>
      <w:r w:rsidR="00FB45E6" w:rsidRPr="001F6F2F">
        <w:rPr>
          <w:rFonts w:ascii="Lato" w:hAnsi="Lato" w:cs="Arial"/>
          <w:bCs/>
          <w:iCs/>
          <w:spacing w:val="4"/>
          <w:lang w:bidi="pl-PL"/>
        </w:rPr>
        <w:t xml:space="preserve"> kolejowych</w:t>
      </w:r>
      <w:r w:rsidR="00452550" w:rsidRPr="001F6F2F">
        <w:rPr>
          <w:rFonts w:ascii="Lato" w:hAnsi="Lato" w:cs="Arial"/>
          <w:bCs/>
          <w:iCs/>
          <w:spacing w:val="4"/>
          <w:lang w:bidi="pl-PL"/>
        </w:rPr>
        <w:t>, który dyktuje w sposób naturalny pewne rozstrzygnięcia, w szczególności co do wyboru nieruchomości objętych decyzją i – w następstwie jej wydania – wywłaszczonych.</w:t>
      </w:r>
      <w:r w:rsidR="00452550" w:rsidRPr="001F6F2F">
        <w:rPr>
          <w:rFonts w:ascii="Lato" w:hAnsi="Lato"/>
          <w:bCs/>
          <w:iCs/>
          <w:spacing w:val="4"/>
          <w:lang w:bidi="pl-PL"/>
        </w:rPr>
        <w:t xml:space="preserve"> </w:t>
      </w:r>
      <w:r w:rsidR="00B33AC2" w:rsidRPr="001F6F2F">
        <w:rPr>
          <w:rFonts w:ascii="Lato" w:hAnsi="Lato"/>
          <w:bCs/>
          <w:iCs/>
          <w:spacing w:val="4"/>
          <w:lang w:bidi="pl-PL"/>
        </w:rPr>
        <w:t>O przebiegu inwestycji decyduje</w:t>
      </w:r>
      <w:r w:rsidR="00F87B88" w:rsidRPr="001F6F2F">
        <w:rPr>
          <w:rFonts w:ascii="Lato" w:hAnsi="Lato"/>
          <w:bCs/>
          <w:iCs/>
          <w:spacing w:val="4"/>
          <w:lang w:bidi="pl-PL"/>
        </w:rPr>
        <w:t xml:space="preserve"> jednakże wyłącznie</w:t>
      </w:r>
      <w:r w:rsidR="00B33AC2" w:rsidRPr="001F6F2F">
        <w:rPr>
          <w:rFonts w:ascii="Lato" w:hAnsi="Lato"/>
          <w:bCs/>
          <w:iCs/>
          <w:spacing w:val="4"/>
          <w:lang w:bidi="pl-PL"/>
        </w:rPr>
        <w:t xml:space="preserve"> inwestor i to on wybiera najbardziej korzystne rozwiązanie lokalizacyjne i następnie techniczno-wykonawcze inwestycji. </w:t>
      </w:r>
      <w:r w:rsidR="00452550" w:rsidRPr="001F6F2F">
        <w:rPr>
          <w:rFonts w:ascii="Lato" w:hAnsi="Lato" w:cs="Arial"/>
          <w:bCs/>
          <w:iCs/>
          <w:spacing w:val="4"/>
          <w:lang w:bidi="pl-PL"/>
        </w:rPr>
        <w:t>W procesie związanym z przygotowaniem inwestycji bierze udział grupa specjalistów wielu dziedzin. Założyć więc trzeba pewną racjonalność założeń projektowych, w tym w kwestii odnoszącej się do określenia nieruchomości objętych zakresem inwestycji.</w:t>
      </w:r>
    </w:p>
    <w:p w14:paraId="54A6E9B1" w14:textId="5C954FA4" w:rsidR="00586966" w:rsidRDefault="00CA04FC" w:rsidP="00666B4C">
      <w:pPr>
        <w:spacing w:after="240" w:line="240" w:lineRule="exact"/>
        <w:jc w:val="both"/>
        <w:outlineLvl w:val="0"/>
        <w:rPr>
          <w:rFonts w:ascii="Lato" w:eastAsia="Times New Roman" w:hAnsi="Lato" w:cs="Arial"/>
          <w:spacing w:val="4"/>
          <w:lang w:eastAsia="pl-PL"/>
        </w:rPr>
      </w:pPr>
      <w:r w:rsidRPr="001F6F2F">
        <w:rPr>
          <w:rFonts w:ascii="Lato" w:eastAsia="Times New Roman" w:hAnsi="Lato" w:cs="Arial"/>
          <w:spacing w:val="4"/>
          <w:lang w:eastAsia="pl-PL"/>
        </w:rPr>
        <w:t xml:space="preserve">W odniesieniu do zgłaszanych przez skarżącą stronę </w:t>
      </w:r>
      <w:r w:rsidR="0090454E" w:rsidRPr="001F6F2F">
        <w:rPr>
          <w:rFonts w:ascii="Lato" w:eastAsia="Times New Roman" w:hAnsi="Lato" w:cs="Arial"/>
          <w:spacing w:val="4"/>
          <w:lang w:eastAsia="pl-PL"/>
        </w:rPr>
        <w:t xml:space="preserve">kwestii </w:t>
      </w:r>
      <w:r w:rsidR="00E95A7C" w:rsidRPr="001F6F2F">
        <w:rPr>
          <w:rFonts w:ascii="Lato" w:eastAsia="Times New Roman" w:hAnsi="Lato" w:cs="Arial"/>
          <w:spacing w:val="4"/>
          <w:lang w:eastAsia="pl-PL"/>
        </w:rPr>
        <w:t>dotyczących</w:t>
      </w:r>
      <w:r w:rsidR="0090454E" w:rsidRPr="001F6F2F">
        <w:rPr>
          <w:rFonts w:ascii="Lato" w:eastAsia="Times New Roman" w:hAnsi="Lato" w:cs="Arial"/>
          <w:spacing w:val="4"/>
          <w:lang w:eastAsia="pl-PL"/>
        </w:rPr>
        <w:t xml:space="preserve"> </w:t>
      </w:r>
      <w:r w:rsidR="00E95A7C" w:rsidRPr="001F6F2F">
        <w:rPr>
          <w:rFonts w:ascii="Lato" w:eastAsia="Times New Roman" w:hAnsi="Lato" w:cs="Arial"/>
          <w:spacing w:val="4"/>
          <w:lang w:eastAsia="pl-PL"/>
        </w:rPr>
        <w:t xml:space="preserve">ograniczenia </w:t>
      </w:r>
      <w:r w:rsidR="008500EC" w:rsidRPr="001F6F2F">
        <w:rPr>
          <w:rFonts w:ascii="Lato" w:eastAsia="Times New Roman" w:hAnsi="Lato" w:cs="Arial"/>
          <w:spacing w:val="4"/>
          <w:lang w:eastAsia="pl-PL"/>
        </w:rPr>
        <w:t xml:space="preserve"> </w:t>
      </w:r>
      <w:r w:rsidR="008500EC" w:rsidRPr="001F6F2F">
        <w:rPr>
          <w:rFonts w:ascii="Lato" w:eastAsia="Times New Roman" w:hAnsi="Lato" w:cs="Arial"/>
          <w:spacing w:val="4"/>
          <w:lang w:eastAsia="pl-PL"/>
        </w:rPr>
        <w:br/>
        <w:t xml:space="preserve">i utrudnień </w:t>
      </w:r>
      <w:r w:rsidR="00DE3D1B">
        <w:rPr>
          <w:rFonts w:ascii="Lato" w:eastAsia="Times New Roman" w:hAnsi="Lato" w:cs="Arial"/>
          <w:spacing w:val="4"/>
          <w:lang w:eastAsia="pl-PL"/>
        </w:rPr>
        <w:t xml:space="preserve">w </w:t>
      </w:r>
      <w:r w:rsidR="00E95A7C" w:rsidRPr="001F6F2F">
        <w:rPr>
          <w:rFonts w:ascii="Lato" w:eastAsia="Times New Roman" w:hAnsi="Lato" w:cs="Arial"/>
          <w:spacing w:val="4"/>
          <w:lang w:eastAsia="pl-PL"/>
        </w:rPr>
        <w:t>korzystani</w:t>
      </w:r>
      <w:r w:rsidR="00DE3D1B">
        <w:rPr>
          <w:rFonts w:ascii="Lato" w:eastAsia="Times New Roman" w:hAnsi="Lato" w:cs="Arial"/>
          <w:spacing w:val="4"/>
          <w:lang w:eastAsia="pl-PL"/>
        </w:rPr>
        <w:t>u</w:t>
      </w:r>
      <w:r w:rsidR="00E95A7C" w:rsidRPr="001F6F2F">
        <w:rPr>
          <w:rFonts w:ascii="Lato" w:eastAsia="Times New Roman" w:hAnsi="Lato" w:cs="Arial"/>
          <w:spacing w:val="4"/>
          <w:lang w:eastAsia="pl-PL"/>
        </w:rPr>
        <w:t xml:space="preserve"> z zamieszkiwanych przez nią nieruchomości, jak również </w:t>
      </w:r>
      <w:r w:rsidR="008500EC" w:rsidRPr="001F6F2F">
        <w:rPr>
          <w:rFonts w:ascii="Lato" w:eastAsia="Times New Roman" w:hAnsi="Lato" w:cs="Arial"/>
          <w:spacing w:val="4"/>
          <w:lang w:eastAsia="pl-PL"/>
        </w:rPr>
        <w:lastRenderedPageBreak/>
        <w:t xml:space="preserve">podnoszonych przez skarżącą kwestii dotyczących </w:t>
      </w:r>
      <w:r w:rsidR="00E95A7C" w:rsidRPr="001F6F2F">
        <w:rPr>
          <w:rFonts w:ascii="Lato" w:eastAsia="Times New Roman" w:hAnsi="Lato" w:cs="Arial"/>
          <w:spacing w:val="4"/>
          <w:lang w:eastAsia="pl-PL"/>
        </w:rPr>
        <w:t xml:space="preserve">negatywnego wpływu całej inwestycji na otoczenie w którym skarżąca zamieszkuje, przypomnieć należy - o czym była mowa powyżej - </w:t>
      </w:r>
      <w:r w:rsidRPr="001F6F2F">
        <w:rPr>
          <w:rFonts w:ascii="Lato" w:eastAsia="Times New Roman" w:hAnsi="Lato" w:cs="Arial"/>
          <w:spacing w:val="4"/>
          <w:lang w:eastAsia="pl-PL"/>
        </w:rPr>
        <w:t xml:space="preserve">że </w:t>
      </w:r>
      <w:r w:rsidRPr="001F6F2F">
        <w:rPr>
          <w:rFonts w:ascii="Lato" w:eastAsia="Times New Roman" w:hAnsi="Lato" w:cs="Arial"/>
          <w:bCs/>
          <w:spacing w:val="4"/>
          <w:lang w:eastAsia="pl-PL" w:bidi="pl-PL"/>
        </w:rPr>
        <w:t xml:space="preserve">w postępowaniu w sprawie wydania decyzji o </w:t>
      </w:r>
      <w:r w:rsidRPr="001F6F2F">
        <w:rPr>
          <w:rFonts w:ascii="Lato" w:eastAsia="Times New Roman" w:hAnsi="Lato" w:cs="Arial"/>
          <w:spacing w:val="4"/>
        </w:rPr>
        <w:t>ustaleniu lokalizacji linii kolejowej,</w:t>
      </w:r>
      <w:r w:rsidRPr="001F6F2F">
        <w:rPr>
          <w:rFonts w:ascii="Lato" w:eastAsia="Times New Roman" w:hAnsi="Lato" w:cs="Arial"/>
          <w:bCs/>
          <w:spacing w:val="4"/>
          <w:lang w:eastAsia="pl-PL" w:bidi="pl-PL"/>
        </w:rPr>
        <w:t xml:space="preserve"> zarówno </w:t>
      </w:r>
      <w:r w:rsidR="00E95A7C" w:rsidRPr="001F6F2F">
        <w:rPr>
          <w:rFonts w:ascii="Lato" w:eastAsia="Times New Roman" w:hAnsi="Lato" w:cs="Arial"/>
          <w:bCs/>
          <w:spacing w:val="4"/>
          <w:lang w:eastAsia="pl-PL" w:bidi="pl-PL"/>
        </w:rPr>
        <w:t>W</w:t>
      </w:r>
      <w:r w:rsidRPr="001F6F2F">
        <w:rPr>
          <w:rFonts w:ascii="Lato" w:eastAsia="Times New Roman" w:hAnsi="Lato" w:cs="Arial"/>
          <w:bCs/>
          <w:spacing w:val="4"/>
          <w:lang w:eastAsia="pl-PL" w:bidi="pl-PL"/>
        </w:rPr>
        <w:t>ojewoda</w:t>
      </w:r>
      <w:r w:rsidR="00E95A7C" w:rsidRPr="001F6F2F">
        <w:rPr>
          <w:rFonts w:ascii="Lato" w:eastAsia="Times New Roman" w:hAnsi="Lato" w:cs="Arial"/>
          <w:bCs/>
          <w:spacing w:val="4"/>
          <w:lang w:eastAsia="pl-PL" w:bidi="pl-PL"/>
        </w:rPr>
        <w:t xml:space="preserve"> Pomorski</w:t>
      </w:r>
      <w:r w:rsidRPr="001F6F2F">
        <w:rPr>
          <w:rFonts w:ascii="Lato" w:eastAsia="Times New Roman" w:hAnsi="Lato" w:cs="Arial"/>
          <w:bCs/>
          <w:spacing w:val="4"/>
          <w:lang w:eastAsia="pl-PL" w:bidi="pl-PL"/>
        </w:rPr>
        <w:t xml:space="preserve">, jak i </w:t>
      </w:r>
      <w:r w:rsidRPr="001F6F2F">
        <w:rPr>
          <w:rFonts w:ascii="Lato" w:eastAsia="Times New Roman" w:hAnsi="Lato" w:cs="Arial"/>
          <w:bCs/>
          <w:iCs/>
          <w:spacing w:val="4"/>
          <w:lang w:eastAsia="pl-PL" w:bidi="pl-PL"/>
        </w:rPr>
        <w:t>Minister</w:t>
      </w:r>
      <w:r w:rsidRPr="001F6F2F">
        <w:rPr>
          <w:rFonts w:ascii="Lato" w:eastAsia="Times New Roman" w:hAnsi="Lato" w:cs="Arial"/>
          <w:bCs/>
          <w:spacing w:val="4"/>
          <w:lang w:eastAsia="pl-PL" w:bidi="pl-PL"/>
        </w:rPr>
        <w:t xml:space="preserve">, badają zgodność z prawem wniosku </w:t>
      </w:r>
      <w:r w:rsidRPr="001F6F2F">
        <w:rPr>
          <w:rFonts w:ascii="Lato" w:eastAsia="Times New Roman" w:hAnsi="Lato" w:cs="Arial"/>
          <w:bCs/>
          <w:iCs/>
          <w:spacing w:val="4"/>
          <w:lang w:eastAsia="pl-PL" w:bidi="pl-PL"/>
        </w:rPr>
        <w:t>inwestora</w:t>
      </w:r>
      <w:r w:rsidRPr="001F6F2F">
        <w:rPr>
          <w:rFonts w:ascii="Lato" w:eastAsia="Times New Roman" w:hAnsi="Lato" w:cs="Arial"/>
          <w:bCs/>
          <w:spacing w:val="4"/>
          <w:lang w:eastAsia="pl-PL" w:bidi="pl-PL"/>
        </w:rPr>
        <w:t xml:space="preserve">, nie zaś zagadnień dotyczących ewentualnych negatywnych następstw dla podmiotów objętych tą decyzją. </w:t>
      </w:r>
      <w:r w:rsidR="00412451" w:rsidRPr="001F6F2F">
        <w:rPr>
          <w:rFonts w:ascii="Lato" w:eastAsia="Times New Roman" w:hAnsi="Lato" w:cs="Arial"/>
          <w:bCs/>
          <w:iCs/>
          <w:spacing w:val="4"/>
          <w:lang w:eastAsia="pl-PL" w:bidi="pl-PL"/>
        </w:rPr>
        <w:t xml:space="preserve">Przepisy rozdziału 2b ustawy </w:t>
      </w:r>
      <w:r w:rsidR="00DE3D1B">
        <w:rPr>
          <w:rFonts w:ascii="Lato" w:eastAsia="Times New Roman" w:hAnsi="Lato" w:cs="Arial"/>
          <w:bCs/>
          <w:iCs/>
          <w:spacing w:val="4"/>
          <w:lang w:eastAsia="pl-PL" w:bidi="pl-PL"/>
        </w:rPr>
        <w:br/>
      </w:r>
      <w:r w:rsidR="00412451" w:rsidRPr="001F6F2F">
        <w:rPr>
          <w:rFonts w:ascii="Lato" w:eastAsia="Times New Roman" w:hAnsi="Lato" w:cs="Arial"/>
          <w:bCs/>
          <w:iCs/>
          <w:spacing w:val="4"/>
          <w:lang w:eastAsia="pl-PL" w:bidi="pl-PL"/>
        </w:rPr>
        <w:t>o transporcie kolejowym nie wymagają oceny wniosku inwestora przez pryzmat możliwości korzystania z nieruchomości objętej lokalizacją inwestycji w dotychczasowym zakresie lub w zakresie planowanym przez właściciela</w:t>
      </w:r>
      <w:r w:rsidR="00862C97" w:rsidRPr="001F6F2F">
        <w:rPr>
          <w:rFonts w:ascii="Lato" w:eastAsia="Times New Roman" w:hAnsi="Lato" w:cs="Arial"/>
          <w:bCs/>
          <w:spacing w:val="4"/>
          <w:lang w:eastAsia="pl-PL" w:bidi="pl-PL"/>
        </w:rPr>
        <w:t xml:space="preserve">. </w:t>
      </w:r>
      <w:r w:rsidR="00E95A7C" w:rsidRPr="001F6F2F">
        <w:rPr>
          <w:rFonts w:ascii="Lato" w:eastAsia="Times New Roman" w:hAnsi="Lato" w:cs="Arial"/>
          <w:bCs/>
          <w:spacing w:val="4"/>
          <w:lang w:eastAsia="pl-PL" w:bidi="pl-PL"/>
        </w:rPr>
        <w:t xml:space="preserve">Nieuniknione jest to, że realizacja inwestycji kolejowych może stwarzać określone uciążliwości dla właścicieli nieruchomości znajdujących się w obszarze inwestycji. </w:t>
      </w:r>
      <w:r w:rsidR="00E95A7C" w:rsidRPr="001F6F2F">
        <w:rPr>
          <w:rFonts w:ascii="Lato" w:eastAsia="Times New Roman" w:hAnsi="Lato" w:cs="Arial"/>
          <w:bCs/>
          <w:iCs/>
          <w:spacing w:val="4"/>
          <w:lang w:eastAsia="pl-PL" w:bidi="pl-PL"/>
        </w:rPr>
        <w:t>W praktyce nie istnieją bowiem przedsięwzięcia kolejowe niemające żadnego wpływu na otoczenie</w:t>
      </w:r>
      <w:r w:rsidR="00E95A7C" w:rsidRPr="001F6F2F">
        <w:rPr>
          <w:rFonts w:ascii="Lato" w:eastAsia="Times New Roman" w:hAnsi="Lato" w:cs="Arial"/>
          <w:bCs/>
          <w:spacing w:val="4"/>
          <w:lang w:eastAsia="pl-PL" w:bidi="pl-PL"/>
        </w:rPr>
        <w:t>. Nie oznacza to jednak, że taka decyzja o zezwoleniu na realizację inwestycji drogowej jest wadliwa.</w:t>
      </w:r>
      <w:r w:rsidR="005378EA" w:rsidRPr="001F6F2F">
        <w:rPr>
          <w:rFonts w:ascii="Lato" w:eastAsia="Times New Roman" w:hAnsi="Lato" w:cs="Arial"/>
          <w:spacing w:val="4"/>
          <w:lang w:eastAsia="pl-PL"/>
        </w:rPr>
        <w:t xml:space="preserve"> </w:t>
      </w:r>
    </w:p>
    <w:p w14:paraId="0E9DB26D" w14:textId="2E34D83E" w:rsidR="005378EA" w:rsidRPr="00666B4C" w:rsidRDefault="00666B4C" w:rsidP="00666B4C">
      <w:pPr>
        <w:spacing w:after="240" w:line="240" w:lineRule="exact"/>
        <w:jc w:val="both"/>
        <w:outlineLvl w:val="0"/>
        <w:rPr>
          <w:rFonts w:ascii="Lato" w:eastAsia="Times New Roman" w:hAnsi="Lato" w:cs="Arial"/>
          <w:bCs/>
          <w:iCs/>
          <w:spacing w:val="4"/>
          <w:lang w:eastAsia="pl-PL" w:bidi="pl-PL"/>
        </w:rPr>
      </w:pPr>
      <w:r w:rsidRPr="000327F7">
        <w:rPr>
          <w:rFonts w:ascii="Lato" w:eastAsia="Times New Roman" w:hAnsi="Lato" w:cs="Arial"/>
          <w:bCs/>
          <w:iCs/>
          <w:spacing w:val="4"/>
          <w:lang w:eastAsia="pl-PL" w:bidi="pl-PL"/>
        </w:rPr>
        <w:t xml:space="preserve">Naturalną konsekwencją sąsiadowania </w:t>
      </w:r>
      <w:r>
        <w:rPr>
          <w:rFonts w:ascii="Lato" w:eastAsia="Times New Roman" w:hAnsi="Lato" w:cs="Arial"/>
          <w:bCs/>
          <w:iCs/>
          <w:spacing w:val="4"/>
          <w:lang w:eastAsia="pl-PL" w:bidi="pl-PL"/>
        </w:rPr>
        <w:t xml:space="preserve">każdej </w:t>
      </w:r>
      <w:r w:rsidRPr="000327F7">
        <w:rPr>
          <w:rFonts w:ascii="Lato" w:eastAsia="Times New Roman" w:hAnsi="Lato" w:cs="Arial"/>
          <w:bCs/>
          <w:iCs/>
          <w:spacing w:val="4"/>
          <w:lang w:eastAsia="pl-PL" w:bidi="pl-PL"/>
        </w:rPr>
        <w:t xml:space="preserve">nieruchomości z linią kolejową jest ryzyko, </w:t>
      </w:r>
      <w:r>
        <w:rPr>
          <w:rFonts w:ascii="Lato" w:eastAsia="Times New Roman" w:hAnsi="Lato" w:cs="Arial"/>
          <w:bCs/>
          <w:iCs/>
          <w:spacing w:val="4"/>
          <w:lang w:eastAsia="pl-PL" w:bidi="pl-PL"/>
        </w:rPr>
        <w:br/>
      </w:r>
      <w:r w:rsidRPr="000327F7">
        <w:rPr>
          <w:rFonts w:ascii="Lato" w:eastAsia="Times New Roman" w:hAnsi="Lato" w:cs="Arial"/>
          <w:bCs/>
          <w:iCs/>
          <w:spacing w:val="4"/>
          <w:lang w:eastAsia="pl-PL" w:bidi="pl-PL"/>
        </w:rPr>
        <w:t>że zarządca linii kolejowej może podjąć zamiar inwestycyjny dotyczący rozbudowy infrastruktury kolejowej</w:t>
      </w:r>
      <w:r>
        <w:rPr>
          <w:rFonts w:ascii="Lato" w:eastAsia="Times New Roman" w:hAnsi="Lato" w:cs="Arial"/>
          <w:bCs/>
          <w:iCs/>
          <w:spacing w:val="4"/>
          <w:lang w:eastAsia="pl-PL" w:bidi="pl-PL"/>
        </w:rPr>
        <w:t>. R</w:t>
      </w:r>
      <w:r w:rsidRPr="000327F7">
        <w:rPr>
          <w:rFonts w:ascii="Lato" w:eastAsia="Times New Roman" w:hAnsi="Lato" w:cs="Arial"/>
          <w:bCs/>
          <w:iCs/>
          <w:spacing w:val="4"/>
          <w:lang w:eastAsia="pl-PL" w:bidi="pl-PL"/>
        </w:rPr>
        <w:t>ealizacja inwestycji liniowej, a więc przebiegającej obok, albo na szeregu dział</w:t>
      </w:r>
      <w:r w:rsidR="00830A9B">
        <w:rPr>
          <w:rFonts w:ascii="Lato" w:eastAsia="Times New Roman" w:hAnsi="Lato" w:cs="Arial"/>
          <w:bCs/>
          <w:iCs/>
          <w:spacing w:val="4"/>
          <w:lang w:eastAsia="pl-PL" w:bidi="pl-PL"/>
        </w:rPr>
        <w:t>ek</w:t>
      </w:r>
      <w:r w:rsidRPr="000327F7">
        <w:rPr>
          <w:rFonts w:ascii="Lato" w:eastAsia="Times New Roman" w:hAnsi="Lato" w:cs="Arial"/>
          <w:bCs/>
          <w:iCs/>
          <w:spacing w:val="4"/>
          <w:lang w:eastAsia="pl-PL" w:bidi="pl-PL"/>
        </w:rPr>
        <w:t xml:space="preserve"> prowadzi do wywłaszczenia nieruchomości, bądź ich części </w:t>
      </w:r>
      <w:r w:rsidR="00830A9B">
        <w:rPr>
          <w:rFonts w:ascii="Lato" w:eastAsia="Times New Roman" w:hAnsi="Lato" w:cs="Arial"/>
          <w:bCs/>
          <w:iCs/>
          <w:spacing w:val="4"/>
          <w:lang w:eastAsia="pl-PL" w:bidi="pl-PL"/>
        </w:rPr>
        <w:br/>
      </w:r>
      <w:r w:rsidRPr="000327F7">
        <w:rPr>
          <w:rFonts w:ascii="Lato" w:eastAsia="Times New Roman" w:hAnsi="Lato" w:cs="Arial"/>
          <w:bCs/>
          <w:iCs/>
          <w:spacing w:val="4"/>
          <w:lang w:eastAsia="pl-PL" w:bidi="pl-PL"/>
        </w:rPr>
        <w:t>lub powoduje inne, często znaczne, uciążliwości dla właścicieli nieruchomości znajdujących się w obszarze jej oddziaływania</w:t>
      </w:r>
      <w:r>
        <w:rPr>
          <w:rFonts w:ascii="Lato" w:eastAsia="Times New Roman" w:hAnsi="Lato" w:cs="Arial"/>
          <w:bCs/>
          <w:iCs/>
          <w:spacing w:val="4"/>
          <w:lang w:eastAsia="pl-PL" w:bidi="pl-PL"/>
        </w:rPr>
        <w:t>.</w:t>
      </w:r>
      <w:r>
        <w:rPr>
          <w:rFonts w:ascii="Lato" w:hAnsi="Lato"/>
          <w:bCs/>
          <w:iCs/>
          <w:color w:val="7030A0"/>
          <w:spacing w:val="4"/>
          <w:lang w:bidi="pl-PL"/>
        </w:rPr>
        <w:t xml:space="preserve"> </w:t>
      </w:r>
      <w:r w:rsidR="005378EA" w:rsidRPr="005820C4">
        <w:rPr>
          <w:rFonts w:ascii="Lato" w:eastAsia="Times New Roman" w:hAnsi="Lato" w:cs="Arial"/>
          <w:bCs/>
          <w:iCs/>
          <w:spacing w:val="4"/>
          <w:lang w:eastAsia="pl-PL" w:bidi="pl-PL"/>
        </w:rPr>
        <w:t xml:space="preserve">Nie chodzi </w:t>
      </w:r>
      <w:r>
        <w:rPr>
          <w:rFonts w:ascii="Lato" w:eastAsia="Times New Roman" w:hAnsi="Lato" w:cs="Arial"/>
          <w:bCs/>
          <w:iCs/>
          <w:spacing w:val="4"/>
          <w:lang w:eastAsia="pl-PL" w:bidi="pl-PL"/>
        </w:rPr>
        <w:t xml:space="preserve">jednakże </w:t>
      </w:r>
      <w:r w:rsidR="005378EA" w:rsidRPr="005820C4">
        <w:rPr>
          <w:rFonts w:ascii="Lato" w:eastAsia="Times New Roman" w:hAnsi="Lato" w:cs="Arial"/>
          <w:bCs/>
          <w:iCs/>
          <w:spacing w:val="4"/>
          <w:lang w:eastAsia="pl-PL" w:bidi="pl-PL"/>
        </w:rPr>
        <w:t>o wszelkie utrudnienia, jakie może przynieść planowane przedsięwzięcie, a jedynie o takie, które mogą dotyczyć naruszeń interesów prawnych, a nie interesów faktycznych. O naruszeniu interesu prawnego można mówić jedynie wtedy, gdy zostały naruszone w tym względzie konkretne przepisy.</w:t>
      </w:r>
      <w:r>
        <w:rPr>
          <w:rFonts w:ascii="Lato" w:eastAsia="Times New Roman" w:hAnsi="Lato" w:cs="Arial"/>
          <w:bCs/>
          <w:iCs/>
          <w:spacing w:val="4"/>
          <w:lang w:eastAsia="pl-PL" w:bidi="pl-PL"/>
        </w:rPr>
        <w:t xml:space="preserve"> </w:t>
      </w:r>
      <w:r w:rsidR="005378EA" w:rsidRPr="005820C4">
        <w:rPr>
          <w:rFonts w:ascii="Lato" w:eastAsia="Times New Roman" w:hAnsi="Lato" w:cs="Arial"/>
          <w:bCs/>
          <w:iCs/>
          <w:spacing w:val="4"/>
          <w:lang w:eastAsia="pl-PL" w:bidi="pl-PL"/>
        </w:rPr>
        <w:t xml:space="preserve">Jeżeli inwestycja nie wykazuje żadnej sprzeczności z przepisami prawa, to spowodowane realizacją inwestycji faktyczne dolegliwości dla otoczenia </w:t>
      </w:r>
      <w:r w:rsidR="008F5E41">
        <w:rPr>
          <w:rFonts w:ascii="Lato" w:eastAsia="Times New Roman" w:hAnsi="Lato" w:cs="Arial"/>
          <w:bCs/>
          <w:iCs/>
          <w:spacing w:val="4"/>
          <w:lang w:eastAsia="pl-PL" w:bidi="pl-PL"/>
        </w:rPr>
        <w:br/>
      </w:r>
      <w:r w:rsidR="005378EA" w:rsidRPr="005820C4">
        <w:rPr>
          <w:rFonts w:ascii="Lato" w:eastAsia="Times New Roman" w:hAnsi="Lato" w:cs="Arial"/>
          <w:bCs/>
          <w:iCs/>
          <w:spacing w:val="4"/>
          <w:lang w:eastAsia="pl-PL" w:bidi="pl-PL"/>
        </w:rPr>
        <w:t>nie mogą zostać zakwalifikowane, jako naruszające uzasadniony interes prawny</w:t>
      </w:r>
      <w:r w:rsidR="00862C97" w:rsidRPr="005820C4">
        <w:rPr>
          <w:rFonts w:ascii="Lato" w:eastAsia="Times New Roman" w:hAnsi="Lato" w:cs="Arial"/>
          <w:bCs/>
          <w:spacing w:val="4"/>
          <w:lang w:eastAsia="pl-PL" w:bidi="pl-PL"/>
        </w:rPr>
        <w:t xml:space="preserve">. </w:t>
      </w:r>
      <w:r w:rsidR="00E3496B" w:rsidRPr="005820C4">
        <w:rPr>
          <w:rFonts w:ascii="Lato" w:eastAsia="Times New Roman" w:hAnsi="Lato" w:cs="Arial"/>
          <w:bCs/>
          <w:spacing w:val="4"/>
          <w:lang w:eastAsia="pl-PL" w:bidi="pl-PL"/>
        </w:rPr>
        <w:t>Skarżąca podnosząc rzeczone zarzut</w:t>
      </w:r>
      <w:r w:rsidR="00F87B88" w:rsidRPr="005820C4">
        <w:rPr>
          <w:rFonts w:ascii="Lato" w:eastAsia="Times New Roman" w:hAnsi="Lato" w:cs="Arial"/>
          <w:bCs/>
          <w:spacing w:val="4"/>
          <w:lang w:eastAsia="pl-PL" w:bidi="pl-PL"/>
        </w:rPr>
        <w:t>y</w:t>
      </w:r>
      <w:r w:rsidR="00E3496B" w:rsidRPr="005820C4">
        <w:rPr>
          <w:rFonts w:ascii="Lato" w:eastAsia="Times New Roman" w:hAnsi="Lato" w:cs="Arial"/>
          <w:bCs/>
          <w:spacing w:val="4"/>
          <w:lang w:eastAsia="pl-PL" w:bidi="pl-PL"/>
        </w:rPr>
        <w:t xml:space="preserve"> powołuje się jedynie na interes faktyczny</w:t>
      </w:r>
      <w:r w:rsidR="00452550" w:rsidRPr="005820C4">
        <w:rPr>
          <w:rFonts w:ascii="Lato" w:eastAsia="Times New Roman" w:hAnsi="Lato" w:cs="Arial"/>
          <w:bCs/>
          <w:spacing w:val="4"/>
          <w:lang w:eastAsia="pl-PL" w:bidi="pl-PL"/>
        </w:rPr>
        <w:t xml:space="preserve"> (</w:t>
      </w:r>
      <w:r w:rsidR="00452550" w:rsidRPr="005820C4">
        <w:rPr>
          <w:rFonts w:ascii="Lato" w:hAnsi="Lato" w:cs="Arial"/>
          <w:spacing w:val="4"/>
        </w:rPr>
        <w:t xml:space="preserve">upatrując go w pogorszeniu warunków korzystania z jej nieruchomości), </w:t>
      </w:r>
      <w:r w:rsidR="00E3496B" w:rsidRPr="005820C4">
        <w:rPr>
          <w:rFonts w:ascii="Lato" w:eastAsia="Times New Roman" w:hAnsi="Lato" w:cs="Arial"/>
          <w:bCs/>
          <w:spacing w:val="4"/>
          <w:lang w:eastAsia="pl-PL" w:bidi="pl-PL"/>
        </w:rPr>
        <w:t xml:space="preserve">a więc </w:t>
      </w:r>
      <w:r w:rsidR="008500EC" w:rsidRPr="005820C4">
        <w:rPr>
          <w:rFonts w:ascii="Lato" w:eastAsia="Times New Roman" w:hAnsi="Lato" w:cs="Arial"/>
          <w:bCs/>
          <w:spacing w:val="4"/>
          <w:lang w:eastAsia="pl-PL" w:bidi="pl-PL"/>
        </w:rPr>
        <w:t xml:space="preserve">skarżąca powołuje się na </w:t>
      </w:r>
      <w:r w:rsidR="00E3496B" w:rsidRPr="005820C4">
        <w:rPr>
          <w:rFonts w:ascii="Lato" w:eastAsia="Times New Roman" w:hAnsi="Lato" w:cs="Arial"/>
          <w:bCs/>
          <w:spacing w:val="4"/>
          <w:lang w:eastAsia="pl-PL" w:bidi="pl-PL"/>
        </w:rPr>
        <w:t>taki</w:t>
      </w:r>
      <w:r w:rsidR="00452550" w:rsidRPr="005820C4">
        <w:rPr>
          <w:rFonts w:ascii="Lato" w:eastAsia="Times New Roman" w:hAnsi="Lato" w:cs="Arial"/>
          <w:bCs/>
          <w:spacing w:val="4"/>
          <w:lang w:eastAsia="pl-PL" w:bidi="pl-PL"/>
        </w:rPr>
        <w:t xml:space="preserve"> </w:t>
      </w:r>
      <w:r w:rsidR="008500EC" w:rsidRPr="005820C4">
        <w:rPr>
          <w:rFonts w:ascii="Lato" w:eastAsia="Times New Roman" w:hAnsi="Lato" w:cs="Arial"/>
          <w:bCs/>
          <w:spacing w:val="4"/>
          <w:lang w:eastAsia="pl-PL" w:bidi="pl-PL"/>
        </w:rPr>
        <w:t>interes</w:t>
      </w:r>
      <w:r w:rsidR="00E3496B" w:rsidRPr="005820C4">
        <w:rPr>
          <w:rFonts w:ascii="Lato" w:eastAsia="Times New Roman" w:hAnsi="Lato" w:cs="Arial"/>
          <w:bCs/>
          <w:spacing w:val="4"/>
          <w:lang w:eastAsia="pl-PL" w:bidi="pl-PL"/>
        </w:rPr>
        <w:t xml:space="preserve">, który nie może stanowić prawnej przeszkody dla wydania decyzji administracyjnej. </w:t>
      </w:r>
      <w:r w:rsidR="005378EA" w:rsidRPr="005820C4">
        <w:rPr>
          <w:rFonts w:ascii="Lato" w:eastAsia="Times New Roman" w:hAnsi="Lato" w:cs="Arial"/>
          <w:bCs/>
          <w:iCs/>
          <w:spacing w:val="4"/>
          <w:lang w:eastAsia="pl-PL" w:bidi="pl-PL"/>
        </w:rPr>
        <w:t>Uznanie</w:t>
      </w:r>
      <w:r w:rsidR="00E3496B" w:rsidRPr="005820C4">
        <w:rPr>
          <w:rFonts w:ascii="Lato" w:eastAsia="Times New Roman" w:hAnsi="Lato" w:cs="Arial"/>
          <w:bCs/>
          <w:iCs/>
          <w:spacing w:val="4"/>
          <w:lang w:eastAsia="pl-PL" w:bidi="pl-PL"/>
        </w:rPr>
        <w:t xml:space="preserve"> bowiem</w:t>
      </w:r>
      <w:r w:rsidR="005378EA" w:rsidRPr="005820C4">
        <w:rPr>
          <w:rFonts w:ascii="Lato" w:eastAsia="Times New Roman" w:hAnsi="Lato" w:cs="Arial"/>
          <w:bCs/>
          <w:iCs/>
          <w:spacing w:val="4"/>
          <w:lang w:eastAsia="pl-PL" w:bidi="pl-PL"/>
        </w:rPr>
        <w:t>, że ochronie podlegać winien interes faktyczny, mogłoby prowadzić do paraliżu inwestycji kolejowych, nie zaś do zapewnienia poszanowania praw, które są zagrożone w związku z planowaną inwestycją</w:t>
      </w:r>
      <w:r w:rsidR="000327F7">
        <w:rPr>
          <w:rFonts w:ascii="Lato" w:eastAsia="Times New Roman" w:hAnsi="Lato" w:cs="Arial"/>
          <w:bCs/>
          <w:iCs/>
          <w:spacing w:val="4"/>
          <w:lang w:eastAsia="pl-PL" w:bidi="pl-PL"/>
        </w:rPr>
        <w:t xml:space="preserve">. </w:t>
      </w:r>
      <w:r w:rsidR="000327F7" w:rsidRPr="000327F7">
        <w:rPr>
          <w:rFonts w:ascii="Lato" w:eastAsia="Times New Roman" w:hAnsi="Lato" w:cs="Arial"/>
          <w:bCs/>
          <w:iCs/>
          <w:spacing w:val="4"/>
          <w:lang w:eastAsia="pl-PL" w:bidi="pl-PL"/>
        </w:rPr>
        <w:t>Właściciel nieruchomości nie ma bowiem zagwarantowanego przepisami prawa określonego status quo, czy też pewnej gwarancji niezmienności otoczenia</w:t>
      </w:r>
      <w:r>
        <w:rPr>
          <w:rFonts w:ascii="Lato" w:eastAsia="Times New Roman" w:hAnsi="Lato" w:cs="Arial"/>
          <w:bCs/>
          <w:iCs/>
          <w:spacing w:val="4"/>
          <w:lang w:eastAsia="pl-PL" w:bidi="pl-PL"/>
        </w:rPr>
        <w:t xml:space="preserve"> </w:t>
      </w:r>
      <w:r w:rsidR="00862C97" w:rsidRPr="005820C4">
        <w:rPr>
          <w:rFonts w:ascii="Lato" w:hAnsi="Lato" w:cs="Arial"/>
          <w:bCs/>
          <w:iCs/>
          <w:spacing w:val="4"/>
          <w:lang w:bidi="pl-PL"/>
        </w:rPr>
        <w:t>(por. wyroki Wojewódzkiego Sądu Administracyjnego w Warszawie z dnia 28 czerwca 2017 r., sygn. akt IV SA/</w:t>
      </w:r>
      <w:proofErr w:type="spellStart"/>
      <w:r w:rsidR="00862C97" w:rsidRPr="005820C4">
        <w:rPr>
          <w:rFonts w:ascii="Lato" w:hAnsi="Lato" w:cs="Arial"/>
          <w:bCs/>
          <w:iCs/>
          <w:spacing w:val="4"/>
          <w:lang w:bidi="pl-PL"/>
        </w:rPr>
        <w:t>Wa</w:t>
      </w:r>
      <w:proofErr w:type="spellEnd"/>
      <w:r w:rsidR="00862C97" w:rsidRPr="005820C4">
        <w:rPr>
          <w:rFonts w:ascii="Lato" w:hAnsi="Lato" w:cs="Arial"/>
          <w:bCs/>
          <w:iCs/>
          <w:spacing w:val="4"/>
          <w:lang w:bidi="pl-PL"/>
        </w:rPr>
        <w:t xml:space="preserve"> 611/17,i z dnia 9 czerwca 2017 r., sygn. akt IV SA/</w:t>
      </w:r>
      <w:proofErr w:type="spellStart"/>
      <w:r w:rsidR="00862C97" w:rsidRPr="005820C4">
        <w:rPr>
          <w:rFonts w:ascii="Lato" w:hAnsi="Lato" w:cs="Arial"/>
          <w:bCs/>
          <w:iCs/>
          <w:spacing w:val="4"/>
          <w:lang w:bidi="pl-PL"/>
        </w:rPr>
        <w:t>Wa</w:t>
      </w:r>
      <w:proofErr w:type="spellEnd"/>
      <w:r w:rsidR="00862C97" w:rsidRPr="005820C4">
        <w:rPr>
          <w:rFonts w:ascii="Lato" w:hAnsi="Lato" w:cs="Arial"/>
          <w:bCs/>
          <w:iCs/>
          <w:spacing w:val="4"/>
          <w:lang w:bidi="pl-PL"/>
        </w:rPr>
        <w:t xml:space="preserve"> 785/17, </w:t>
      </w:r>
      <w:proofErr w:type="spellStart"/>
      <w:r w:rsidR="00862C97" w:rsidRPr="005820C4">
        <w:rPr>
          <w:rFonts w:ascii="Lato" w:hAnsi="Lato" w:cs="Arial"/>
          <w:bCs/>
          <w:iCs/>
          <w:spacing w:val="4"/>
          <w:lang w:bidi="pl-PL"/>
        </w:rPr>
        <w:t>opubl</w:t>
      </w:r>
      <w:proofErr w:type="spellEnd"/>
      <w:r w:rsidR="00862C97" w:rsidRPr="005820C4">
        <w:rPr>
          <w:rFonts w:ascii="Lato" w:hAnsi="Lato" w:cs="Arial"/>
          <w:bCs/>
          <w:iCs/>
          <w:spacing w:val="4"/>
          <w:lang w:bidi="pl-PL"/>
        </w:rPr>
        <w:t>. Centralna Baza Orzeczeń Sądów Administracyjnych).</w:t>
      </w:r>
    </w:p>
    <w:p w14:paraId="09573730" w14:textId="671D22AA" w:rsidR="004069FE" w:rsidRPr="000327F7" w:rsidRDefault="00E3496B" w:rsidP="00666B4C">
      <w:pPr>
        <w:tabs>
          <w:tab w:val="num" w:pos="709"/>
        </w:tabs>
        <w:spacing w:after="240" w:line="240" w:lineRule="exact"/>
        <w:jc w:val="both"/>
        <w:rPr>
          <w:rFonts w:ascii="Lato" w:eastAsia="Times New Roman" w:hAnsi="Lato" w:cs="Arial"/>
          <w:spacing w:val="4"/>
          <w:lang w:eastAsia="pl-PL"/>
        </w:rPr>
      </w:pPr>
      <w:r w:rsidRPr="005820C4">
        <w:rPr>
          <w:rFonts w:ascii="Lato" w:hAnsi="Lato" w:cs="Arial"/>
          <w:bCs/>
          <w:iCs/>
          <w:spacing w:val="4"/>
          <w:lang w:bidi="pl-PL"/>
        </w:rPr>
        <w:t xml:space="preserve">Jednocześnie zauważyć należy, że </w:t>
      </w:r>
      <w:r w:rsidR="004069FE" w:rsidRPr="005820C4">
        <w:rPr>
          <w:rFonts w:ascii="Lato" w:hAnsi="Lato" w:cs="Arial"/>
          <w:bCs/>
          <w:iCs/>
          <w:spacing w:val="4"/>
          <w:lang w:bidi="pl-PL"/>
        </w:rPr>
        <w:t>nie została skarżącej zamknięta droga do wykupu części nieruchomości, która, w ocenie skarżącej, utraciła możliwość zagospodarowania, co przewidziane jest</w:t>
      </w:r>
      <w:r w:rsidR="004069FE" w:rsidRPr="005820C4" w:rsidDel="000F3E30">
        <w:rPr>
          <w:rFonts w:ascii="Lato" w:hAnsi="Lato" w:cs="Arial"/>
          <w:bCs/>
          <w:iCs/>
          <w:spacing w:val="4"/>
          <w:lang w:bidi="pl-PL"/>
        </w:rPr>
        <w:t xml:space="preserve"> </w:t>
      </w:r>
      <w:r w:rsidR="004069FE" w:rsidRPr="005820C4">
        <w:rPr>
          <w:rFonts w:ascii="Lato" w:hAnsi="Lato" w:cs="Arial"/>
          <w:bCs/>
          <w:iCs/>
          <w:spacing w:val="4"/>
          <w:lang w:bidi="pl-PL"/>
        </w:rPr>
        <w:t xml:space="preserve">w </w:t>
      </w:r>
      <w:r w:rsidR="00CA04FC" w:rsidRPr="005820C4">
        <w:rPr>
          <w:rFonts w:ascii="Lato" w:eastAsia="Times New Roman" w:hAnsi="Lato" w:cs="Arial"/>
          <w:spacing w:val="4"/>
          <w:lang w:eastAsia="pl-PL"/>
        </w:rPr>
        <w:t xml:space="preserve">art. 9t ust. 2 </w:t>
      </w:r>
      <w:r w:rsidRPr="005820C4">
        <w:rPr>
          <w:rFonts w:ascii="Lato" w:eastAsia="Times New Roman" w:hAnsi="Lato" w:cs="Arial"/>
          <w:spacing w:val="4"/>
          <w:lang w:eastAsia="pl-PL"/>
        </w:rPr>
        <w:t xml:space="preserve">pkt 1 </w:t>
      </w:r>
      <w:r w:rsidR="00CA04FC" w:rsidRPr="005820C4">
        <w:rPr>
          <w:rFonts w:ascii="Lato" w:eastAsia="Times New Roman" w:hAnsi="Lato" w:cs="Arial"/>
          <w:spacing w:val="4"/>
          <w:lang w:eastAsia="pl-PL"/>
        </w:rPr>
        <w:t>ustawy o transporcie kolejowym</w:t>
      </w:r>
      <w:r w:rsidR="004069FE" w:rsidRPr="005820C4">
        <w:rPr>
          <w:rFonts w:ascii="Lato" w:eastAsia="Times New Roman" w:hAnsi="Lato" w:cs="Arial"/>
          <w:spacing w:val="4"/>
          <w:lang w:eastAsia="pl-PL"/>
        </w:rPr>
        <w:t xml:space="preserve">. Jak już </w:t>
      </w:r>
      <w:r w:rsidR="004069FE" w:rsidRPr="005820C4">
        <w:rPr>
          <w:rFonts w:ascii="Lato" w:eastAsia="Times New Roman" w:hAnsi="Lato" w:cs="Arial"/>
          <w:spacing w:val="4"/>
          <w:lang w:eastAsia="pl-PL"/>
        </w:rPr>
        <w:br/>
        <w:t xml:space="preserve">to zostało szerzej wyjaśnione powyżej, </w:t>
      </w:r>
      <w:r w:rsidR="00666B4C">
        <w:rPr>
          <w:rFonts w:ascii="Lato" w:eastAsia="Times New Roman" w:hAnsi="Lato" w:cs="Arial"/>
          <w:spacing w:val="4"/>
          <w:lang w:eastAsia="pl-PL"/>
        </w:rPr>
        <w:t>k</w:t>
      </w:r>
      <w:r w:rsidR="00CA04FC" w:rsidRPr="005820C4">
        <w:rPr>
          <w:rFonts w:ascii="Lato" w:eastAsia="Times New Roman" w:hAnsi="Lato" w:cs="Arial"/>
          <w:spacing w:val="4"/>
          <w:lang w:eastAsia="pl-PL"/>
        </w:rPr>
        <w:t xml:space="preserve">onstrukcja zastosowana w art. 9t ust. 2 ustawy </w:t>
      </w:r>
      <w:r w:rsidR="004069FE" w:rsidRPr="005820C4">
        <w:rPr>
          <w:rFonts w:ascii="Lato" w:eastAsia="Times New Roman" w:hAnsi="Lato" w:cs="Arial"/>
          <w:spacing w:val="4"/>
          <w:lang w:eastAsia="pl-PL"/>
        </w:rPr>
        <w:br/>
      </w:r>
      <w:r w:rsidR="00CA04FC" w:rsidRPr="005820C4">
        <w:rPr>
          <w:rFonts w:ascii="Lato" w:eastAsia="Times New Roman" w:hAnsi="Lato" w:cs="Arial"/>
          <w:spacing w:val="4"/>
          <w:lang w:eastAsia="pl-PL"/>
        </w:rPr>
        <w:t>o transporcie kolejowym stanowi roszczenie cywilnoprawne, którego zasadność może ocenić jedynie sąd powszechny</w:t>
      </w:r>
      <w:r w:rsidR="004069FE" w:rsidRPr="005820C4">
        <w:rPr>
          <w:rFonts w:ascii="Lato" w:eastAsia="Times New Roman" w:hAnsi="Lato" w:cs="Arial"/>
          <w:spacing w:val="4"/>
          <w:lang w:eastAsia="pl-PL"/>
        </w:rPr>
        <w:t>, bowiem o</w:t>
      </w:r>
      <w:r w:rsidR="00CA04FC" w:rsidRPr="005820C4">
        <w:rPr>
          <w:rFonts w:ascii="Lato" w:eastAsia="Times New Roman" w:hAnsi="Lato" w:cs="Arial"/>
          <w:spacing w:val="4"/>
          <w:lang w:eastAsia="pl-PL"/>
        </w:rPr>
        <w:t xml:space="preserve">rgan administracji publicznej nie prowadzi </w:t>
      </w:r>
      <w:r w:rsidR="004069FE" w:rsidRPr="005820C4">
        <w:rPr>
          <w:rFonts w:ascii="Lato" w:eastAsia="Times New Roman" w:hAnsi="Lato" w:cs="Arial"/>
          <w:spacing w:val="4"/>
          <w:lang w:eastAsia="pl-PL"/>
        </w:rPr>
        <w:br/>
      </w:r>
      <w:r w:rsidR="00CA04FC" w:rsidRPr="005820C4">
        <w:rPr>
          <w:rFonts w:ascii="Lato" w:eastAsia="Times New Roman" w:hAnsi="Lato" w:cs="Arial"/>
          <w:spacing w:val="4"/>
          <w:lang w:eastAsia="pl-PL"/>
        </w:rPr>
        <w:t>w tego typu sprawach postępowania administracyjnego</w:t>
      </w:r>
      <w:r w:rsidR="004069FE" w:rsidRPr="005820C4">
        <w:rPr>
          <w:rFonts w:ascii="Lato" w:eastAsia="Times New Roman" w:hAnsi="Lato" w:cs="Arial"/>
          <w:spacing w:val="4"/>
          <w:lang w:eastAsia="pl-PL"/>
        </w:rPr>
        <w:t>.</w:t>
      </w:r>
      <w:r w:rsidR="000327F7">
        <w:rPr>
          <w:rFonts w:ascii="Lato" w:eastAsia="Times New Roman" w:hAnsi="Lato" w:cs="Arial"/>
          <w:spacing w:val="4"/>
          <w:lang w:eastAsia="pl-PL"/>
        </w:rPr>
        <w:t xml:space="preserve"> </w:t>
      </w:r>
      <w:r w:rsidR="004069FE" w:rsidRPr="005820C4">
        <w:rPr>
          <w:rFonts w:ascii="Lato" w:eastAsia="Times New Roman" w:hAnsi="Lato" w:cs="Arial"/>
          <w:spacing w:val="4"/>
          <w:lang w:eastAsia="pl-PL"/>
        </w:rPr>
        <w:t xml:space="preserve">Ponadto, co zostało także już wskazane w niniejszej decyzji, </w:t>
      </w:r>
      <w:r w:rsidR="00C90142" w:rsidRPr="005820C4">
        <w:rPr>
          <w:rFonts w:ascii="Lato" w:eastAsia="Times New Roman" w:hAnsi="Lato" w:cs="Arial"/>
          <w:spacing w:val="4"/>
          <w:lang w:eastAsia="pl-PL"/>
        </w:rPr>
        <w:t xml:space="preserve">wszelkie kwestie dotyczące oddziaływania inwestycji </w:t>
      </w:r>
      <w:r w:rsidR="00A16512">
        <w:rPr>
          <w:rFonts w:ascii="Lato" w:eastAsia="Times New Roman" w:hAnsi="Lato" w:cs="Arial"/>
          <w:spacing w:val="4"/>
          <w:lang w:eastAsia="pl-PL"/>
        </w:rPr>
        <w:br/>
      </w:r>
      <w:r w:rsidR="00C90142" w:rsidRPr="005820C4">
        <w:rPr>
          <w:rFonts w:ascii="Lato" w:eastAsia="Times New Roman" w:hAnsi="Lato" w:cs="Arial"/>
          <w:spacing w:val="4"/>
          <w:lang w:eastAsia="pl-PL"/>
        </w:rPr>
        <w:t xml:space="preserve">na środowisko i ludzi (na </w:t>
      </w:r>
      <w:r w:rsidR="00666B4C">
        <w:rPr>
          <w:rFonts w:ascii="Lato" w:eastAsia="Times New Roman" w:hAnsi="Lato" w:cs="Arial"/>
          <w:spacing w:val="4"/>
          <w:lang w:eastAsia="pl-PL"/>
        </w:rPr>
        <w:t xml:space="preserve">wskazywane </w:t>
      </w:r>
      <w:r w:rsidR="00C90142" w:rsidRPr="005820C4">
        <w:rPr>
          <w:rFonts w:ascii="Lato" w:eastAsia="Times New Roman" w:hAnsi="Lato" w:cs="Arial"/>
          <w:spacing w:val="4"/>
          <w:lang w:eastAsia="pl-PL"/>
        </w:rPr>
        <w:t xml:space="preserve">przez skarżącą „otoczenie w którym zamieszkuje”) zostały przeanalizowane w </w:t>
      </w:r>
      <w:r w:rsidR="00666B4C">
        <w:rPr>
          <w:rFonts w:ascii="Lato" w:eastAsia="Times New Roman" w:hAnsi="Lato" w:cs="Arial"/>
          <w:spacing w:val="4"/>
          <w:lang w:eastAsia="pl-PL"/>
        </w:rPr>
        <w:t xml:space="preserve">odrębnym postępowaniu administracyjnym dotyczącym </w:t>
      </w:r>
      <w:r w:rsidR="00C90142" w:rsidRPr="005820C4">
        <w:rPr>
          <w:rFonts w:ascii="Lato" w:eastAsia="Times New Roman" w:hAnsi="Lato" w:cs="Arial"/>
          <w:spacing w:val="4"/>
          <w:lang w:eastAsia="pl-PL"/>
        </w:rPr>
        <w:t>wydania decyzji o środowiskowych uwarunkowaniach zgody na realizację przedmiotowego przedsięwzięcia</w:t>
      </w:r>
      <w:r w:rsidR="00C90142" w:rsidRPr="005820C4">
        <w:rPr>
          <w:rFonts w:ascii="Lato" w:eastAsia="Times New Roman" w:hAnsi="Lato" w:cs="Arial"/>
          <w:i/>
          <w:spacing w:val="4"/>
          <w:lang w:eastAsia="pl-PL"/>
        </w:rPr>
        <w:t xml:space="preserve">. </w:t>
      </w:r>
      <w:r w:rsidR="00C90142" w:rsidRPr="005820C4">
        <w:rPr>
          <w:rFonts w:ascii="Lato" w:hAnsi="Lato" w:cs="Arial"/>
          <w:bCs/>
          <w:spacing w:val="4"/>
          <w:lang w:bidi="pl-PL"/>
        </w:rPr>
        <w:t>Decyzja o środowiskowych uwarunkowaniach jest,</w:t>
      </w:r>
      <w:r w:rsidR="00F200A6">
        <w:rPr>
          <w:rFonts w:ascii="Lato" w:hAnsi="Lato" w:cs="Arial"/>
          <w:bCs/>
          <w:spacing w:val="4"/>
          <w:lang w:bidi="pl-PL"/>
        </w:rPr>
        <w:br/>
      </w:r>
      <w:r w:rsidR="00C90142" w:rsidRPr="005820C4">
        <w:rPr>
          <w:rFonts w:ascii="Lato" w:hAnsi="Lato" w:cs="Arial"/>
          <w:bCs/>
          <w:spacing w:val="4"/>
          <w:lang w:bidi="pl-PL"/>
        </w:rPr>
        <w:t xml:space="preserve">co do zasady, pierwszą decyzją, o wydanie której występuje inwestor przed rozpoczęciem planowanego przedsięwzięcia (inwestycji). Wynika to z konieczności objęcia rozstrzygnięciem decyzji o środowiskowych uwarunkowaniach dopuszczalności usytuowania danego przedsięwzięcia z punktu widzenia ochrony zasobów środowiska, </w:t>
      </w:r>
      <w:r w:rsidR="00C90142" w:rsidRPr="005820C4">
        <w:rPr>
          <w:rFonts w:ascii="Lato" w:hAnsi="Lato" w:cs="Arial"/>
          <w:bCs/>
          <w:spacing w:val="4"/>
          <w:lang w:bidi="pl-PL"/>
        </w:rPr>
        <w:lastRenderedPageBreak/>
        <w:t xml:space="preserve">zdrowia ludzi i ewentualnemu przeciwdziałania negatywnym oddziaływaniom. </w:t>
      </w:r>
      <w:r w:rsidR="00666B4C">
        <w:rPr>
          <w:rFonts w:ascii="Lato" w:hAnsi="Lato" w:cs="Arial"/>
          <w:bCs/>
          <w:spacing w:val="4"/>
          <w:lang w:bidi="pl-PL"/>
        </w:rPr>
        <w:br/>
      </w:r>
      <w:r w:rsidR="00C90142" w:rsidRPr="005820C4">
        <w:rPr>
          <w:rFonts w:ascii="Lato" w:hAnsi="Lato" w:cs="Arial"/>
          <w:bCs/>
          <w:spacing w:val="4"/>
          <w:lang w:bidi="pl-PL"/>
        </w:rPr>
        <w:t xml:space="preserve">Na podstawie analiz przeprowadzonych w ramach postępowania środowiskowego określono oddziaływania i potencjalne zagrożenia środowiska związane z realizacją </w:t>
      </w:r>
      <w:r w:rsidR="00666B4C">
        <w:rPr>
          <w:rFonts w:ascii="Lato" w:hAnsi="Lato" w:cs="Arial"/>
          <w:bCs/>
          <w:spacing w:val="4"/>
          <w:lang w:bidi="pl-PL"/>
        </w:rPr>
        <w:br/>
      </w:r>
      <w:r w:rsidR="00C90142" w:rsidRPr="005820C4">
        <w:rPr>
          <w:rFonts w:ascii="Lato" w:hAnsi="Lato" w:cs="Arial"/>
          <w:bCs/>
          <w:spacing w:val="4"/>
          <w:lang w:bidi="pl-PL"/>
        </w:rPr>
        <w:t xml:space="preserve">i eksploatacją przedsięwzięcia. Przeprowadzone analizy pozwoliły na zaproponowanie środków zapobiegawczych i minimalizujących potencjalne negatywne oddziaływania. </w:t>
      </w:r>
    </w:p>
    <w:p w14:paraId="25DCB722" w14:textId="20D9700A" w:rsidR="00F96D5D" w:rsidRPr="005820C4" w:rsidRDefault="006C5EE3" w:rsidP="00666B4C">
      <w:pPr>
        <w:tabs>
          <w:tab w:val="num" w:pos="709"/>
        </w:tabs>
        <w:spacing w:after="240" w:line="240" w:lineRule="exact"/>
        <w:jc w:val="both"/>
        <w:rPr>
          <w:rFonts w:ascii="Lato" w:eastAsia="Times New Roman" w:hAnsi="Lato" w:cs="Arial"/>
          <w:bCs/>
          <w:iCs/>
          <w:spacing w:val="4"/>
          <w:lang w:eastAsia="pl-PL" w:bidi="pl-PL"/>
        </w:rPr>
      </w:pPr>
      <w:r w:rsidRPr="005820C4">
        <w:rPr>
          <w:rFonts w:ascii="Lato" w:eastAsia="Times New Roman" w:hAnsi="Lato" w:cs="Arial"/>
          <w:spacing w:val="4"/>
          <w:lang w:eastAsia="pl-PL"/>
        </w:rPr>
        <w:t>Poparcia w zgromadzonym materiale dowodowym nie ma zarzut skarżącej, iż wszystkie problemy związane z inwestycją, któr</w:t>
      </w:r>
      <w:r w:rsidR="00A16512">
        <w:rPr>
          <w:rFonts w:ascii="Lato" w:eastAsia="Times New Roman" w:hAnsi="Lato" w:cs="Arial"/>
          <w:spacing w:val="4"/>
          <w:lang w:eastAsia="pl-PL"/>
        </w:rPr>
        <w:t>e</w:t>
      </w:r>
      <w:r w:rsidRPr="005820C4">
        <w:rPr>
          <w:rFonts w:ascii="Lato" w:eastAsia="Times New Roman" w:hAnsi="Lato" w:cs="Arial"/>
          <w:spacing w:val="4"/>
          <w:lang w:eastAsia="pl-PL"/>
        </w:rPr>
        <w:t xml:space="preserve"> zgłaszała inwestorowi i Wojewodzie Pomorskiemu w załączonych do odwołania pismach „pozostały zignorowane”. </w:t>
      </w:r>
      <w:r w:rsidR="00F96D5D" w:rsidRPr="005820C4">
        <w:rPr>
          <w:rFonts w:ascii="Lato" w:eastAsia="Times New Roman" w:hAnsi="Lato" w:cs="Arial"/>
          <w:spacing w:val="4"/>
          <w:lang w:eastAsia="pl-PL"/>
        </w:rPr>
        <w:t xml:space="preserve">Z akt sprawy zakończonej wydaniem decyzji Wojewody Pomorskiego wynika, że zarówno Wojewoda Pomorski, jak inwestor odpowiadali na zgłaszane przez skarżącą uwagi dotyczące inwestycji. </w:t>
      </w:r>
      <w:r w:rsidRPr="005820C4">
        <w:rPr>
          <w:rFonts w:ascii="Lato" w:eastAsia="Times New Roman" w:hAnsi="Lato" w:cs="Arial"/>
          <w:spacing w:val="4"/>
          <w:lang w:eastAsia="pl-PL"/>
        </w:rPr>
        <w:t>Okoliczność, że skarżąc</w:t>
      </w:r>
      <w:r w:rsidR="00F96D5D" w:rsidRPr="005820C4">
        <w:rPr>
          <w:rFonts w:ascii="Lato" w:eastAsia="Times New Roman" w:hAnsi="Lato" w:cs="Arial"/>
          <w:spacing w:val="4"/>
          <w:lang w:eastAsia="pl-PL"/>
        </w:rPr>
        <w:t>a</w:t>
      </w:r>
      <w:r w:rsidRPr="005820C4">
        <w:rPr>
          <w:rFonts w:ascii="Lato" w:eastAsia="Times New Roman" w:hAnsi="Lato" w:cs="Arial"/>
          <w:spacing w:val="4"/>
          <w:lang w:eastAsia="pl-PL"/>
        </w:rPr>
        <w:t xml:space="preserve"> nie podzieli</w:t>
      </w:r>
      <w:r w:rsidR="00F96D5D" w:rsidRPr="005820C4">
        <w:rPr>
          <w:rFonts w:ascii="Lato" w:eastAsia="Times New Roman" w:hAnsi="Lato" w:cs="Arial"/>
          <w:spacing w:val="4"/>
          <w:lang w:eastAsia="pl-PL"/>
        </w:rPr>
        <w:t>ła</w:t>
      </w:r>
      <w:r w:rsidRPr="005820C4">
        <w:rPr>
          <w:rFonts w:ascii="Lato" w:eastAsia="Times New Roman" w:hAnsi="Lato" w:cs="Arial"/>
          <w:spacing w:val="4"/>
          <w:lang w:eastAsia="pl-PL"/>
        </w:rPr>
        <w:t xml:space="preserve"> przedstawionej przez </w:t>
      </w:r>
      <w:r w:rsidR="00F96D5D" w:rsidRPr="005820C4">
        <w:rPr>
          <w:rFonts w:ascii="Lato" w:eastAsia="Times New Roman" w:hAnsi="Lato" w:cs="Arial"/>
          <w:spacing w:val="4"/>
          <w:lang w:eastAsia="pl-PL"/>
        </w:rPr>
        <w:t xml:space="preserve">organ I instancji i </w:t>
      </w:r>
      <w:r w:rsidRPr="005820C4">
        <w:rPr>
          <w:rFonts w:ascii="Lato" w:eastAsia="Times New Roman" w:hAnsi="Lato" w:cs="Arial"/>
          <w:spacing w:val="4"/>
          <w:lang w:eastAsia="pl-PL"/>
        </w:rPr>
        <w:t xml:space="preserve">inwestora argumentacji nie stanowi o tym, że </w:t>
      </w:r>
      <w:r w:rsidR="00F96D5D" w:rsidRPr="005820C4">
        <w:rPr>
          <w:rFonts w:ascii="Lato" w:eastAsia="Times New Roman" w:hAnsi="Lato" w:cs="Arial"/>
          <w:spacing w:val="4"/>
          <w:lang w:eastAsia="pl-PL"/>
        </w:rPr>
        <w:t>jej uwagi i zastrzeżenia „pozostały zignorowane”.</w:t>
      </w:r>
      <w:r w:rsidR="00F96D5D" w:rsidRPr="005820C4">
        <w:rPr>
          <w:rFonts w:ascii="Lato" w:hAnsi="Lato" w:cs="Arial"/>
          <w:bCs/>
          <w:iCs/>
          <w:spacing w:val="4"/>
          <w:lang w:bidi="pl-PL"/>
        </w:rPr>
        <w:t xml:space="preserve"> </w:t>
      </w:r>
      <w:r w:rsidR="00F96D5D" w:rsidRPr="005820C4">
        <w:rPr>
          <w:rFonts w:ascii="Lato" w:eastAsia="Times New Roman" w:hAnsi="Lato" w:cs="Arial"/>
          <w:bCs/>
          <w:iCs/>
          <w:spacing w:val="4"/>
          <w:lang w:eastAsia="pl-PL" w:bidi="pl-PL"/>
        </w:rPr>
        <w:t xml:space="preserve">Skarżąca ma bowiem prawo do własnego subiektywnego przekonania o zasadności jej zarzutów, zaś przekonanie to nie musi mieć odzwierciedlenia w obowiązujących przepisach prawnych. </w:t>
      </w:r>
    </w:p>
    <w:p w14:paraId="13A4C750" w14:textId="17E0ABA0" w:rsidR="00D529CF" w:rsidRPr="005820C4" w:rsidRDefault="00D529CF" w:rsidP="00BF4B2A">
      <w:pPr>
        <w:spacing w:after="240" w:line="240" w:lineRule="exact"/>
        <w:jc w:val="both"/>
        <w:rPr>
          <w:rFonts w:ascii="Lato" w:eastAsia="Times New Roman" w:hAnsi="Lato" w:cs="Arial"/>
          <w:color w:val="000000"/>
          <w:spacing w:val="4"/>
          <w:lang w:eastAsia="pl-PL"/>
        </w:rPr>
      </w:pPr>
      <w:r w:rsidRPr="005820C4">
        <w:rPr>
          <w:rFonts w:ascii="Lato" w:eastAsia="Times New Roman" w:hAnsi="Lato" w:cs="Arial"/>
          <w:color w:val="000000"/>
          <w:spacing w:val="4"/>
          <w:lang w:eastAsia="pl-PL"/>
        </w:rPr>
        <w:t>Odnosząc się do odwołania Pani M</w:t>
      </w:r>
      <w:r w:rsidR="00207B64">
        <w:rPr>
          <w:rFonts w:ascii="Lato" w:eastAsia="Times New Roman" w:hAnsi="Lato" w:cs="Arial"/>
          <w:color w:val="000000"/>
          <w:spacing w:val="4"/>
          <w:lang w:eastAsia="pl-PL"/>
        </w:rPr>
        <w:t>.</w:t>
      </w:r>
      <w:r w:rsidRPr="005820C4">
        <w:rPr>
          <w:rFonts w:ascii="Lato" w:eastAsia="Times New Roman" w:hAnsi="Lato" w:cs="Arial"/>
          <w:color w:val="000000"/>
          <w:spacing w:val="4"/>
          <w:lang w:eastAsia="pl-PL"/>
        </w:rPr>
        <w:t>S</w:t>
      </w:r>
      <w:r w:rsidR="00207B64">
        <w:rPr>
          <w:rFonts w:ascii="Lato" w:eastAsia="Times New Roman" w:hAnsi="Lato" w:cs="Arial"/>
          <w:color w:val="000000"/>
          <w:spacing w:val="4"/>
          <w:lang w:eastAsia="pl-PL"/>
        </w:rPr>
        <w:t>.</w:t>
      </w:r>
      <w:r w:rsidRPr="005820C4">
        <w:rPr>
          <w:rFonts w:ascii="Lato" w:eastAsia="Times New Roman" w:hAnsi="Lato" w:cs="Arial"/>
          <w:color w:val="000000"/>
          <w:spacing w:val="4"/>
          <w:lang w:eastAsia="pl-PL"/>
        </w:rPr>
        <w:t xml:space="preserve"> i Pana R</w:t>
      </w:r>
      <w:r w:rsidR="00207B64">
        <w:rPr>
          <w:rFonts w:ascii="Lato" w:eastAsia="Times New Roman" w:hAnsi="Lato" w:cs="Arial"/>
          <w:color w:val="000000"/>
          <w:spacing w:val="4"/>
          <w:lang w:eastAsia="pl-PL"/>
        </w:rPr>
        <w:t>.</w:t>
      </w:r>
      <w:r w:rsidRPr="005820C4">
        <w:rPr>
          <w:rFonts w:ascii="Lato" w:eastAsia="Times New Roman" w:hAnsi="Lato" w:cs="Arial"/>
          <w:color w:val="000000"/>
          <w:spacing w:val="4"/>
          <w:lang w:eastAsia="pl-PL"/>
        </w:rPr>
        <w:t>D</w:t>
      </w:r>
      <w:r w:rsidR="00207B64">
        <w:rPr>
          <w:rFonts w:ascii="Lato" w:eastAsia="Times New Roman" w:hAnsi="Lato" w:cs="Arial"/>
          <w:color w:val="000000"/>
          <w:spacing w:val="4"/>
          <w:lang w:eastAsia="pl-PL"/>
        </w:rPr>
        <w:t>.</w:t>
      </w:r>
      <w:r w:rsidRPr="005820C4">
        <w:rPr>
          <w:rFonts w:ascii="Lato" w:eastAsia="Times New Roman" w:hAnsi="Lato" w:cs="Arial"/>
          <w:color w:val="000000"/>
          <w:spacing w:val="4"/>
          <w:lang w:eastAsia="pl-PL"/>
        </w:rPr>
        <w:t>– P</w:t>
      </w:r>
      <w:r w:rsidR="00207B64">
        <w:rPr>
          <w:rFonts w:ascii="Lato" w:eastAsia="Times New Roman" w:hAnsi="Lato" w:cs="Arial"/>
          <w:color w:val="000000"/>
          <w:spacing w:val="4"/>
          <w:lang w:eastAsia="pl-PL"/>
        </w:rPr>
        <w:t>.</w:t>
      </w:r>
      <w:r w:rsidRPr="005820C4">
        <w:rPr>
          <w:rFonts w:ascii="Lato" w:eastAsia="Times New Roman" w:hAnsi="Lato" w:cs="Arial"/>
          <w:color w:val="000000"/>
          <w:spacing w:val="4"/>
          <w:lang w:eastAsia="pl-PL"/>
        </w:rPr>
        <w:t xml:space="preserve">, </w:t>
      </w:r>
      <w:r w:rsidRPr="005820C4">
        <w:rPr>
          <w:rFonts w:ascii="Lato" w:eastAsia="Times New Roman" w:hAnsi="Lato" w:cs="Arial"/>
          <w:iCs/>
          <w:color w:val="000000"/>
          <w:spacing w:val="4"/>
          <w:lang w:eastAsia="pl-PL"/>
        </w:rPr>
        <w:t>Minister</w:t>
      </w:r>
      <w:r w:rsidRPr="005820C4">
        <w:rPr>
          <w:rFonts w:ascii="Lato" w:eastAsia="Times New Roman" w:hAnsi="Lato" w:cs="Arial"/>
          <w:color w:val="000000"/>
          <w:spacing w:val="4"/>
          <w:lang w:eastAsia="pl-PL"/>
        </w:rPr>
        <w:t xml:space="preserve"> stwierdził, co następuje. </w:t>
      </w:r>
    </w:p>
    <w:p w14:paraId="3E61E025" w14:textId="61093643" w:rsidR="00D529CF" w:rsidRPr="005820C4" w:rsidRDefault="00D529CF" w:rsidP="00BF4B2A">
      <w:pPr>
        <w:spacing w:after="240" w:line="240" w:lineRule="exact"/>
        <w:jc w:val="both"/>
        <w:rPr>
          <w:rFonts w:ascii="Lato" w:eastAsia="Times New Roman" w:hAnsi="Lato" w:cs="Arial"/>
          <w:color w:val="000000"/>
          <w:spacing w:val="4"/>
          <w:lang w:eastAsia="pl-PL"/>
        </w:rPr>
      </w:pPr>
      <w:r w:rsidRPr="005820C4">
        <w:rPr>
          <w:rFonts w:ascii="Lato" w:eastAsia="Times New Roman" w:hAnsi="Lato" w:cs="Arial"/>
          <w:color w:val="000000"/>
          <w:spacing w:val="4"/>
          <w:lang w:eastAsia="pl-PL"/>
        </w:rPr>
        <w:t xml:space="preserve">O wadliwości </w:t>
      </w:r>
      <w:r w:rsidR="00AB0101" w:rsidRPr="005820C4">
        <w:rPr>
          <w:rFonts w:ascii="Lato" w:eastAsia="Times New Roman" w:hAnsi="Lato" w:cs="Arial"/>
          <w:color w:val="000000"/>
          <w:spacing w:val="4"/>
          <w:lang w:eastAsia="pl-PL"/>
        </w:rPr>
        <w:t>decyzji Wojewody Pomorskiego nie świadczą podnosz</w:t>
      </w:r>
      <w:r w:rsidR="006A3965" w:rsidRPr="005820C4">
        <w:rPr>
          <w:rFonts w:ascii="Lato" w:eastAsia="Times New Roman" w:hAnsi="Lato" w:cs="Arial"/>
          <w:color w:val="000000"/>
          <w:spacing w:val="4"/>
          <w:lang w:eastAsia="pl-PL"/>
        </w:rPr>
        <w:t>one</w:t>
      </w:r>
      <w:r w:rsidR="00AB0101" w:rsidRPr="005820C4">
        <w:rPr>
          <w:rFonts w:ascii="Lato" w:eastAsia="Times New Roman" w:hAnsi="Lato" w:cs="Arial"/>
          <w:color w:val="000000"/>
          <w:spacing w:val="4"/>
          <w:lang w:eastAsia="pl-PL"/>
        </w:rPr>
        <w:t xml:space="preserve"> przez</w:t>
      </w:r>
      <w:r w:rsidR="006A3965" w:rsidRPr="005820C4">
        <w:rPr>
          <w:rFonts w:ascii="Lato" w:eastAsia="Times New Roman" w:hAnsi="Lato" w:cs="Arial"/>
          <w:color w:val="000000"/>
          <w:spacing w:val="4"/>
          <w:lang w:eastAsia="pl-PL"/>
        </w:rPr>
        <w:t xml:space="preserve"> skarżących </w:t>
      </w:r>
      <w:r w:rsidR="00F200A6">
        <w:rPr>
          <w:rFonts w:ascii="Lato" w:eastAsia="Times New Roman" w:hAnsi="Lato" w:cs="Arial"/>
          <w:color w:val="000000"/>
          <w:spacing w:val="4"/>
          <w:lang w:eastAsia="pl-PL"/>
        </w:rPr>
        <w:t xml:space="preserve">zarzuty </w:t>
      </w:r>
      <w:r w:rsidR="006A3965" w:rsidRPr="005820C4">
        <w:rPr>
          <w:rFonts w:ascii="Lato" w:eastAsia="Times New Roman" w:hAnsi="Lato" w:cs="Arial"/>
          <w:color w:val="000000"/>
          <w:spacing w:val="4"/>
          <w:lang w:eastAsia="pl-PL"/>
        </w:rPr>
        <w:t xml:space="preserve">braku opracowania wariantu alternatywnego, jak również </w:t>
      </w:r>
      <w:r w:rsidR="00CF5F40">
        <w:rPr>
          <w:rFonts w:ascii="Lato" w:eastAsia="Times New Roman" w:hAnsi="Lato" w:cs="Arial"/>
          <w:color w:val="000000"/>
          <w:spacing w:val="4"/>
          <w:lang w:eastAsia="pl-PL"/>
        </w:rPr>
        <w:br/>
      </w:r>
      <w:r w:rsidR="006A3965" w:rsidRPr="005820C4">
        <w:rPr>
          <w:rFonts w:ascii="Lato" w:eastAsia="Times New Roman" w:hAnsi="Lato" w:cs="Arial"/>
          <w:color w:val="000000"/>
          <w:spacing w:val="4"/>
          <w:lang w:eastAsia="pl-PL"/>
        </w:rPr>
        <w:t xml:space="preserve">nie zaproponowania zadośćuczynienia, bądź rekompensaty w odniesieniu do działki </w:t>
      </w:r>
      <w:r w:rsidR="00F200A6">
        <w:rPr>
          <w:rFonts w:ascii="Lato" w:eastAsia="Times New Roman" w:hAnsi="Lato" w:cs="Arial"/>
          <w:color w:val="000000"/>
          <w:spacing w:val="4"/>
          <w:lang w:eastAsia="pl-PL"/>
        </w:rPr>
        <w:br/>
      </w:r>
      <w:r w:rsidR="006A3965" w:rsidRPr="005820C4">
        <w:rPr>
          <w:rFonts w:ascii="Lato" w:eastAsia="Times New Roman" w:hAnsi="Lato" w:cs="Arial"/>
          <w:color w:val="000000"/>
          <w:spacing w:val="4"/>
          <w:lang w:eastAsia="pl-PL"/>
        </w:rPr>
        <w:t xml:space="preserve">nr 65/55, z obrębu 0014 Pępowo. </w:t>
      </w:r>
    </w:p>
    <w:p w14:paraId="3C7E58AF" w14:textId="7A094136" w:rsidR="00412451" w:rsidRPr="005820C4" w:rsidRDefault="00412451" w:rsidP="00BF4B2A">
      <w:pPr>
        <w:autoSpaceDE w:val="0"/>
        <w:autoSpaceDN w:val="0"/>
        <w:adjustRightInd w:val="0"/>
        <w:spacing w:after="240" w:line="240" w:lineRule="exact"/>
        <w:jc w:val="both"/>
        <w:rPr>
          <w:rFonts w:ascii="Lato" w:eastAsia="Times New Roman" w:hAnsi="Lato" w:cs="Arial"/>
          <w:bCs/>
          <w:iCs/>
          <w:spacing w:val="4"/>
          <w:lang w:eastAsia="pl-PL" w:bidi="pl-PL"/>
        </w:rPr>
      </w:pPr>
      <w:r w:rsidRPr="005820C4">
        <w:rPr>
          <w:rFonts w:ascii="Lato" w:eastAsia="Times New Roman" w:hAnsi="Lato" w:cs="Arial"/>
          <w:color w:val="000000"/>
          <w:spacing w:val="4"/>
          <w:lang w:eastAsia="pl-PL"/>
        </w:rPr>
        <w:t xml:space="preserve">Na wstępie przypomnieć należy, o czym szerzej była już także mowa w niniejszej decyzji, że </w:t>
      </w:r>
      <w:r w:rsidRPr="005820C4">
        <w:rPr>
          <w:rFonts w:ascii="Lato" w:hAnsi="Lato"/>
          <w:spacing w:val="4"/>
        </w:rPr>
        <w:t>p</w:t>
      </w:r>
      <w:r w:rsidR="00D010FB" w:rsidRPr="005820C4">
        <w:rPr>
          <w:rFonts w:ascii="Lato" w:hAnsi="Lato"/>
          <w:spacing w:val="4"/>
        </w:rPr>
        <w:t xml:space="preserve">rzepisy zawarte w </w:t>
      </w:r>
      <w:r w:rsidR="00D010FB" w:rsidRPr="005820C4">
        <w:rPr>
          <w:rFonts w:ascii="Lato" w:hAnsi="Lato"/>
          <w:bCs/>
          <w:iCs/>
          <w:spacing w:val="4"/>
          <w:lang w:bidi="pl-PL"/>
        </w:rPr>
        <w:t>rozdziale 2b ustawy o transporcie kolejowym</w:t>
      </w:r>
      <w:r w:rsidR="00D010FB" w:rsidRPr="005820C4">
        <w:rPr>
          <w:rFonts w:ascii="Lato" w:hAnsi="Lato"/>
          <w:spacing w:val="4"/>
        </w:rPr>
        <w:t xml:space="preserve"> </w:t>
      </w:r>
      <w:r w:rsidR="00D010FB" w:rsidRPr="005820C4">
        <w:rPr>
          <w:rFonts w:ascii="Lato" w:hAnsi="Lato"/>
          <w:bCs/>
          <w:iCs/>
          <w:spacing w:val="4"/>
          <w:lang w:bidi="pl-PL"/>
        </w:rPr>
        <w:t xml:space="preserve">nie nakładają na </w:t>
      </w:r>
      <w:r w:rsidR="00D010FB" w:rsidRPr="005820C4">
        <w:rPr>
          <w:rFonts w:ascii="Lato" w:hAnsi="Lato"/>
          <w:bCs/>
          <w:spacing w:val="4"/>
          <w:lang w:bidi="pl-PL"/>
        </w:rPr>
        <w:t>inwestora</w:t>
      </w:r>
      <w:r w:rsidR="00D010FB" w:rsidRPr="005820C4">
        <w:rPr>
          <w:rFonts w:ascii="Lato" w:hAnsi="Lato"/>
          <w:bCs/>
          <w:i/>
          <w:iCs/>
          <w:spacing w:val="4"/>
          <w:lang w:bidi="pl-PL"/>
        </w:rPr>
        <w:t xml:space="preserve"> </w:t>
      </w:r>
      <w:r w:rsidR="00D010FB" w:rsidRPr="005820C4">
        <w:rPr>
          <w:rFonts w:ascii="Lato" w:hAnsi="Lato"/>
          <w:bCs/>
          <w:iCs/>
          <w:spacing w:val="4"/>
          <w:lang w:bidi="pl-PL"/>
        </w:rPr>
        <w:t>obowiązku przedkładania różnych wariantów planowanego przedsięwzięcia</w:t>
      </w:r>
      <w:r w:rsidRPr="005820C4">
        <w:rPr>
          <w:rFonts w:ascii="Lato" w:eastAsia="Times New Roman" w:hAnsi="Lato" w:cs="Arial"/>
          <w:bCs/>
          <w:iCs/>
          <w:spacing w:val="4"/>
          <w:lang w:eastAsia="pl-PL" w:bidi="pl-PL"/>
        </w:rPr>
        <w:t xml:space="preserve"> </w:t>
      </w:r>
      <w:r w:rsidRPr="005820C4">
        <w:rPr>
          <w:rFonts w:ascii="Lato" w:eastAsia="Times New Roman" w:hAnsi="Lato" w:cs="Arial"/>
          <w:bCs/>
          <w:iCs/>
          <w:spacing w:val="4"/>
          <w:lang w:eastAsia="pl-PL" w:bidi="pl-PL"/>
        </w:rPr>
        <w:br/>
        <w:t xml:space="preserve">i nie ma on obowiązku uwzględniać oczekiwań stron postępowania. Badanie zasadności ingerencji w prawo własności i badanie zasadności określonego przebiegu inwestycji, ogranicza się do kontroli zgodności z przepisami wariantu przedstawionego przez wnioskodawcę bez prawa do dokonywania zmian w przedstawionej przez inwestora koncepcji przebiegu inwestycji. </w:t>
      </w:r>
      <w:bookmarkStart w:id="45" w:name="_Hlk122598961"/>
      <w:r w:rsidR="00D010FB" w:rsidRPr="005820C4">
        <w:rPr>
          <w:rFonts w:ascii="Lato" w:eastAsia="Times New Roman" w:hAnsi="Lato" w:cs="Arial"/>
          <w:bCs/>
          <w:iCs/>
          <w:spacing w:val="4"/>
          <w:lang w:eastAsia="pl-PL" w:bidi="pl-PL"/>
        </w:rPr>
        <w:t xml:space="preserve">Stanowisko to jest ugruntowane i jednolite </w:t>
      </w:r>
      <w:r w:rsidRPr="005820C4">
        <w:rPr>
          <w:rFonts w:ascii="Lato" w:eastAsia="Times New Roman" w:hAnsi="Lato" w:cs="Arial"/>
          <w:bCs/>
          <w:iCs/>
          <w:spacing w:val="4"/>
          <w:lang w:eastAsia="pl-PL" w:bidi="pl-PL"/>
        </w:rPr>
        <w:br/>
      </w:r>
      <w:r w:rsidR="00D010FB" w:rsidRPr="005820C4">
        <w:rPr>
          <w:rFonts w:ascii="Lato" w:eastAsia="Times New Roman" w:hAnsi="Lato" w:cs="Arial"/>
          <w:bCs/>
          <w:iCs/>
          <w:spacing w:val="4"/>
          <w:lang w:eastAsia="pl-PL" w:bidi="pl-PL"/>
        </w:rPr>
        <w:t>w orzecznictwie sądów administracyjnych</w:t>
      </w:r>
      <w:r w:rsidRPr="005820C4">
        <w:rPr>
          <w:rFonts w:ascii="Lato" w:eastAsia="Times New Roman" w:hAnsi="Lato" w:cs="Arial"/>
          <w:bCs/>
          <w:iCs/>
          <w:spacing w:val="4"/>
          <w:lang w:eastAsia="pl-PL" w:bidi="pl-PL"/>
        </w:rPr>
        <w:t xml:space="preserve"> przywołanym powyżej w niniejszej decyzji. </w:t>
      </w:r>
      <w:r w:rsidRPr="005820C4">
        <w:rPr>
          <w:rFonts w:ascii="Lato" w:eastAsia="Times New Roman" w:hAnsi="Lato" w:cs="Arial"/>
          <w:bCs/>
          <w:iCs/>
          <w:spacing w:val="4"/>
          <w:lang w:eastAsia="pl-PL" w:bidi="pl-PL"/>
        </w:rPr>
        <w:br/>
        <w:t xml:space="preserve">Ze wskazanego orzecznictwa sądowego jednoznacznie wynika, że </w:t>
      </w:r>
      <w:r w:rsidR="00D010FB" w:rsidRPr="005820C4">
        <w:rPr>
          <w:rFonts w:ascii="Lato" w:eastAsia="Times New Roman" w:hAnsi="Lato" w:cs="Arial"/>
          <w:bCs/>
          <w:iCs/>
          <w:spacing w:val="4"/>
          <w:lang w:eastAsia="pl-PL" w:bidi="pl-PL"/>
        </w:rPr>
        <w:t xml:space="preserve">badanie zasadności ingerencji w prawo własności i badanie zasadności określonego przebiegu inwestycji, ogranicza się do kontroli zgodności z przepisami wariantu przedstawionego przez wnioskodawcę bez prawa do dokonywania zmian w przedstawionej przez </w:t>
      </w:r>
      <w:r w:rsidR="00D010FB" w:rsidRPr="005820C4">
        <w:rPr>
          <w:rFonts w:ascii="Lato" w:eastAsia="Times New Roman" w:hAnsi="Lato" w:cs="Arial"/>
          <w:bCs/>
          <w:spacing w:val="4"/>
          <w:lang w:eastAsia="pl-PL" w:bidi="pl-PL"/>
        </w:rPr>
        <w:t xml:space="preserve">inwestora </w:t>
      </w:r>
      <w:r w:rsidR="00D010FB" w:rsidRPr="005820C4">
        <w:rPr>
          <w:rFonts w:ascii="Lato" w:eastAsia="Times New Roman" w:hAnsi="Lato" w:cs="Arial"/>
          <w:bCs/>
          <w:iCs/>
          <w:spacing w:val="4"/>
          <w:lang w:eastAsia="pl-PL" w:bidi="pl-PL"/>
        </w:rPr>
        <w:t>koncepcji przebiegu inwestycji</w:t>
      </w:r>
      <w:r w:rsidRPr="005820C4">
        <w:rPr>
          <w:rFonts w:ascii="Lato" w:eastAsia="Times New Roman" w:hAnsi="Lato" w:cs="Arial"/>
          <w:bCs/>
          <w:iCs/>
          <w:spacing w:val="4"/>
          <w:lang w:eastAsia="pl-PL" w:bidi="pl-PL"/>
        </w:rPr>
        <w:t>.</w:t>
      </w:r>
    </w:p>
    <w:p w14:paraId="211B6640" w14:textId="3973A0E6" w:rsidR="000E153E" w:rsidRPr="005820C4" w:rsidRDefault="00BF0E54" w:rsidP="00BF4B2A">
      <w:pPr>
        <w:autoSpaceDE w:val="0"/>
        <w:autoSpaceDN w:val="0"/>
        <w:adjustRightInd w:val="0"/>
        <w:spacing w:after="240" w:line="240" w:lineRule="exact"/>
        <w:jc w:val="both"/>
        <w:rPr>
          <w:rFonts w:ascii="Lato" w:eastAsia="Times New Roman" w:hAnsi="Lato" w:cs="Arial"/>
          <w:bCs/>
          <w:iCs/>
          <w:spacing w:val="4"/>
          <w:lang w:eastAsia="pl-PL" w:bidi="pl-PL"/>
        </w:rPr>
      </w:pPr>
      <w:r w:rsidRPr="005820C4">
        <w:rPr>
          <w:rFonts w:ascii="Lato" w:eastAsia="Times New Roman" w:hAnsi="Lato" w:cs="Arial"/>
          <w:bCs/>
          <w:iCs/>
          <w:spacing w:val="4"/>
          <w:lang w:eastAsia="pl-PL" w:bidi="pl-PL"/>
        </w:rPr>
        <w:t xml:space="preserve">Następnie wskazać należy, że działka nr 65/55, z obrębu 0014 Pępowo, została wymieniona w </w:t>
      </w:r>
      <w:r w:rsidR="000B66A8" w:rsidRPr="005820C4">
        <w:rPr>
          <w:rFonts w:ascii="Lato" w:eastAsia="Times New Roman" w:hAnsi="Lato" w:cs="Arial"/>
          <w:bCs/>
          <w:iCs/>
          <w:spacing w:val="4"/>
          <w:lang w:eastAsia="pl-PL" w:bidi="pl-PL"/>
        </w:rPr>
        <w:t xml:space="preserve">poz. 134 </w:t>
      </w:r>
      <w:r w:rsidRPr="005820C4">
        <w:rPr>
          <w:rFonts w:ascii="Lato" w:eastAsia="Times New Roman" w:hAnsi="Lato" w:cs="Arial"/>
          <w:bCs/>
          <w:iCs/>
          <w:spacing w:val="4"/>
          <w:lang w:eastAsia="pl-PL" w:bidi="pl-PL"/>
        </w:rPr>
        <w:t xml:space="preserve">tabeli znajdującej się w pkt </w:t>
      </w:r>
      <w:r w:rsidR="006A6DBB" w:rsidRPr="005820C4">
        <w:rPr>
          <w:rFonts w:ascii="Lato" w:eastAsia="Times New Roman" w:hAnsi="Lato" w:cs="Arial"/>
          <w:bCs/>
          <w:iCs/>
          <w:spacing w:val="4"/>
          <w:lang w:eastAsia="pl-PL" w:bidi="pl-PL"/>
        </w:rPr>
        <w:t>VI</w:t>
      </w:r>
      <w:r w:rsidRPr="005820C4">
        <w:rPr>
          <w:rFonts w:ascii="Lato" w:eastAsia="Times New Roman" w:hAnsi="Lato" w:cs="Arial"/>
          <w:bCs/>
          <w:iCs/>
          <w:spacing w:val="4"/>
          <w:lang w:eastAsia="pl-PL" w:bidi="pl-PL"/>
        </w:rPr>
        <w:t xml:space="preserve"> zaskarżonej decyzji dotyczącym ograniczeń w korzystaniu z nieruchomości (</w:t>
      </w:r>
      <w:r w:rsidR="006A6DBB" w:rsidRPr="005820C4">
        <w:rPr>
          <w:rFonts w:ascii="Lato" w:eastAsia="Times New Roman" w:hAnsi="Lato" w:cs="Arial"/>
          <w:bCs/>
          <w:iCs/>
          <w:spacing w:val="4"/>
          <w:lang w:eastAsia="pl-PL" w:bidi="pl-PL"/>
        </w:rPr>
        <w:t>art. 9q ust. 1 pkt 6 ustawy o transporcie kolejowym)</w:t>
      </w:r>
      <w:r w:rsidR="004B0B2E" w:rsidRPr="005820C4">
        <w:rPr>
          <w:rFonts w:ascii="Lato" w:eastAsia="Times New Roman" w:hAnsi="Lato" w:cs="Arial"/>
          <w:bCs/>
          <w:iCs/>
          <w:spacing w:val="4"/>
          <w:lang w:eastAsia="pl-PL" w:bidi="pl-PL"/>
        </w:rPr>
        <w:t>.</w:t>
      </w:r>
      <w:r w:rsidR="00BC6AD2" w:rsidRPr="005820C4">
        <w:rPr>
          <w:rFonts w:ascii="Lato" w:eastAsia="Times New Roman" w:hAnsi="Lato" w:cs="Arial"/>
          <w:bCs/>
          <w:iCs/>
          <w:spacing w:val="4"/>
          <w:lang w:eastAsia="pl-PL" w:bidi="pl-PL"/>
        </w:rPr>
        <w:t xml:space="preserve"> </w:t>
      </w:r>
      <w:r w:rsidR="002B636F">
        <w:rPr>
          <w:rFonts w:ascii="Lato" w:eastAsia="Times New Roman" w:hAnsi="Lato" w:cs="Arial"/>
          <w:bCs/>
          <w:iCs/>
          <w:spacing w:val="4"/>
          <w:lang w:eastAsia="pl-PL" w:bidi="pl-PL"/>
        </w:rPr>
        <w:t>Jak już to zostało już wyjaśnione w niniejszej decyzji, c</w:t>
      </w:r>
      <w:r w:rsidR="006A6DBB" w:rsidRPr="005820C4">
        <w:rPr>
          <w:rFonts w:ascii="Lato" w:eastAsia="Times New Roman" w:hAnsi="Lato" w:cs="Arial"/>
          <w:bCs/>
          <w:iCs/>
          <w:spacing w:val="4"/>
          <w:lang w:eastAsia="pl-PL" w:bidi="pl-PL"/>
        </w:rPr>
        <w:t xml:space="preserve">elem ograniczeń z art. 9q ust. 1 pkt 6 </w:t>
      </w:r>
      <w:r w:rsidR="006A6DBB" w:rsidRPr="005820C4">
        <w:rPr>
          <w:rFonts w:ascii="Lato" w:eastAsia="Times New Roman" w:hAnsi="Lato" w:cs="Arial"/>
          <w:bCs/>
          <w:spacing w:val="4"/>
          <w:lang w:eastAsia="pl-PL" w:bidi="pl-PL"/>
        </w:rPr>
        <w:t>ustawy o transporcie kolejowym</w:t>
      </w:r>
      <w:r w:rsidR="006A6DBB" w:rsidRPr="005820C4">
        <w:rPr>
          <w:rFonts w:ascii="Lato" w:eastAsia="Times New Roman" w:hAnsi="Lato" w:cs="Arial"/>
          <w:bCs/>
          <w:iCs/>
          <w:spacing w:val="4"/>
          <w:lang w:eastAsia="pl-PL" w:bidi="pl-PL"/>
        </w:rPr>
        <w:t xml:space="preserve"> jest zapewnienie prawa do wejścia </w:t>
      </w:r>
      <w:r w:rsidR="002B636F">
        <w:rPr>
          <w:rFonts w:ascii="Lato" w:eastAsia="Times New Roman" w:hAnsi="Lato" w:cs="Arial"/>
          <w:bCs/>
          <w:iCs/>
          <w:spacing w:val="4"/>
          <w:lang w:eastAsia="pl-PL" w:bidi="pl-PL"/>
        </w:rPr>
        <w:br/>
      </w:r>
      <w:r w:rsidR="006A6DBB" w:rsidRPr="005820C4">
        <w:rPr>
          <w:rFonts w:ascii="Lato" w:eastAsia="Times New Roman" w:hAnsi="Lato" w:cs="Arial"/>
          <w:bCs/>
          <w:iCs/>
          <w:spacing w:val="4"/>
          <w:lang w:eastAsia="pl-PL" w:bidi="pl-PL"/>
        </w:rPr>
        <w:t xml:space="preserve">na teren nieruchomości dla prowadzenia inwestycji kolejowej, w tym dokonania związanej z nią budowy lub przebudowy układu drogowego lub urządzeń wodnych, </w:t>
      </w:r>
      <w:r w:rsidR="00CF5F40">
        <w:rPr>
          <w:rFonts w:ascii="Lato" w:eastAsia="Times New Roman" w:hAnsi="Lato" w:cs="Arial"/>
          <w:bCs/>
          <w:iCs/>
          <w:spacing w:val="4"/>
          <w:lang w:eastAsia="pl-PL" w:bidi="pl-PL"/>
        </w:rPr>
        <w:br/>
      </w:r>
      <w:r w:rsidR="006A6DBB" w:rsidRPr="005820C4">
        <w:rPr>
          <w:rFonts w:ascii="Lato" w:eastAsia="Times New Roman" w:hAnsi="Lato" w:cs="Arial"/>
          <w:bCs/>
          <w:iCs/>
          <w:spacing w:val="4"/>
          <w:lang w:eastAsia="pl-PL" w:bidi="pl-PL"/>
        </w:rPr>
        <w:t xml:space="preserve">lub założenia i przeprowadzania na nich ciągów drenażowych przewodów i urządzeń służących do przesyłania płynów, pary, gazów i energii elektrycznej oraz urządzeń łączności i sygnalizacji, a także innych podziemnych, naziemnych lub nadziemnych obiektów i urządzeń niezbędnych do korzystania z tych przewodów i urządzeń, a także prac związanych z konserwacją, utrzymaniem lub usuwaniem awarii. </w:t>
      </w:r>
    </w:p>
    <w:p w14:paraId="6418E957" w14:textId="68ECBDE5" w:rsidR="007B6D0C" w:rsidRPr="005820C4" w:rsidRDefault="000B66A8" w:rsidP="00BF4B2A">
      <w:pPr>
        <w:autoSpaceDE w:val="0"/>
        <w:autoSpaceDN w:val="0"/>
        <w:adjustRightInd w:val="0"/>
        <w:spacing w:after="240" w:line="240" w:lineRule="exact"/>
        <w:jc w:val="both"/>
        <w:rPr>
          <w:rFonts w:ascii="Lato" w:eastAsia="Times New Roman" w:hAnsi="Lato" w:cs="Arial"/>
          <w:bCs/>
          <w:iCs/>
          <w:spacing w:val="4"/>
          <w:lang w:eastAsia="pl-PL" w:bidi="pl-PL"/>
        </w:rPr>
      </w:pPr>
      <w:r w:rsidRPr="005820C4">
        <w:rPr>
          <w:rFonts w:ascii="Lato" w:eastAsia="Times New Roman" w:hAnsi="Lato" w:cs="Arial"/>
          <w:bCs/>
          <w:iCs/>
          <w:spacing w:val="4"/>
          <w:lang w:eastAsia="pl-PL" w:bidi="pl-PL"/>
        </w:rPr>
        <w:t xml:space="preserve">Z akt sprawy, w tym wyjaśnień przedstawionych przez inwestora w pismach z dnia </w:t>
      </w:r>
      <w:r w:rsidR="002B636F">
        <w:rPr>
          <w:rFonts w:ascii="Lato" w:eastAsia="Times New Roman" w:hAnsi="Lato" w:cs="Arial"/>
          <w:bCs/>
          <w:iCs/>
          <w:spacing w:val="4"/>
          <w:lang w:eastAsia="pl-PL" w:bidi="pl-PL"/>
        </w:rPr>
        <w:br/>
      </w:r>
      <w:r w:rsidRPr="005820C4">
        <w:rPr>
          <w:rFonts w:ascii="Lato" w:eastAsia="Times New Roman" w:hAnsi="Lato" w:cs="Arial"/>
          <w:bCs/>
          <w:iCs/>
          <w:spacing w:val="4"/>
          <w:lang w:eastAsia="pl-PL" w:bidi="pl-PL"/>
        </w:rPr>
        <w:t xml:space="preserve">19 marca 2024 r., znak: IRRK2/7/7.2234.1.2024.IRE-02646-I.2, z dnia 29 lipca 2024 r., </w:t>
      </w:r>
      <w:r w:rsidRPr="005820C4">
        <w:rPr>
          <w:rFonts w:ascii="Lato" w:eastAsia="Times New Roman" w:hAnsi="Lato" w:cs="Arial"/>
          <w:bCs/>
          <w:iCs/>
          <w:spacing w:val="4"/>
          <w:lang w:eastAsia="pl-PL" w:bidi="pl-PL"/>
        </w:rPr>
        <w:lastRenderedPageBreak/>
        <w:t>znak: IRRK2/7/7.2234.1.2024.IRE-01831-I.6 i z dnia 20 sierpnia 2024 r., znak: IRRK2/7/7.2234.1.2024.IRE-02646-I.7, wynika, że n</w:t>
      </w:r>
      <w:r w:rsidR="000E153E" w:rsidRPr="005820C4">
        <w:rPr>
          <w:rFonts w:ascii="Lato" w:eastAsia="Times New Roman" w:hAnsi="Lato" w:cs="Arial"/>
          <w:bCs/>
          <w:iCs/>
          <w:spacing w:val="4"/>
          <w:lang w:eastAsia="pl-PL" w:bidi="pl-PL"/>
        </w:rPr>
        <w:t xml:space="preserve">a przedmiotowej działce skarżących nr 65/55 planuje się jedynie </w:t>
      </w:r>
      <w:r w:rsidRPr="005820C4">
        <w:rPr>
          <w:rFonts w:ascii="Lato" w:eastAsia="Times New Roman" w:hAnsi="Lato" w:cs="Arial"/>
          <w:bCs/>
          <w:iCs/>
          <w:spacing w:val="4"/>
          <w:lang w:eastAsia="pl-PL" w:bidi="pl-PL"/>
        </w:rPr>
        <w:t xml:space="preserve">czasowe </w:t>
      </w:r>
      <w:r w:rsidR="000E153E" w:rsidRPr="005820C4">
        <w:rPr>
          <w:rFonts w:ascii="Lato" w:eastAsia="Times New Roman" w:hAnsi="Lato" w:cs="Arial"/>
          <w:bCs/>
          <w:iCs/>
          <w:spacing w:val="4"/>
          <w:lang w:eastAsia="pl-PL" w:bidi="pl-PL"/>
        </w:rPr>
        <w:t xml:space="preserve">zajęcie </w:t>
      </w:r>
      <w:r w:rsidR="00E54E74" w:rsidRPr="005820C4">
        <w:rPr>
          <w:rFonts w:ascii="Lato" w:eastAsia="Times New Roman" w:hAnsi="Lato" w:cs="Arial"/>
          <w:bCs/>
          <w:iCs/>
          <w:spacing w:val="4"/>
          <w:lang w:eastAsia="pl-PL" w:bidi="pl-PL"/>
        </w:rPr>
        <w:t xml:space="preserve">podczas realizacji inwestycji </w:t>
      </w:r>
      <w:r w:rsidR="00CF5F40">
        <w:rPr>
          <w:rFonts w:ascii="Lato" w:eastAsia="Times New Roman" w:hAnsi="Lato" w:cs="Arial"/>
          <w:bCs/>
          <w:iCs/>
          <w:spacing w:val="4"/>
          <w:lang w:eastAsia="pl-PL" w:bidi="pl-PL"/>
        </w:rPr>
        <w:br/>
      </w:r>
      <w:r w:rsidR="0081547D" w:rsidRPr="005820C4">
        <w:rPr>
          <w:rFonts w:ascii="Lato" w:eastAsia="Times New Roman" w:hAnsi="Lato" w:cs="Arial"/>
          <w:bCs/>
          <w:iCs/>
          <w:spacing w:val="4"/>
          <w:lang w:eastAsia="pl-PL" w:bidi="pl-PL"/>
        </w:rPr>
        <w:t xml:space="preserve">dla </w:t>
      </w:r>
      <w:r w:rsidR="004B0B2E" w:rsidRPr="005820C4">
        <w:rPr>
          <w:rFonts w:ascii="Lato" w:eastAsia="Times New Roman" w:hAnsi="Lato" w:cs="Arial"/>
          <w:bCs/>
          <w:iCs/>
          <w:spacing w:val="4"/>
          <w:lang w:eastAsia="pl-PL" w:bidi="pl-PL"/>
        </w:rPr>
        <w:t xml:space="preserve">ustanowienia na tej działce </w:t>
      </w:r>
      <w:r w:rsidR="0081547D" w:rsidRPr="005820C4">
        <w:rPr>
          <w:rFonts w:ascii="Lato" w:eastAsia="Times New Roman" w:hAnsi="Lato" w:cs="Arial"/>
          <w:bCs/>
          <w:iCs/>
          <w:spacing w:val="4"/>
          <w:lang w:eastAsia="pl-PL" w:bidi="pl-PL"/>
        </w:rPr>
        <w:t>drogi tymczasowej</w:t>
      </w:r>
      <w:r w:rsidR="000E153E" w:rsidRPr="005820C4">
        <w:rPr>
          <w:rFonts w:ascii="Lato" w:eastAsia="Times New Roman" w:hAnsi="Lato" w:cs="Arial"/>
          <w:bCs/>
          <w:iCs/>
          <w:spacing w:val="4"/>
          <w:lang w:eastAsia="pl-PL" w:bidi="pl-PL"/>
        </w:rPr>
        <w:t xml:space="preserve"> </w:t>
      </w:r>
      <w:r w:rsidRPr="005820C4">
        <w:rPr>
          <w:rFonts w:ascii="Lato" w:eastAsia="Times New Roman" w:hAnsi="Lato" w:cs="Arial"/>
          <w:bCs/>
          <w:iCs/>
          <w:spacing w:val="4"/>
          <w:lang w:eastAsia="pl-PL" w:bidi="pl-PL"/>
        </w:rPr>
        <w:t xml:space="preserve">dla sprzętu i maszyn w celu </w:t>
      </w:r>
      <w:r w:rsidR="004B0B2E" w:rsidRPr="005820C4">
        <w:rPr>
          <w:rFonts w:ascii="Lato" w:eastAsia="Times New Roman" w:hAnsi="Lato" w:cs="Arial"/>
          <w:bCs/>
          <w:iCs/>
          <w:spacing w:val="4"/>
          <w:lang w:eastAsia="pl-PL" w:bidi="pl-PL"/>
        </w:rPr>
        <w:t>dojazdu do sąsi</w:t>
      </w:r>
      <w:r w:rsidR="00B85979" w:rsidRPr="005820C4">
        <w:rPr>
          <w:rFonts w:ascii="Lato" w:eastAsia="Times New Roman" w:hAnsi="Lato" w:cs="Arial"/>
          <w:bCs/>
          <w:iCs/>
          <w:spacing w:val="4"/>
          <w:lang w:eastAsia="pl-PL" w:bidi="pl-PL"/>
        </w:rPr>
        <w:t>edniej</w:t>
      </w:r>
      <w:r w:rsidR="004B0B2E" w:rsidRPr="005820C4">
        <w:rPr>
          <w:rFonts w:ascii="Lato" w:eastAsia="Times New Roman" w:hAnsi="Lato" w:cs="Arial"/>
          <w:bCs/>
          <w:iCs/>
          <w:spacing w:val="4"/>
          <w:lang w:eastAsia="pl-PL" w:bidi="pl-PL"/>
        </w:rPr>
        <w:t xml:space="preserve"> działki nr 6</w:t>
      </w:r>
      <w:r w:rsidR="00E54E74" w:rsidRPr="005820C4">
        <w:rPr>
          <w:rFonts w:ascii="Lato" w:eastAsia="Times New Roman" w:hAnsi="Lato" w:cs="Arial"/>
          <w:bCs/>
          <w:iCs/>
          <w:spacing w:val="4"/>
          <w:lang w:eastAsia="pl-PL" w:bidi="pl-PL"/>
        </w:rPr>
        <w:t>4</w:t>
      </w:r>
      <w:r w:rsidR="004B0B2E" w:rsidRPr="005820C4">
        <w:rPr>
          <w:rFonts w:ascii="Lato" w:eastAsia="Times New Roman" w:hAnsi="Lato" w:cs="Arial"/>
          <w:bCs/>
          <w:iCs/>
          <w:spacing w:val="4"/>
          <w:lang w:eastAsia="pl-PL" w:bidi="pl-PL"/>
        </w:rPr>
        <w:t>/54 i wykonania na działce nr 6</w:t>
      </w:r>
      <w:r w:rsidR="00E54E74" w:rsidRPr="005820C4">
        <w:rPr>
          <w:rFonts w:ascii="Lato" w:eastAsia="Times New Roman" w:hAnsi="Lato" w:cs="Arial"/>
          <w:bCs/>
          <w:iCs/>
          <w:spacing w:val="4"/>
          <w:lang w:eastAsia="pl-PL" w:bidi="pl-PL"/>
        </w:rPr>
        <w:t>4</w:t>
      </w:r>
      <w:r w:rsidR="004B0B2E" w:rsidRPr="005820C4">
        <w:rPr>
          <w:rFonts w:ascii="Lato" w:eastAsia="Times New Roman" w:hAnsi="Lato" w:cs="Arial"/>
          <w:bCs/>
          <w:iCs/>
          <w:spacing w:val="4"/>
          <w:lang w:eastAsia="pl-PL" w:bidi="pl-PL"/>
        </w:rPr>
        <w:t xml:space="preserve">/54 prac zwianych </w:t>
      </w:r>
      <w:r w:rsidR="00CF5F40">
        <w:rPr>
          <w:rFonts w:ascii="Lato" w:eastAsia="Times New Roman" w:hAnsi="Lato" w:cs="Arial"/>
          <w:bCs/>
          <w:iCs/>
          <w:spacing w:val="4"/>
          <w:lang w:eastAsia="pl-PL" w:bidi="pl-PL"/>
        </w:rPr>
        <w:br/>
      </w:r>
      <w:r w:rsidR="004B0B2E" w:rsidRPr="005820C4">
        <w:rPr>
          <w:rFonts w:ascii="Lato" w:eastAsia="Times New Roman" w:hAnsi="Lato" w:cs="Arial"/>
          <w:bCs/>
          <w:iCs/>
          <w:spacing w:val="4"/>
          <w:lang w:eastAsia="pl-PL" w:bidi="pl-PL"/>
        </w:rPr>
        <w:t xml:space="preserve">z przebudową sieci gazowej przebiegającej po tej działce. Inwestor w ww. piśmie z dnia 29 lipca 2024 r. wyjaśnił, że </w:t>
      </w:r>
      <w:r w:rsidR="00E54E74" w:rsidRPr="005820C4">
        <w:rPr>
          <w:rFonts w:ascii="Lato" w:eastAsia="Times New Roman" w:hAnsi="Lato" w:cs="Arial"/>
          <w:bCs/>
          <w:iCs/>
          <w:spacing w:val="4"/>
          <w:lang w:eastAsia="pl-PL" w:bidi="pl-PL"/>
        </w:rPr>
        <w:t xml:space="preserve">dla wykonania prac na działce nr 64/54 potrzebne jest zapewnienie dojazdu i przestrzeni manewrowej dla maszyn i specjalistycznego sprzętu. Inwestor wskazał, że dojazd zaplanowano od ul. Gdańskiej wzdłuż torów po terenie kolejowym do działki nr 64/54. Elementem drogi tymczasowej jest plac </w:t>
      </w:r>
      <w:r w:rsidR="00B85979" w:rsidRPr="005820C4">
        <w:rPr>
          <w:rFonts w:ascii="Lato" w:eastAsia="Times New Roman" w:hAnsi="Lato" w:cs="Arial"/>
          <w:bCs/>
          <w:iCs/>
          <w:spacing w:val="4"/>
          <w:lang w:eastAsia="pl-PL" w:bidi="pl-PL"/>
        </w:rPr>
        <w:t>do manewrowania sprzętu i maszyn zaznaczony brązową linią na fragmencie działki skarżących nr 65/55 podlegającym ograniczeniu w korzystaniu (por. rysunek nr P224-WL-PZT-00-000-5005 mapy w skali 1:1000</w:t>
      </w:r>
      <w:r w:rsidR="00BC6AD2" w:rsidRPr="005820C4">
        <w:rPr>
          <w:rFonts w:ascii="Lato" w:eastAsia="Times New Roman" w:hAnsi="Lato" w:cs="Arial"/>
          <w:bCs/>
          <w:iCs/>
          <w:spacing w:val="4"/>
          <w:lang w:eastAsia="pl-PL" w:bidi="pl-PL"/>
        </w:rPr>
        <w:t xml:space="preserve"> </w:t>
      </w:r>
      <w:r w:rsidR="00B85979" w:rsidRPr="005820C4">
        <w:rPr>
          <w:rFonts w:ascii="Lato" w:eastAsia="Times New Roman" w:hAnsi="Lato" w:cs="Arial"/>
          <w:bCs/>
          <w:iCs/>
          <w:spacing w:val="4"/>
          <w:lang w:eastAsia="pl-PL" w:bidi="pl-PL"/>
        </w:rPr>
        <w:t xml:space="preserve">przedstawiającej proponowany przebieg </w:t>
      </w:r>
      <w:r w:rsidR="002B636F">
        <w:rPr>
          <w:rFonts w:ascii="Lato" w:eastAsia="Times New Roman" w:hAnsi="Lato" w:cs="Arial"/>
          <w:bCs/>
          <w:iCs/>
          <w:spacing w:val="4"/>
          <w:lang w:eastAsia="pl-PL" w:bidi="pl-PL"/>
        </w:rPr>
        <w:t>inwestycji</w:t>
      </w:r>
      <w:r w:rsidR="00B85979" w:rsidRPr="005820C4">
        <w:rPr>
          <w:rFonts w:ascii="Lato" w:eastAsia="Times New Roman" w:hAnsi="Lato" w:cs="Arial"/>
          <w:bCs/>
          <w:iCs/>
          <w:spacing w:val="4"/>
          <w:lang w:eastAsia="pl-PL" w:bidi="pl-PL"/>
        </w:rPr>
        <w:t>, stanowiący załącznik nr 1 ark. 5 do zaskarżonej decyzji). Jednocześnie inwestor wyjaśnił, że manewrowanie sprzętu i masz</w:t>
      </w:r>
      <w:r w:rsidR="00130EC2" w:rsidRPr="005820C4">
        <w:rPr>
          <w:rFonts w:ascii="Lato" w:eastAsia="Times New Roman" w:hAnsi="Lato" w:cs="Arial"/>
          <w:bCs/>
          <w:iCs/>
          <w:spacing w:val="4"/>
          <w:lang w:eastAsia="pl-PL" w:bidi="pl-PL"/>
        </w:rPr>
        <w:t>yn nie jest możliwe na terenie kolejowym z uwagi na przekop, w którym znajduje się linia kolejowa.</w:t>
      </w:r>
      <w:r w:rsidR="007B6D0C" w:rsidRPr="005820C4">
        <w:rPr>
          <w:rFonts w:ascii="Lato" w:eastAsia="Times New Roman" w:hAnsi="Lato" w:cs="Arial"/>
          <w:bCs/>
          <w:iCs/>
          <w:spacing w:val="4"/>
          <w:lang w:eastAsia="pl-PL" w:bidi="pl-PL"/>
        </w:rPr>
        <w:t xml:space="preserve"> </w:t>
      </w:r>
      <w:r w:rsidR="00BC6AD2" w:rsidRPr="005820C4">
        <w:rPr>
          <w:rFonts w:ascii="Lato" w:eastAsia="Times New Roman" w:hAnsi="Lato" w:cs="Arial"/>
          <w:bCs/>
          <w:iCs/>
          <w:spacing w:val="4"/>
          <w:lang w:eastAsia="pl-PL" w:bidi="pl-PL"/>
        </w:rPr>
        <w:t>Ponadto</w:t>
      </w:r>
      <w:r w:rsidR="002B636F">
        <w:rPr>
          <w:rFonts w:ascii="Lato" w:eastAsia="Times New Roman" w:hAnsi="Lato" w:cs="Arial"/>
          <w:bCs/>
          <w:iCs/>
          <w:spacing w:val="4"/>
          <w:lang w:eastAsia="pl-PL" w:bidi="pl-PL"/>
        </w:rPr>
        <w:t xml:space="preserve"> </w:t>
      </w:r>
      <w:r w:rsidR="00BC6AD2" w:rsidRPr="005820C4">
        <w:rPr>
          <w:rFonts w:ascii="Lato" w:eastAsia="Times New Roman" w:hAnsi="Lato" w:cs="Arial"/>
          <w:bCs/>
          <w:iCs/>
          <w:spacing w:val="4"/>
          <w:lang w:eastAsia="pl-PL" w:bidi="pl-PL"/>
        </w:rPr>
        <w:t>z pisma inwestora z dnia 10 maja 2023 r., znak: IRRK2/7/1.2233.18.2023.IRE-01831-I (skierowanego bezpośrednio do skarżących), wynika, że inwestor przeanalizował inne możliwości w zakresie usytuowania pla</w:t>
      </w:r>
      <w:r w:rsidR="007B6D0C" w:rsidRPr="005820C4">
        <w:rPr>
          <w:rFonts w:ascii="Lato" w:eastAsia="Times New Roman" w:hAnsi="Lato" w:cs="Arial"/>
          <w:bCs/>
          <w:iCs/>
          <w:spacing w:val="4"/>
          <w:lang w:eastAsia="pl-PL" w:bidi="pl-PL"/>
        </w:rPr>
        <w:t xml:space="preserve">cu manewrowego, jednakże wariat przyjęty </w:t>
      </w:r>
      <w:r w:rsidR="00CF5F40">
        <w:rPr>
          <w:rFonts w:ascii="Lato" w:eastAsia="Times New Roman" w:hAnsi="Lato" w:cs="Arial"/>
          <w:bCs/>
          <w:iCs/>
          <w:spacing w:val="4"/>
          <w:lang w:eastAsia="pl-PL" w:bidi="pl-PL"/>
        </w:rPr>
        <w:br/>
      </w:r>
      <w:r w:rsidR="007B6D0C" w:rsidRPr="005820C4">
        <w:rPr>
          <w:rFonts w:ascii="Lato" w:eastAsia="Times New Roman" w:hAnsi="Lato" w:cs="Arial"/>
          <w:bCs/>
          <w:iCs/>
          <w:spacing w:val="4"/>
          <w:lang w:eastAsia="pl-PL" w:bidi="pl-PL"/>
        </w:rPr>
        <w:t xml:space="preserve">do realizacji jest najbardziej optymalnym. </w:t>
      </w:r>
    </w:p>
    <w:p w14:paraId="6A923B26" w14:textId="51E5E5F8" w:rsidR="00BC6AD2" w:rsidRPr="005820C4" w:rsidRDefault="00BC6AD2" w:rsidP="00BF4B2A">
      <w:pPr>
        <w:autoSpaceDE w:val="0"/>
        <w:autoSpaceDN w:val="0"/>
        <w:adjustRightInd w:val="0"/>
        <w:spacing w:after="240" w:line="240" w:lineRule="exact"/>
        <w:jc w:val="both"/>
        <w:rPr>
          <w:rFonts w:ascii="Lato" w:hAnsi="Lato" w:cs="Arial"/>
          <w:bCs/>
          <w:iCs/>
          <w:spacing w:val="4"/>
          <w:lang w:bidi="pl-PL"/>
        </w:rPr>
      </w:pPr>
      <w:r w:rsidRPr="005820C4">
        <w:rPr>
          <w:rFonts w:ascii="Lato" w:hAnsi="Lato" w:cs="Arial"/>
          <w:bCs/>
          <w:iCs/>
          <w:spacing w:val="4"/>
          <w:lang w:bidi="pl-PL"/>
        </w:rPr>
        <w:t xml:space="preserve">Po przeanalizowaniu zebranego w sprawie materiału dowodowego, w tym wyjaśnień przedstawionych przez inwestora, </w:t>
      </w:r>
      <w:r w:rsidRPr="005820C4">
        <w:rPr>
          <w:rFonts w:ascii="Lato" w:hAnsi="Lato" w:cs="Arial"/>
          <w:bCs/>
          <w:spacing w:val="4"/>
          <w:lang w:bidi="pl-PL"/>
        </w:rPr>
        <w:t>Minister</w:t>
      </w:r>
      <w:r w:rsidRPr="005820C4">
        <w:rPr>
          <w:rFonts w:ascii="Lato" w:hAnsi="Lato" w:cs="Arial"/>
          <w:bCs/>
          <w:iCs/>
          <w:spacing w:val="4"/>
          <w:lang w:bidi="pl-PL"/>
        </w:rPr>
        <w:t xml:space="preserve"> stwierdza, że przebieg przedmiotowej inwestycji drogowej na działce skarżących został wyznaczony zgodnie z prawem. </w:t>
      </w:r>
      <w:r w:rsidR="007B6D0C" w:rsidRPr="005820C4">
        <w:rPr>
          <w:rFonts w:ascii="Lato" w:hAnsi="Lato" w:cs="Arial"/>
          <w:bCs/>
          <w:iCs/>
          <w:spacing w:val="4"/>
          <w:lang w:bidi="pl-PL"/>
        </w:rPr>
        <w:br/>
      </w:r>
      <w:r w:rsidRPr="005820C4">
        <w:rPr>
          <w:rFonts w:ascii="Lato" w:hAnsi="Lato" w:cs="Arial"/>
          <w:bCs/>
          <w:iCs/>
          <w:spacing w:val="4"/>
          <w:lang w:bidi="pl-PL"/>
        </w:rPr>
        <w:t xml:space="preserve">W ocenie </w:t>
      </w:r>
      <w:r w:rsidRPr="005820C4">
        <w:rPr>
          <w:rFonts w:ascii="Lato" w:hAnsi="Lato" w:cs="Arial"/>
          <w:bCs/>
          <w:spacing w:val="4"/>
          <w:lang w:bidi="pl-PL"/>
        </w:rPr>
        <w:t>Ministra</w:t>
      </w:r>
      <w:r w:rsidRPr="005820C4">
        <w:rPr>
          <w:rFonts w:ascii="Lato" w:hAnsi="Lato" w:cs="Arial"/>
          <w:bCs/>
          <w:iCs/>
          <w:spacing w:val="4"/>
          <w:lang w:bidi="pl-PL"/>
        </w:rPr>
        <w:t xml:space="preserve">, decyzja Wojewody Pomorskiego nie przewiduje rozwiązań, które wprowadzają nieuzasadnioną ingerencję w prawo własności skarżących. </w:t>
      </w:r>
      <w:r w:rsidR="00620813" w:rsidRPr="005820C4">
        <w:rPr>
          <w:rFonts w:ascii="Lato" w:hAnsi="Lato" w:cs="Arial"/>
          <w:bCs/>
          <w:iCs/>
          <w:spacing w:val="4"/>
          <w:lang w:bidi="pl-PL"/>
        </w:rPr>
        <w:t xml:space="preserve">Jak już to zostało wskazane powyżej, działka skarżących nr 65/55 będzie zajęta jedynie okresowo dla umożliwienia wykonania robót budowlanych przy gazociągach znajdujących się </w:t>
      </w:r>
      <w:r w:rsidR="00EA7E44">
        <w:rPr>
          <w:rFonts w:ascii="Lato" w:hAnsi="Lato" w:cs="Arial"/>
          <w:bCs/>
          <w:iCs/>
          <w:spacing w:val="4"/>
          <w:lang w:bidi="pl-PL"/>
        </w:rPr>
        <w:br/>
      </w:r>
      <w:r w:rsidR="00620813" w:rsidRPr="005820C4">
        <w:rPr>
          <w:rFonts w:ascii="Lato" w:hAnsi="Lato" w:cs="Arial"/>
          <w:bCs/>
          <w:iCs/>
          <w:spacing w:val="4"/>
          <w:lang w:bidi="pl-PL"/>
        </w:rPr>
        <w:t>na sąsiedniej działce, a po zakończeniu robót budowlanych, teren działki skarżących zostanie przywrócony do stanu pierwotnego. Na działce skarżących nie planuj</w:t>
      </w:r>
      <w:r w:rsidR="00EA7E44">
        <w:rPr>
          <w:rFonts w:ascii="Lato" w:hAnsi="Lato" w:cs="Arial"/>
          <w:bCs/>
          <w:iCs/>
          <w:spacing w:val="4"/>
          <w:lang w:bidi="pl-PL"/>
        </w:rPr>
        <w:t>e</w:t>
      </w:r>
      <w:r w:rsidR="00620813" w:rsidRPr="005820C4">
        <w:rPr>
          <w:rFonts w:ascii="Lato" w:hAnsi="Lato" w:cs="Arial"/>
          <w:bCs/>
          <w:iCs/>
          <w:spacing w:val="4"/>
          <w:lang w:bidi="pl-PL"/>
        </w:rPr>
        <w:t xml:space="preserve"> się zabudowy nowej infrastruktury kolejowej, czy też gazociągowej. </w:t>
      </w:r>
    </w:p>
    <w:p w14:paraId="1EF355AC" w14:textId="66DD22FF" w:rsidR="007B6D0C" w:rsidRPr="005820C4" w:rsidRDefault="007B6D0C" w:rsidP="00BF4B2A">
      <w:pPr>
        <w:autoSpaceDE w:val="0"/>
        <w:autoSpaceDN w:val="0"/>
        <w:adjustRightInd w:val="0"/>
        <w:spacing w:after="240" w:line="240" w:lineRule="exact"/>
        <w:jc w:val="both"/>
        <w:rPr>
          <w:rFonts w:ascii="Lato" w:eastAsia="Times New Roman" w:hAnsi="Lato" w:cs="Arial"/>
          <w:bCs/>
          <w:iCs/>
          <w:spacing w:val="4"/>
          <w:lang w:eastAsia="pl-PL" w:bidi="pl-PL"/>
        </w:rPr>
      </w:pPr>
      <w:r w:rsidRPr="005820C4">
        <w:rPr>
          <w:rFonts w:ascii="Lato" w:eastAsia="Times New Roman" w:hAnsi="Lato" w:cs="Arial"/>
          <w:bCs/>
          <w:iCs/>
          <w:spacing w:val="4"/>
          <w:lang w:eastAsia="pl-PL" w:bidi="pl-PL"/>
        </w:rPr>
        <w:t>Odnośnie stwierdzenia skarżących, że realizacj</w:t>
      </w:r>
      <w:r w:rsidR="00A60F11">
        <w:rPr>
          <w:rFonts w:ascii="Lato" w:eastAsia="Times New Roman" w:hAnsi="Lato" w:cs="Arial"/>
          <w:bCs/>
          <w:iCs/>
          <w:spacing w:val="4"/>
          <w:lang w:eastAsia="pl-PL" w:bidi="pl-PL"/>
        </w:rPr>
        <w:t>a</w:t>
      </w:r>
      <w:r w:rsidRPr="005820C4">
        <w:rPr>
          <w:rFonts w:ascii="Lato" w:eastAsia="Times New Roman" w:hAnsi="Lato" w:cs="Arial"/>
          <w:bCs/>
          <w:iCs/>
          <w:spacing w:val="4"/>
          <w:lang w:eastAsia="pl-PL" w:bidi="pl-PL"/>
        </w:rPr>
        <w:t xml:space="preserve"> inwestycji „burzy ich plany życiowe”,</w:t>
      </w:r>
      <w:r w:rsidR="00C90142" w:rsidRPr="005820C4">
        <w:rPr>
          <w:rFonts w:ascii="Lato" w:eastAsia="Times New Roman" w:hAnsi="Lato" w:cs="Arial"/>
          <w:bCs/>
          <w:iCs/>
          <w:spacing w:val="4"/>
          <w:lang w:eastAsia="pl-PL" w:bidi="pl-PL"/>
        </w:rPr>
        <w:t xml:space="preserve"> </w:t>
      </w:r>
      <w:r w:rsidR="00C90142" w:rsidRPr="005820C4">
        <w:rPr>
          <w:rFonts w:ascii="Lato" w:eastAsia="Times New Roman" w:hAnsi="Lato" w:cs="Arial"/>
          <w:bCs/>
          <w:iCs/>
          <w:spacing w:val="4"/>
          <w:lang w:eastAsia="pl-PL" w:bidi="pl-PL"/>
        </w:rPr>
        <w:br/>
        <w:t xml:space="preserve">a inwestor nie zaproponował „zadośćuczynienia czy rekompensaty”, </w:t>
      </w:r>
      <w:r w:rsidRPr="005820C4">
        <w:rPr>
          <w:rFonts w:ascii="Lato" w:eastAsia="Times New Roman" w:hAnsi="Lato" w:cs="Arial"/>
          <w:bCs/>
          <w:iCs/>
          <w:spacing w:val="4"/>
          <w:lang w:eastAsia="pl-PL" w:bidi="pl-PL"/>
        </w:rPr>
        <w:t xml:space="preserve">to </w:t>
      </w:r>
      <w:r w:rsidR="00A60F11">
        <w:rPr>
          <w:rFonts w:ascii="Lato" w:eastAsia="Times New Roman" w:hAnsi="Lato" w:cs="Arial"/>
          <w:bCs/>
          <w:iCs/>
          <w:spacing w:val="4"/>
          <w:lang w:eastAsia="pl-PL" w:bidi="pl-PL"/>
        </w:rPr>
        <w:t xml:space="preserve">przypomnieć należy, że </w:t>
      </w:r>
      <w:r w:rsidR="00620813" w:rsidRPr="005820C4">
        <w:rPr>
          <w:rFonts w:ascii="Lato" w:eastAsia="Times New Roman" w:hAnsi="Lato" w:cs="Arial"/>
          <w:bCs/>
          <w:iCs/>
          <w:spacing w:val="4"/>
          <w:lang w:eastAsia="pl-PL" w:bidi="pl-PL"/>
        </w:rPr>
        <w:t xml:space="preserve">organ wydający decyzję o ustaleniu lokalizacji nie jest kompetentny do oceny przesłanek społecznych powstającej inwestycji, w jej kształcie określonym przez inwestora. Do organu administracji należy jedynie ocena wniosku inwestora pod względem jego zgodności z prawem powszechnie obowiązującym. Skutki ograniczenia </w:t>
      </w:r>
      <w:r w:rsidR="00C90142" w:rsidRPr="005820C4">
        <w:rPr>
          <w:rFonts w:ascii="Lato" w:eastAsia="Times New Roman" w:hAnsi="Lato" w:cs="Arial"/>
          <w:bCs/>
          <w:iCs/>
          <w:spacing w:val="4"/>
          <w:lang w:eastAsia="pl-PL" w:bidi="pl-PL"/>
        </w:rPr>
        <w:br/>
      </w:r>
      <w:r w:rsidR="00620813" w:rsidRPr="005820C4">
        <w:rPr>
          <w:rFonts w:ascii="Lato" w:eastAsia="Times New Roman" w:hAnsi="Lato" w:cs="Arial"/>
          <w:bCs/>
          <w:iCs/>
          <w:spacing w:val="4"/>
          <w:lang w:eastAsia="pl-PL" w:bidi="pl-PL"/>
        </w:rPr>
        <w:t>w korzystaniu z nieruchomości na mocy art. 9q ust. 1 pkt 6 ustawy o transporcie kolejowym oceniane są w odrębnych postępowaniach, a nie w decyzji o ustaleniu lokalizacji inwestycji. Regulację art. 9q ust. 1 pkt 6 ustawy o transporcie kolejowym należy interpretować w powiązaniu z art. 9q ust. 1a tej ustawy.</w:t>
      </w:r>
    </w:p>
    <w:p w14:paraId="108B5614" w14:textId="3D7554DC" w:rsidR="00620813" w:rsidRPr="005820C4" w:rsidRDefault="00620813" w:rsidP="00BF4B2A">
      <w:pPr>
        <w:autoSpaceDE w:val="0"/>
        <w:autoSpaceDN w:val="0"/>
        <w:adjustRightInd w:val="0"/>
        <w:spacing w:after="240" w:line="240" w:lineRule="exact"/>
        <w:jc w:val="both"/>
        <w:rPr>
          <w:rFonts w:ascii="Lato" w:eastAsia="Times New Roman" w:hAnsi="Lato" w:cs="Arial"/>
          <w:bCs/>
          <w:iCs/>
          <w:spacing w:val="4"/>
          <w:lang w:eastAsia="pl-PL" w:bidi="pl-PL"/>
        </w:rPr>
      </w:pPr>
      <w:r w:rsidRPr="005820C4">
        <w:rPr>
          <w:rFonts w:ascii="Lato" w:eastAsia="Times New Roman" w:hAnsi="Lato" w:cs="Arial"/>
          <w:bCs/>
          <w:iCs/>
          <w:spacing w:val="4"/>
          <w:lang w:eastAsia="pl-PL" w:bidi="pl-PL"/>
        </w:rPr>
        <w:t xml:space="preserve">Zgodnie z art. 9q ust. 1a ustawy o transporcie kolejowym, do ograniczeń, o których mowa w ust. 1 pkt 6, stosuje się odpowiednio przepisy art. 124 ust. 4-7 oraz art. 124a </w:t>
      </w:r>
      <w:proofErr w:type="spellStart"/>
      <w:r w:rsidRPr="005820C4">
        <w:rPr>
          <w:rFonts w:ascii="Lato" w:eastAsia="Times New Roman" w:hAnsi="Lato" w:cs="Arial"/>
          <w:bCs/>
          <w:iCs/>
          <w:spacing w:val="4"/>
          <w:lang w:eastAsia="pl-PL" w:bidi="pl-PL"/>
        </w:rPr>
        <w:t>ugn</w:t>
      </w:r>
      <w:proofErr w:type="spellEnd"/>
      <w:r w:rsidRPr="005820C4">
        <w:rPr>
          <w:rFonts w:ascii="Lato" w:eastAsia="Times New Roman" w:hAnsi="Lato" w:cs="Arial"/>
          <w:bCs/>
          <w:iCs/>
          <w:spacing w:val="4"/>
          <w:lang w:eastAsia="pl-PL" w:bidi="pl-PL"/>
        </w:rPr>
        <w:t xml:space="preserve">. Zgodnie z art. 124 ust. 4 </w:t>
      </w:r>
      <w:proofErr w:type="spellStart"/>
      <w:r w:rsidRPr="005820C4">
        <w:rPr>
          <w:rFonts w:ascii="Lato" w:eastAsia="Times New Roman" w:hAnsi="Lato" w:cs="Arial"/>
          <w:bCs/>
          <w:iCs/>
          <w:spacing w:val="4"/>
          <w:lang w:eastAsia="pl-PL" w:bidi="pl-PL"/>
        </w:rPr>
        <w:t>ugn</w:t>
      </w:r>
      <w:proofErr w:type="spellEnd"/>
      <w:r w:rsidRPr="005820C4">
        <w:rPr>
          <w:rFonts w:ascii="Lato" w:eastAsia="Times New Roman" w:hAnsi="Lato" w:cs="Arial"/>
          <w:bCs/>
          <w:iCs/>
          <w:spacing w:val="4"/>
          <w:lang w:eastAsia="pl-PL" w:bidi="pl-PL"/>
        </w:rPr>
        <w:t xml:space="preserve">, na osobie lub jednostce organizacyjnej występującej </w:t>
      </w:r>
      <w:r w:rsidRPr="005820C4">
        <w:rPr>
          <w:rFonts w:ascii="Lato" w:eastAsia="Times New Roman" w:hAnsi="Lato" w:cs="Arial"/>
          <w:bCs/>
          <w:iCs/>
          <w:spacing w:val="4"/>
          <w:lang w:eastAsia="pl-PL" w:bidi="pl-PL"/>
        </w:rPr>
        <w:br/>
        <w:t xml:space="preserve">o zezwolenie ciąży obowiązek przywrócenia nieruchomości do stanu poprzedniego, niezwłocznie po założeniu lub przeprowadzeniu ciągów, przewodów i urządzeń, </w:t>
      </w:r>
      <w:r w:rsidRPr="005820C4">
        <w:rPr>
          <w:rFonts w:ascii="Lato" w:eastAsia="Times New Roman" w:hAnsi="Lato" w:cs="Arial"/>
          <w:bCs/>
          <w:iCs/>
          <w:spacing w:val="4"/>
          <w:lang w:eastAsia="pl-PL" w:bidi="pl-PL"/>
        </w:rPr>
        <w:br/>
        <w:t xml:space="preserve">o których mowa w ust. 1. Jeżeli przywrócenie nieruchomości do stanu poprzedniego jest niemożliwe albo powoduje nadmierne trudności lub koszty, stosuje się odpowiednio przepis art. 128 ust. 4. Odszkodowanie, o którym mowa w art. 124 ust. 4 w zw. z art. 128 ust. 4 </w:t>
      </w:r>
      <w:proofErr w:type="spellStart"/>
      <w:r w:rsidRPr="005820C4">
        <w:rPr>
          <w:rFonts w:ascii="Lato" w:eastAsia="Times New Roman" w:hAnsi="Lato" w:cs="Arial"/>
          <w:bCs/>
          <w:iCs/>
          <w:spacing w:val="4"/>
          <w:lang w:eastAsia="pl-PL" w:bidi="pl-PL"/>
        </w:rPr>
        <w:t>ugn</w:t>
      </w:r>
      <w:proofErr w:type="spellEnd"/>
      <w:r w:rsidRPr="005820C4">
        <w:rPr>
          <w:rFonts w:ascii="Lato" w:eastAsia="Times New Roman" w:hAnsi="Lato" w:cs="Arial"/>
          <w:bCs/>
          <w:iCs/>
          <w:spacing w:val="4"/>
          <w:lang w:eastAsia="pl-PL" w:bidi="pl-PL"/>
        </w:rPr>
        <w:t xml:space="preserve"> jest odszkodowaniem za szkody wynikające z ograniczenia sposobu korzystania z nieruchomości, a więc w istocie za ograniczenia prawa do nieruchomości. Odszkodowanie jest jednak należne tylko po wykazaniu zaistnienia szkody, a nie samej </w:t>
      </w:r>
      <w:r w:rsidRPr="005820C4">
        <w:rPr>
          <w:rFonts w:ascii="Lato" w:eastAsia="Times New Roman" w:hAnsi="Lato" w:cs="Arial"/>
          <w:bCs/>
          <w:iCs/>
          <w:spacing w:val="4"/>
          <w:lang w:eastAsia="pl-PL" w:bidi="pl-PL"/>
        </w:rPr>
        <w:lastRenderedPageBreak/>
        <w:t xml:space="preserve">potencjalności jej zaistnienia. Szkoda stanowi różnicę między stanem nieruchomości </w:t>
      </w:r>
      <w:r w:rsidR="00A60F11">
        <w:rPr>
          <w:rFonts w:ascii="Lato" w:eastAsia="Times New Roman" w:hAnsi="Lato" w:cs="Arial"/>
          <w:bCs/>
          <w:iCs/>
          <w:spacing w:val="4"/>
          <w:lang w:eastAsia="pl-PL" w:bidi="pl-PL"/>
        </w:rPr>
        <w:br/>
      </w:r>
      <w:r w:rsidRPr="005820C4">
        <w:rPr>
          <w:rFonts w:ascii="Lato" w:eastAsia="Times New Roman" w:hAnsi="Lato" w:cs="Arial"/>
          <w:bCs/>
          <w:iCs/>
          <w:spacing w:val="4"/>
          <w:lang w:eastAsia="pl-PL" w:bidi="pl-PL"/>
        </w:rPr>
        <w:t xml:space="preserve">(jej części składowych, lub praw z nią związanych) przed rozpoczęciem działań inwestycyjnych w zakresie budowy urządzeń infrastruktury technicznej, a stanem po ich wybudowaniu. Zatem wskazać należy, że nie ma możliwości ustalenia odszkodowania </w:t>
      </w:r>
      <w:r w:rsidR="00A60F11">
        <w:rPr>
          <w:rFonts w:ascii="Lato" w:eastAsia="Times New Roman" w:hAnsi="Lato" w:cs="Arial"/>
          <w:bCs/>
          <w:iCs/>
          <w:spacing w:val="4"/>
          <w:lang w:eastAsia="pl-PL" w:bidi="pl-PL"/>
        </w:rPr>
        <w:br/>
      </w:r>
      <w:r w:rsidRPr="005820C4">
        <w:rPr>
          <w:rFonts w:ascii="Lato" w:eastAsia="Times New Roman" w:hAnsi="Lato" w:cs="Arial"/>
          <w:bCs/>
          <w:iCs/>
          <w:spacing w:val="4"/>
          <w:lang w:eastAsia="pl-PL" w:bidi="pl-PL"/>
        </w:rPr>
        <w:t xml:space="preserve">za szkodę de facto przed jej faktycznym powstaniem. </w:t>
      </w:r>
    </w:p>
    <w:p w14:paraId="430059AF" w14:textId="0C3469EA" w:rsidR="007B6D0C" w:rsidRPr="005820C4" w:rsidRDefault="00620813" w:rsidP="00BF4B2A">
      <w:pPr>
        <w:autoSpaceDE w:val="0"/>
        <w:autoSpaceDN w:val="0"/>
        <w:adjustRightInd w:val="0"/>
        <w:spacing w:after="240" w:line="240" w:lineRule="exact"/>
        <w:jc w:val="both"/>
        <w:rPr>
          <w:rFonts w:ascii="Lato" w:eastAsia="Times New Roman" w:hAnsi="Lato" w:cs="Arial"/>
          <w:bCs/>
          <w:iCs/>
          <w:spacing w:val="4"/>
          <w:lang w:eastAsia="pl-PL" w:bidi="pl-PL"/>
        </w:rPr>
      </w:pPr>
      <w:r w:rsidRPr="005820C4">
        <w:rPr>
          <w:rFonts w:ascii="Lato" w:eastAsia="Times New Roman" w:hAnsi="Lato" w:cs="Arial"/>
          <w:bCs/>
          <w:iCs/>
          <w:spacing w:val="4"/>
          <w:lang w:eastAsia="pl-PL" w:bidi="pl-PL"/>
        </w:rPr>
        <w:t xml:space="preserve">Z powyższych względów, kwestie związane z ustaleniem wysokości i wypłatą odszkodowań, mimo iż w pewnym stopniu są związane z decyzją o ustaleniu lokalizacji inwestycji w zakresie linii kolejowej, stanowią oddzielne byty, podlegające odrębnym trybom zaskarżenia. Zatem szeroko rozumiane kwestie odszkodowawcze </w:t>
      </w:r>
      <w:r w:rsidR="00A6215C">
        <w:rPr>
          <w:rFonts w:ascii="Lato" w:eastAsia="Times New Roman" w:hAnsi="Lato" w:cs="Arial"/>
          <w:bCs/>
          <w:iCs/>
          <w:spacing w:val="4"/>
          <w:lang w:eastAsia="pl-PL" w:bidi="pl-PL"/>
        </w:rPr>
        <w:br/>
      </w:r>
      <w:r w:rsidRPr="005820C4">
        <w:rPr>
          <w:rFonts w:ascii="Lato" w:eastAsia="Times New Roman" w:hAnsi="Lato" w:cs="Arial"/>
          <w:bCs/>
          <w:iCs/>
          <w:spacing w:val="4"/>
          <w:lang w:eastAsia="pl-PL" w:bidi="pl-PL"/>
        </w:rPr>
        <w:t>za ustanowienie</w:t>
      </w:r>
      <w:r w:rsidR="00983C09" w:rsidRPr="005820C4">
        <w:rPr>
          <w:rFonts w:ascii="Lato" w:eastAsia="Times New Roman" w:hAnsi="Lato" w:cs="Arial"/>
          <w:bCs/>
          <w:iCs/>
          <w:spacing w:val="4"/>
          <w:lang w:eastAsia="pl-PL" w:bidi="pl-PL"/>
        </w:rPr>
        <w:t xml:space="preserve"> ograniczenia w korzystaniu z nieruchomości</w:t>
      </w:r>
      <w:r w:rsidRPr="005820C4">
        <w:rPr>
          <w:rFonts w:ascii="Lato" w:eastAsia="Times New Roman" w:hAnsi="Lato" w:cs="Arial"/>
          <w:bCs/>
          <w:iCs/>
          <w:spacing w:val="4"/>
          <w:lang w:eastAsia="pl-PL" w:bidi="pl-PL"/>
        </w:rPr>
        <w:t xml:space="preserve">, na podstawie </w:t>
      </w:r>
      <w:bookmarkStart w:id="46" w:name="_Hlk188348980"/>
      <w:r w:rsidRPr="005820C4">
        <w:rPr>
          <w:rFonts w:ascii="Lato" w:eastAsia="Times New Roman" w:hAnsi="Lato" w:cs="Arial"/>
          <w:bCs/>
          <w:iCs/>
          <w:spacing w:val="4"/>
          <w:lang w:eastAsia="pl-PL" w:bidi="pl-PL"/>
        </w:rPr>
        <w:t>art. 9q ust. 1 pkt 6 ustawy o transporcie kolejowym</w:t>
      </w:r>
      <w:bookmarkEnd w:id="46"/>
      <w:r w:rsidRPr="005820C4">
        <w:rPr>
          <w:rFonts w:ascii="Lato" w:eastAsia="Times New Roman" w:hAnsi="Lato" w:cs="Arial"/>
          <w:bCs/>
          <w:iCs/>
          <w:spacing w:val="4"/>
          <w:lang w:eastAsia="pl-PL" w:bidi="pl-PL"/>
        </w:rPr>
        <w:t xml:space="preserve">, nie są przedmiotem decyzji o ustaleniu lokalizacji inwestycji w zakresie linii kolejowej. </w:t>
      </w:r>
    </w:p>
    <w:p w14:paraId="656A7486" w14:textId="6DC0D793" w:rsidR="0045185F" w:rsidRDefault="00983C09" w:rsidP="00A60F11">
      <w:pPr>
        <w:spacing w:after="240" w:line="240" w:lineRule="exact"/>
        <w:jc w:val="both"/>
        <w:rPr>
          <w:rFonts w:ascii="Lato" w:eastAsia="Times New Roman" w:hAnsi="Lato" w:cs="Arial"/>
          <w:color w:val="000000"/>
          <w:spacing w:val="4"/>
          <w:lang w:eastAsia="pl-PL"/>
        </w:rPr>
      </w:pPr>
      <w:r w:rsidRPr="005820C4">
        <w:rPr>
          <w:rFonts w:ascii="Lato" w:eastAsia="Times New Roman" w:hAnsi="Lato" w:cs="Arial"/>
          <w:color w:val="000000"/>
          <w:spacing w:val="4"/>
          <w:lang w:eastAsia="pl-PL"/>
        </w:rPr>
        <w:t>Odnosząc się do odwoła</w:t>
      </w:r>
      <w:r w:rsidR="00A60F11">
        <w:rPr>
          <w:rFonts w:ascii="Lato" w:eastAsia="Times New Roman" w:hAnsi="Lato" w:cs="Arial"/>
          <w:color w:val="000000"/>
          <w:spacing w:val="4"/>
          <w:lang w:eastAsia="pl-PL"/>
        </w:rPr>
        <w:t>nia</w:t>
      </w:r>
      <w:r w:rsidRPr="005820C4">
        <w:rPr>
          <w:rFonts w:ascii="Lato" w:eastAsia="Times New Roman" w:hAnsi="Lato" w:cs="Arial"/>
          <w:color w:val="000000"/>
          <w:spacing w:val="4"/>
          <w:lang w:eastAsia="pl-PL"/>
        </w:rPr>
        <w:t xml:space="preserve"> </w:t>
      </w:r>
      <w:r w:rsidR="00F95955" w:rsidRPr="005820C4">
        <w:rPr>
          <w:rFonts w:ascii="Lato" w:eastAsia="Times New Roman" w:hAnsi="Lato" w:cs="Arial"/>
          <w:color w:val="000000"/>
          <w:spacing w:val="4"/>
          <w:lang w:eastAsia="pl-PL"/>
        </w:rPr>
        <w:t>Pana K</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W</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 Pani W</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W</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 Pani K</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K</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 Pana W</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L</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 Pana S</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 xml:space="preserve"> P</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 Pani M</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B</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 Pani I</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B</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 Pana S</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S</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 Pana J</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G</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 Pani Ż</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G</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 Pana K</w:t>
      </w:r>
      <w:r w:rsidR="00207B64">
        <w:rPr>
          <w:rFonts w:ascii="Lato" w:eastAsia="Times New Roman" w:hAnsi="Lato" w:cs="Arial"/>
          <w:color w:val="000000"/>
          <w:spacing w:val="4"/>
          <w:lang w:eastAsia="pl-PL"/>
        </w:rPr>
        <w:t>.</w:t>
      </w:r>
      <w:r w:rsidR="00F95955" w:rsidRPr="005820C4">
        <w:rPr>
          <w:rFonts w:ascii="Lato" w:eastAsia="Times New Roman" w:hAnsi="Lato" w:cs="Arial"/>
          <w:color w:val="000000"/>
          <w:spacing w:val="4"/>
          <w:lang w:eastAsia="pl-PL"/>
        </w:rPr>
        <w:t>B</w:t>
      </w:r>
      <w:r w:rsidR="00207B64">
        <w:rPr>
          <w:rFonts w:ascii="Lato" w:eastAsia="Times New Roman" w:hAnsi="Lato" w:cs="Arial"/>
          <w:color w:val="000000"/>
          <w:spacing w:val="4"/>
          <w:lang w:eastAsia="pl-PL"/>
        </w:rPr>
        <w:t>.</w:t>
      </w:r>
      <w:r w:rsidRPr="005820C4">
        <w:rPr>
          <w:rFonts w:ascii="Lato" w:eastAsia="Times New Roman" w:hAnsi="Lato" w:cs="Arial"/>
          <w:color w:val="000000"/>
          <w:spacing w:val="4"/>
          <w:lang w:eastAsia="pl-PL"/>
        </w:rPr>
        <w:t xml:space="preserve">, </w:t>
      </w:r>
      <w:r w:rsidRPr="005820C4">
        <w:rPr>
          <w:rFonts w:ascii="Lato" w:eastAsia="Times New Roman" w:hAnsi="Lato" w:cs="Arial"/>
          <w:iCs/>
          <w:color w:val="000000"/>
          <w:spacing w:val="4"/>
          <w:lang w:eastAsia="pl-PL"/>
        </w:rPr>
        <w:t>Minister</w:t>
      </w:r>
      <w:r w:rsidRPr="005820C4">
        <w:rPr>
          <w:rFonts w:ascii="Lato" w:eastAsia="Times New Roman" w:hAnsi="Lato" w:cs="Arial"/>
          <w:color w:val="000000"/>
          <w:spacing w:val="4"/>
          <w:lang w:eastAsia="pl-PL"/>
        </w:rPr>
        <w:t xml:space="preserve"> stwierdził, co następuje. </w:t>
      </w:r>
    </w:p>
    <w:p w14:paraId="2E5394CD" w14:textId="0B6DCC2D" w:rsidR="004809A2" w:rsidRPr="00A8584E" w:rsidRDefault="00F95955" w:rsidP="00A60F11">
      <w:pPr>
        <w:spacing w:after="240" w:line="240" w:lineRule="exact"/>
        <w:jc w:val="both"/>
        <w:rPr>
          <w:rFonts w:ascii="Lato" w:hAnsi="Lato" w:cs="Arial"/>
          <w:spacing w:val="4"/>
        </w:rPr>
      </w:pPr>
      <w:r w:rsidRPr="005820C4">
        <w:rPr>
          <w:rFonts w:ascii="Lato" w:eastAsia="Times New Roman" w:hAnsi="Lato" w:cs="Arial"/>
          <w:color w:val="000000"/>
          <w:spacing w:val="4"/>
          <w:lang w:eastAsia="pl-PL"/>
        </w:rPr>
        <w:t xml:space="preserve">W tym miejscu wyjaśnić należy, że </w:t>
      </w:r>
      <w:r w:rsidRPr="005820C4">
        <w:rPr>
          <w:rFonts w:ascii="Lato" w:hAnsi="Lato" w:cs="Arial"/>
          <w:spacing w:val="4"/>
        </w:rPr>
        <w:t xml:space="preserve">od </w:t>
      </w:r>
      <w:r w:rsidRPr="005820C4">
        <w:rPr>
          <w:rFonts w:ascii="Lato" w:hAnsi="Lato" w:cs="Arial"/>
          <w:iCs/>
          <w:spacing w:val="4"/>
        </w:rPr>
        <w:t>decyzji Wojewody Pomorskiego</w:t>
      </w:r>
      <w:r w:rsidRPr="005820C4">
        <w:rPr>
          <w:rFonts w:ascii="Lato" w:hAnsi="Lato" w:cs="Arial"/>
          <w:i/>
          <w:spacing w:val="4"/>
        </w:rPr>
        <w:t xml:space="preserve"> </w:t>
      </w:r>
      <w:r w:rsidRPr="005820C4">
        <w:rPr>
          <w:rFonts w:ascii="Lato" w:hAnsi="Lato" w:cs="Arial"/>
          <w:spacing w:val="4"/>
        </w:rPr>
        <w:t>odwołanie wnieśli Pan D</w:t>
      </w:r>
      <w:r w:rsidR="00207B64">
        <w:rPr>
          <w:rFonts w:ascii="Lato" w:hAnsi="Lato" w:cs="Arial"/>
          <w:spacing w:val="4"/>
        </w:rPr>
        <w:t>.</w:t>
      </w:r>
      <w:r w:rsidRPr="005820C4">
        <w:rPr>
          <w:rFonts w:ascii="Lato" w:hAnsi="Lato" w:cs="Arial"/>
          <w:spacing w:val="4"/>
        </w:rPr>
        <w:t xml:space="preserve"> M</w:t>
      </w:r>
      <w:r w:rsidR="00207B64">
        <w:rPr>
          <w:rFonts w:ascii="Lato" w:hAnsi="Lato" w:cs="Arial"/>
          <w:spacing w:val="4"/>
        </w:rPr>
        <w:t>.</w:t>
      </w:r>
      <w:r w:rsidRPr="005820C4">
        <w:rPr>
          <w:rFonts w:ascii="Lato" w:hAnsi="Lato" w:cs="Arial"/>
          <w:spacing w:val="4"/>
        </w:rPr>
        <w:t xml:space="preserve"> i Pan P</w:t>
      </w:r>
      <w:r w:rsidR="00207B64">
        <w:rPr>
          <w:rFonts w:ascii="Lato" w:hAnsi="Lato" w:cs="Arial"/>
          <w:spacing w:val="4"/>
        </w:rPr>
        <w:t>.</w:t>
      </w:r>
      <w:r w:rsidRPr="005820C4">
        <w:rPr>
          <w:rFonts w:ascii="Lato" w:hAnsi="Lato" w:cs="Arial"/>
          <w:spacing w:val="4"/>
        </w:rPr>
        <w:t>S</w:t>
      </w:r>
      <w:r w:rsidR="00207B64">
        <w:rPr>
          <w:rFonts w:ascii="Lato" w:hAnsi="Lato" w:cs="Arial"/>
          <w:spacing w:val="4"/>
        </w:rPr>
        <w:t>.</w:t>
      </w:r>
      <w:r w:rsidRPr="005820C4">
        <w:rPr>
          <w:rFonts w:ascii="Lato" w:hAnsi="Lato" w:cs="Arial"/>
          <w:spacing w:val="4"/>
        </w:rPr>
        <w:t xml:space="preserve">, jako współwłaściciele działki nr 80/6, z obrębu 0014 Pępowo, gmina Żukowo, objętej zakresem decyzji Wojewody Pomorskiego. W decyzji Wojewody Pomorskiego ww. działka nr 80/6, ulega podziałowi na działki nr 80/25 (wskazaną do przejęcia na własność Skarbu Państwa w użytkowanie wieczyste inwestora) i nr 80/26 (pozostającą przy dotychczasowym właścicielu). W toku postępowania odwoławczego, Minister pozyskał informację (pismo inwestora </w:t>
      </w:r>
      <w:r w:rsidR="002F78D7" w:rsidRPr="005820C4">
        <w:rPr>
          <w:rFonts w:ascii="Lato" w:hAnsi="Lato" w:cs="Arial"/>
          <w:bCs/>
          <w:iCs/>
          <w:spacing w:val="4"/>
          <w:lang w:bidi="pl-PL"/>
        </w:rPr>
        <w:t xml:space="preserve">z dnia 19 marca 2024 r., znak: IRRK2/7/7.2234.1.2024.IRE-02646-I.2, i </w:t>
      </w:r>
      <w:bookmarkStart w:id="47" w:name="_Hlk197095926"/>
      <w:r w:rsidR="002F78D7" w:rsidRPr="005820C4">
        <w:rPr>
          <w:rFonts w:ascii="Lato" w:hAnsi="Lato" w:cs="Arial"/>
          <w:bCs/>
          <w:iCs/>
          <w:spacing w:val="4"/>
          <w:lang w:bidi="pl-PL"/>
        </w:rPr>
        <w:t>pismo Wojewody Pomorskiego z dnia 13 listopada 2024 r., znak: WI-III.747.1.45.2022.EB.zzy</w:t>
      </w:r>
      <w:bookmarkEnd w:id="47"/>
      <w:r w:rsidR="002F78D7" w:rsidRPr="005820C4">
        <w:rPr>
          <w:rFonts w:ascii="Lato" w:hAnsi="Lato" w:cs="Arial"/>
          <w:bCs/>
          <w:iCs/>
          <w:spacing w:val="4"/>
          <w:lang w:bidi="pl-PL"/>
        </w:rPr>
        <w:t xml:space="preserve">), </w:t>
      </w:r>
      <w:r w:rsidRPr="005820C4">
        <w:rPr>
          <w:rFonts w:ascii="Lato" w:hAnsi="Lato" w:cs="Arial"/>
          <w:spacing w:val="4"/>
        </w:rPr>
        <w:t xml:space="preserve">o podziale ww. działki nr 80/6 na siedem działek o nr: 80/29, 80/30, 80/31, 80/32, 80/33, 80/34, 80/35. Podział ten nastąpił niezależnie od prowadzanego przez Wojewodę Pomorskiego postępowania </w:t>
      </w:r>
      <w:r w:rsidR="00207B64">
        <w:rPr>
          <w:rFonts w:ascii="Lato" w:hAnsi="Lato" w:cs="Arial"/>
          <w:spacing w:val="4"/>
        </w:rPr>
        <w:br/>
      </w:r>
      <w:r w:rsidRPr="005820C4">
        <w:rPr>
          <w:rFonts w:ascii="Lato" w:hAnsi="Lato" w:cs="Arial"/>
          <w:spacing w:val="4"/>
        </w:rPr>
        <w:t xml:space="preserve">w sprawie wydania decyzji o ustaleniu lokalizacji inwestycji w zakresie linii kolejowej, </w:t>
      </w:r>
      <w:r w:rsidR="00207B64">
        <w:rPr>
          <w:rFonts w:ascii="Lato" w:hAnsi="Lato" w:cs="Arial"/>
          <w:spacing w:val="4"/>
        </w:rPr>
        <w:br/>
      </w:r>
      <w:r w:rsidRPr="005820C4">
        <w:rPr>
          <w:rFonts w:ascii="Lato" w:hAnsi="Lato" w:cs="Arial"/>
          <w:spacing w:val="4"/>
        </w:rPr>
        <w:t xml:space="preserve">w odrębnej procedurze administracyjnej na mocy decyzji Burmistrza Gminy Żukowo </w:t>
      </w:r>
      <w:r w:rsidR="00207B64">
        <w:rPr>
          <w:rFonts w:ascii="Lato" w:hAnsi="Lato" w:cs="Arial"/>
          <w:spacing w:val="4"/>
        </w:rPr>
        <w:br/>
      </w:r>
      <w:r w:rsidRPr="005820C4">
        <w:rPr>
          <w:rFonts w:ascii="Lato" w:hAnsi="Lato" w:cs="Arial"/>
          <w:spacing w:val="4"/>
        </w:rPr>
        <w:t>z dnia 13 października 2023 r., znak: GN.6831.161.2023.SM. A zatem ww. działka nr 80/6 nie funkcjonuje już obecnie w obrocie prawnym, bowiem w jej miejsce powstały działki nr: 80/29, 80/30, 80/31, 80/32, 80/33, 80/34, 80/35. Działki nr: 80/29, 80/30, 80/31, 80/32, 80/33, 80/34, 80/35, w miejsce dotychczasowej działki nr 80/6, z obrębu 0014 Pępowo, są objęte obecnie zakresem przedmiotowej inwestycji w zakresie linii kolejowej</w:t>
      </w:r>
      <w:r w:rsidR="00A60F11">
        <w:rPr>
          <w:rFonts w:ascii="Lato" w:hAnsi="Lato" w:cs="Arial"/>
          <w:spacing w:val="4"/>
        </w:rPr>
        <w:t>.</w:t>
      </w:r>
      <w:r w:rsidRPr="005820C4">
        <w:rPr>
          <w:rFonts w:ascii="Lato" w:hAnsi="Lato" w:cs="Arial"/>
          <w:spacing w:val="4"/>
        </w:rPr>
        <w:t xml:space="preserve"> </w:t>
      </w:r>
    </w:p>
    <w:p w14:paraId="65B5FAC6" w14:textId="077EC2A9" w:rsidR="00F95955" w:rsidRPr="005820C4" w:rsidRDefault="004809A2" w:rsidP="00BF4B2A">
      <w:pPr>
        <w:spacing w:after="240" w:line="240" w:lineRule="exact"/>
        <w:jc w:val="both"/>
        <w:outlineLvl w:val="0"/>
        <w:rPr>
          <w:rFonts w:ascii="Lato" w:hAnsi="Lato" w:cs="Arial"/>
          <w:spacing w:val="4"/>
        </w:rPr>
      </w:pPr>
      <w:r w:rsidRPr="005820C4">
        <w:rPr>
          <w:rFonts w:ascii="Lato" w:hAnsi="Lato" w:cs="Arial"/>
          <w:spacing w:val="4"/>
        </w:rPr>
        <w:t>I</w:t>
      </w:r>
      <w:r w:rsidR="00F95955" w:rsidRPr="005820C4">
        <w:rPr>
          <w:rFonts w:ascii="Lato" w:hAnsi="Lato" w:cs="Arial"/>
          <w:spacing w:val="4"/>
        </w:rPr>
        <w:t xml:space="preserve">nwestor przedłożył w toku procedury odwoławczej </w:t>
      </w:r>
      <w:r w:rsidRPr="005820C4">
        <w:rPr>
          <w:rFonts w:ascii="Lato" w:hAnsi="Lato" w:cs="Arial"/>
          <w:spacing w:val="4"/>
        </w:rPr>
        <w:t>zami</w:t>
      </w:r>
      <w:r w:rsidR="00A8584E">
        <w:rPr>
          <w:rFonts w:ascii="Lato" w:hAnsi="Lato" w:cs="Arial"/>
          <w:spacing w:val="4"/>
        </w:rPr>
        <w:t>enny</w:t>
      </w:r>
      <w:r w:rsidRPr="005820C4">
        <w:rPr>
          <w:rFonts w:ascii="Lato" w:hAnsi="Lato" w:cs="Arial"/>
          <w:spacing w:val="4"/>
        </w:rPr>
        <w:t xml:space="preserve"> rysunek </w:t>
      </w:r>
      <w:r w:rsidRPr="005820C4">
        <w:rPr>
          <w:rFonts w:ascii="Lato" w:hAnsi="Lato" w:cs="Arial"/>
          <w:bCs/>
          <w:iCs/>
          <w:spacing w:val="4"/>
          <w:lang w:bidi="pl-PL"/>
        </w:rPr>
        <w:t xml:space="preserve">nr P224-WL-PZT-00-000-5005 mapy w skali 1:1000 przedstawiającej proponowany przebieg linii kolejowej, z zaznaczeniem terenu niezbędnego dla planowanych obiektów budowlanych, oraz istniejące uzbrojenie terenu, </w:t>
      </w:r>
      <w:r w:rsidR="006B1476" w:rsidRPr="005820C4">
        <w:rPr>
          <w:rFonts w:ascii="Lato" w:hAnsi="Lato" w:cs="Arial"/>
          <w:spacing w:val="4"/>
        </w:rPr>
        <w:t xml:space="preserve">jak również </w:t>
      </w:r>
      <w:r w:rsidR="00F95955" w:rsidRPr="005820C4">
        <w:rPr>
          <w:rFonts w:ascii="Lato" w:hAnsi="Lato" w:cs="Arial"/>
          <w:spacing w:val="4"/>
        </w:rPr>
        <w:t xml:space="preserve">mapę z projektem podziału ww. działek </w:t>
      </w:r>
      <w:r w:rsidR="00A60F11">
        <w:rPr>
          <w:rFonts w:ascii="Lato" w:hAnsi="Lato" w:cs="Arial"/>
          <w:spacing w:val="4"/>
        </w:rPr>
        <w:br/>
      </w:r>
      <w:r w:rsidR="00F95955" w:rsidRPr="005820C4">
        <w:rPr>
          <w:rFonts w:ascii="Lato" w:hAnsi="Lato" w:cs="Arial"/>
          <w:spacing w:val="4"/>
        </w:rPr>
        <w:t xml:space="preserve">nr: 80/29, 80/30, 80/31, 80/32, 80/33, 80/34, 80/35, w zakresie wydzielenia z nich części niezbędnych do przejęcia pod przedmiotową inwestycję kolejową. Inwestor wystąpił do Ministra o dokonanie w decyzji kończącej postępowanie odwoławcze korekty decyzji Wojewody Pomorskiego poprzez zatwierdzenie podziału ww. działek </w:t>
      </w:r>
      <w:r w:rsidR="00A8584E">
        <w:rPr>
          <w:rFonts w:ascii="Lato" w:hAnsi="Lato" w:cs="Arial"/>
          <w:spacing w:val="4"/>
        </w:rPr>
        <w:br/>
      </w:r>
      <w:r w:rsidR="00F95955" w:rsidRPr="005820C4">
        <w:rPr>
          <w:rFonts w:ascii="Lato" w:hAnsi="Lato" w:cs="Arial"/>
          <w:spacing w:val="4"/>
        </w:rPr>
        <w:t>nr: 80/29, 80/30, 80/31, 80/32, 80/33, 80/34, 80/35, w miejsce zatwierdzenia podziału dotychczas wymi</w:t>
      </w:r>
      <w:r w:rsidR="006B1476" w:rsidRPr="005820C4">
        <w:rPr>
          <w:rFonts w:ascii="Lato" w:hAnsi="Lato" w:cs="Arial"/>
          <w:spacing w:val="4"/>
        </w:rPr>
        <w:t>enionej</w:t>
      </w:r>
      <w:r w:rsidR="00F95955" w:rsidRPr="005820C4">
        <w:rPr>
          <w:rFonts w:ascii="Lato" w:hAnsi="Lato" w:cs="Arial"/>
          <w:spacing w:val="4"/>
        </w:rPr>
        <w:t xml:space="preserve"> w decyzji Wojewody Pomorskiego działki nr 80/6. </w:t>
      </w:r>
    </w:p>
    <w:p w14:paraId="11626974" w14:textId="0EEEC2D2" w:rsidR="00F95955" w:rsidRPr="005820C4" w:rsidRDefault="00F95955" w:rsidP="00BF4B2A">
      <w:pPr>
        <w:spacing w:after="240" w:line="240" w:lineRule="exact"/>
        <w:jc w:val="both"/>
        <w:outlineLvl w:val="0"/>
        <w:rPr>
          <w:rFonts w:ascii="Lato" w:hAnsi="Lato" w:cs="Arial"/>
          <w:spacing w:val="4"/>
        </w:rPr>
      </w:pPr>
      <w:r w:rsidRPr="005820C4">
        <w:rPr>
          <w:rFonts w:ascii="Lato" w:hAnsi="Lato" w:cs="Arial"/>
          <w:spacing w:val="4"/>
        </w:rPr>
        <w:t xml:space="preserve">Z dokumentów przekazanych przez Wojewodę Pomorskiego (wypis z rejestru gruntów) i z treści ksiąg wieczystych dostępnych pod adresem </w:t>
      </w:r>
      <w:hyperlink r:id="rId8" w:history="1">
        <w:r w:rsidRPr="005820C4">
          <w:rPr>
            <w:rFonts w:ascii="Lato" w:hAnsi="Lato" w:cs="Arial"/>
            <w:spacing w:val="4"/>
          </w:rPr>
          <w:t>https://przegladarka-ekw.ms.gov.pl</w:t>
        </w:r>
      </w:hyperlink>
      <w:r w:rsidRPr="005820C4">
        <w:rPr>
          <w:rFonts w:ascii="Lato" w:hAnsi="Lato" w:cs="Arial"/>
          <w:spacing w:val="4"/>
        </w:rPr>
        <w:t>, wynika, że działka nr 80/29 stanowi własność Pana K</w:t>
      </w:r>
      <w:r w:rsidR="00207B64">
        <w:rPr>
          <w:rFonts w:ascii="Lato" w:hAnsi="Lato" w:cs="Arial"/>
          <w:spacing w:val="4"/>
        </w:rPr>
        <w:t>.</w:t>
      </w:r>
      <w:r w:rsidRPr="005820C4">
        <w:rPr>
          <w:rFonts w:ascii="Lato" w:hAnsi="Lato" w:cs="Arial"/>
          <w:spacing w:val="4"/>
        </w:rPr>
        <w:t>W</w:t>
      </w:r>
      <w:r w:rsidR="00207B64">
        <w:rPr>
          <w:rFonts w:ascii="Lato" w:hAnsi="Lato" w:cs="Arial"/>
          <w:spacing w:val="4"/>
        </w:rPr>
        <w:t>.</w:t>
      </w:r>
      <w:r w:rsidR="00374D21" w:rsidRPr="005820C4">
        <w:rPr>
          <w:rFonts w:ascii="Lato" w:hAnsi="Lato" w:cs="Arial"/>
          <w:spacing w:val="4"/>
        </w:rPr>
        <w:br/>
      </w:r>
      <w:r w:rsidRPr="005820C4">
        <w:rPr>
          <w:rFonts w:ascii="Lato" w:hAnsi="Lato" w:cs="Arial"/>
          <w:spacing w:val="4"/>
        </w:rPr>
        <w:t>i Pani W</w:t>
      </w:r>
      <w:r w:rsidR="00207B64">
        <w:rPr>
          <w:rFonts w:ascii="Lato" w:hAnsi="Lato" w:cs="Arial"/>
          <w:spacing w:val="4"/>
        </w:rPr>
        <w:t>.</w:t>
      </w:r>
      <w:r w:rsidRPr="005820C4">
        <w:rPr>
          <w:rFonts w:ascii="Lato" w:hAnsi="Lato" w:cs="Arial"/>
          <w:spacing w:val="4"/>
        </w:rPr>
        <w:t>W</w:t>
      </w:r>
      <w:r w:rsidR="00207B64">
        <w:rPr>
          <w:rFonts w:ascii="Lato" w:hAnsi="Lato" w:cs="Arial"/>
          <w:spacing w:val="4"/>
        </w:rPr>
        <w:t>.</w:t>
      </w:r>
      <w:r w:rsidRPr="005820C4">
        <w:rPr>
          <w:rFonts w:ascii="Lato" w:hAnsi="Lato" w:cs="Arial"/>
          <w:spacing w:val="4"/>
        </w:rPr>
        <w:t xml:space="preserve">; </w:t>
      </w:r>
      <w:r w:rsidR="006B1476" w:rsidRPr="005820C4">
        <w:rPr>
          <w:rFonts w:ascii="Lato" w:hAnsi="Lato" w:cs="Arial"/>
          <w:spacing w:val="4"/>
        </w:rPr>
        <w:t>działka nr 80/30 stanowi własność Pana K</w:t>
      </w:r>
      <w:r w:rsidR="00207B64">
        <w:rPr>
          <w:rFonts w:ascii="Lato" w:hAnsi="Lato" w:cs="Arial"/>
          <w:spacing w:val="4"/>
        </w:rPr>
        <w:t>.</w:t>
      </w:r>
      <w:r w:rsidR="006B1476" w:rsidRPr="005820C4">
        <w:rPr>
          <w:rFonts w:ascii="Lato" w:hAnsi="Lato" w:cs="Arial"/>
          <w:spacing w:val="4"/>
        </w:rPr>
        <w:t>B</w:t>
      </w:r>
      <w:r w:rsidR="00207B64">
        <w:rPr>
          <w:rFonts w:ascii="Lato" w:hAnsi="Lato" w:cs="Arial"/>
          <w:spacing w:val="4"/>
        </w:rPr>
        <w:t>.</w:t>
      </w:r>
      <w:r w:rsidR="006B1476" w:rsidRPr="005820C4">
        <w:rPr>
          <w:rFonts w:ascii="Lato" w:hAnsi="Lato" w:cs="Arial"/>
          <w:spacing w:val="4"/>
        </w:rPr>
        <w:t xml:space="preserve">; </w:t>
      </w:r>
      <w:r w:rsidRPr="005820C4">
        <w:rPr>
          <w:rFonts w:ascii="Lato" w:hAnsi="Lato" w:cs="Arial"/>
          <w:spacing w:val="4"/>
        </w:rPr>
        <w:t>działka nr 80/31 stanowi własność Pani K</w:t>
      </w:r>
      <w:r w:rsidR="00207B64">
        <w:rPr>
          <w:rFonts w:ascii="Lato" w:hAnsi="Lato" w:cs="Arial"/>
          <w:spacing w:val="4"/>
        </w:rPr>
        <w:t>.</w:t>
      </w:r>
      <w:r w:rsidRPr="005820C4">
        <w:rPr>
          <w:rFonts w:ascii="Lato" w:hAnsi="Lato" w:cs="Arial"/>
          <w:spacing w:val="4"/>
        </w:rPr>
        <w:t>K</w:t>
      </w:r>
      <w:r w:rsidR="00207B64">
        <w:rPr>
          <w:rFonts w:ascii="Lato" w:hAnsi="Lato" w:cs="Arial"/>
          <w:spacing w:val="4"/>
        </w:rPr>
        <w:t>.</w:t>
      </w:r>
      <w:r w:rsidRPr="005820C4">
        <w:rPr>
          <w:rFonts w:ascii="Lato" w:hAnsi="Lato" w:cs="Arial"/>
          <w:spacing w:val="4"/>
        </w:rPr>
        <w:t xml:space="preserve"> i Pana W</w:t>
      </w:r>
      <w:r w:rsidR="00207B64">
        <w:rPr>
          <w:rFonts w:ascii="Lato" w:hAnsi="Lato" w:cs="Arial"/>
          <w:spacing w:val="4"/>
        </w:rPr>
        <w:t>.</w:t>
      </w:r>
      <w:r w:rsidRPr="005820C4">
        <w:rPr>
          <w:rFonts w:ascii="Lato" w:hAnsi="Lato" w:cs="Arial"/>
          <w:spacing w:val="4"/>
        </w:rPr>
        <w:t>L; działka nr 80/32 stanowi własność Pana S</w:t>
      </w:r>
      <w:r w:rsidR="00207B64">
        <w:rPr>
          <w:rFonts w:ascii="Lato" w:hAnsi="Lato" w:cs="Arial"/>
          <w:spacing w:val="4"/>
        </w:rPr>
        <w:t>.</w:t>
      </w:r>
      <w:r w:rsidRPr="005820C4">
        <w:rPr>
          <w:rFonts w:ascii="Lato" w:hAnsi="Lato" w:cs="Arial"/>
          <w:spacing w:val="4"/>
        </w:rPr>
        <w:t>P</w:t>
      </w:r>
      <w:r w:rsidR="00207B64">
        <w:rPr>
          <w:rFonts w:ascii="Lato" w:hAnsi="Lato" w:cs="Arial"/>
          <w:spacing w:val="4"/>
        </w:rPr>
        <w:t>.</w:t>
      </w:r>
      <w:r w:rsidRPr="005820C4">
        <w:rPr>
          <w:rFonts w:ascii="Lato" w:hAnsi="Lato" w:cs="Arial"/>
          <w:spacing w:val="4"/>
        </w:rPr>
        <w:t xml:space="preserve">; działka </w:t>
      </w:r>
      <w:r w:rsidR="00207B64">
        <w:rPr>
          <w:rFonts w:ascii="Lato" w:hAnsi="Lato" w:cs="Arial"/>
          <w:spacing w:val="4"/>
        </w:rPr>
        <w:br/>
      </w:r>
      <w:r w:rsidRPr="005820C4">
        <w:rPr>
          <w:rFonts w:ascii="Lato" w:hAnsi="Lato" w:cs="Arial"/>
          <w:spacing w:val="4"/>
        </w:rPr>
        <w:lastRenderedPageBreak/>
        <w:t>nr 80/33 stanowi własność Pani M</w:t>
      </w:r>
      <w:r w:rsidR="00207B64">
        <w:rPr>
          <w:rFonts w:ascii="Lato" w:hAnsi="Lato" w:cs="Arial"/>
          <w:spacing w:val="4"/>
        </w:rPr>
        <w:t>.</w:t>
      </w:r>
      <w:r w:rsidRPr="005820C4">
        <w:rPr>
          <w:rFonts w:ascii="Lato" w:hAnsi="Lato" w:cs="Arial"/>
          <w:spacing w:val="4"/>
        </w:rPr>
        <w:t>B</w:t>
      </w:r>
      <w:r w:rsidR="00207B64">
        <w:rPr>
          <w:rFonts w:ascii="Lato" w:hAnsi="Lato" w:cs="Arial"/>
          <w:spacing w:val="4"/>
        </w:rPr>
        <w:t>.</w:t>
      </w:r>
      <w:r w:rsidRPr="005820C4">
        <w:rPr>
          <w:rFonts w:ascii="Lato" w:hAnsi="Lato" w:cs="Arial"/>
          <w:spacing w:val="4"/>
        </w:rPr>
        <w:t>; działka nr 80/34 stanowi własność Pani I</w:t>
      </w:r>
      <w:r w:rsidR="00207B64">
        <w:rPr>
          <w:rFonts w:ascii="Lato" w:hAnsi="Lato" w:cs="Arial"/>
          <w:spacing w:val="4"/>
        </w:rPr>
        <w:t>.</w:t>
      </w:r>
      <w:r w:rsidRPr="005820C4">
        <w:rPr>
          <w:rFonts w:ascii="Lato" w:hAnsi="Lato" w:cs="Arial"/>
          <w:spacing w:val="4"/>
        </w:rPr>
        <w:t>B</w:t>
      </w:r>
      <w:r w:rsidR="00207B64">
        <w:rPr>
          <w:rFonts w:ascii="Lato" w:hAnsi="Lato" w:cs="Arial"/>
          <w:spacing w:val="4"/>
        </w:rPr>
        <w:t>.</w:t>
      </w:r>
      <w:r w:rsidRPr="005820C4">
        <w:rPr>
          <w:rFonts w:ascii="Lato" w:hAnsi="Lato" w:cs="Arial"/>
          <w:spacing w:val="4"/>
        </w:rPr>
        <w:t xml:space="preserve"> i Pana S</w:t>
      </w:r>
      <w:r w:rsidR="00207B64">
        <w:rPr>
          <w:rFonts w:ascii="Lato" w:hAnsi="Lato" w:cs="Arial"/>
          <w:spacing w:val="4"/>
        </w:rPr>
        <w:t>.</w:t>
      </w:r>
      <w:r w:rsidRPr="005820C4">
        <w:rPr>
          <w:rFonts w:ascii="Lato" w:hAnsi="Lato" w:cs="Arial"/>
          <w:spacing w:val="4"/>
        </w:rPr>
        <w:t>S</w:t>
      </w:r>
      <w:r w:rsidR="00207B64">
        <w:rPr>
          <w:rFonts w:ascii="Lato" w:hAnsi="Lato" w:cs="Arial"/>
          <w:spacing w:val="4"/>
        </w:rPr>
        <w:t>.</w:t>
      </w:r>
      <w:r w:rsidRPr="005820C4">
        <w:rPr>
          <w:rFonts w:ascii="Lato" w:hAnsi="Lato" w:cs="Arial"/>
          <w:spacing w:val="4"/>
        </w:rPr>
        <w:t>;  działka nr 80/35 stanowi własność Pana J</w:t>
      </w:r>
      <w:r w:rsidR="00207B64">
        <w:rPr>
          <w:rFonts w:ascii="Lato" w:hAnsi="Lato" w:cs="Arial"/>
          <w:spacing w:val="4"/>
        </w:rPr>
        <w:t>.</w:t>
      </w:r>
      <w:r w:rsidRPr="005820C4">
        <w:rPr>
          <w:rFonts w:ascii="Lato" w:hAnsi="Lato" w:cs="Arial"/>
          <w:spacing w:val="4"/>
        </w:rPr>
        <w:t>G</w:t>
      </w:r>
      <w:r w:rsidR="00207B64">
        <w:rPr>
          <w:rFonts w:ascii="Lato" w:hAnsi="Lato" w:cs="Arial"/>
          <w:spacing w:val="4"/>
        </w:rPr>
        <w:t xml:space="preserve">. </w:t>
      </w:r>
      <w:r w:rsidRPr="005820C4">
        <w:rPr>
          <w:rFonts w:ascii="Lato" w:hAnsi="Lato" w:cs="Arial"/>
          <w:spacing w:val="4"/>
        </w:rPr>
        <w:t>i Pani Ż</w:t>
      </w:r>
      <w:r w:rsidR="00207B64">
        <w:rPr>
          <w:rFonts w:ascii="Lato" w:hAnsi="Lato" w:cs="Arial"/>
          <w:spacing w:val="4"/>
        </w:rPr>
        <w:t>.</w:t>
      </w:r>
      <w:r w:rsidRPr="005820C4">
        <w:rPr>
          <w:rFonts w:ascii="Lato" w:hAnsi="Lato" w:cs="Arial"/>
          <w:spacing w:val="4"/>
        </w:rPr>
        <w:t xml:space="preserve">G. </w:t>
      </w:r>
    </w:p>
    <w:p w14:paraId="37612AE5" w14:textId="3EBC8E95" w:rsidR="006B1476" w:rsidRPr="005820C4" w:rsidRDefault="006B1476" w:rsidP="00BF4B2A">
      <w:pPr>
        <w:spacing w:after="240" w:line="240" w:lineRule="exact"/>
        <w:jc w:val="both"/>
        <w:outlineLvl w:val="0"/>
        <w:rPr>
          <w:rFonts w:ascii="Lato" w:hAnsi="Lato" w:cs="Arial"/>
          <w:spacing w:val="4"/>
        </w:rPr>
      </w:pPr>
      <w:r w:rsidRPr="005820C4">
        <w:rPr>
          <w:rFonts w:ascii="Lato" w:hAnsi="Lato" w:cs="Arial"/>
          <w:iCs/>
          <w:spacing w:val="4"/>
        </w:rPr>
        <w:t xml:space="preserve">W myśl art. 30 § 4 </w:t>
      </w:r>
      <w:r w:rsidRPr="005820C4">
        <w:rPr>
          <w:rFonts w:ascii="Lato" w:hAnsi="Lato" w:cs="Arial"/>
          <w:spacing w:val="4"/>
        </w:rPr>
        <w:t>kpa</w:t>
      </w:r>
      <w:r w:rsidRPr="005820C4">
        <w:rPr>
          <w:rFonts w:ascii="Lato" w:hAnsi="Lato" w:cs="Arial"/>
          <w:iCs/>
          <w:spacing w:val="4"/>
        </w:rPr>
        <w:t xml:space="preserve"> w sprawach dotyczących praw zbywalnych lub dziedzicznych </w:t>
      </w:r>
      <w:r w:rsidRPr="005820C4">
        <w:rPr>
          <w:rFonts w:ascii="Lato" w:hAnsi="Lato" w:cs="Arial"/>
          <w:iCs/>
          <w:spacing w:val="4"/>
        </w:rPr>
        <w:br/>
        <w:t xml:space="preserve">w razie zbycia prawa lub śmierci strony w toku postępowania na miejsce dotychczasowej strony wstępują jej następcy prawni. Prawo do własności nieruchomości jest prawem zbywalnym. Nowy właściciel wchodzi zatem jako strona i adresat decyzji do wszelkich postępowań administracyjnych jakie w stosunku do tej nieruchomości się toczą, bez potrzeby wydania w tej kwestii odrębnego aktu (por. </w:t>
      </w:r>
      <w:r w:rsidRPr="005820C4">
        <w:rPr>
          <w:rFonts w:ascii="Lato" w:hAnsi="Lato" w:cs="Arial"/>
          <w:spacing w:val="4"/>
        </w:rPr>
        <w:t>wyrok Wojewódzkiego Sądu Administracyjnego w Poznaniu z dnia 30 listopada 2011 r., sygn. akt IV SA/Po 930/11</w:t>
      </w:r>
      <w:r w:rsidR="00F819FD" w:rsidRPr="005820C4">
        <w:rPr>
          <w:rFonts w:ascii="Lato" w:hAnsi="Lato" w:cs="Arial"/>
          <w:spacing w:val="4"/>
        </w:rPr>
        <w:t xml:space="preserve">, </w:t>
      </w:r>
      <w:proofErr w:type="spellStart"/>
      <w:r w:rsidR="00F819FD" w:rsidRPr="005820C4">
        <w:rPr>
          <w:rFonts w:ascii="Lato" w:hAnsi="Lato" w:cs="Arial"/>
          <w:spacing w:val="4"/>
        </w:rPr>
        <w:t>opubl</w:t>
      </w:r>
      <w:proofErr w:type="spellEnd"/>
      <w:r w:rsidR="00F819FD" w:rsidRPr="005820C4">
        <w:rPr>
          <w:rFonts w:ascii="Lato" w:hAnsi="Lato" w:cs="Arial"/>
          <w:spacing w:val="4"/>
        </w:rPr>
        <w:t>. Centralna Baza Orzeczeń Sądów Administracyjnych</w:t>
      </w:r>
      <w:r w:rsidRPr="005820C4">
        <w:rPr>
          <w:rFonts w:ascii="Lato" w:hAnsi="Lato" w:cs="Arial"/>
          <w:spacing w:val="4"/>
        </w:rPr>
        <w:t xml:space="preserve">). </w:t>
      </w:r>
      <w:r w:rsidR="00374D21" w:rsidRPr="005820C4">
        <w:rPr>
          <w:rFonts w:ascii="Lato" w:hAnsi="Lato" w:cs="Arial"/>
          <w:spacing w:val="4"/>
        </w:rPr>
        <w:t>Jak stwierdził Naczelny Sąd Administracyjny w wyroku z dnia 5 listopada 1997 r., sygn. akt I SA/Lu 1373/96 „przepis ten (art. 30 § 4 K.p.a.) pozwala na kontynuowanie i zakończenie wszczętego postępowania administracyjnego w sytuacji, gdy na skutek sprzedaży bądź dziedziczenia następuje zmiana podmiotu stosunku materialno-prawnego”.</w:t>
      </w:r>
    </w:p>
    <w:p w14:paraId="38389D45" w14:textId="64211DFC" w:rsidR="00374D21" w:rsidRPr="005820C4" w:rsidRDefault="00374D21" w:rsidP="00BF4B2A">
      <w:pPr>
        <w:spacing w:after="240" w:line="240" w:lineRule="exact"/>
        <w:jc w:val="both"/>
        <w:outlineLvl w:val="0"/>
        <w:rPr>
          <w:rFonts w:ascii="Lato" w:hAnsi="Lato" w:cs="Arial"/>
          <w:spacing w:val="4"/>
        </w:rPr>
      </w:pPr>
      <w:r w:rsidRPr="00743418">
        <w:rPr>
          <w:rFonts w:ascii="Lato" w:hAnsi="Lato" w:cs="Arial"/>
          <w:spacing w:val="4"/>
        </w:rPr>
        <w:t>Zatem Pan K</w:t>
      </w:r>
      <w:r w:rsidR="00175DA3" w:rsidRPr="00743418">
        <w:rPr>
          <w:rFonts w:ascii="Lato" w:hAnsi="Lato" w:cs="Arial"/>
          <w:spacing w:val="4"/>
        </w:rPr>
        <w:t>.</w:t>
      </w:r>
      <w:r w:rsidRPr="00743418">
        <w:rPr>
          <w:rFonts w:ascii="Lato" w:hAnsi="Lato" w:cs="Arial"/>
          <w:spacing w:val="4"/>
        </w:rPr>
        <w:t>W</w:t>
      </w:r>
      <w:r w:rsidR="00175DA3" w:rsidRPr="00743418">
        <w:rPr>
          <w:rFonts w:ascii="Lato" w:hAnsi="Lato" w:cs="Arial"/>
          <w:spacing w:val="4"/>
        </w:rPr>
        <w:t>.</w:t>
      </w:r>
      <w:r w:rsidRPr="00743418">
        <w:rPr>
          <w:rFonts w:ascii="Lato" w:hAnsi="Lato" w:cs="Arial"/>
          <w:spacing w:val="4"/>
        </w:rPr>
        <w:t>, Pani W</w:t>
      </w:r>
      <w:r w:rsidR="00175DA3" w:rsidRPr="00743418">
        <w:rPr>
          <w:rFonts w:ascii="Lato" w:hAnsi="Lato" w:cs="Arial"/>
          <w:spacing w:val="4"/>
        </w:rPr>
        <w:t>.</w:t>
      </w:r>
      <w:r w:rsidRPr="00743418">
        <w:rPr>
          <w:rFonts w:ascii="Lato" w:hAnsi="Lato" w:cs="Arial"/>
          <w:spacing w:val="4"/>
        </w:rPr>
        <w:t xml:space="preserve"> W</w:t>
      </w:r>
      <w:r w:rsidR="00175DA3" w:rsidRPr="00743418">
        <w:rPr>
          <w:rFonts w:ascii="Lato" w:hAnsi="Lato" w:cs="Arial"/>
          <w:spacing w:val="4"/>
        </w:rPr>
        <w:t>.</w:t>
      </w:r>
      <w:r w:rsidRPr="00743418">
        <w:rPr>
          <w:rFonts w:ascii="Lato" w:hAnsi="Lato" w:cs="Arial"/>
          <w:spacing w:val="4"/>
        </w:rPr>
        <w:t>, Pani K</w:t>
      </w:r>
      <w:r w:rsidR="00743418" w:rsidRPr="00743418">
        <w:rPr>
          <w:rFonts w:ascii="Lato" w:hAnsi="Lato" w:cs="Arial"/>
          <w:spacing w:val="4"/>
        </w:rPr>
        <w:t>.</w:t>
      </w:r>
      <w:r w:rsidRPr="00743418">
        <w:rPr>
          <w:rFonts w:ascii="Lato" w:hAnsi="Lato" w:cs="Arial"/>
          <w:spacing w:val="4"/>
        </w:rPr>
        <w:t>K</w:t>
      </w:r>
      <w:r w:rsidR="00743418" w:rsidRPr="00743418">
        <w:rPr>
          <w:rFonts w:ascii="Lato" w:hAnsi="Lato" w:cs="Arial"/>
          <w:spacing w:val="4"/>
        </w:rPr>
        <w:t>.</w:t>
      </w:r>
      <w:r w:rsidRPr="00743418">
        <w:rPr>
          <w:rFonts w:ascii="Lato" w:hAnsi="Lato" w:cs="Arial"/>
          <w:spacing w:val="4"/>
        </w:rPr>
        <w:t>, Pan W</w:t>
      </w:r>
      <w:r w:rsidR="00743418" w:rsidRPr="00743418">
        <w:rPr>
          <w:rFonts w:ascii="Lato" w:hAnsi="Lato" w:cs="Arial"/>
          <w:spacing w:val="4"/>
        </w:rPr>
        <w:t>.</w:t>
      </w:r>
      <w:r w:rsidRPr="00743418">
        <w:rPr>
          <w:rFonts w:ascii="Lato" w:hAnsi="Lato" w:cs="Arial"/>
          <w:spacing w:val="4"/>
        </w:rPr>
        <w:t>L</w:t>
      </w:r>
      <w:r w:rsidR="00743418" w:rsidRPr="00743418">
        <w:rPr>
          <w:rFonts w:ascii="Lato" w:hAnsi="Lato" w:cs="Arial"/>
          <w:spacing w:val="4"/>
        </w:rPr>
        <w:t>.</w:t>
      </w:r>
      <w:r w:rsidRPr="00743418">
        <w:rPr>
          <w:rFonts w:ascii="Lato" w:hAnsi="Lato" w:cs="Arial"/>
          <w:spacing w:val="4"/>
        </w:rPr>
        <w:t>, Pan S</w:t>
      </w:r>
      <w:r w:rsidR="00743418" w:rsidRPr="00743418">
        <w:rPr>
          <w:rFonts w:ascii="Lato" w:hAnsi="Lato" w:cs="Arial"/>
          <w:spacing w:val="4"/>
        </w:rPr>
        <w:t>.</w:t>
      </w:r>
      <w:r w:rsidRPr="00743418">
        <w:rPr>
          <w:rFonts w:ascii="Lato" w:hAnsi="Lato" w:cs="Arial"/>
          <w:spacing w:val="4"/>
        </w:rPr>
        <w:t>P</w:t>
      </w:r>
      <w:r w:rsidR="00743418" w:rsidRPr="00743418">
        <w:rPr>
          <w:rFonts w:ascii="Lato" w:hAnsi="Lato" w:cs="Arial"/>
          <w:spacing w:val="4"/>
        </w:rPr>
        <w:t>.</w:t>
      </w:r>
      <w:r w:rsidRPr="00743418">
        <w:rPr>
          <w:rFonts w:ascii="Lato" w:hAnsi="Lato" w:cs="Arial"/>
          <w:spacing w:val="4"/>
        </w:rPr>
        <w:t>, Pani M</w:t>
      </w:r>
      <w:r w:rsidR="00743418" w:rsidRPr="00743418">
        <w:rPr>
          <w:rFonts w:ascii="Lato" w:hAnsi="Lato" w:cs="Arial"/>
          <w:spacing w:val="4"/>
        </w:rPr>
        <w:t>.</w:t>
      </w:r>
      <w:r w:rsidRPr="00743418">
        <w:rPr>
          <w:rFonts w:ascii="Lato" w:hAnsi="Lato" w:cs="Arial"/>
          <w:spacing w:val="4"/>
        </w:rPr>
        <w:t>B</w:t>
      </w:r>
      <w:r w:rsidR="00743418" w:rsidRPr="00743418">
        <w:rPr>
          <w:rFonts w:ascii="Lato" w:hAnsi="Lato" w:cs="Arial"/>
          <w:spacing w:val="4"/>
        </w:rPr>
        <w:t>.</w:t>
      </w:r>
      <w:r w:rsidRPr="00743418">
        <w:rPr>
          <w:rFonts w:ascii="Lato" w:hAnsi="Lato" w:cs="Arial"/>
          <w:spacing w:val="4"/>
        </w:rPr>
        <w:t>, Pani I</w:t>
      </w:r>
      <w:r w:rsidR="00743418" w:rsidRPr="00743418">
        <w:rPr>
          <w:rFonts w:ascii="Lato" w:hAnsi="Lato" w:cs="Arial"/>
          <w:spacing w:val="4"/>
        </w:rPr>
        <w:t>.</w:t>
      </w:r>
      <w:r w:rsidRPr="00743418">
        <w:rPr>
          <w:rFonts w:ascii="Lato" w:hAnsi="Lato" w:cs="Arial"/>
          <w:spacing w:val="4"/>
        </w:rPr>
        <w:t>B</w:t>
      </w:r>
      <w:r w:rsidR="00743418" w:rsidRPr="00743418">
        <w:rPr>
          <w:rFonts w:ascii="Lato" w:hAnsi="Lato" w:cs="Arial"/>
          <w:spacing w:val="4"/>
        </w:rPr>
        <w:t>.</w:t>
      </w:r>
      <w:r w:rsidRPr="00743418">
        <w:rPr>
          <w:rFonts w:ascii="Lato" w:hAnsi="Lato" w:cs="Arial"/>
          <w:spacing w:val="4"/>
        </w:rPr>
        <w:t>, Pan S</w:t>
      </w:r>
      <w:r w:rsidR="00743418" w:rsidRPr="00743418">
        <w:rPr>
          <w:rFonts w:ascii="Lato" w:hAnsi="Lato" w:cs="Arial"/>
          <w:spacing w:val="4"/>
        </w:rPr>
        <w:t>.</w:t>
      </w:r>
      <w:r w:rsidRPr="00743418">
        <w:rPr>
          <w:rFonts w:ascii="Lato" w:hAnsi="Lato" w:cs="Arial"/>
          <w:spacing w:val="4"/>
        </w:rPr>
        <w:t>S</w:t>
      </w:r>
      <w:r w:rsidR="00743418" w:rsidRPr="00743418">
        <w:rPr>
          <w:rFonts w:ascii="Lato" w:hAnsi="Lato" w:cs="Arial"/>
          <w:spacing w:val="4"/>
        </w:rPr>
        <w:t>.</w:t>
      </w:r>
      <w:r w:rsidRPr="00743418">
        <w:rPr>
          <w:rFonts w:ascii="Lato" w:hAnsi="Lato" w:cs="Arial"/>
          <w:spacing w:val="4"/>
        </w:rPr>
        <w:t>, Pan J</w:t>
      </w:r>
      <w:r w:rsidR="00743418" w:rsidRPr="00743418">
        <w:rPr>
          <w:rFonts w:ascii="Lato" w:hAnsi="Lato" w:cs="Arial"/>
          <w:spacing w:val="4"/>
        </w:rPr>
        <w:t>.</w:t>
      </w:r>
      <w:r w:rsidRPr="00743418">
        <w:rPr>
          <w:rFonts w:ascii="Lato" w:hAnsi="Lato" w:cs="Arial"/>
          <w:spacing w:val="4"/>
        </w:rPr>
        <w:t xml:space="preserve"> G</w:t>
      </w:r>
      <w:r w:rsidR="00743418" w:rsidRPr="00743418">
        <w:rPr>
          <w:rFonts w:ascii="Lato" w:hAnsi="Lato" w:cs="Arial"/>
          <w:spacing w:val="4"/>
        </w:rPr>
        <w:t>.</w:t>
      </w:r>
      <w:r w:rsidRPr="00743418">
        <w:rPr>
          <w:rFonts w:ascii="Lato" w:hAnsi="Lato" w:cs="Arial"/>
          <w:spacing w:val="4"/>
        </w:rPr>
        <w:t>, Pani Ż</w:t>
      </w:r>
      <w:r w:rsidR="00743418" w:rsidRPr="00743418">
        <w:rPr>
          <w:rFonts w:ascii="Lato" w:hAnsi="Lato" w:cs="Arial"/>
          <w:spacing w:val="4"/>
        </w:rPr>
        <w:t>.</w:t>
      </w:r>
      <w:r w:rsidRPr="00743418">
        <w:rPr>
          <w:rFonts w:ascii="Lato" w:hAnsi="Lato" w:cs="Arial"/>
          <w:spacing w:val="4"/>
        </w:rPr>
        <w:t>G</w:t>
      </w:r>
      <w:r w:rsidR="00743418" w:rsidRPr="00743418">
        <w:rPr>
          <w:rFonts w:ascii="Lato" w:hAnsi="Lato" w:cs="Arial"/>
          <w:spacing w:val="4"/>
        </w:rPr>
        <w:t>.</w:t>
      </w:r>
      <w:r w:rsidRPr="00743418">
        <w:rPr>
          <w:rFonts w:ascii="Lato" w:hAnsi="Lato" w:cs="Arial"/>
          <w:spacing w:val="4"/>
        </w:rPr>
        <w:t>, Pan K</w:t>
      </w:r>
      <w:r w:rsidR="00743418" w:rsidRPr="00743418">
        <w:rPr>
          <w:rFonts w:ascii="Lato" w:hAnsi="Lato" w:cs="Arial"/>
          <w:spacing w:val="4"/>
        </w:rPr>
        <w:t>.</w:t>
      </w:r>
      <w:r w:rsidRPr="00743418">
        <w:rPr>
          <w:rFonts w:ascii="Lato" w:hAnsi="Lato" w:cs="Arial"/>
          <w:spacing w:val="4"/>
        </w:rPr>
        <w:t xml:space="preserve"> B</w:t>
      </w:r>
      <w:r w:rsidR="00743418" w:rsidRPr="00743418">
        <w:rPr>
          <w:rFonts w:ascii="Lato" w:hAnsi="Lato" w:cs="Arial"/>
          <w:spacing w:val="4"/>
        </w:rPr>
        <w:t>.</w:t>
      </w:r>
      <w:r w:rsidRPr="00743418">
        <w:rPr>
          <w:rFonts w:ascii="Lato" w:hAnsi="Lato" w:cs="Arial"/>
          <w:spacing w:val="4"/>
        </w:rPr>
        <w:t xml:space="preserve">, stali się stroną postępowania w sprawie wydania decyzji </w:t>
      </w:r>
      <w:r w:rsidR="00743418" w:rsidRPr="00743418">
        <w:rPr>
          <w:rFonts w:ascii="Lato" w:hAnsi="Lato" w:cs="Arial"/>
          <w:spacing w:val="4"/>
        </w:rPr>
        <w:br/>
      </w:r>
      <w:r w:rsidRPr="00743418">
        <w:rPr>
          <w:rFonts w:ascii="Lato" w:hAnsi="Lato" w:cs="Arial"/>
          <w:spacing w:val="4"/>
        </w:rPr>
        <w:t xml:space="preserve">o ustaleniu lokalizacji ww. inwestycji w zakresie linii kolejowej, i zgodnie z </w:t>
      </w:r>
      <w:r w:rsidRPr="00743418">
        <w:rPr>
          <w:rFonts w:ascii="Lato" w:hAnsi="Lato" w:cs="Arial"/>
          <w:iCs/>
          <w:spacing w:val="4"/>
        </w:rPr>
        <w:t xml:space="preserve">ww. art. 30 § 4 </w:t>
      </w:r>
      <w:r w:rsidRPr="00743418">
        <w:rPr>
          <w:rFonts w:ascii="Lato" w:hAnsi="Lato" w:cs="Arial"/>
          <w:spacing w:val="4"/>
        </w:rPr>
        <w:t>kpa, w miejsce Pana D</w:t>
      </w:r>
      <w:r w:rsidR="00743418" w:rsidRPr="00743418">
        <w:rPr>
          <w:rFonts w:ascii="Lato" w:hAnsi="Lato" w:cs="Arial"/>
          <w:spacing w:val="4"/>
        </w:rPr>
        <w:t>.</w:t>
      </w:r>
      <w:r w:rsidRPr="00743418">
        <w:rPr>
          <w:rFonts w:ascii="Lato" w:hAnsi="Lato" w:cs="Arial"/>
          <w:spacing w:val="4"/>
        </w:rPr>
        <w:t>M</w:t>
      </w:r>
      <w:r w:rsidR="00743418" w:rsidRPr="00743418">
        <w:rPr>
          <w:rFonts w:ascii="Lato" w:hAnsi="Lato" w:cs="Arial"/>
          <w:spacing w:val="4"/>
        </w:rPr>
        <w:t>.</w:t>
      </w:r>
      <w:r w:rsidRPr="00743418">
        <w:rPr>
          <w:rFonts w:ascii="Lato" w:hAnsi="Lato" w:cs="Arial"/>
          <w:spacing w:val="4"/>
        </w:rPr>
        <w:t xml:space="preserve"> i Pana P</w:t>
      </w:r>
      <w:r w:rsidR="00743418" w:rsidRPr="00743418">
        <w:rPr>
          <w:rFonts w:ascii="Lato" w:hAnsi="Lato" w:cs="Arial"/>
          <w:spacing w:val="4"/>
        </w:rPr>
        <w:t>.</w:t>
      </w:r>
      <w:r w:rsidRPr="00743418">
        <w:rPr>
          <w:rFonts w:ascii="Lato" w:hAnsi="Lato" w:cs="Arial"/>
          <w:spacing w:val="4"/>
        </w:rPr>
        <w:t>S</w:t>
      </w:r>
      <w:r w:rsidR="00743418" w:rsidRPr="00743418">
        <w:rPr>
          <w:rFonts w:ascii="Lato" w:hAnsi="Lato" w:cs="Arial"/>
          <w:spacing w:val="4"/>
        </w:rPr>
        <w:t>.</w:t>
      </w:r>
      <w:r w:rsidRPr="00743418">
        <w:rPr>
          <w:rFonts w:ascii="Lato" w:hAnsi="Lato" w:cs="Arial"/>
          <w:spacing w:val="4"/>
        </w:rPr>
        <w:t>, wstąpili w ich odwołania wniesione od decyzji Wojewody Pomorskiego.</w:t>
      </w:r>
    </w:p>
    <w:p w14:paraId="1EC076AA" w14:textId="5191BA21" w:rsidR="002B4451" w:rsidRPr="005820C4" w:rsidRDefault="00374D21" w:rsidP="00BF4B2A">
      <w:pPr>
        <w:spacing w:after="240" w:line="240" w:lineRule="exact"/>
        <w:jc w:val="both"/>
        <w:outlineLvl w:val="0"/>
        <w:rPr>
          <w:rFonts w:ascii="Lato" w:eastAsia="Times New Roman" w:hAnsi="Lato" w:cs="Arial"/>
          <w:bCs/>
          <w:iCs/>
          <w:color w:val="000000"/>
          <w:spacing w:val="4"/>
          <w:lang w:eastAsia="pl-PL" w:bidi="pl-PL"/>
        </w:rPr>
      </w:pPr>
      <w:r w:rsidRPr="005820C4">
        <w:rPr>
          <w:rFonts w:ascii="Lato" w:hAnsi="Lato" w:cs="Arial"/>
          <w:spacing w:val="4"/>
        </w:rPr>
        <w:t xml:space="preserve">Z powyższych względów, </w:t>
      </w:r>
      <w:r w:rsidR="002B4451" w:rsidRPr="005820C4">
        <w:rPr>
          <w:rFonts w:ascii="Lato" w:hAnsi="Lato" w:cs="Arial"/>
          <w:spacing w:val="4"/>
        </w:rPr>
        <w:t xml:space="preserve">w piśmie z dnia 28 marca 2025 r., znak: </w:t>
      </w:r>
      <w:bookmarkStart w:id="48" w:name="_Hlk109295568"/>
      <w:r w:rsidR="002B4451" w:rsidRPr="005820C4">
        <w:rPr>
          <w:rFonts w:ascii="Lato" w:hAnsi="Lato" w:cs="Arial"/>
          <w:spacing w:val="4"/>
        </w:rPr>
        <w:t>DLI-II.7620.6.2024.</w:t>
      </w:r>
      <w:bookmarkEnd w:id="48"/>
      <w:r w:rsidR="002B4451" w:rsidRPr="005820C4">
        <w:rPr>
          <w:rFonts w:ascii="Lato" w:hAnsi="Lato" w:cs="Arial"/>
          <w:spacing w:val="4"/>
        </w:rPr>
        <w:t>KM.22, Minister poinformował Pana K</w:t>
      </w:r>
      <w:r w:rsidR="00743418">
        <w:rPr>
          <w:rFonts w:ascii="Lato" w:hAnsi="Lato" w:cs="Arial"/>
          <w:spacing w:val="4"/>
        </w:rPr>
        <w:t>.</w:t>
      </w:r>
      <w:r w:rsidR="002B4451" w:rsidRPr="005820C4">
        <w:rPr>
          <w:rFonts w:ascii="Lato" w:hAnsi="Lato" w:cs="Arial"/>
          <w:spacing w:val="4"/>
        </w:rPr>
        <w:t>W</w:t>
      </w:r>
      <w:r w:rsidR="00743418">
        <w:rPr>
          <w:rFonts w:ascii="Lato" w:hAnsi="Lato" w:cs="Arial"/>
          <w:spacing w:val="4"/>
        </w:rPr>
        <w:t>.</w:t>
      </w:r>
      <w:r w:rsidR="002B4451" w:rsidRPr="005820C4">
        <w:rPr>
          <w:rFonts w:ascii="Lato" w:hAnsi="Lato" w:cs="Arial"/>
          <w:spacing w:val="4"/>
        </w:rPr>
        <w:t>, Panią W</w:t>
      </w:r>
      <w:r w:rsidR="00743418">
        <w:rPr>
          <w:rFonts w:ascii="Lato" w:hAnsi="Lato" w:cs="Arial"/>
          <w:spacing w:val="4"/>
        </w:rPr>
        <w:t>.</w:t>
      </w:r>
      <w:r w:rsidR="002B4451" w:rsidRPr="005820C4">
        <w:rPr>
          <w:rFonts w:ascii="Lato" w:hAnsi="Lato" w:cs="Arial"/>
          <w:spacing w:val="4"/>
        </w:rPr>
        <w:t>W</w:t>
      </w:r>
      <w:r w:rsidR="00743418">
        <w:rPr>
          <w:rFonts w:ascii="Lato" w:hAnsi="Lato" w:cs="Arial"/>
          <w:spacing w:val="4"/>
        </w:rPr>
        <w:t>.</w:t>
      </w:r>
      <w:r w:rsidR="002B4451" w:rsidRPr="005820C4">
        <w:rPr>
          <w:rFonts w:ascii="Lato" w:hAnsi="Lato" w:cs="Arial"/>
          <w:spacing w:val="4"/>
        </w:rPr>
        <w:t>, Panią K</w:t>
      </w:r>
      <w:r w:rsidR="00743418">
        <w:rPr>
          <w:rFonts w:ascii="Lato" w:hAnsi="Lato" w:cs="Arial"/>
          <w:spacing w:val="4"/>
        </w:rPr>
        <w:t>.</w:t>
      </w:r>
      <w:r w:rsidR="002B4451" w:rsidRPr="005820C4">
        <w:rPr>
          <w:rFonts w:ascii="Lato" w:hAnsi="Lato" w:cs="Arial"/>
          <w:spacing w:val="4"/>
        </w:rPr>
        <w:t xml:space="preserve"> K</w:t>
      </w:r>
      <w:r w:rsidR="00743418">
        <w:rPr>
          <w:rFonts w:ascii="Lato" w:hAnsi="Lato" w:cs="Arial"/>
          <w:spacing w:val="4"/>
        </w:rPr>
        <w:t>.</w:t>
      </w:r>
      <w:r w:rsidR="002B4451" w:rsidRPr="005820C4">
        <w:rPr>
          <w:rFonts w:ascii="Lato" w:hAnsi="Lato" w:cs="Arial"/>
          <w:spacing w:val="4"/>
        </w:rPr>
        <w:t>, Pana W</w:t>
      </w:r>
      <w:r w:rsidR="00743418">
        <w:rPr>
          <w:rFonts w:ascii="Lato" w:hAnsi="Lato" w:cs="Arial"/>
          <w:spacing w:val="4"/>
        </w:rPr>
        <w:t>.</w:t>
      </w:r>
      <w:r w:rsidR="002B4451" w:rsidRPr="005820C4">
        <w:rPr>
          <w:rFonts w:ascii="Lato" w:hAnsi="Lato" w:cs="Arial"/>
          <w:spacing w:val="4"/>
        </w:rPr>
        <w:t>L</w:t>
      </w:r>
      <w:r w:rsidR="00743418">
        <w:rPr>
          <w:rFonts w:ascii="Lato" w:hAnsi="Lato" w:cs="Arial"/>
          <w:spacing w:val="4"/>
        </w:rPr>
        <w:t>.</w:t>
      </w:r>
      <w:r w:rsidR="002B4451" w:rsidRPr="005820C4">
        <w:rPr>
          <w:rFonts w:ascii="Lato" w:hAnsi="Lato" w:cs="Arial"/>
          <w:spacing w:val="4"/>
        </w:rPr>
        <w:t>, Pana S</w:t>
      </w:r>
      <w:r w:rsidR="00743418">
        <w:rPr>
          <w:rFonts w:ascii="Lato" w:hAnsi="Lato" w:cs="Arial"/>
          <w:spacing w:val="4"/>
        </w:rPr>
        <w:t>.</w:t>
      </w:r>
      <w:r w:rsidR="002B4451" w:rsidRPr="005820C4">
        <w:rPr>
          <w:rFonts w:ascii="Lato" w:hAnsi="Lato" w:cs="Arial"/>
          <w:spacing w:val="4"/>
        </w:rPr>
        <w:t xml:space="preserve"> P</w:t>
      </w:r>
      <w:r w:rsidR="00743418">
        <w:rPr>
          <w:rFonts w:ascii="Lato" w:hAnsi="Lato" w:cs="Arial"/>
          <w:spacing w:val="4"/>
        </w:rPr>
        <w:t>.</w:t>
      </w:r>
      <w:r w:rsidR="002B4451" w:rsidRPr="005820C4">
        <w:rPr>
          <w:rFonts w:ascii="Lato" w:hAnsi="Lato" w:cs="Arial"/>
          <w:spacing w:val="4"/>
        </w:rPr>
        <w:t>, Pani</w:t>
      </w:r>
      <w:r w:rsidR="00A60F11">
        <w:rPr>
          <w:rFonts w:ascii="Lato" w:hAnsi="Lato" w:cs="Arial"/>
          <w:spacing w:val="4"/>
        </w:rPr>
        <w:t>ą</w:t>
      </w:r>
      <w:r w:rsidR="002B4451" w:rsidRPr="005820C4">
        <w:rPr>
          <w:rFonts w:ascii="Lato" w:hAnsi="Lato" w:cs="Arial"/>
          <w:spacing w:val="4"/>
        </w:rPr>
        <w:t xml:space="preserve"> M</w:t>
      </w:r>
      <w:r w:rsidR="00743418">
        <w:rPr>
          <w:rFonts w:ascii="Lato" w:hAnsi="Lato" w:cs="Arial"/>
          <w:spacing w:val="4"/>
        </w:rPr>
        <w:t>.</w:t>
      </w:r>
      <w:r w:rsidR="002B4451" w:rsidRPr="005820C4">
        <w:rPr>
          <w:rFonts w:ascii="Lato" w:hAnsi="Lato" w:cs="Arial"/>
          <w:spacing w:val="4"/>
        </w:rPr>
        <w:t>B</w:t>
      </w:r>
      <w:r w:rsidR="00743418">
        <w:rPr>
          <w:rFonts w:ascii="Lato" w:hAnsi="Lato" w:cs="Arial"/>
          <w:spacing w:val="4"/>
        </w:rPr>
        <w:t>,</w:t>
      </w:r>
      <w:r w:rsidR="002B4451" w:rsidRPr="005820C4">
        <w:rPr>
          <w:rFonts w:ascii="Lato" w:hAnsi="Lato" w:cs="Arial"/>
          <w:spacing w:val="4"/>
        </w:rPr>
        <w:t xml:space="preserve"> Panią I</w:t>
      </w:r>
      <w:r w:rsidR="00743418">
        <w:rPr>
          <w:rFonts w:ascii="Lato" w:hAnsi="Lato" w:cs="Arial"/>
          <w:spacing w:val="4"/>
        </w:rPr>
        <w:t>.</w:t>
      </w:r>
      <w:r w:rsidR="002B4451" w:rsidRPr="005820C4">
        <w:rPr>
          <w:rFonts w:ascii="Lato" w:hAnsi="Lato" w:cs="Arial"/>
          <w:spacing w:val="4"/>
        </w:rPr>
        <w:t>B</w:t>
      </w:r>
      <w:r w:rsidR="00743418">
        <w:rPr>
          <w:rFonts w:ascii="Lato" w:hAnsi="Lato" w:cs="Arial"/>
          <w:spacing w:val="4"/>
        </w:rPr>
        <w:t>.</w:t>
      </w:r>
      <w:r w:rsidR="002B4451" w:rsidRPr="005820C4">
        <w:rPr>
          <w:rFonts w:ascii="Lato" w:hAnsi="Lato" w:cs="Arial"/>
          <w:spacing w:val="4"/>
        </w:rPr>
        <w:t>, Pana S</w:t>
      </w:r>
      <w:r w:rsidR="00743418">
        <w:rPr>
          <w:rFonts w:ascii="Lato" w:hAnsi="Lato" w:cs="Arial"/>
          <w:spacing w:val="4"/>
        </w:rPr>
        <w:t>.</w:t>
      </w:r>
      <w:r w:rsidR="002B4451" w:rsidRPr="005820C4">
        <w:rPr>
          <w:rFonts w:ascii="Lato" w:hAnsi="Lato" w:cs="Arial"/>
          <w:spacing w:val="4"/>
        </w:rPr>
        <w:t>S</w:t>
      </w:r>
      <w:r w:rsidR="00743418">
        <w:rPr>
          <w:rFonts w:ascii="Lato" w:hAnsi="Lato" w:cs="Arial"/>
          <w:spacing w:val="4"/>
        </w:rPr>
        <w:t>.</w:t>
      </w:r>
      <w:r w:rsidR="002B4451" w:rsidRPr="005820C4">
        <w:rPr>
          <w:rFonts w:ascii="Lato" w:hAnsi="Lato" w:cs="Arial"/>
          <w:spacing w:val="4"/>
        </w:rPr>
        <w:t>, Pana J</w:t>
      </w:r>
      <w:r w:rsidR="00743418">
        <w:rPr>
          <w:rFonts w:ascii="Lato" w:hAnsi="Lato" w:cs="Arial"/>
          <w:spacing w:val="4"/>
        </w:rPr>
        <w:t>.</w:t>
      </w:r>
      <w:r w:rsidR="002B4451" w:rsidRPr="005820C4">
        <w:rPr>
          <w:rFonts w:ascii="Lato" w:hAnsi="Lato" w:cs="Arial"/>
          <w:spacing w:val="4"/>
        </w:rPr>
        <w:t>G</w:t>
      </w:r>
      <w:r w:rsidR="00743418">
        <w:rPr>
          <w:rFonts w:ascii="Lato" w:hAnsi="Lato" w:cs="Arial"/>
          <w:spacing w:val="4"/>
        </w:rPr>
        <w:t>.</w:t>
      </w:r>
      <w:r w:rsidR="002B4451" w:rsidRPr="005820C4">
        <w:rPr>
          <w:rFonts w:ascii="Lato" w:hAnsi="Lato" w:cs="Arial"/>
          <w:spacing w:val="4"/>
        </w:rPr>
        <w:t xml:space="preserve"> i Pani Ż</w:t>
      </w:r>
      <w:r w:rsidR="00743418">
        <w:rPr>
          <w:rFonts w:ascii="Lato" w:hAnsi="Lato" w:cs="Arial"/>
          <w:spacing w:val="4"/>
        </w:rPr>
        <w:t>.</w:t>
      </w:r>
      <w:r w:rsidR="002B4451" w:rsidRPr="005820C4">
        <w:rPr>
          <w:rFonts w:ascii="Lato" w:hAnsi="Lato" w:cs="Arial"/>
          <w:spacing w:val="4"/>
        </w:rPr>
        <w:t>G</w:t>
      </w:r>
      <w:r w:rsidR="00743418">
        <w:rPr>
          <w:rFonts w:ascii="Lato" w:hAnsi="Lato" w:cs="Arial"/>
          <w:spacing w:val="4"/>
        </w:rPr>
        <w:t>.</w:t>
      </w:r>
      <w:r w:rsidR="002B4451" w:rsidRPr="005820C4">
        <w:rPr>
          <w:rFonts w:ascii="Lato" w:hAnsi="Lato" w:cs="Arial"/>
          <w:spacing w:val="4"/>
        </w:rPr>
        <w:t xml:space="preserve"> o prowadzonym postępowaniu odwoławczym w sprawie decyzji Wojewody Pomorskiego, zawiadamiając jednocześnie </w:t>
      </w:r>
      <w:r w:rsidR="002B4451" w:rsidRPr="005820C4">
        <w:rPr>
          <w:rFonts w:ascii="Lato" w:eastAsia="Times New Roman" w:hAnsi="Lato" w:cs="Arial"/>
          <w:bCs/>
          <w:color w:val="000000"/>
          <w:spacing w:val="4"/>
          <w:lang w:eastAsia="pl-PL"/>
        </w:rPr>
        <w:t>o możliwości wypowiedzenia się co do zgromadzonego w sprawie materiału dowodowego, oraz o możliwości zapoznania się z aktami sprawy.</w:t>
      </w:r>
      <w:r w:rsidR="002B4451" w:rsidRPr="005820C4">
        <w:rPr>
          <w:rFonts w:ascii="Lato" w:hAnsi="Lato" w:cs="Arial"/>
          <w:bCs/>
          <w:spacing w:val="4"/>
        </w:rPr>
        <w:t xml:space="preserve"> Przedmiotowe pismo Ministra z dnia 28 marca 2025 r., zostało wysłane do ww. osób </w:t>
      </w:r>
      <w:r w:rsidR="002B4451" w:rsidRPr="005820C4">
        <w:rPr>
          <w:rFonts w:ascii="Lato" w:eastAsia="Times New Roman" w:hAnsi="Lato" w:cs="Arial"/>
          <w:bCs/>
          <w:color w:val="000000"/>
          <w:spacing w:val="4"/>
          <w:lang w:eastAsia="pl-PL"/>
        </w:rPr>
        <w:t>na adresy wskazane w znajdujących się aktach sprawy wypisach z rejestru gruntów (</w:t>
      </w:r>
      <w:r w:rsidR="008F2C40" w:rsidRPr="005820C4">
        <w:rPr>
          <w:rFonts w:ascii="Lato" w:eastAsia="Times New Roman" w:hAnsi="Lato" w:cs="Arial"/>
          <w:bCs/>
          <w:color w:val="000000"/>
          <w:spacing w:val="4"/>
          <w:lang w:eastAsia="pl-PL"/>
        </w:rPr>
        <w:t>przekazanych</w:t>
      </w:r>
      <w:r w:rsidR="002B4451" w:rsidRPr="005820C4">
        <w:rPr>
          <w:rFonts w:ascii="Lato" w:eastAsia="Times New Roman" w:hAnsi="Lato" w:cs="Arial"/>
          <w:bCs/>
          <w:color w:val="000000"/>
          <w:spacing w:val="4"/>
          <w:lang w:eastAsia="pl-PL"/>
        </w:rPr>
        <w:t xml:space="preserve"> </w:t>
      </w:r>
      <w:r w:rsidR="008F2C40" w:rsidRPr="005820C4">
        <w:rPr>
          <w:rFonts w:ascii="Lato" w:eastAsia="Times New Roman" w:hAnsi="Lato" w:cs="Arial"/>
          <w:bCs/>
          <w:iCs/>
          <w:color w:val="000000"/>
          <w:spacing w:val="4"/>
          <w:lang w:eastAsia="pl-PL" w:bidi="pl-PL"/>
        </w:rPr>
        <w:t xml:space="preserve">przy ww. piśmie Wojewody Pomorskiego z dnia 13 listopada 2024 r.). </w:t>
      </w:r>
      <w:r w:rsidR="00743418">
        <w:rPr>
          <w:rFonts w:ascii="Lato" w:eastAsia="Times New Roman" w:hAnsi="Lato" w:cs="Arial"/>
          <w:bCs/>
          <w:iCs/>
          <w:color w:val="000000"/>
          <w:spacing w:val="4"/>
          <w:lang w:eastAsia="pl-PL" w:bidi="pl-PL"/>
        </w:rPr>
        <w:br/>
      </w:r>
      <w:r w:rsidR="008F2C40" w:rsidRPr="005820C4">
        <w:rPr>
          <w:rFonts w:ascii="Lato" w:eastAsia="Times New Roman" w:hAnsi="Lato" w:cs="Arial"/>
          <w:bCs/>
          <w:iCs/>
          <w:color w:val="000000"/>
          <w:spacing w:val="4"/>
          <w:lang w:eastAsia="pl-PL" w:bidi="pl-PL"/>
        </w:rPr>
        <w:t>Po wystosowaniu ww. zawiadomienia z dnia 28 marca 2025 r.</w:t>
      </w:r>
      <w:r w:rsidR="00A60F11">
        <w:rPr>
          <w:rFonts w:ascii="Lato" w:eastAsia="Times New Roman" w:hAnsi="Lato" w:cs="Arial"/>
          <w:bCs/>
          <w:iCs/>
          <w:color w:val="000000"/>
          <w:spacing w:val="4"/>
          <w:lang w:eastAsia="pl-PL" w:bidi="pl-PL"/>
        </w:rPr>
        <w:t xml:space="preserve"> </w:t>
      </w:r>
      <w:r w:rsidR="008F2C40" w:rsidRPr="005820C4">
        <w:rPr>
          <w:rFonts w:ascii="Lato" w:eastAsia="Times New Roman" w:hAnsi="Lato" w:cs="Arial"/>
          <w:bCs/>
          <w:iCs/>
          <w:color w:val="000000"/>
          <w:spacing w:val="4"/>
          <w:lang w:eastAsia="pl-PL" w:bidi="pl-PL"/>
        </w:rPr>
        <w:t xml:space="preserve">nie wpłynęły uwagi </w:t>
      </w:r>
      <w:r w:rsidR="00743418">
        <w:rPr>
          <w:rFonts w:ascii="Lato" w:eastAsia="Times New Roman" w:hAnsi="Lato" w:cs="Arial"/>
          <w:bCs/>
          <w:iCs/>
          <w:color w:val="000000"/>
          <w:spacing w:val="4"/>
          <w:lang w:eastAsia="pl-PL" w:bidi="pl-PL"/>
        </w:rPr>
        <w:br/>
      </w:r>
      <w:r w:rsidR="008F2C40" w:rsidRPr="005820C4">
        <w:rPr>
          <w:rFonts w:ascii="Lato" w:eastAsia="Times New Roman" w:hAnsi="Lato" w:cs="Arial"/>
          <w:bCs/>
          <w:iCs/>
          <w:color w:val="000000"/>
          <w:spacing w:val="4"/>
          <w:lang w:eastAsia="pl-PL" w:bidi="pl-PL"/>
        </w:rPr>
        <w:t xml:space="preserve">i zastrzeżenia w sprawie. </w:t>
      </w:r>
    </w:p>
    <w:p w14:paraId="609D9A0A" w14:textId="7EC82ACC" w:rsidR="00403254" w:rsidRPr="005820C4" w:rsidRDefault="008F2C40" w:rsidP="00BF4B2A">
      <w:pPr>
        <w:spacing w:after="240" w:line="240" w:lineRule="exact"/>
        <w:jc w:val="both"/>
        <w:outlineLvl w:val="0"/>
        <w:rPr>
          <w:rFonts w:ascii="Lato" w:eastAsia="Times New Roman" w:hAnsi="Lato" w:cs="Arial"/>
          <w:bCs/>
          <w:iCs/>
          <w:color w:val="000000"/>
          <w:spacing w:val="4"/>
          <w:lang w:eastAsia="pl-PL" w:bidi="pl-PL"/>
        </w:rPr>
      </w:pPr>
      <w:r w:rsidRPr="005820C4">
        <w:rPr>
          <w:rFonts w:ascii="Lato" w:eastAsia="Times New Roman" w:hAnsi="Lato" w:cs="Arial"/>
          <w:bCs/>
          <w:iCs/>
          <w:color w:val="000000"/>
          <w:spacing w:val="4"/>
          <w:lang w:eastAsia="pl-PL" w:bidi="pl-PL"/>
        </w:rPr>
        <w:t xml:space="preserve">Jednocześnie </w:t>
      </w:r>
      <w:r w:rsidR="007D2508" w:rsidRPr="005820C4">
        <w:rPr>
          <w:rFonts w:ascii="Lato" w:eastAsia="Times New Roman" w:hAnsi="Lato" w:cs="Arial"/>
          <w:bCs/>
          <w:iCs/>
          <w:color w:val="000000"/>
          <w:spacing w:val="4"/>
          <w:lang w:eastAsia="pl-PL" w:bidi="pl-PL"/>
        </w:rPr>
        <w:t xml:space="preserve">wyjaśnić </w:t>
      </w:r>
      <w:r w:rsidRPr="005820C4">
        <w:rPr>
          <w:rFonts w:ascii="Lato" w:eastAsia="Times New Roman" w:hAnsi="Lato" w:cs="Arial"/>
          <w:bCs/>
          <w:iCs/>
          <w:color w:val="000000"/>
          <w:spacing w:val="4"/>
          <w:lang w:eastAsia="pl-PL" w:bidi="pl-PL"/>
        </w:rPr>
        <w:t xml:space="preserve">należy, że w ww. pismo Ministra </w:t>
      </w:r>
      <w:r w:rsidR="00736841" w:rsidRPr="005820C4">
        <w:rPr>
          <w:rFonts w:ascii="Lato" w:eastAsia="Times New Roman" w:hAnsi="Lato" w:cs="Arial"/>
          <w:bCs/>
          <w:iCs/>
          <w:color w:val="000000"/>
          <w:spacing w:val="4"/>
          <w:lang w:eastAsia="pl-PL" w:bidi="pl-PL"/>
        </w:rPr>
        <w:t xml:space="preserve">z dnia 28 marca 2025 r., </w:t>
      </w:r>
      <w:r w:rsidR="00AD1AE5">
        <w:rPr>
          <w:rFonts w:ascii="Lato" w:eastAsia="Times New Roman" w:hAnsi="Lato" w:cs="Arial"/>
          <w:bCs/>
          <w:iCs/>
          <w:color w:val="000000"/>
          <w:spacing w:val="4"/>
          <w:lang w:eastAsia="pl-PL" w:bidi="pl-PL"/>
        </w:rPr>
        <w:br/>
      </w:r>
      <w:r w:rsidR="00736841" w:rsidRPr="005820C4">
        <w:rPr>
          <w:rFonts w:ascii="Lato" w:eastAsia="Times New Roman" w:hAnsi="Lato" w:cs="Arial"/>
          <w:bCs/>
          <w:iCs/>
          <w:color w:val="000000"/>
          <w:spacing w:val="4"/>
          <w:lang w:eastAsia="pl-PL" w:bidi="pl-PL"/>
        </w:rPr>
        <w:t>nie zostało wysłane do Pana K</w:t>
      </w:r>
      <w:r w:rsidR="00743418">
        <w:rPr>
          <w:rFonts w:ascii="Lato" w:eastAsia="Times New Roman" w:hAnsi="Lato" w:cs="Arial"/>
          <w:bCs/>
          <w:iCs/>
          <w:color w:val="000000"/>
          <w:spacing w:val="4"/>
          <w:lang w:eastAsia="pl-PL" w:bidi="pl-PL"/>
        </w:rPr>
        <w:t>.</w:t>
      </w:r>
      <w:r w:rsidR="00736841" w:rsidRPr="005820C4">
        <w:rPr>
          <w:rFonts w:ascii="Lato" w:eastAsia="Times New Roman" w:hAnsi="Lato" w:cs="Arial"/>
          <w:bCs/>
          <w:iCs/>
          <w:color w:val="000000"/>
          <w:spacing w:val="4"/>
          <w:lang w:eastAsia="pl-PL" w:bidi="pl-PL"/>
        </w:rPr>
        <w:t>B</w:t>
      </w:r>
      <w:r w:rsidR="00743418">
        <w:rPr>
          <w:rFonts w:ascii="Lato" w:eastAsia="Times New Roman" w:hAnsi="Lato" w:cs="Arial"/>
          <w:bCs/>
          <w:iCs/>
          <w:color w:val="000000"/>
          <w:spacing w:val="4"/>
          <w:lang w:eastAsia="pl-PL" w:bidi="pl-PL"/>
        </w:rPr>
        <w:t>.</w:t>
      </w:r>
      <w:r w:rsidR="00736841" w:rsidRPr="005820C4">
        <w:rPr>
          <w:rFonts w:ascii="Lato" w:eastAsia="Times New Roman" w:hAnsi="Lato" w:cs="Arial"/>
          <w:bCs/>
          <w:iCs/>
          <w:color w:val="000000"/>
          <w:spacing w:val="4"/>
          <w:lang w:eastAsia="pl-PL" w:bidi="pl-PL"/>
        </w:rPr>
        <w:t xml:space="preserve"> (właściciela ww. działki nr 80/30), bowiem </w:t>
      </w:r>
      <w:r w:rsidR="00743418">
        <w:rPr>
          <w:rFonts w:ascii="Lato" w:eastAsia="Times New Roman" w:hAnsi="Lato" w:cs="Arial"/>
          <w:bCs/>
          <w:iCs/>
          <w:color w:val="000000"/>
          <w:spacing w:val="4"/>
          <w:lang w:eastAsia="pl-PL" w:bidi="pl-PL"/>
        </w:rPr>
        <w:br/>
      </w:r>
      <w:r w:rsidR="00736841" w:rsidRPr="005820C4">
        <w:rPr>
          <w:rFonts w:ascii="Lato" w:eastAsia="Times New Roman" w:hAnsi="Lato" w:cs="Arial"/>
          <w:bCs/>
          <w:iCs/>
          <w:color w:val="000000"/>
          <w:spacing w:val="4"/>
          <w:lang w:eastAsia="pl-PL" w:bidi="pl-PL"/>
        </w:rPr>
        <w:t xml:space="preserve">w </w:t>
      </w:r>
      <w:r w:rsidRPr="005820C4">
        <w:rPr>
          <w:rFonts w:ascii="Lato" w:eastAsia="Times New Roman" w:hAnsi="Lato" w:cs="Arial"/>
          <w:bCs/>
          <w:iCs/>
          <w:color w:val="000000"/>
          <w:spacing w:val="4"/>
          <w:lang w:eastAsia="pl-PL" w:bidi="pl-PL"/>
        </w:rPr>
        <w:t>znajdujących się w aktach sprawy wypisach z rejestru gruntów</w:t>
      </w:r>
      <w:r w:rsidR="007A1191" w:rsidRPr="005820C4">
        <w:rPr>
          <w:rFonts w:ascii="Lato" w:eastAsia="Times New Roman" w:hAnsi="Lato" w:cs="Arial"/>
          <w:bCs/>
          <w:iCs/>
          <w:color w:val="000000"/>
          <w:spacing w:val="4"/>
          <w:lang w:eastAsia="pl-PL" w:bidi="pl-PL"/>
        </w:rPr>
        <w:t xml:space="preserve"> (przekazanych do organu odwoławczego przy piśmie Wojewody Pomorskiego z dnia 13 listopada </w:t>
      </w:r>
      <w:r w:rsidR="00A8584E">
        <w:rPr>
          <w:rFonts w:ascii="Lato" w:eastAsia="Times New Roman" w:hAnsi="Lato" w:cs="Arial"/>
          <w:bCs/>
          <w:iCs/>
          <w:color w:val="000000"/>
          <w:spacing w:val="4"/>
          <w:lang w:eastAsia="pl-PL" w:bidi="pl-PL"/>
        </w:rPr>
        <w:br/>
      </w:r>
      <w:r w:rsidR="007A1191" w:rsidRPr="005820C4">
        <w:rPr>
          <w:rFonts w:ascii="Lato" w:eastAsia="Times New Roman" w:hAnsi="Lato" w:cs="Arial"/>
          <w:bCs/>
          <w:iCs/>
          <w:color w:val="000000"/>
          <w:spacing w:val="4"/>
          <w:lang w:eastAsia="pl-PL" w:bidi="pl-PL"/>
        </w:rPr>
        <w:t xml:space="preserve">2024 r., znak: WI-III.747.1.45.2022.EB.zzy) </w:t>
      </w:r>
      <w:r w:rsidRPr="005820C4">
        <w:rPr>
          <w:rFonts w:ascii="Lato" w:eastAsia="Times New Roman" w:hAnsi="Lato" w:cs="Arial"/>
          <w:bCs/>
          <w:iCs/>
          <w:color w:val="000000"/>
          <w:spacing w:val="4"/>
          <w:lang w:eastAsia="pl-PL" w:bidi="pl-PL"/>
        </w:rPr>
        <w:t xml:space="preserve">brak było podanego adresu </w:t>
      </w:r>
      <w:bookmarkStart w:id="49" w:name="_Hlk197095306"/>
      <w:r w:rsidRPr="005820C4">
        <w:rPr>
          <w:rFonts w:ascii="Lato" w:eastAsia="Times New Roman" w:hAnsi="Lato" w:cs="Arial"/>
          <w:bCs/>
          <w:iCs/>
          <w:color w:val="000000"/>
          <w:spacing w:val="4"/>
          <w:lang w:eastAsia="pl-PL" w:bidi="pl-PL"/>
        </w:rPr>
        <w:t>Pana K</w:t>
      </w:r>
      <w:r w:rsidR="00743418">
        <w:rPr>
          <w:rFonts w:ascii="Lato" w:eastAsia="Times New Roman" w:hAnsi="Lato" w:cs="Arial"/>
          <w:bCs/>
          <w:iCs/>
          <w:color w:val="000000"/>
          <w:spacing w:val="4"/>
          <w:lang w:eastAsia="pl-PL" w:bidi="pl-PL"/>
        </w:rPr>
        <w:t>.</w:t>
      </w:r>
      <w:r w:rsidRPr="005820C4">
        <w:rPr>
          <w:rFonts w:ascii="Lato" w:eastAsia="Times New Roman" w:hAnsi="Lato" w:cs="Arial"/>
          <w:bCs/>
          <w:iCs/>
          <w:color w:val="000000"/>
          <w:spacing w:val="4"/>
          <w:lang w:eastAsia="pl-PL" w:bidi="pl-PL"/>
        </w:rPr>
        <w:t>B</w:t>
      </w:r>
      <w:bookmarkEnd w:id="49"/>
      <w:r w:rsidR="00736841" w:rsidRPr="005820C4">
        <w:rPr>
          <w:rFonts w:ascii="Lato" w:eastAsia="Times New Roman" w:hAnsi="Lato" w:cs="Arial"/>
          <w:bCs/>
          <w:iCs/>
          <w:color w:val="000000"/>
          <w:spacing w:val="4"/>
          <w:lang w:eastAsia="pl-PL" w:bidi="pl-PL"/>
        </w:rPr>
        <w:t>. Aktualnego adresu zameldowania/adresu zamieszkania</w:t>
      </w:r>
      <w:r w:rsidR="007A1191" w:rsidRPr="005820C4">
        <w:rPr>
          <w:rFonts w:ascii="Lato" w:eastAsia="Times New Roman" w:hAnsi="Lato" w:cs="Arial"/>
          <w:bCs/>
          <w:iCs/>
          <w:color w:val="000000"/>
          <w:spacing w:val="4"/>
          <w:lang w:eastAsia="pl-PL" w:bidi="pl-PL"/>
        </w:rPr>
        <w:t>/adresu korespondencyjnego</w:t>
      </w:r>
      <w:r w:rsidR="00736841" w:rsidRPr="005820C4">
        <w:rPr>
          <w:rFonts w:ascii="Lato" w:eastAsia="Times New Roman" w:hAnsi="Lato" w:cs="Arial"/>
          <w:bCs/>
          <w:iCs/>
          <w:color w:val="000000"/>
          <w:spacing w:val="4"/>
          <w:lang w:eastAsia="pl-PL" w:bidi="pl-PL"/>
        </w:rPr>
        <w:t xml:space="preserve"> </w:t>
      </w:r>
      <w:r w:rsidR="007A1191" w:rsidRPr="005820C4">
        <w:rPr>
          <w:rFonts w:ascii="Lato" w:eastAsia="Times New Roman" w:hAnsi="Lato" w:cs="Arial"/>
          <w:bCs/>
          <w:iCs/>
          <w:color w:val="000000"/>
          <w:spacing w:val="4"/>
          <w:lang w:eastAsia="pl-PL" w:bidi="pl-PL"/>
        </w:rPr>
        <w:t>Pana K</w:t>
      </w:r>
      <w:r w:rsidR="00743418">
        <w:rPr>
          <w:rFonts w:ascii="Lato" w:eastAsia="Times New Roman" w:hAnsi="Lato" w:cs="Arial"/>
          <w:bCs/>
          <w:iCs/>
          <w:color w:val="000000"/>
          <w:spacing w:val="4"/>
          <w:lang w:eastAsia="pl-PL" w:bidi="pl-PL"/>
        </w:rPr>
        <w:t>.</w:t>
      </w:r>
      <w:r w:rsidR="007A1191" w:rsidRPr="005820C4">
        <w:rPr>
          <w:rFonts w:ascii="Lato" w:eastAsia="Times New Roman" w:hAnsi="Lato" w:cs="Arial"/>
          <w:bCs/>
          <w:iCs/>
          <w:color w:val="000000"/>
          <w:spacing w:val="4"/>
          <w:lang w:eastAsia="pl-PL" w:bidi="pl-PL"/>
        </w:rPr>
        <w:t>B</w:t>
      </w:r>
      <w:r w:rsidR="00743418">
        <w:rPr>
          <w:rFonts w:ascii="Lato" w:eastAsia="Times New Roman" w:hAnsi="Lato" w:cs="Arial"/>
          <w:bCs/>
          <w:iCs/>
          <w:color w:val="000000"/>
          <w:spacing w:val="4"/>
          <w:lang w:eastAsia="pl-PL" w:bidi="pl-PL"/>
        </w:rPr>
        <w:t>.</w:t>
      </w:r>
      <w:r w:rsidR="007A1191" w:rsidRPr="005820C4">
        <w:rPr>
          <w:rFonts w:ascii="Lato" w:eastAsia="Times New Roman" w:hAnsi="Lato" w:cs="Arial"/>
          <w:bCs/>
          <w:iCs/>
          <w:color w:val="000000"/>
          <w:spacing w:val="4"/>
          <w:lang w:eastAsia="pl-PL" w:bidi="pl-PL"/>
        </w:rPr>
        <w:t xml:space="preserve"> Minister</w:t>
      </w:r>
      <w:r w:rsidR="00736841" w:rsidRPr="005820C4">
        <w:rPr>
          <w:rFonts w:ascii="Lato" w:eastAsia="Times New Roman" w:hAnsi="Lato" w:cs="Arial"/>
          <w:bCs/>
          <w:iCs/>
          <w:color w:val="000000"/>
          <w:spacing w:val="4"/>
          <w:lang w:eastAsia="pl-PL" w:bidi="pl-PL"/>
        </w:rPr>
        <w:t xml:space="preserve"> nie ustalił również w wyniku podjętych czynności </w:t>
      </w:r>
      <w:r w:rsidR="007A1191" w:rsidRPr="005820C4">
        <w:rPr>
          <w:rFonts w:ascii="Lato" w:eastAsia="Times New Roman" w:hAnsi="Lato" w:cs="Arial"/>
          <w:bCs/>
          <w:iCs/>
          <w:color w:val="000000"/>
          <w:spacing w:val="4"/>
          <w:lang w:eastAsia="pl-PL" w:bidi="pl-PL"/>
        </w:rPr>
        <w:t>wyjaśniających</w:t>
      </w:r>
      <w:r w:rsidR="00736841" w:rsidRPr="005820C4">
        <w:rPr>
          <w:rFonts w:ascii="Lato" w:eastAsia="Times New Roman" w:hAnsi="Lato" w:cs="Arial"/>
          <w:bCs/>
          <w:iCs/>
          <w:color w:val="000000"/>
          <w:spacing w:val="4"/>
          <w:lang w:eastAsia="pl-PL" w:bidi="pl-PL"/>
        </w:rPr>
        <w:t xml:space="preserve"> </w:t>
      </w:r>
      <w:r w:rsidR="007A1191" w:rsidRPr="005820C4">
        <w:rPr>
          <w:rFonts w:ascii="Lato" w:eastAsia="Times New Roman" w:hAnsi="Lato" w:cs="Arial"/>
          <w:bCs/>
          <w:iCs/>
          <w:color w:val="000000"/>
          <w:spacing w:val="4"/>
          <w:lang w:eastAsia="pl-PL" w:bidi="pl-PL"/>
        </w:rPr>
        <w:t>[</w:t>
      </w:r>
      <w:r w:rsidR="00736841" w:rsidRPr="005820C4">
        <w:rPr>
          <w:rFonts w:ascii="Lato" w:eastAsia="Times New Roman" w:hAnsi="Lato" w:cs="Arial"/>
          <w:bCs/>
          <w:iCs/>
          <w:color w:val="000000"/>
          <w:spacing w:val="4"/>
          <w:lang w:eastAsia="pl-PL" w:bidi="pl-PL"/>
        </w:rPr>
        <w:t>sprawdzenie rejestru PESEL</w:t>
      </w:r>
      <w:r w:rsidR="007A1191" w:rsidRPr="005820C4">
        <w:rPr>
          <w:rFonts w:ascii="Lato" w:eastAsia="Times New Roman" w:hAnsi="Lato" w:cs="Arial"/>
          <w:bCs/>
          <w:iCs/>
          <w:color w:val="000000"/>
          <w:spacing w:val="4"/>
          <w:lang w:eastAsia="pl-PL" w:bidi="pl-PL"/>
        </w:rPr>
        <w:t>, pismo organu z dnia 28 marca 2025 r., znak: DLI-II.7620.6.2024.KM.23</w:t>
      </w:r>
      <w:r w:rsidR="007D2508" w:rsidRPr="005820C4">
        <w:rPr>
          <w:rFonts w:ascii="Lato" w:eastAsia="Times New Roman" w:hAnsi="Lato" w:cs="Arial"/>
          <w:bCs/>
          <w:iCs/>
          <w:color w:val="000000"/>
          <w:spacing w:val="4"/>
          <w:lang w:eastAsia="pl-PL" w:bidi="pl-PL"/>
        </w:rPr>
        <w:t xml:space="preserve"> </w:t>
      </w:r>
      <w:r w:rsidR="007A1191" w:rsidRPr="005820C4">
        <w:rPr>
          <w:rFonts w:ascii="Lato" w:eastAsia="Times New Roman" w:hAnsi="Lato" w:cs="Arial"/>
          <w:bCs/>
          <w:iCs/>
          <w:color w:val="000000"/>
          <w:spacing w:val="4"/>
          <w:lang w:eastAsia="pl-PL" w:bidi="pl-PL"/>
        </w:rPr>
        <w:t xml:space="preserve">do Burmistrza Gminy Żukowo </w:t>
      </w:r>
      <w:r w:rsidR="007D2508" w:rsidRPr="005820C4">
        <w:rPr>
          <w:rFonts w:ascii="Lato" w:eastAsia="Times New Roman" w:hAnsi="Lato" w:cs="Arial"/>
          <w:bCs/>
          <w:iCs/>
          <w:color w:val="000000"/>
          <w:spacing w:val="4"/>
          <w:lang w:eastAsia="pl-PL" w:bidi="pl-PL"/>
        </w:rPr>
        <w:t>(</w:t>
      </w:r>
      <w:r w:rsidR="007A1191" w:rsidRPr="005820C4">
        <w:rPr>
          <w:rFonts w:ascii="Lato" w:eastAsia="Times New Roman" w:hAnsi="Lato" w:cs="Arial"/>
          <w:bCs/>
          <w:iCs/>
          <w:color w:val="000000"/>
          <w:spacing w:val="4"/>
          <w:lang w:eastAsia="pl-PL" w:bidi="pl-PL"/>
        </w:rPr>
        <w:t xml:space="preserve">jako organu właściwego </w:t>
      </w:r>
      <w:r w:rsidR="00743418">
        <w:rPr>
          <w:rFonts w:ascii="Lato" w:eastAsia="Times New Roman" w:hAnsi="Lato" w:cs="Arial"/>
          <w:bCs/>
          <w:iCs/>
          <w:color w:val="000000"/>
          <w:spacing w:val="4"/>
          <w:lang w:eastAsia="pl-PL" w:bidi="pl-PL"/>
        </w:rPr>
        <w:br/>
      </w:r>
      <w:r w:rsidR="007A1191" w:rsidRPr="005820C4">
        <w:rPr>
          <w:rFonts w:ascii="Lato" w:eastAsia="Times New Roman" w:hAnsi="Lato" w:cs="Arial"/>
          <w:bCs/>
          <w:iCs/>
          <w:color w:val="000000"/>
          <w:spacing w:val="4"/>
          <w:lang w:eastAsia="pl-PL" w:bidi="pl-PL"/>
        </w:rPr>
        <w:t>we względu na położenie ww. działki nr 80/30</w:t>
      </w:r>
      <w:r w:rsidR="007D2508" w:rsidRPr="005820C4">
        <w:rPr>
          <w:rFonts w:ascii="Lato" w:eastAsia="Times New Roman" w:hAnsi="Lato" w:cs="Arial"/>
          <w:bCs/>
          <w:iCs/>
          <w:color w:val="000000"/>
          <w:spacing w:val="4"/>
          <w:lang w:eastAsia="pl-PL" w:bidi="pl-PL"/>
        </w:rPr>
        <w:t xml:space="preserve">], pismo organu z dnia 8 kwietnia 2025 r., znak: DLI-II.7620.6.2024.KM.24 do Wojewody Pomorskiego (jako organu, który poinformował Ministra o podziale ww. działki nr 80/6). </w:t>
      </w:r>
    </w:p>
    <w:p w14:paraId="55F7423D" w14:textId="1F44B400" w:rsidR="0066337F" w:rsidRPr="005820C4" w:rsidRDefault="007D2508" w:rsidP="00BF4B2A">
      <w:pPr>
        <w:spacing w:after="240" w:line="240" w:lineRule="exact"/>
        <w:jc w:val="both"/>
        <w:outlineLvl w:val="0"/>
        <w:rPr>
          <w:rFonts w:ascii="Lato" w:eastAsia="Times New Roman" w:hAnsi="Lato" w:cs="Arial"/>
          <w:bCs/>
          <w:color w:val="000000"/>
          <w:spacing w:val="4"/>
          <w:lang w:eastAsia="pl-PL"/>
        </w:rPr>
      </w:pPr>
      <w:r w:rsidRPr="005820C4">
        <w:rPr>
          <w:rFonts w:ascii="Lato" w:eastAsia="Times New Roman" w:hAnsi="Lato" w:cs="Arial"/>
          <w:bCs/>
          <w:iCs/>
          <w:color w:val="000000"/>
          <w:spacing w:val="4"/>
          <w:lang w:eastAsia="pl-PL" w:bidi="pl-PL"/>
        </w:rPr>
        <w:t xml:space="preserve">W tym miejscu </w:t>
      </w:r>
      <w:r w:rsidR="0066337F" w:rsidRPr="005820C4">
        <w:rPr>
          <w:rFonts w:ascii="Lato" w:eastAsia="Times New Roman" w:hAnsi="Lato" w:cs="Arial"/>
          <w:bCs/>
          <w:iCs/>
          <w:color w:val="000000"/>
          <w:spacing w:val="4"/>
          <w:lang w:eastAsia="pl-PL" w:bidi="pl-PL"/>
        </w:rPr>
        <w:t xml:space="preserve">jednocześnie </w:t>
      </w:r>
      <w:r w:rsidRPr="005820C4">
        <w:rPr>
          <w:rFonts w:ascii="Lato" w:eastAsia="Times New Roman" w:hAnsi="Lato" w:cs="Arial"/>
          <w:bCs/>
          <w:iCs/>
          <w:color w:val="000000"/>
          <w:spacing w:val="4"/>
          <w:lang w:eastAsia="pl-PL" w:bidi="pl-PL"/>
        </w:rPr>
        <w:t xml:space="preserve">wskazać należy, iż </w:t>
      </w:r>
      <w:bookmarkStart w:id="50" w:name="_Hlk121231237"/>
      <w:r w:rsidR="00403254" w:rsidRPr="005820C4">
        <w:rPr>
          <w:rFonts w:ascii="Lato" w:eastAsia="Times New Roman" w:hAnsi="Lato" w:cs="Arial"/>
          <w:bCs/>
          <w:color w:val="000000"/>
          <w:spacing w:val="4"/>
          <w:lang w:eastAsia="pl-PL"/>
        </w:rPr>
        <w:t xml:space="preserve">zgodnie z art. 9o ust. 11 ustawy </w:t>
      </w:r>
      <w:bookmarkEnd w:id="50"/>
      <w:r w:rsidR="0066337F" w:rsidRPr="005820C4">
        <w:rPr>
          <w:rFonts w:ascii="Lato" w:eastAsia="Times New Roman" w:hAnsi="Lato" w:cs="Arial"/>
          <w:bCs/>
          <w:color w:val="000000"/>
          <w:spacing w:val="4"/>
          <w:lang w:eastAsia="pl-PL"/>
        </w:rPr>
        <w:br/>
      </w:r>
      <w:r w:rsidR="00403254" w:rsidRPr="005820C4">
        <w:rPr>
          <w:rFonts w:ascii="Lato" w:eastAsia="Times New Roman" w:hAnsi="Lato" w:cs="Arial"/>
          <w:bCs/>
          <w:color w:val="000000"/>
          <w:spacing w:val="4"/>
          <w:lang w:eastAsia="pl-PL"/>
        </w:rPr>
        <w:t xml:space="preserve">o transporcie kolejowym, w przypadku zbycia własności lub prawa użytkowania wieczystego nieruchomości innej niż wymieniona w ust. 8, objętej wnioskiem o wydanie decyzji o ustaleniu lokalizacji linii kolejowej, po doręczeniu zawiadomienia, o którym mowa w ust. 6, nabywca i zbywca są zobowiązani do zgłoszenia właściwemu wojewodzie danych nowego właściciela lub użytkownika wieczystego w terminie 7 dni od dnia zbycia. Brak terminowego dokonania powyższego zgłoszenia i prowadzenie postępowania bez </w:t>
      </w:r>
      <w:r w:rsidR="00403254" w:rsidRPr="005820C4">
        <w:rPr>
          <w:rFonts w:ascii="Lato" w:eastAsia="Times New Roman" w:hAnsi="Lato" w:cs="Arial"/>
          <w:bCs/>
          <w:color w:val="000000"/>
          <w:spacing w:val="4"/>
          <w:lang w:eastAsia="pl-PL"/>
        </w:rPr>
        <w:lastRenderedPageBreak/>
        <w:t>udziału nowego właściciela lub użytkownika wieczystego nie stanowi podstawy do wznowienia postępowania na podstawie art. 145 § 1 pkt 4 kpa.</w:t>
      </w:r>
      <w:r w:rsidR="0066337F" w:rsidRPr="005820C4">
        <w:rPr>
          <w:rFonts w:ascii="Lato" w:eastAsia="Times New Roman" w:hAnsi="Lato" w:cs="Arial"/>
          <w:bCs/>
          <w:color w:val="000000"/>
          <w:spacing w:val="4"/>
          <w:lang w:eastAsia="pl-PL"/>
        </w:rPr>
        <w:t xml:space="preserve"> </w:t>
      </w:r>
    </w:p>
    <w:p w14:paraId="0A13A86B" w14:textId="36A85A20" w:rsidR="002B4451" w:rsidRPr="005820C4" w:rsidRDefault="0066337F" w:rsidP="00BF4B2A">
      <w:pPr>
        <w:spacing w:after="240" w:line="240" w:lineRule="exact"/>
        <w:jc w:val="both"/>
        <w:outlineLvl w:val="0"/>
        <w:rPr>
          <w:rFonts w:ascii="Lato" w:eastAsia="Times New Roman" w:hAnsi="Lato" w:cs="Arial"/>
          <w:bCs/>
          <w:iCs/>
          <w:color w:val="000000"/>
          <w:spacing w:val="4"/>
          <w:lang w:eastAsia="pl-PL" w:bidi="pl-PL"/>
        </w:rPr>
      </w:pPr>
      <w:r w:rsidRPr="005820C4">
        <w:rPr>
          <w:rFonts w:ascii="Lato" w:eastAsia="Times New Roman" w:hAnsi="Lato" w:cs="Arial"/>
          <w:bCs/>
          <w:color w:val="000000"/>
          <w:spacing w:val="4"/>
          <w:lang w:eastAsia="pl-PL"/>
        </w:rPr>
        <w:t xml:space="preserve">W piśmie z dnia 14 kwietnia 2025 r., znak: WI-III.747.1.45.2022.EB.zzzd, Wojewoda Pomorski poinformował, że nabywca i zbywca działek o nr: 80/29, 80/30, 80/31, 80/32, 80/33, 80/34, 80/35, z obrębu 0014 Pępowo, gmina Żukowo (wydzielonych z działki </w:t>
      </w:r>
      <w:r w:rsidR="00AD1AE5">
        <w:rPr>
          <w:rFonts w:ascii="Lato" w:eastAsia="Times New Roman" w:hAnsi="Lato" w:cs="Arial"/>
          <w:bCs/>
          <w:color w:val="000000"/>
          <w:spacing w:val="4"/>
          <w:lang w:eastAsia="pl-PL"/>
        </w:rPr>
        <w:br/>
      </w:r>
      <w:r w:rsidRPr="005820C4">
        <w:rPr>
          <w:rFonts w:ascii="Lato" w:eastAsia="Times New Roman" w:hAnsi="Lato" w:cs="Arial"/>
          <w:bCs/>
          <w:color w:val="000000"/>
          <w:spacing w:val="4"/>
          <w:lang w:eastAsia="pl-PL"/>
        </w:rPr>
        <w:t xml:space="preserve">nr 80/6, </w:t>
      </w:r>
      <w:bookmarkStart w:id="51" w:name="_Hlk194998899"/>
      <w:r w:rsidRPr="005820C4">
        <w:rPr>
          <w:rFonts w:ascii="Lato" w:eastAsia="Times New Roman" w:hAnsi="Lato" w:cs="Arial"/>
          <w:bCs/>
          <w:color w:val="000000"/>
          <w:spacing w:val="4"/>
          <w:lang w:eastAsia="pl-PL"/>
        </w:rPr>
        <w:t xml:space="preserve">z obrębu 0014 Pępowo, </w:t>
      </w:r>
      <w:bookmarkEnd w:id="51"/>
      <w:r w:rsidRPr="005820C4">
        <w:rPr>
          <w:rFonts w:ascii="Lato" w:eastAsia="Times New Roman" w:hAnsi="Lato" w:cs="Arial"/>
          <w:bCs/>
          <w:color w:val="000000"/>
          <w:spacing w:val="4"/>
          <w:lang w:eastAsia="pl-PL"/>
        </w:rPr>
        <w:t xml:space="preserve">na mocy ww. decyzji Burmistrza Gminy Żukowo z dnia 13 października 2023 r., znak: GN.6831.161.2023.SM), nie zgłosili Wojewodzie Pomorskiemu (jak również Ministrowi) danych nowego właściciela działek o nr: 80/29, 80/30, 80/31, 80/32, 80/33, 80/34, 80/35, z obrębu 0014 Pępowo. </w:t>
      </w:r>
      <w:r w:rsidRPr="005820C4">
        <w:rPr>
          <w:rFonts w:ascii="Lato" w:eastAsia="Times New Roman" w:hAnsi="Lato" w:cs="Arial"/>
          <w:bCs/>
          <w:iCs/>
          <w:color w:val="000000"/>
          <w:spacing w:val="4"/>
          <w:lang w:eastAsia="pl-PL" w:bidi="pl-PL"/>
        </w:rPr>
        <w:t>Nie dysponując adresem Pana K</w:t>
      </w:r>
      <w:r w:rsidR="00743418">
        <w:rPr>
          <w:rFonts w:ascii="Lato" w:eastAsia="Times New Roman" w:hAnsi="Lato" w:cs="Arial"/>
          <w:bCs/>
          <w:iCs/>
          <w:color w:val="000000"/>
          <w:spacing w:val="4"/>
          <w:lang w:eastAsia="pl-PL" w:bidi="pl-PL"/>
        </w:rPr>
        <w:t>.</w:t>
      </w:r>
      <w:r w:rsidRPr="005820C4">
        <w:rPr>
          <w:rFonts w:ascii="Lato" w:eastAsia="Times New Roman" w:hAnsi="Lato" w:cs="Arial"/>
          <w:bCs/>
          <w:iCs/>
          <w:color w:val="000000"/>
          <w:spacing w:val="4"/>
          <w:lang w:eastAsia="pl-PL" w:bidi="pl-PL"/>
        </w:rPr>
        <w:t>B</w:t>
      </w:r>
      <w:r w:rsidR="00743418">
        <w:rPr>
          <w:rFonts w:ascii="Lato" w:eastAsia="Times New Roman" w:hAnsi="Lato" w:cs="Arial"/>
          <w:bCs/>
          <w:iCs/>
          <w:color w:val="000000"/>
          <w:spacing w:val="4"/>
          <w:lang w:eastAsia="pl-PL" w:bidi="pl-PL"/>
        </w:rPr>
        <w:t>.</w:t>
      </w:r>
      <w:r w:rsidRPr="005820C4">
        <w:rPr>
          <w:rFonts w:ascii="Lato" w:eastAsia="Times New Roman" w:hAnsi="Lato" w:cs="Arial"/>
          <w:bCs/>
          <w:iCs/>
          <w:color w:val="000000"/>
          <w:spacing w:val="4"/>
          <w:lang w:eastAsia="pl-PL" w:bidi="pl-PL"/>
        </w:rPr>
        <w:t>, Minister nie m</w:t>
      </w:r>
      <w:r w:rsidR="00A60F11">
        <w:rPr>
          <w:rFonts w:ascii="Lato" w:eastAsia="Times New Roman" w:hAnsi="Lato" w:cs="Arial"/>
          <w:bCs/>
          <w:iCs/>
          <w:color w:val="000000"/>
          <w:spacing w:val="4"/>
          <w:lang w:eastAsia="pl-PL" w:bidi="pl-PL"/>
        </w:rPr>
        <w:t>ógł</w:t>
      </w:r>
      <w:r w:rsidRPr="005820C4">
        <w:rPr>
          <w:rFonts w:ascii="Lato" w:eastAsia="Times New Roman" w:hAnsi="Lato" w:cs="Arial"/>
          <w:bCs/>
          <w:iCs/>
          <w:color w:val="000000"/>
          <w:spacing w:val="4"/>
          <w:lang w:eastAsia="pl-PL" w:bidi="pl-PL"/>
        </w:rPr>
        <w:t xml:space="preserve"> wysła</w:t>
      </w:r>
      <w:r w:rsidR="00AD1AE5">
        <w:rPr>
          <w:rFonts w:ascii="Lato" w:eastAsia="Times New Roman" w:hAnsi="Lato" w:cs="Arial"/>
          <w:bCs/>
          <w:iCs/>
          <w:color w:val="000000"/>
          <w:spacing w:val="4"/>
          <w:lang w:eastAsia="pl-PL" w:bidi="pl-PL"/>
        </w:rPr>
        <w:t>ć</w:t>
      </w:r>
      <w:r w:rsidRPr="005820C4">
        <w:rPr>
          <w:rFonts w:ascii="Lato" w:eastAsia="Times New Roman" w:hAnsi="Lato" w:cs="Arial"/>
          <w:bCs/>
          <w:iCs/>
          <w:color w:val="000000"/>
          <w:spacing w:val="4"/>
          <w:lang w:eastAsia="pl-PL" w:bidi="pl-PL"/>
        </w:rPr>
        <w:t xml:space="preserve"> do Pana K</w:t>
      </w:r>
      <w:r w:rsidR="00743418">
        <w:rPr>
          <w:rFonts w:ascii="Lato" w:eastAsia="Times New Roman" w:hAnsi="Lato" w:cs="Arial"/>
          <w:bCs/>
          <w:iCs/>
          <w:color w:val="000000"/>
          <w:spacing w:val="4"/>
          <w:lang w:eastAsia="pl-PL" w:bidi="pl-PL"/>
        </w:rPr>
        <w:t>.</w:t>
      </w:r>
      <w:r w:rsidRPr="005820C4">
        <w:rPr>
          <w:rFonts w:ascii="Lato" w:eastAsia="Times New Roman" w:hAnsi="Lato" w:cs="Arial"/>
          <w:bCs/>
          <w:iCs/>
          <w:color w:val="000000"/>
          <w:spacing w:val="4"/>
          <w:lang w:eastAsia="pl-PL" w:bidi="pl-PL"/>
        </w:rPr>
        <w:t>B</w:t>
      </w:r>
      <w:r w:rsidR="00743418">
        <w:rPr>
          <w:rFonts w:ascii="Lato" w:eastAsia="Times New Roman" w:hAnsi="Lato" w:cs="Arial"/>
          <w:bCs/>
          <w:iCs/>
          <w:color w:val="000000"/>
          <w:spacing w:val="4"/>
          <w:lang w:eastAsia="pl-PL" w:bidi="pl-PL"/>
        </w:rPr>
        <w:t>.</w:t>
      </w:r>
      <w:r w:rsidRPr="005820C4">
        <w:rPr>
          <w:rFonts w:ascii="Lato" w:eastAsia="Times New Roman" w:hAnsi="Lato" w:cs="Arial"/>
          <w:bCs/>
          <w:iCs/>
          <w:color w:val="000000"/>
          <w:spacing w:val="4"/>
          <w:lang w:eastAsia="pl-PL" w:bidi="pl-PL"/>
        </w:rPr>
        <w:t>, jako obecnego właściciela działek nr 80/30, objętej zakresem przedmiotowej inwestycji kolejowej, pisma informującego o prowadzonym postępowaniu odwoławczym w sprawie decyzji Wojewody Pomorskiego.</w:t>
      </w:r>
    </w:p>
    <w:p w14:paraId="28486882" w14:textId="5D390159" w:rsidR="00775A3F" w:rsidRPr="005820C4" w:rsidRDefault="00775A3F" w:rsidP="00BF4B2A">
      <w:pPr>
        <w:spacing w:after="240" w:line="240" w:lineRule="exact"/>
        <w:jc w:val="both"/>
        <w:outlineLvl w:val="0"/>
        <w:rPr>
          <w:rFonts w:ascii="Lato" w:eastAsia="Times New Roman" w:hAnsi="Lato" w:cs="Arial"/>
          <w:bCs/>
          <w:color w:val="000000"/>
          <w:spacing w:val="4"/>
          <w:lang w:eastAsia="pl-PL"/>
        </w:rPr>
      </w:pPr>
      <w:r w:rsidRPr="005820C4">
        <w:rPr>
          <w:rFonts w:ascii="Lato" w:eastAsia="Times New Roman" w:hAnsi="Lato" w:cs="Arial"/>
          <w:color w:val="000000"/>
          <w:spacing w:val="4"/>
          <w:lang w:eastAsia="pl-PL"/>
        </w:rPr>
        <w:t xml:space="preserve">Jak już to zostało wyjaśnione w niniejszej decyzji, </w:t>
      </w:r>
      <w:r w:rsidRPr="005820C4">
        <w:rPr>
          <w:rFonts w:ascii="Lato" w:eastAsia="Times New Roman" w:hAnsi="Lato" w:cs="Arial"/>
          <w:bCs/>
          <w:color w:val="000000"/>
          <w:spacing w:val="4"/>
          <w:lang w:eastAsia="pl-PL"/>
        </w:rPr>
        <w:t>organ odwoławczy rozpatrując ponownie sprawę zobowiązany jest uwzględniać zmiany stanu prawnego i faktycznego sprawy zaistniałe po wydaniu zaskarżonej decyzji organu pierwszej instancji.</w:t>
      </w:r>
      <w:r w:rsidRPr="005820C4">
        <w:rPr>
          <w:rFonts w:ascii="Lato" w:eastAsia="Times New Roman" w:hAnsi="Lato" w:cs="Arial"/>
          <w:color w:val="000000"/>
          <w:spacing w:val="4"/>
          <w:lang w:eastAsia="pl-PL"/>
        </w:rPr>
        <w:t xml:space="preserve"> </w:t>
      </w:r>
      <w:r w:rsidRPr="005820C4">
        <w:rPr>
          <w:rFonts w:ascii="Lato" w:eastAsia="Times New Roman" w:hAnsi="Lato" w:cs="Arial"/>
          <w:bCs/>
          <w:color w:val="000000"/>
          <w:spacing w:val="4"/>
          <w:lang w:eastAsia="pl-PL"/>
        </w:rPr>
        <w:t xml:space="preserve">Minister uzyskał materiał dowodowy pozwalający na dokonanie </w:t>
      </w:r>
      <w:r w:rsidR="00A211DE" w:rsidRPr="005820C4">
        <w:rPr>
          <w:rFonts w:ascii="Lato" w:eastAsia="Times New Roman" w:hAnsi="Lato" w:cs="Arial"/>
          <w:bCs/>
          <w:color w:val="000000"/>
          <w:spacing w:val="4"/>
          <w:lang w:eastAsia="pl-PL"/>
        </w:rPr>
        <w:t xml:space="preserve">- w oparciu o art. 138 § 1 pkt 2 kpa - </w:t>
      </w:r>
      <w:r w:rsidRPr="005820C4">
        <w:rPr>
          <w:rFonts w:ascii="Lato" w:eastAsia="Times New Roman" w:hAnsi="Lato" w:cs="Arial"/>
          <w:bCs/>
          <w:color w:val="000000"/>
          <w:spacing w:val="4"/>
          <w:lang w:eastAsia="pl-PL"/>
        </w:rPr>
        <w:t xml:space="preserve">korekty </w:t>
      </w:r>
      <w:proofErr w:type="spellStart"/>
      <w:r w:rsidRPr="005820C4">
        <w:rPr>
          <w:rFonts w:ascii="Lato" w:eastAsia="Times New Roman" w:hAnsi="Lato" w:cs="Arial"/>
          <w:bCs/>
          <w:color w:val="000000"/>
          <w:spacing w:val="4"/>
          <w:lang w:eastAsia="pl-PL"/>
        </w:rPr>
        <w:t>reformatoryjnej</w:t>
      </w:r>
      <w:proofErr w:type="spellEnd"/>
      <w:r w:rsidRPr="005820C4">
        <w:rPr>
          <w:rFonts w:ascii="Lato" w:eastAsia="Times New Roman" w:hAnsi="Lato" w:cs="Arial"/>
          <w:bCs/>
          <w:color w:val="000000"/>
          <w:spacing w:val="4"/>
          <w:lang w:eastAsia="pl-PL"/>
        </w:rPr>
        <w:t xml:space="preserve"> decyzji Wojewody Pomorskiego</w:t>
      </w:r>
      <w:r w:rsidR="00A211DE" w:rsidRPr="005820C4">
        <w:rPr>
          <w:rFonts w:ascii="Lato" w:hAnsi="Lato" w:cs="Arial"/>
          <w:spacing w:val="4"/>
        </w:rPr>
        <w:t xml:space="preserve"> w zakresie </w:t>
      </w:r>
      <w:r w:rsidR="00A211DE" w:rsidRPr="005820C4">
        <w:rPr>
          <w:rFonts w:ascii="Lato" w:eastAsia="Times New Roman" w:hAnsi="Lato" w:cs="Arial"/>
          <w:bCs/>
          <w:color w:val="000000"/>
          <w:spacing w:val="4"/>
          <w:lang w:eastAsia="pl-PL"/>
        </w:rPr>
        <w:t xml:space="preserve">działki nr 80/6, z obrębu 0014 Pępowo. </w:t>
      </w:r>
      <w:r w:rsidR="009F1AF7" w:rsidRPr="005820C4">
        <w:rPr>
          <w:rFonts w:ascii="Lato" w:eastAsia="Times New Roman" w:hAnsi="Lato" w:cs="Arial"/>
          <w:bCs/>
          <w:color w:val="000000"/>
          <w:spacing w:val="4"/>
          <w:lang w:eastAsia="pl-PL"/>
        </w:rPr>
        <w:t xml:space="preserve">W pkt I niniejszej decyzji, Minister dokonał odpowiednich zmian w rozstrzygnięciu decyzji Wojewody Pomorskiego, jak i w załącznikach graficznych </w:t>
      </w:r>
      <w:r w:rsidR="00397EB2">
        <w:rPr>
          <w:rFonts w:ascii="Lato" w:eastAsia="Times New Roman" w:hAnsi="Lato" w:cs="Arial"/>
          <w:bCs/>
          <w:color w:val="000000"/>
          <w:spacing w:val="4"/>
          <w:lang w:eastAsia="pl-PL"/>
        </w:rPr>
        <w:br/>
      </w:r>
      <w:r w:rsidR="009F1AF7" w:rsidRPr="005820C4">
        <w:rPr>
          <w:rFonts w:ascii="Lato" w:eastAsia="Times New Roman" w:hAnsi="Lato" w:cs="Arial"/>
          <w:bCs/>
          <w:color w:val="000000"/>
          <w:spacing w:val="4"/>
          <w:lang w:eastAsia="pl-PL"/>
        </w:rPr>
        <w:t>do tej decyzji (mapa przedstawiając</w:t>
      </w:r>
      <w:r w:rsidR="00397EB2">
        <w:rPr>
          <w:rFonts w:ascii="Lato" w:eastAsia="Times New Roman" w:hAnsi="Lato" w:cs="Arial"/>
          <w:bCs/>
          <w:color w:val="000000"/>
          <w:spacing w:val="4"/>
          <w:lang w:eastAsia="pl-PL"/>
        </w:rPr>
        <w:t>a</w:t>
      </w:r>
      <w:r w:rsidR="009F1AF7" w:rsidRPr="005820C4">
        <w:rPr>
          <w:rFonts w:ascii="Lato" w:eastAsia="Times New Roman" w:hAnsi="Lato" w:cs="Arial"/>
          <w:bCs/>
          <w:color w:val="000000"/>
          <w:spacing w:val="4"/>
          <w:lang w:eastAsia="pl-PL"/>
        </w:rPr>
        <w:t xml:space="preserve"> przebieg inwestycji i dokumentacja podziałowa), uwzględniających, że </w:t>
      </w:r>
      <w:r w:rsidR="00397EB2">
        <w:rPr>
          <w:rFonts w:ascii="Lato" w:eastAsia="Times New Roman" w:hAnsi="Lato" w:cs="Arial"/>
          <w:bCs/>
          <w:color w:val="000000"/>
          <w:spacing w:val="4"/>
          <w:lang w:eastAsia="pl-PL"/>
        </w:rPr>
        <w:t xml:space="preserve">ww. </w:t>
      </w:r>
      <w:r w:rsidR="009F1AF7" w:rsidRPr="005820C4">
        <w:rPr>
          <w:rFonts w:ascii="Lato" w:eastAsia="Times New Roman" w:hAnsi="Lato" w:cs="Arial"/>
          <w:bCs/>
          <w:color w:val="000000"/>
          <w:spacing w:val="4"/>
          <w:lang w:eastAsia="pl-PL"/>
        </w:rPr>
        <w:t xml:space="preserve">działki nr: 80/29, 80/30, 80/31, 80/32, 80/33, 80/34, 80/35, w miejsce dotychczasowej działki nr 80/6, są objęte obecnie zakresem przedmiotowej inwestycji w zakresie linii kolejowej. </w:t>
      </w:r>
    </w:p>
    <w:p w14:paraId="53413B9B" w14:textId="5ACF9274" w:rsidR="006E19E8" w:rsidRPr="005820C4" w:rsidRDefault="006E19E8" w:rsidP="00BF4B2A">
      <w:pPr>
        <w:spacing w:after="240" w:line="240" w:lineRule="exact"/>
        <w:jc w:val="both"/>
        <w:outlineLvl w:val="0"/>
        <w:rPr>
          <w:rFonts w:ascii="Lato" w:eastAsia="Times New Roman" w:hAnsi="Lato" w:cs="Arial"/>
          <w:bCs/>
          <w:iCs/>
          <w:color w:val="000000"/>
          <w:spacing w:val="4"/>
          <w:lang w:eastAsia="pl-PL"/>
        </w:rPr>
      </w:pPr>
      <w:bookmarkStart w:id="52" w:name="_Hlk197344025"/>
      <w:r w:rsidRPr="005820C4">
        <w:rPr>
          <w:rFonts w:ascii="Lato" w:eastAsia="Times New Roman" w:hAnsi="Lato" w:cs="Arial"/>
          <w:bCs/>
          <w:iCs/>
          <w:color w:val="000000"/>
          <w:spacing w:val="4"/>
          <w:lang w:eastAsia="pl-PL"/>
        </w:rPr>
        <w:t xml:space="preserve">Po przeanalizowaniu zebranego w sprawie materiału dowodowego, Minister stwierdza, że </w:t>
      </w:r>
      <w:r w:rsidR="00B721A9" w:rsidRPr="005820C4">
        <w:rPr>
          <w:rFonts w:ascii="Lato" w:eastAsia="Times New Roman" w:hAnsi="Lato" w:cs="Arial"/>
          <w:bCs/>
          <w:iCs/>
          <w:color w:val="000000"/>
          <w:spacing w:val="4"/>
          <w:lang w:eastAsia="pl-PL"/>
        </w:rPr>
        <w:t xml:space="preserve">lokalizacja przedmiotowej inwestycji na </w:t>
      </w:r>
      <w:r w:rsidRPr="005820C4">
        <w:rPr>
          <w:rFonts w:ascii="Lato" w:eastAsia="Times New Roman" w:hAnsi="Lato" w:cs="Arial"/>
          <w:bCs/>
          <w:iCs/>
          <w:color w:val="000000"/>
          <w:spacing w:val="4"/>
          <w:lang w:eastAsia="pl-PL"/>
        </w:rPr>
        <w:t>ww. działk</w:t>
      </w:r>
      <w:r w:rsidR="00B721A9" w:rsidRPr="005820C4">
        <w:rPr>
          <w:rFonts w:ascii="Lato" w:eastAsia="Times New Roman" w:hAnsi="Lato" w:cs="Arial"/>
          <w:bCs/>
          <w:iCs/>
          <w:color w:val="000000"/>
          <w:spacing w:val="4"/>
          <w:lang w:eastAsia="pl-PL"/>
        </w:rPr>
        <w:t>ach</w:t>
      </w:r>
      <w:r w:rsidRPr="005820C4">
        <w:rPr>
          <w:rFonts w:ascii="Lato" w:eastAsia="Times New Roman" w:hAnsi="Lato" w:cs="Arial"/>
          <w:bCs/>
          <w:iCs/>
          <w:color w:val="000000"/>
          <w:spacing w:val="4"/>
          <w:lang w:eastAsia="pl-PL"/>
        </w:rPr>
        <w:t xml:space="preserve"> nr: 80/29, 80/30, 80/31, 80/32, 80/33, 80/34, 80/35, z obrębu 0014 Pępowo (wcześniej działka nr 80/6) </w:t>
      </w:r>
      <w:r w:rsidR="00B721A9" w:rsidRPr="005820C4">
        <w:rPr>
          <w:rFonts w:ascii="Lato" w:eastAsia="Times New Roman" w:hAnsi="Lato" w:cs="Arial"/>
          <w:bCs/>
          <w:iCs/>
          <w:color w:val="000000"/>
          <w:spacing w:val="4"/>
          <w:lang w:eastAsia="pl-PL"/>
        </w:rPr>
        <w:t>została ustalona prawidłowo. D</w:t>
      </w:r>
      <w:r w:rsidRPr="005820C4">
        <w:rPr>
          <w:rFonts w:ascii="Lato" w:eastAsia="Times New Roman" w:hAnsi="Lato" w:cs="Arial"/>
          <w:bCs/>
          <w:iCs/>
          <w:color w:val="000000"/>
          <w:spacing w:val="4"/>
          <w:lang w:eastAsia="pl-PL"/>
        </w:rPr>
        <w:t xml:space="preserve">ecyzja </w:t>
      </w:r>
      <w:proofErr w:type="spellStart"/>
      <w:r w:rsidRPr="005820C4">
        <w:rPr>
          <w:rFonts w:ascii="Lato" w:eastAsia="Times New Roman" w:hAnsi="Lato" w:cs="Arial"/>
          <w:bCs/>
          <w:iCs/>
          <w:color w:val="000000"/>
          <w:spacing w:val="4"/>
          <w:lang w:eastAsia="pl-PL"/>
        </w:rPr>
        <w:t>pierwszoinstancyjna</w:t>
      </w:r>
      <w:proofErr w:type="spellEnd"/>
      <w:r w:rsidRPr="005820C4">
        <w:rPr>
          <w:rFonts w:ascii="Lato" w:eastAsia="Times New Roman" w:hAnsi="Lato" w:cs="Arial"/>
          <w:bCs/>
          <w:iCs/>
          <w:color w:val="000000"/>
          <w:spacing w:val="4"/>
          <w:lang w:eastAsia="pl-PL"/>
        </w:rPr>
        <w:t xml:space="preserve"> nie przewiduje rozwiązań, które wprowadzają nadmierną i nieuzasadnioną ingerencję w prawo własności. Teren </w:t>
      </w:r>
      <w:r w:rsidR="00A8584E">
        <w:rPr>
          <w:rFonts w:ascii="Lato" w:eastAsia="Times New Roman" w:hAnsi="Lato" w:cs="Arial"/>
          <w:bCs/>
          <w:iCs/>
          <w:color w:val="000000"/>
          <w:spacing w:val="4"/>
          <w:lang w:eastAsia="pl-PL"/>
        </w:rPr>
        <w:br/>
      </w:r>
      <w:r w:rsidRPr="005820C4">
        <w:rPr>
          <w:rFonts w:ascii="Lato" w:eastAsia="Times New Roman" w:hAnsi="Lato" w:cs="Arial"/>
          <w:bCs/>
          <w:iCs/>
          <w:color w:val="000000"/>
          <w:spacing w:val="4"/>
          <w:lang w:eastAsia="pl-PL"/>
        </w:rPr>
        <w:t>ww. nieruchomości nie został przejęty pod inwestycję</w:t>
      </w:r>
      <w:r w:rsidR="00181BD0">
        <w:rPr>
          <w:rFonts w:ascii="Lato" w:eastAsia="Times New Roman" w:hAnsi="Lato" w:cs="Arial"/>
          <w:bCs/>
          <w:iCs/>
          <w:color w:val="000000"/>
          <w:spacing w:val="4"/>
          <w:lang w:eastAsia="pl-PL"/>
        </w:rPr>
        <w:t xml:space="preserve"> w</w:t>
      </w:r>
      <w:r w:rsidRPr="005820C4">
        <w:rPr>
          <w:rFonts w:ascii="Lato" w:eastAsia="Times New Roman" w:hAnsi="Lato" w:cs="Arial"/>
          <w:bCs/>
          <w:iCs/>
          <w:color w:val="000000"/>
          <w:spacing w:val="4"/>
          <w:lang w:eastAsia="pl-PL"/>
        </w:rPr>
        <w:t xml:space="preserve"> wymiarze większym, niż jest to wymagane dla lokalizacji przedmiotowej inwestycji</w:t>
      </w:r>
      <w:bookmarkEnd w:id="52"/>
      <w:r w:rsidRPr="005820C4">
        <w:rPr>
          <w:rFonts w:ascii="Lato" w:eastAsia="Times New Roman" w:hAnsi="Lato" w:cs="Arial"/>
          <w:bCs/>
          <w:iCs/>
          <w:color w:val="000000"/>
          <w:spacing w:val="4"/>
          <w:lang w:eastAsia="pl-PL"/>
        </w:rPr>
        <w:t xml:space="preserve">. </w:t>
      </w:r>
      <w:r w:rsidR="00A13158" w:rsidRPr="005820C4">
        <w:rPr>
          <w:rFonts w:ascii="Lato" w:eastAsia="Times New Roman" w:hAnsi="Lato" w:cs="Arial"/>
          <w:bCs/>
          <w:iCs/>
          <w:color w:val="000000"/>
          <w:spacing w:val="4"/>
          <w:lang w:eastAsia="pl-PL"/>
        </w:rPr>
        <w:t xml:space="preserve">Minister podziela stanowisko inwestora przedstawione w ww. piśmie </w:t>
      </w:r>
      <w:r w:rsidR="00A13158" w:rsidRPr="005820C4">
        <w:rPr>
          <w:rFonts w:ascii="Lato" w:eastAsia="Times New Roman" w:hAnsi="Lato" w:cs="Arial"/>
          <w:bCs/>
          <w:iCs/>
          <w:color w:val="000000"/>
          <w:spacing w:val="4"/>
          <w:lang w:eastAsia="pl-PL" w:bidi="pl-PL"/>
        </w:rPr>
        <w:t xml:space="preserve">z dnia 19 marca 2024 r., że w odniesieniu </w:t>
      </w:r>
      <w:r w:rsidR="00397EB2">
        <w:rPr>
          <w:rFonts w:ascii="Lato" w:eastAsia="Times New Roman" w:hAnsi="Lato" w:cs="Arial"/>
          <w:bCs/>
          <w:iCs/>
          <w:color w:val="000000"/>
          <w:spacing w:val="4"/>
          <w:lang w:eastAsia="pl-PL" w:bidi="pl-PL"/>
        </w:rPr>
        <w:br/>
      </w:r>
      <w:r w:rsidR="00A13158" w:rsidRPr="005820C4">
        <w:rPr>
          <w:rFonts w:ascii="Lato" w:eastAsia="Times New Roman" w:hAnsi="Lato" w:cs="Arial"/>
          <w:bCs/>
          <w:iCs/>
          <w:color w:val="000000"/>
          <w:spacing w:val="4"/>
          <w:lang w:eastAsia="pl-PL" w:bidi="pl-PL"/>
        </w:rPr>
        <w:t xml:space="preserve">do działki nr 80/6 (a obecnie działek nr: 80/29, 80/30, 80/31, 80/32, 80/33, 80/34, 80/35), przejmowany pod inwestycję obszar tych nieruchomości (przyległy bezpośrednio do terenu kolejowego) jest niezbędny do lokalizacji przedmiotowej inwestycji kolejowej. </w:t>
      </w:r>
    </w:p>
    <w:p w14:paraId="3AA331E8" w14:textId="036A3FC5" w:rsidR="003F749D" w:rsidRPr="00A8584E" w:rsidRDefault="006E19E8" w:rsidP="00BF4B2A">
      <w:pPr>
        <w:tabs>
          <w:tab w:val="left" w:pos="9639"/>
        </w:tabs>
        <w:autoSpaceDE w:val="0"/>
        <w:autoSpaceDN w:val="0"/>
        <w:adjustRightInd w:val="0"/>
        <w:spacing w:after="240" w:line="240" w:lineRule="exact"/>
        <w:jc w:val="both"/>
        <w:rPr>
          <w:rFonts w:ascii="Lato" w:hAnsi="Lato"/>
          <w:bCs/>
          <w:iCs/>
          <w:spacing w:val="4"/>
          <w:lang w:bidi="pl-PL"/>
        </w:rPr>
      </w:pPr>
      <w:r w:rsidRPr="005820C4">
        <w:rPr>
          <w:rFonts w:ascii="Lato" w:eastAsia="Times New Roman" w:hAnsi="Lato" w:cs="Arial"/>
          <w:bCs/>
          <w:iCs/>
          <w:color w:val="000000"/>
          <w:spacing w:val="4"/>
          <w:lang w:eastAsia="pl-PL"/>
        </w:rPr>
        <w:t xml:space="preserve">Podnoszony w odwołaniach brak zgody na lokalizację przedmiotowej inwestycji </w:t>
      </w:r>
      <w:r w:rsidR="00A8584E">
        <w:rPr>
          <w:rFonts w:ascii="Lato" w:eastAsia="Times New Roman" w:hAnsi="Lato" w:cs="Arial"/>
          <w:bCs/>
          <w:iCs/>
          <w:color w:val="000000"/>
          <w:spacing w:val="4"/>
          <w:lang w:eastAsia="pl-PL"/>
        </w:rPr>
        <w:br/>
      </w:r>
      <w:r w:rsidRPr="005820C4">
        <w:rPr>
          <w:rFonts w:ascii="Lato" w:eastAsia="Times New Roman" w:hAnsi="Lato" w:cs="Arial"/>
          <w:bCs/>
          <w:iCs/>
          <w:color w:val="000000"/>
          <w:spacing w:val="4"/>
          <w:lang w:eastAsia="pl-PL"/>
        </w:rPr>
        <w:t xml:space="preserve">na terenie ww. działki nr 80/6 (obecnie działki nr: 80/29, 80/30, 80/31, 80/32, 80/33, 80/34, 80/35), </w:t>
      </w:r>
      <w:bookmarkEnd w:id="45"/>
      <w:r w:rsidR="003C2A48" w:rsidRPr="005820C4">
        <w:rPr>
          <w:rFonts w:ascii="Lato" w:eastAsia="Arial" w:hAnsi="Lato" w:cs="Arial"/>
          <w:color w:val="000000" w:themeColor="text1"/>
          <w:spacing w:val="4"/>
        </w:rPr>
        <w:t xml:space="preserve">w koncepcji przyjętej przez inwestora i zatwierdzonej w decyzji Wojewody Pomorskiego, nie stanowi o wadliwości zaskarżonej decyzji. </w:t>
      </w:r>
      <w:r w:rsidR="0045185F">
        <w:rPr>
          <w:rFonts w:ascii="Lato" w:eastAsia="Arial" w:hAnsi="Lato" w:cs="Arial"/>
          <w:color w:val="000000" w:themeColor="text1"/>
          <w:spacing w:val="4"/>
        </w:rPr>
        <w:t xml:space="preserve">Przypomnieć należy, że </w:t>
      </w:r>
      <w:r w:rsidR="0045185F">
        <w:rPr>
          <w:rFonts w:ascii="Lato" w:hAnsi="Lato" w:cs="Arial"/>
          <w:bCs/>
          <w:iCs/>
          <w:spacing w:val="4"/>
          <w:lang w:bidi="pl-PL"/>
        </w:rPr>
        <w:t>z</w:t>
      </w:r>
      <w:r w:rsidR="00A45603" w:rsidRPr="005820C4">
        <w:rPr>
          <w:rFonts w:ascii="Lato" w:hAnsi="Lato" w:cs="Arial"/>
          <w:bCs/>
          <w:iCs/>
          <w:spacing w:val="4"/>
          <w:lang w:bidi="pl-PL"/>
        </w:rPr>
        <w:t xml:space="preserve"> przepisów ustawy o transporcie kolejowym nie wynika obowiązek legitymowania się przez inwestora tytułem prawnym do nieruchomości objętej zakresem inwestycji, jako warunek złożenia wniosku o wydanie decyzji o ustaleniu lokalizacji linii kolejowej, czy też koniecznością uzyskania zgody właściciela nieruchomości </w:t>
      </w:r>
      <w:r w:rsidR="00553DA8">
        <w:rPr>
          <w:rFonts w:ascii="Lato" w:hAnsi="Lato" w:cs="Arial"/>
          <w:bCs/>
          <w:iCs/>
          <w:spacing w:val="4"/>
          <w:lang w:bidi="pl-PL"/>
        </w:rPr>
        <w:br/>
      </w:r>
      <w:r w:rsidR="00A45603" w:rsidRPr="005820C4">
        <w:rPr>
          <w:rFonts w:ascii="Lato" w:hAnsi="Lato" w:cs="Arial"/>
          <w:bCs/>
          <w:iCs/>
          <w:spacing w:val="4"/>
          <w:lang w:bidi="pl-PL"/>
        </w:rPr>
        <w:t>na lokalizację inwestycji na terenie danej nieruchomości</w:t>
      </w:r>
      <w:r w:rsidR="00E85DAF" w:rsidRPr="005820C4">
        <w:rPr>
          <w:rFonts w:ascii="Lato" w:hAnsi="Lato"/>
          <w:bCs/>
          <w:iCs/>
          <w:spacing w:val="4"/>
          <w:lang w:bidi="pl-PL"/>
        </w:rPr>
        <w:t xml:space="preserve">. </w:t>
      </w:r>
      <w:r w:rsidR="00A45603" w:rsidRPr="005820C4">
        <w:rPr>
          <w:rFonts w:ascii="Lato" w:hAnsi="Lato"/>
          <w:bCs/>
          <w:iCs/>
          <w:spacing w:val="4"/>
          <w:lang w:bidi="pl-PL"/>
        </w:rPr>
        <w:t>W</w:t>
      </w:r>
      <w:r w:rsidR="00E85DAF" w:rsidRPr="005820C4">
        <w:rPr>
          <w:rFonts w:ascii="Lato" w:hAnsi="Lato"/>
          <w:bCs/>
          <w:iCs/>
          <w:spacing w:val="4"/>
          <w:lang w:bidi="pl-PL"/>
        </w:rPr>
        <w:t xml:space="preserve">szystkie działania w ramach </w:t>
      </w:r>
      <w:r w:rsidR="00A45603" w:rsidRPr="005820C4">
        <w:rPr>
          <w:rFonts w:ascii="Lato" w:hAnsi="Lato"/>
          <w:bCs/>
          <w:iCs/>
          <w:spacing w:val="4"/>
          <w:lang w:bidi="pl-PL"/>
        </w:rPr>
        <w:t xml:space="preserve">ustalenia lokalizacji inwestycji w zakresie linii kolejowej </w:t>
      </w:r>
      <w:r w:rsidR="00E85DAF" w:rsidRPr="005820C4">
        <w:rPr>
          <w:rFonts w:ascii="Lato" w:hAnsi="Lato"/>
          <w:bCs/>
          <w:iCs/>
          <w:spacing w:val="4"/>
          <w:lang w:bidi="pl-PL"/>
        </w:rPr>
        <w:t xml:space="preserve">dokonywane są w oparciu </w:t>
      </w:r>
      <w:r w:rsidR="00A8584E">
        <w:rPr>
          <w:rFonts w:ascii="Lato" w:hAnsi="Lato"/>
          <w:bCs/>
          <w:iCs/>
          <w:spacing w:val="4"/>
          <w:lang w:bidi="pl-PL"/>
        </w:rPr>
        <w:br/>
      </w:r>
      <w:r w:rsidR="00E85DAF" w:rsidRPr="005820C4">
        <w:rPr>
          <w:rFonts w:ascii="Lato" w:hAnsi="Lato"/>
          <w:bCs/>
          <w:iCs/>
          <w:spacing w:val="4"/>
          <w:lang w:bidi="pl-PL"/>
        </w:rPr>
        <w:t xml:space="preserve">o władztwo administracyjne, a </w:t>
      </w:r>
      <w:r w:rsidR="00A45603" w:rsidRPr="005820C4">
        <w:rPr>
          <w:rFonts w:ascii="Lato" w:hAnsi="Lato"/>
          <w:bCs/>
          <w:iCs/>
          <w:spacing w:val="4"/>
          <w:lang w:bidi="pl-PL"/>
        </w:rPr>
        <w:t xml:space="preserve">ustawa o transporcie kolejowym </w:t>
      </w:r>
      <w:r w:rsidR="00E85DAF" w:rsidRPr="005820C4">
        <w:rPr>
          <w:rFonts w:ascii="Lato" w:hAnsi="Lato"/>
          <w:bCs/>
          <w:iCs/>
          <w:spacing w:val="4"/>
          <w:lang w:bidi="pl-PL"/>
        </w:rPr>
        <w:t>nie przewiduje w tej materii konsultacji lub uzyskania zezwoleń właścicieli nieruchomości objętych zakresem inwestycji.</w:t>
      </w:r>
      <w:r w:rsidR="00E85DAF" w:rsidRPr="005820C4">
        <w:rPr>
          <w:rFonts w:ascii="Lato" w:hAnsi="Lato" w:cs="ArialMT"/>
          <w:spacing w:val="4"/>
        </w:rPr>
        <w:t xml:space="preserve"> </w:t>
      </w:r>
      <w:r w:rsidR="003F749D" w:rsidRPr="005820C4">
        <w:rPr>
          <w:rFonts w:ascii="Lato" w:hAnsi="Lato" w:cs="ArialMT"/>
          <w:bCs/>
          <w:iCs/>
          <w:spacing w:val="4"/>
          <w:lang w:bidi="pl-PL"/>
        </w:rPr>
        <w:t xml:space="preserve">Związany charakter decyzji o ustaleniu lokalizacji linii kolejowej oznacza, </w:t>
      </w:r>
      <w:r w:rsidR="00A8584E">
        <w:rPr>
          <w:rFonts w:ascii="Lato" w:hAnsi="Lato" w:cs="ArialMT"/>
          <w:bCs/>
          <w:iCs/>
          <w:spacing w:val="4"/>
          <w:lang w:bidi="pl-PL"/>
        </w:rPr>
        <w:br/>
      </w:r>
      <w:r w:rsidR="003F749D" w:rsidRPr="005820C4">
        <w:rPr>
          <w:rFonts w:ascii="Lato" w:hAnsi="Lato" w:cs="ArialMT"/>
          <w:bCs/>
          <w:iCs/>
          <w:spacing w:val="4"/>
          <w:lang w:bidi="pl-PL"/>
        </w:rPr>
        <w:t xml:space="preserve">że w przypadku spełnienia przewidzianych prawem przesłanek właściwy organ ma bezwzględny obowiązek wydania pozytywnego rozstrzygnięcia, tj. udzielenia zgody </w:t>
      </w:r>
      <w:r w:rsidR="00553DA8">
        <w:rPr>
          <w:rFonts w:ascii="Lato" w:hAnsi="Lato" w:cs="ArialMT"/>
          <w:bCs/>
          <w:iCs/>
          <w:spacing w:val="4"/>
          <w:lang w:bidi="pl-PL"/>
        </w:rPr>
        <w:br/>
      </w:r>
      <w:r w:rsidR="003F749D" w:rsidRPr="005820C4">
        <w:rPr>
          <w:rFonts w:ascii="Lato" w:hAnsi="Lato" w:cs="ArialMT"/>
          <w:bCs/>
          <w:iCs/>
          <w:spacing w:val="4"/>
          <w:lang w:bidi="pl-PL"/>
        </w:rPr>
        <w:lastRenderedPageBreak/>
        <w:t xml:space="preserve">na lokalizację inwestycję. Nie może uzależniać wydania decyzji od jakichkolwiek innych świadczeń i warunków nie przewidzianych przepisami (por. art. 9ae </w:t>
      </w:r>
      <w:r w:rsidR="003F749D" w:rsidRPr="005820C4">
        <w:rPr>
          <w:rFonts w:ascii="Lato" w:hAnsi="Lato" w:cs="ArialMT"/>
          <w:bCs/>
          <w:spacing w:val="4"/>
          <w:lang w:bidi="pl-PL"/>
        </w:rPr>
        <w:t>ustawy o transporcie kolejowym</w:t>
      </w:r>
      <w:r w:rsidR="003F749D" w:rsidRPr="005820C4">
        <w:rPr>
          <w:rFonts w:ascii="Lato" w:hAnsi="Lato" w:cs="ArialMT"/>
          <w:bCs/>
          <w:iCs/>
          <w:spacing w:val="4"/>
          <w:lang w:bidi="pl-PL"/>
        </w:rPr>
        <w:t>).</w:t>
      </w:r>
      <w:r w:rsidR="003F749D" w:rsidRPr="005820C4">
        <w:rPr>
          <w:rFonts w:ascii="Lato" w:hAnsi="Lato" w:cs="ArialMT"/>
          <w:spacing w:val="4"/>
        </w:rPr>
        <w:t xml:space="preserve"> </w:t>
      </w:r>
    </w:p>
    <w:p w14:paraId="4B5E6E9F" w14:textId="1E1D16F3" w:rsidR="00AD231B" w:rsidRPr="005820C4" w:rsidRDefault="003F749D" w:rsidP="00BF4B2A">
      <w:pPr>
        <w:tabs>
          <w:tab w:val="left" w:pos="9639"/>
        </w:tabs>
        <w:autoSpaceDE w:val="0"/>
        <w:autoSpaceDN w:val="0"/>
        <w:adjustRightInd w:val="0"/>
        <w:spacing w:after="240" w:line="240" w:lineRule="exact"/>
        <w:jc w:val="both"/>
        <w:rPr>
          <w:rFonts w:ascii="Lato" w:hAnsi="Lato" w:cs="ArialMT"/>
          <w:bCs/>
          <w:iCs/>
          <w:spacing w:val="4"/>
          <w:lang w:bidi="pl-PL"/>
        </w:rPr>
      </w:pPr>
      <w:r w:rsidRPr="005820C4">
        <w:rPr>
          <w:rFonts w:ascii="Lato" w:hAnsi="Lato" w:cs="ArialMT"/>
          <w:spacing w:val="4"/>
        </w:rPr>
        <w:t xml:space="preserve">Na uwzględnienie nie zasługuje zarzut skarżących, że wyznaczony przebieg linii kolejowej narusza ich prawa właścicielskie. </w:t>
      </w:r>
      <w:r w:rsidRPr="005820C4">
        <w:rPr>
          <w:rFonts w:ascii="Lato" w:hAnsi="Lato" w:cs="ArialMT"/>
          <w:bCs/>
          <w:iCs/>
          <w:spacing w:val="4"/>
          <w:lang w:bidi="pl-PL"/>
        </w:rPr>
        <w:t>Przysługujące skarżącym prawo własności nie stanowi „prawa nieskończonego”</w:t>
      </w:r>
      <w:r w:rsidR="002F11B2" w:rsidRPr="005820C4">
        <w:rPr>
          <w:rFonts w:ascii="Lato" w:hAnsi="Lato" w:cs="ArialMT"/>
          <w:bCs/>
          <w:iCs/>
          <w:spacing w:val="4"/>
          <w:lang w:bidi="pl-PL"/>
        </w:rPr>
        <w:t xml:space="preserve"> </w:t>
      </w:r>
      <w:r w:rsidRPr="005820C4">
        <w:rPr>
          <w:rFonts w:ascii="Lato" w:hAnsi="Lato" w:cs="ArialMT"/>
          <w:bCs/>
          <w:iCs/>
          <w:spacing w:val="4"/>
          <w:lang w:bidi="pl-PL"/>
        </w:rPr>
        <w:t>(</w:t>
      </w:r>
      <w:proofErr w:type="spellStart"/>
      <w:r w:rsidRPr="005820C4">
        <w:rPr>
          <w:rFonts w:ascii="Lato" w:hAnsi="Lato" w:cs="ArialMT"/>
          <w:bCs/>
          <w:iCs/>
          <w:spacing w:val="4"/>
          <w:lang w:bidi="pl-PL"/>
        </w:rPr>
        <w:t>ius</w:t>
      </w:r>
      <w:proofErr w:type="spellEnd"/>
      <w:r w:rsidRPr="005820C4">
        <w:rPr>
          <w:rFonts w:ascii="Lato" w:hAnsi="Lato" w:cs="ArialMT"/>
          <w:bCs/>
          <w:iCs/>
          <w:spacing w:val="4"/>
          <w:lang w:bidi="pl-PL"/>
        </w:rPr>
        <w:t xml:space="preserve"> infinitum), tzn. wartości absolutnej, niepodlegającej żadnym ograniczeniom. Konstytucyjna ochrona prawa własności ustępuje niekiedy wartościom wyżej cenionym przez ustawodawcę. Za taką wartość, która powinna być w sposób szczególny uwzględniana, ustawodawca przyjął „cel publiczny”. Konieczność pozyskiwania gruntów pod budowę/rozbudowę infrastruktury kolejowej mieści się w klauzuli interesu publicznego, wyznaczonej przez art. 31 ust. </w:t>
      </w:r>
      <w:r w:rsidRPr="005820C4">
        <w:rPr>
          <w:rFonts w:ascii="Lato" w:hAnsi="Lato" w:cs="ArialMT"/>
          <w:bCs/>
          <w:iCs/>
          <w:spacing w:val="4"/>
          <w:lang w:bidi="pl-PL"/>
        </w:rPr>
        <w:br/>
        <w:t>3 Konstytucji RP.</w:t>
      </w:r>
      <w:r w:rsidR="002F11B2" w:rsidRPr="005820C4">
        <w:rPr>
          <w:rFonts w:ascii="Lato" w:hAnsi="Lato" w:cs="ArialMT"/>
          <w:spacing w:val="4"/>
        </w:rPr>
        <w:t xml:space="preserve"> </w:t>
      </w:r>
      <w:r w:rsidR="002F11B2" w:rsidRPr="005820C4">
        <w:rPr>
          <w:rFonts w:ascii="Lato" w:hAnsi="Lato" w:cs="ArialMT"/>
          <w:bCs/>
          <w:iCs/>
          <w:spacing w:val="4"/>
        </w:rPr>
        <w:t xml:space="preserve">Przy realizacji systemu infrastruktury kolejowej, służącej poprawie bezpieczeństwa, komunikacji, transportu nie dochodzi do naruszenia proporcji między interesem publicznym, a ingerencją w sferę praw i wolności, które na mocy ustawy </w:t>
      </w:r>
      <w:r w:rsidR="00553DA8">
        <w:rPr>
          <w:rFonts w:ascii="Lato" w:hAnsi="Lato" w:cs="ArialMT"/>
          <w:bCs/>
          <w:iCs/>
          <w:spacing w:val="4"/>
        </w:rPr>
        <w:br/>
      </w:r>
      <w:r w:rsidR="002F11B2" w:rsidRPr="005820C4">
        <w:rPr>
          <w:rFonts w:ascii="Lato" w:hAnsi="Lato" w:cs="ArialMT"/>
          <w:bCs/>
          <w:iCs/>
          <w:spacing w:val="4"/>
        </w:rPr>
        <w:t>są rekompensowane stosownym odszkodowaniem</w:t>
      </w:r>
      <w:r w:rsidR="00AD492C" w:rsidRPr="005820C4">
        <w:rPr>
          <w:rFonts w:ascii="Lato" w:hAnsi="Lato" w:cs="ArialMT"/>
          <w:bCs/>
          <w:iCs/>
          <w:spacing w:val="4"/>
        </w:rPr>
        <w:t>.</w:t>
      </w:r>
      <w:r w:rsidR="0045185F">
        <w:rPr>
          <w:rFonts w:ascii="Lato" w:hAnsi="Lato" w:cs="ArialMT"/>
          <w:bCs/>
          <w:iCs/>
          <w:spacing w:val="4"/>
        </w:rPr>
        <w:t xml:space="preserve"> </w:t>
      </w:r>
    </w:p>
    <w:p w14:paraId="769872C7" w14:textId="77777777" w:rsidR="00A8584E" w:rsidRDefault="00DB09EB" w:rsidP="00BF4B2A">
      <w:pPr>
        <w:tabs>
          <w:tab w:val="left" w:pos="9639"/>
        </w:tabs>
        <w:autoSpaceDE w:val="0"/>
        <w:autoSpaceDN w:val="0"/>
        <w:adjustRightInd w:val="0"/>
        <w:spacing w:after="240" w:line="240" w:lineRule="exact"/>
        <w:jc w:val="both"/>
        <w:rPr>
          <w:rFonts w:ascii="Lato" w:hAnsi="Lato" w:cs="ArialMT"/>
          <w:bCs/>
          <w:iCs/>
          <w:spacing w:val="4"/>
          <w:lang w:bidi="pl-PL"/>
        </w:rPr>
      </w:pPr>
      <w:r w:rsidRPr="005820C4">
        <w:rPr>
          <w:rFonts w:ascii="Lato" w:hAnsi="Lato" w:cs="ArialMT"/>
          <w:bCs/>
          <w:iCs/>
          <w:spacing w:val="4"/>
          <w:lang w:bidi="pl-PL"/>
        </w:rPr>
        <w:t xml:space="preserve">O wadliwości decyzji Wojewody Pomorskiego </w:t>
      </w:r>
      <w:r w:rsidR="00F92F59" w:rsidRPr="005820C4">
        <w:rPr>
          <w:rFonts w:ascii="Lato" w:hAnsi="Lato" w:cs="ArialMT"/>
          <w:bCs/>
          <w:iCs/>
          <w:spacing w:val="4"/>
          <w:lang w:bidi="pl-PL"/>
        </w:rPr>
        <w:t>nie świadczą zarzuty, że wyznaczony przebieg inwestycji uniemożliwia zabudowę</w:t>
      </w:r>
      <w:r w:rsidR="007A617F" w:rsidRPr="005820C4">
        <w:rPr>
          <w:rFonts w:ascii="Lato" w:hAnsi="Lato" w:cs="ArialMT"/>
          <w:bCs/>
          <w:iCs/>
          <w:spacing w:val="4"/>
          <w:lang w:bidi="pl-PL"/>
        </w:rPr>
        <w:t xml:space="preserve"> </w:t>
      </w:r>
      <w:r w:rsidR="00F92F59" w:rsidRPr="005820C4">
        <w:rPr>
          <w:rFonts w:ascii="Lato" w:hAnsi="Lato" w:cs="ArialMT"/>
          <w:bCs/>
          <w:iCs/>
          <w:spacing w:val="4"/>
          <w:lang w:bidi="pl-PL"/>
        </w:rPr>
        <w:t>dział</w:t>
      </w:r>
      <w:r w:rsidR="007A617F" w:rsidRPr="005820C4">
        <w:rPr>
          <w:rFonts w:ascii="Lato" w:hAnsi="Lato" w:cs="ArialMT"/>
          <w:bCs/>
          <w:iCs/>
          <w:spacing w:val="4"/>
          <w:lang w:bidi="pl-PL"/>
        </w:rPr>
        <w:t>ki nr 80/6 (obecnie działki nr: 80/29, 80/30, 80/31, 80/32, 80/33, 80/34, 80/35)</w:t>
      </w:r>
      <w:r w:rsidR="00F92F59" w:rsidRPr="005820C4">
        <w:rPr>
          <w:rFonts w:ascii="Lato" w:hAnsi="Lato" w:cs="ArialMT"/>
          <w:bCs/>
          <w:iCs/>
          <w:spacing w:val="4"/>
          <w:lang w:bidi="pl-PL"/>
        </w:rPr>
        <w:t>, a dotychczasowe przeznaczenie t</w:t>
      </w:r>
      <w:r w:rsidR="007A617F" w:rsidRPr="005820C4">
        <w:rPr>
          <w:rFonts w:ascii="Lato" w:hAnsi="Lato" w:cs="ArialMT"/>
          <w:bCs/>
          <w:iCs/>
          <w:spacing w:val="4"/>
          <w:lang w:bidi="pl-PL"/>
        </w:rPr>
        <w:t>ej</w:t>
      </w:r>
      <w:r w:rsidR="00F92F59" w:rsidRPr="005820C4">
        <w:rPr>
          <w:rFonts w:ascii="Lato" w:hAnsi="Lato" w:cs="ArialMT"/>
          <w:bCs/>
          <w:iCs/>
          <w:spacing w:val="4"/>
          <w:lang w:bidi="pl-PL"/>
        </w:rPr>
        <w:t xml:space="preserve"> działk</w:t>
      </w:r>
      <w:r w:rsidR="007A617F" w:rsidRPr="005820C4">
        <w:rPr>
          <w:rFonts w:ascii="Lato" w:hAnsi="Lato" w:cs="ArialMT"/>
          <w:bCs/>
          <w:iCs/>
          <w:spacing w:val="4"/>
          <w:lang w:bidi="pl-PL"/>
        </w:rPr>
        <w:t>i</w:t>
      </w:r>
      <w:r w:rsidR="00F92F59" w:rsidRPr="005820C4">
        <w:rPr>
          <w:rFonts w:ascii="Lato" w:hAnsi="Lato" w:cs="ArialMT"/>
          <w:bCs/>
          <w:iCs/>
          <w:spacing w:val="4"/>
          <w:lang w:bidi="pl-PL"/>
        </w:rPr>
        <w:t xml:space="preserve"> było pod zabudowę mieszkaniową. </w:t>
      </w:r>
    </w:p>
    <w:p w14:paraId="359C95DE" w14:textId="24580B34" w:rsidR="00A8584E" w:rsidRDefault="0045185F" w:rsidP="00BF4B2A">
      <w:pPr>
        <w:tabs>
          <w:tab w:val="left" w:pos="9639"/>
        </w:tabs>
        <w:autoSpaceDE w:val="0"/>
        <w:autoSpaceDN w:val="0"/>
        <w:adjustRightInd w:val="0"/>
        <w:spacing w:after="240" w:line="240" w:lineRule="exact"/>
        <w:jc w:val="both"/>
        <w:rPr>
          <w:rFonts w:ascii="Lato" w:hAnsi="Lato" w:cs="ArialMT"/>
          <w:bCs/>
          <w:iCs/>
          <w:spacing w:val="4"/>
          <w:lang w:bidi="pl-PL"/>
        </w:rPr>
      </w:pPr>
      <w:r>
        <w:rPr>
          <w:rFonts w:ascii="Lato" w:hAnsi="Lato" w:cs="ArialMT"/>
          <w:bCs/>
          <w:iCs/>
          <w:spacing w:val="4"/>
          <w:lang w:bidi="pl-PL"/>
        </w:rPr>
        <w:t>Jak już to zostało szerzej wyjaśnione w niniejszej decyzji, p</w:t>
      </w:r>
      <w:r w:rsidR="00F92F59" w:rsidRPr="005820C4">
        <w:rPr>
          <w:rFonts w:ascii="Lato" w:hAnsi="Lato" w:cs="ArialMT"/>
          <w:bCs/>
          <w:iCs/>
          <w:spacing w:val="4"/>
          <w:lang w:bidi="pl-PL"/>
        </w:rPr>
        <w:t>rzepisy ustawy o transporcie kolejowym nie wymagają oceny wniosku inwestora przez pryzmat możliwości korzystania z nieruchomości objętej lokalizacją inwestycji w dotychczasowym zakresie lub w zakresie planowanym przez właściciela</w:t>
      </w:r>
      <w:r w:rsidR="00BA004A" w:rsidRPr="005820C4">
        <w:rPr>
          <w:rFonts w:ascii="Lato" w:hAnsi="Lato" w:cs="ArialMT"/>
          <w:bCs/>
          <w:spacing w:val="4"/>
          <w:lang w:bidi="pl-PL"/>
        </w:rPr>
        <w:t>.</w:t>
      </w:r>
      <w:r w:rsidR="004B033A">
        <w:rPr>
          <w:rFonts w:ascii="Lato" w:hAnsi="Lato" w:cs="ArialMT"/>
          <w:bCs/>
          <w:iCs/>
          <w:spacing w:val="4"/>
          <w:lang w:bidi="pl-PL"/>
        </w:rPr>
        <w:t xml:space="preserve"> N</w:t>
      </w:r>
      <w:r w:rsidR="00A8584E" w:rsidRPr="00A8584E">
        <w:rPr>
          <w:rFonts w:ascii="Lato" w:hAnsi="Lato" w:cs="ArialMT"/>
          <w:bCs/>
          <w:iCs/>
          <w:spacing w:val="4"/>
          <w:lang w:bidi="pl-PL"/>
        </w:rPr>
        <w:t xml:space="preserve">ieuniknione jest, że każda realizacja inwestycji liniowej, a więc przebiegającej na szeregu działkach prowadzi do wywłaszczenia nieruchomości, bądź ich części </w:t>
      </w:r>
      <w:r w:rsidR="003826A2">
        <w:rPr>
          <w:rFonts w:ascii="Lato" w:hAnsi="Lato" w:cs="ArialMT"/>
          <w:bCs/>
          <w:iCs/>
          <w:spacing w:val="4"/>
          <w:lang w:bidi="pl-PL"/>
        </w:rPr>
        <w:t xml:space="preserve">co </w:t>
      </w:r>
      <w:r w:rsidR="00A8584E" w:rsidRPr="00A8584E">
        <w:rPr>
          <w:rFonts w:ascii="Lato" w:hAnsi="Lato" w:cs="ArialMT"/>
          <w:bCs/>
          <w:iCs/>
          <w:spacing w:val="4"/>
          <w:lang w:bidi="pl-PL"/>
        </w:rPr>
        <w:t>powoduje inne</w:t>
      </w:r>
      <w:r w:rsidR="003826A2">
        <w:rPr>
          <w:rFonts w:ascii="Lato" w:hAnsi="Lato" w:cs="ArialMT"/>
          <w:bCs/>
          <w:iCs/>
          <w:spacing w:val="4"/>
          <w:lang w:bidi="pl-PL"/>
        </w:rPr>
        <w:t xml:space="preserve"> </w:t>
      </w:r>
      <w:r w:rsidR="00A8584E" w:rsidRPr="00A8584E">
        <w:rPr>
          <w:rFonts w:ascii="Lato" w:hAnsi="Lato" w:cs="ArialMT"/>
          <w:bCs/>
          <w:iCs/>
          <w:spacing w:val="4"/>
          <w:lang w:bidi="pl-PL"/>
        </w:rPr>
        <w:t>uciążliwości dla właścicieli nieruchomości.</w:t>
      </w:r>
      <w:r w:rsidR="00A8584E" w:rsidRPr="00A8584E">
        <w:rPr>
          <w:rFonts w:ascii="Lato" w:eastAsia="Aptos" w:hAnsi="Lato" w:cs="Aptos"/>
          <w:bCs/>
          <w:iCs/>
          <w:spacing w:val="4"/>
          <w:lang w:bidi="pl-PL"/>
        </w:rPr>
        <w:t xml:space="preserve"> </w:t>
      </w:r>
      <w:r w:rsidR="00A8584E" w:rsidRPr="00A8584E">
        <w:rPr>
          <w:rFonts w:ascii="Lato" w:hAnsi="Lato" w:cs="ArialMT"/>
          <w:bCs/>
          <w:iCs/>
          <w:spacing w:val="4"/>
          <w:lang w:bidi="pl-PL"/>
        </w:rPr>
        <w:t>Funkcję kompensacyjną pełni w tych sytuacjach odszkodowanie ustalone decyzją wojewody</w:t>
      </w:r>
      <w:r w:rsidR="003826A2">
        <w:rPr>
          <w:rFonts w:ascii="Lato" w:hAnsi="Lato" w:cs="ArialMT"/>
          <w:bCs/>
          <w:iCs/>
          <w:spacing w:val="4"/>
          <w:lang w:bidi="pl-PL"/>
        </w:rPr>
        <w:t xml:space="preserve"> </w:t>
      </w:r>
      <w:r w:rsidR="00A8584E" w:rsidRPr="00A8584E">
        <w:rPr>
          <w:rFonts w:ascii="Lato" w:hAnsi="Lato" w:cs="ArialMT"/>
          <w:bCs/>
          <w:iCs/>
          <w:spacing w:val="4"/>
          <w:lang w:bidi="pl-PL"/>
        </w:rPr>
        <w:t>w odrębnym postępowaniu</w:t>
      </w:r>
      <w:r w:rsidR="00A8584E">
        <w:rPr>
          <w:rFonts w:ascii="Lato" w:hAnsi="Lato" w:cs="ArialMT"/>
          <w:bCs/>
          <w:iCs/>
          <w:spacing w:val="4"/>
          <w:lang w:bidi="pl-PL"/>
        </w:rPr>
        <w:t>.</w:t>
      </w:r>
    </w:p>
    <w:p w14:paraId="259736F8" w14:textId="62E42885" w:rsidR="00825305" w:rsidRPr="005820C4" w:rsidRDefault="00F92F59" w:rsidP="00BF4B2A">
      <w:pPr>
        <w:tabs>
          <w:tab w:val="left" w:pos="9639"/>
        </w:tabs>
        <w:autoSpaceDE w:val="0"/>
        <w:autoSpaceDN w:val="0"/>
        <w:adjustRightInd w:val="0"/>
        <w:spacing w:after="240" w:line="240" w:lineRule="exact"/>
        <w:jc w:val="both"/>
        <w:rPr>
          <w:rFonts w:ascii="Lato" w:hAnsi="Lato" w:cs="ArialMT"/>
          <w:bCs/>
          <w:iCs/>
          <w:spacing w:val="4"/>
          <w:lang w:bidi="pl-PL"/>
        </w:rPr>
      </w:pPr>
      <w:r w:rsidRPr="005820C4">
        <w:rPr>
          <w:rFonts w:ascii="Lato" w:hAnsi="Lato" w:cs="ArialMT"/>
          <w:bCs/>
          <w:iCs/>
          <w:spacing w:val="4"/>
          <w:lang w:bidi="pl-PL"/>
        </w:rPr>
        <w:t xml:space="preserve">W tym miejscu </w:t>
      </w:r>
      <w:r w:rsidR="00AD492C" w:rsidRPr="005820C4">
        <w:rPr>
          <w:rFonts w:ascii="Lato" w:hAnsi="Lato" w:cs="ArialMT"/>
          <w:bCs/>
          <w:iCs/>
          <w:spacing w:val="4"/>
          <w:lang w:bidi="pl-PL"/>
        </w:rPr>
        <w:t xml:space="preserve">warto </w:t>
      </w:r>
      <w:r w:rsidR="00A8584E">
        <w:rPr>
          <w:rFonts w:ascii="Lato" w:hAnsi="Lato" w:cs="ArialMT"/>
          <w:bCs/>
          <w:iCs/>
          <w:spacing w:val="4"/>
          <w:lang w:bidi="pl-PL"/>
        </w:rPr>
        <w:t xml:space="preserve">również </w:t>
      </w:r>
      <w:r w:rsidR="0045185F">
        <w:rPr>
          <w:rFonts w:ascii="Lato" w:hAnsi="Lato" w:cs="ArialMT"/>
          <w:bCs/>
          <w:iCs/>
          <w:spacing w:val="4"/>
          <w:lang w:bidi="pl-PL"/>
        </w:rPr>
        <w:t xml:space="preserve">ponownie </w:t>
      </w:r>
      <w:r w:rsidR="00AD492C" w:rsidRPr="005820C4">
        <w:rPr>
          <w:rFonts w:ascii="Lato" w:hAnsi="Lato" w:cs="ArialMT"/>
          <w:bCs/>
          <w:iCs/>
          <w:spacing w:val="4"/>
          <w:lang w:bidi="pl-PL"/>
        </w:rPr>
        <w:t xml:space="preserve">przywołać </w:t>
      </w:r>
      <w:r w:rsidRPr="005820C4">
        <w:rPr>
          <w:rFonts w:ascii="Lato" w:hAnsi="Lato" w:cs="ArialMT"/>
          <w:bCs/>
          <w:iCs/>
          <w:spacing w:val="4"/>
          <w:lang w:bidi="pl-PL"/>
        </w:rPr>
        <w:t xml:space="preserve">art. 9t ust. 2 pkt 1 ustawy </w:t>
      </w:r>
      <w:r w:rsidR="00A8584E">
        <w:rPr>
          <w:rFonts w:ascii="Lato" w:hAnsi="Lato" w:cs="ArialMT"/>
          <w:bCs/>
          <w:iCs/>
          <w:spacing w:val="4"/>
          <w:lang w:bidi="pl-PL"/>
        </w:rPr>
        <w:br/>
      </w:r>
      <w:r w:rsidRPr="005820C4">
        <w:rPr>
          <w:rFonts w:ascii="Lato" w:hAnsi="Lato" w:cs="ArialMT"/>
          <w:bCs/>
          <w:iCs/>
          <w:spacing w:val="4"/>
          <w:lang w:bidi="pl-PL"/>
        </w:rPr>
        <w:t xml:space="preserve">o transporcie kolejowym, </w:t>
      </w:r>
      <w:r w:rsidR="00AD492C" w:rsidRPr="005820C4">
        <w:rPr>
          <w:rFonts w:ascii="Lato" w:hAnsi="Lato" w:cs="ArialMT"/>
          <w:bCs/>
          <w:iCs/>
          <w:spacing w:val="4"/>
          <w:lang w:bidi="pl-PL"/>
        </w:rPr>
        <w:t xml:space="preserve">zgodnie z którym, </w:t>
      </w:r>
      <w:r w:rsidRPr="005820C4">
        <w:rPr>
          <w:rFonts w:ascii="Lato" w:hAnsi="Lato" w:cs="ArialMT"/>
          <w:bCs/>
          <w:iCs/>
          <w:spacing w:val="4"/>
          <w:lang w:bidi="pl-PL"/>
        </w:rPr>
        <w:t xml:space="preserve">jeżeli w przypadku, o którym mowa w art. 9s ust. 3, została przejęta część nieruchomości, a pozostała część nie nadaje się </w:t>
      </w:r>
      <w:r w:rsidR="00F23A7C">
        <w:rPr>
          <w:rFonts w:ascii="Lato" w:hAnsi="Lato" w:cs="ArialMT"/>
          <w:bCs/>
          <w:iCs/>
          <w:spacing w:val="4"/>
          <w:lang w:bidi="pl-PL"/>
        </w:rPr>
        <w:br/>
      </w:r>
      <w:r w:rsidRPr="005820C4">
        <w:rPr>
          <w:rFonts w:ascii="Lato" w:hAnsi="Lato" w:cs="ArialMT"/>
          <w:bCs/>
          <w:iCs/>
          <w:spacing w:val="4"/>
          <w:lang w:bidi="pl-PL"/>
        </w:rPr>
        <w:t>do prawidłowego wykorzystania na dotychczasowe cele</w:t>
      </w:r>
      <w:r w:rsidR="00AD492C" w:rsidRPr="005820C4">
        <w:rPr>
          <w:rFonts w:ascii="Lato" w:hAnsi="Lato" w:cs="ArialMT"/>
          <w:bCs/>
          <w:iCs/>
          <w:spacing w:val="4"/>
          <w:lang w:bidi="pl-PL"/>
        </w:rPr>
        <w:t xml:space="preserve">, </w:t>
      </w:r>
      <w:r w:rsidRPr="005820C4">
        <w:rPr>
          <w:rFonts w:ascii="Lato" w:hAnsi="Lato" w:cs="ArialMT"/>
          <w:bCs/>
          <w:iCs/>
          <w:spacing w:val="4"/>
          <w:lang w:bidi="pl-PL"/>
        </w:rPr>
        <w:t xml:space="preserve">inwestor nabywa, w drodze umowy, na wniosek właściciela lub użytkownika wieczystego nieruchomości, w imieniu </w:t>
      </w:r>
      <w:r w:rsidR="00A8584E">
        <w:rPr>
          <w:rFonts w:ascii="Lato" w:hAnsi="Lato" w:cs="ArialMT"/>
          <w:bCs/>
          <w:iCs/>
          <w:spacing w:val="4"/>
          <w:lang w:bidi="pl-PL"/>
        </w:rPr>
        <w:br/>
      </w:r>
      <w:r w:rsidRPr="005820C4">
        <w:rPr>
          <w:rFonts w:ascii="Lato" w:hAnsi="Lato" w:cs="ArialMT"/>
          <w:bCs/>
          <w:iCs/>
          <w:spacing w:val="4"/>
          <w:lang w:bidi="pl-PL"/>
        </w:rPr>
        <w:t>i na rzecz Skarbu Państwa, tę część nieruchomości.</w:t>
      </w:r>
      <w:r w:rsidR="00825305" w:rsidRPr="005820C4">
        <w:rPr>
          <w:rFonts w:ascii="Lato" w:hAnsi="Lato" w:cs="ArialMT"/>
          <w:bCs/>
          <w:iCs/>
          <w:spacing w:val="4"/>
          <w:lang w:bidi="pl-PL"/>
        </w:rPr>
        <w:t xml:space="preserve"> Jak już to zostało wyjaśnione </w:t>
      </w:r>
      <w:r w:rsidR="00A8584E">
        <w:rPr>
          <w:rFonts w:ascii="Lato" w:hAnsi="Lato" w:cs="ArialMT"/>
          <w:bCs/>
          <w:iCs/>
          <w:spacing w:val="4"/>
          <w:lang w:bidi="pl-PL"/>
        </w:rPr>
        <w:br/>
      </w:r>
      <w:r w:rsidR="00825305" w:rsidRPr="005820C4">
        <w:rPr>
          <w:rFonts w:ascii="Lato" w:hAnsi="Lato" w:cs="ArialMT"/>
          <w:bCs/>
          <w:iCs/>
          <w:spacing w:val="4"/>
          <w:lang w:bidi="pl-PL"/>
        </w:rPr>
        <w:t xml:space="preserve">w niniejszej decyzji, </w:t>
      </w:r>
      <w:r w:rsidR="0045185F">
        <w:rPr>
          <w:rFonts w:ascii="Lato" w:hAnsi="Lato" w:cs="ArialMT"/>
          <w:bCs/>
          <w:iCs/>
          <w:spacing w:val="4"/>
          <w:lang w:bidi="pl-PL"/>
        </w:rPr>
        <w:t>n</w:t>
      </w:r>
      <w:r w:rsidR="0045185F" w:rsidRPr="0045185F">
        <w:rPr>
          <w:rFonts w:ascii="Lato" w:hAnsi="Lato" w:cs="ArialMT"/>
          <w:bCs/>
          <w:iCs/>
          <w:spacing w:val="4"/>
          <w:lang w:bidi="pl-PL"/>
        </w:rPr>
        <w:t>abywanie na żądanie właściciela tzw. resztówek, tj. części nieruchomości pozostałej po wywłaszczeniu, która wskutek wywłaszczenia nie nadaje się na dotychczasowe cele,</w:t>
      </w:r>
      <w:r w:rsidR="0045185F">
        <w:rPr>
          <w:rFonts w:ascii="Lato" w:hAnsi="Lato" w:cs="ArialMT"/>
          <w:bCs/>
          <w:iCs/>
          <w:spacing w:val="4"/>
          <w:lang w:bidi="pl-PL"/>
        </w:rPr>
        <w:t xml:space="preserve"> w trybie ww. przepisu </w:t>
      </w:r>
      <w:r w:rsidR="0045185F" w:rsidRPr="0045185F">
        <w:rPr>
          <w:rFonts w:ascii="Lato" w:hAnsi="Lato" w:cs="ArialMT"/>
          <w:bCs/>
          <w:iCs/>
          <w:spacing w:val="4"/>
          <w:lang w:bidi="pl-PL"/>
        </w:rPr>
        <w:t>stanowi roszczenie cywilnoprawne</w:t>
      </w:r>
      <w:r w:rsidR="0045185F">
        <w:rPr>
          <w:rFonts w:ascii="Lato" w:hAnsi="Lato" w:cs="ArialMT"/>
          <w:bCs/>
          <w:iCs/>
          <w:spacing w:val="4"/>
          <w:lang w:bidi="pl-PL"/>
        </w:rPr>
        <w:t xml:space="preserve"> </w:t>
      </w:r>
      <w:r w:rsidR="00A8584E">
        <w:rPr>
          <w:rFonts w:ascii="Lato" w:hAnsi="Lato" w:cs="ArialMT"/>
          <w:bCs/>
          <w:iCs/>
          <w:spacing w:val="4"/>
          <w:lang w:bidi="pl-PL"/>
        </w:rPr>
        <w:br/>
      </w:r>
      <w:r w:rsidR="0045185F">
        <w:rPr>
          <w:rFonts w:ascii="Lato" w:hAnsi="Lato" w:cs="ArialMT"/>
          <w:bCs/>
          <w:iCs/>
          <w:spacing w:val="4"/>
          <w:lang w:bidi="pl-PL"/>
        </w:rPr>
        <w:t xml:space="preserve">i </w:t>
      </w:r>
      <w:r w:rsidR="00825305" w:rsidRPr="005820C4">
        <w:rPr>
          <w:rFonts w:ascii="Lato" w:hAnsi="Lato" w:cs="ArialMT"/>
          <w:bCs/>
          <w:iCs/>
          <w:spacing w:val="4"/>
          <w:lang w:bidi="pl-PL"/>
        </w:rPr>
        <w:t>nie jest rozpatrywan</w:t>
      </w:r>
      <w:r w:rsidR="0045185F">
        <w:rPr>
          <w:rFonts w:ascii="Lato" w:hAnsi="Lato" w:cs="ArialMT"/>
          <w:bCs/>
          <w:iCs/>
          <w:spacing w:val="4"/>
          <w:lang w:bidi="pl-PL"/>
        </w:rPr>
        <w:t>e</w:t>
      </w:r>
      <w:r w:rsidR="00825305" w:rsidRPr="005820C4">
        <w:rPr>
          <w:rFonts w:ascii="Lato" w:hAnsi="Lato" w:cs="ArialMT"/>
          <w:bCs/>
          <w:iCs/>
          <w:spacing w:val="4"/>
          <w:lang w:bidi="pl-PL"/>
        </w:rPr>
        <w:t xml:space="preserve"> w trybie postępowania administracyjnego.</w:t>
      </w:r>
    </w:p>
    <w:p w14:paraId="6C6E1BFD" w14:textId="6B36C372" w:rsidR="001F7B9E" w:rsidRPr="005820C4" w:rsidRDefault="00825305" w:rsidP="00BF4B2A">
      <w:pPr>
        <w:widowControl w:val="0"/>
        <w:spacing w:after="240" w:line="240" w:lineRule="exact"/>
        <w:ind w:right="23"/>
        <w:jc w:val="both"/>
        <w:rPr>
          <w:rFonts w:ascii="Lato" w:eastAsia="Times New Roman" w:hAnsi="Lato" w:cs="Arial"/>
          <w:spacing w:val="4"/>
          <w:lang w:eastAsia="pl-PL"/>
        </w:rPr>
      </w:pPr>
      <w:r w:rsidRPr="005820C4">
        <w:rPr>
          <w:rFonts w:ascii="Lato" w:hAnsi="Lato" w:cs="ArialMT"/>
          <w:bCs/>
          <w:iCs/>
          <w:spacing w:val="4"/>
          <w:lang w:bidi="pl-PL"/>
        </w:rPr>
        <w:t xml:space="preserve">Niezależnie od powyższego, w ww. piśmie z dnia 19 marca 2024 r. </w:t>
      </w:r>
      <w:r w:rsidR="007A617F" w:rsidRPr="005820C4">
        <w:rPr>
          <w:rFonts w:ascii="Lato" w:hAnsi="Lato" w:cs="ArialMT"/>
          <w:bCs/>
          <w:iCs/>
          <w:spacing w:val="4"/>
          <w:lang w:bidi="pl-PL"/>
        </w:rPr>
        <w:t xml:space="preserve">inwestor </w:t>
      </w:r>
      <w:r w:rsidRPr="005820C4">
        <w:rPr>
          <w:rFonts w:ascii="Lato" w:hAnsi="Lato" w:cs="ArialMT"/>
          <w:bCs/>
          <w:iCs/>
          <w:spacing w:val="4"/>
          <w:lang w:bidi="pl-PL"/>
        </w:rPr>
        <w:t xml:space="preserve">wyjaśnił, </w:t>
      </w:r>
      <w:r w:rsidR="00A8584E">
        <w:rPr>
          <w:rFonts w:ascii="Lato" w:hAnsi="Lato" w:cs="ArialMT"/>
          <w:bCs/>
          <w:iCs/>
          <w:spacing w:val="4"/>
          <w:lang w:bidi="pl-PL"/>
        </w:rPr>
        <w:br/>
      </w:r>
      <w:r w:rsidRPr="005820C4">
        <w:rPr>
          <w:rFonts w:ascii="Lato" w:hAnsi="Lato" w:cs="ArialMT"/>
          <w:bCs/>
          <w:iCs/>
          <w:spacing w:val="4"/>
          <w:lang w:bidi="pl-PL"/>
        </w:rPr>
        <w:t xml:space="preserve">że </w:t>
      </w:r>
      <w:r w:rsidR="00AD492C" w:rsidRPr="005820C4">
        <w:rPr>
          <w:rFonts w:ascii="Lato" w:hAnsi="Lato" w:cs="ArialMT"/>
          <w:bCs/>
          <w:iCs/>
          <w:spacing w:val="4"/>
          <w:lang w:bidi="pl-PL"/>
        </w:rPr>
        <w:t>linia kolejowa sąsiadująca z działk</w:t>
      </w:r>
      <w:r w:rsidR="00A8584E">
        <w:rPr>
          <w:rFonts w:ascii="Lato" w:hAnsi="Lato" w:cs="ArialMT"/>
          <w:bCs/>
          <w:iCs/>
          <w:spacing w:val="4"/>
          <w:lang w:bidi="pl-PL"/>
        </w:rPr>
        <w:t>ą</w:t>
      </w:r>
      <w:r w:rsidR="00AD492C" w:rsidRPr="005820C4">
        <w:rPr>
          <w:rFonts w:ascii="Lato" w:hAnsi="Lato" w:cs="ArialMT"/>
          <w:bCs/>
          <w:iCs/>
          <w:spacing w:val="4"/>
          <w:lang w:bidi="pl-PL"/>
        </w:rPr>
        <w:t xml:space="preserve"> nr 80/6 (numer przed podziałem dokonamy przez współwłaścicieli</w:t>
      </w:r>
      <w:r w:rsidR="007A617F" w:rsidRPr="005820C4">
        <w:rPr>
          <w:rFonts w:ascii="Lato" w:hAnsi="Lato" w:cs="ArialMT"/>
          <w:bCs/>
          <w:iCs/>
          <w:spacing w:val="4"/>
          <w:lang w:bidi="pl-PL"/>
        </w:rPr>
        <w:t xml:space="preserve"> w październiku 2023 r.</w:t>
      </w:r>
      <w:r w:rsidR="00AD492C" w:rsidRPr="005820C4">
        <w:rPr>
          <w:rFonts w:ascii="Lato" w:hAnsi="Lato" w:cs="ArialMT"/>
          <w:bCs/>
          <w:iCs/>
          <w:spacing w:val="4"/>
          <w:lang w:bidi="pl-PL"/>
        </w:rPr>
        <w:t xml:space="preserve">) funkcjonuje od 1930 r., a </w:t>
      </w:r>
      <w:r w:rsidR="00125C3B" w:rsidRPr="005820C4">
        <w:rPr>
          <w:rFonts w:ascii="Lato" w:eastAsia="Times New Roman" w:hAnsi="Lato" w:cs="Arial"/>
          <w:spacing w:val="4"/>
          <w:lang w:eastAsia="pl-PL"/>
        </w:rPr>
        <w:t>ustawa o transporcie kolejowym ogranicza zabudowę w bezpośrednim sąsiedztwie linii kolejowej</w:t>
      </w:r>
      <w:r w:rsidRPr="005820C4">
        <w:rPr>
          <w:rFonts w:ascii="Lato" w:eastAsia="Times New Roman" w:hAnsi="Lato" w:cs="Arial"/>
          <w:spacing w:val="4"/>
          <w:lang w:eastAsia="pl-PL"/>
        </w:rPr>
        <w:t xml:space="preserve"> (art. 53 ust. 2 ustawy o transporcie kolejowym)</w:t>
      </w:r>
      <w:r w:rsidR="00AD492C" w:rsidRPr="005820C4">
        <w:rPr>
          <w:rFonts w:ascii="Lato" w:eastAsia="Times New Roman" w:hAnsi="Lato" w:cs="Arial"/>
          <w:spacing w:val="4"/>
          <w:lang w:eastAsia="pl-PL"/>
        </w:rPr>
        <w:t xml:space="preserve">. Inwestor podniósł także, że </w:t>
      </w:r>
      <w:r w:rsidR="00125C3B" w:rsidRPr="005820C4">
        <w:rPr>
          <w:rFonts w:ascii="Lato" w:eastAsia="Times New Roman" w:hAnsi="Lato" w:cs="Arial"/>
          <w:spacing w:val="4"/>
          <w:lang w:eastAsia="pl-PL"/>
        </w:rPr>
        <w:t xml:space="preserve">miejscowy plan zagospodarowania </w:t>
      </w:r>
      <w:r w:rsidR="00D974A2" w:rsidRPr="005820C4">
        <w:rPr>
          <w:rFonts w:ascii="Lato" w:eastAsia="Times New Roman" w:hAnsi="Lato" w:cs="Arial"/>
          <w:spacing w:val="4"/>
          <w:lang w:eastAsia="pl-PL"/>
        </w:rPr>
        <w:t xml:space="preserve">przestrzennego </w:t>
      </w:r>
      <w:r w:rsidR="00AD492C" w:rsidRPr="005820C4">
        <w:rPr>
          <w:rFonts w:ascii="Lato" w:eastAsia="Times New Roman" w:hAnsi="Lato" w:cs="Arial"/>
          <w:spacing w:val="4"/>
          <w:lang w:eastAsia="pl-PL"/>
        </w:rPr>
        <w:t xml:space="preserve">(obejmujący działkę nr 80/6) </w:t>
      </w:r>
      <w:r w:rsidR="00125C3B" w:rsidRPr="005820C4">
        <w:rPr>
          <w:rFonts w:ascii="Lato" w:eastAsia="Times New Roman" w:hAnsi="Lato" w:cs="Arial"/>
          <w:spacing w:val="4"/>
          <w:lang w:eastAsia="pl-PL"/>
        </w:rPr>
        <w:t xml:space="preserve">zakłada konieczność zachowania bez zabudowania pasa o </w:t>
      </w:r>
      <w:r w:rsidR="007D0E4F" w:rsidRPr="005820C4">
        <w:rPr>
          <w:rFonts w:ascii="Lato" w:eastAsia="Times New Roman" w:hAnsi="Lato" w:cs="Arial"/>
          <w:spacing w:val="4"/>
          <w:lang w:eastAsia="pl-PL"/>
        </w:rPr>
        <w:t>szerokości</w:t>
      </w:r>
      <w:r w:rsidR="00125C3B" w:rsidRPr="005820C4">
        <w:rPr>
          <w:rFonts w:ascii="Lato" w:eastAsia="Times New Roman" w:hAnsi="Lato" w:cs="Arial"/>
          <w:spacing w:val="4"/>
          <w:lang w:eastAsia="pl-PL"/>
        </w:rPr>
        <w:t xml:space="preserve"> 6 m od drogi wewnętrznej znajdującej się po drugiej stronie działki nr 80/6. Dalszy podział działki </w:t>
      </w:r>
      <w:r w:rsidR="00D974A2" w:rsidRPr="005820C4">
        <w:rPr>
          <w:rFonts w:ascii="Lato" w:eastAsia="Times New Roman" w:hAnsi="Lato" w:cs="Arial"/>
          <w:spacing w:val="4"/>
          <w:lang w:eastAsia="pl-PL"/>
        </w:rPr>
        <w:t xml:space="preserve">nr 80/6 </w:t>
      </w:r>
      <w:r w:rsidR="00125C3B" w:rsidRPr="005820C4">
        <w:rPr>
          <w:rFonts w:ascii="Lato" w:eastAsia="Times New Roman" w:hAnsi="Lato" w:cs="Arial"/>
          <w:spacing w:val="4"/>
          <w:lang w:eastAsia="pl-PL"/>
        </w:rPr>
        <w:t>na 7 mniejszych działek</w:t>
      </w:r>
      <w:r w:rsidR="00D974A2" w:rsidRPr="005820C4">
        <w:rPr>
          <w:rFonts w:ascii="Lato" w:eastAsia="Times New Roman" w:hAnsi="Lato" w:cs="Arial"/>
          <w:spacing w:val="4"/>
          <w:lang w:eastAsia="pl-PL"/>
        </w:rPr>
        <w:t xml:space="preserve"> zrealizowany przez współwłaścicieli działki nr 80/6 w okresie trwania postępowania o wydanie decyzji w przedmiocie ustalenia lokalizacji inwestycji w zakresie linii kolejowej (po zawiadomieniu stron o wszczęciu postępowania lokalizacyjnego), </w:t>
      </w:r>
      <w:r w:rsidR="00125C3B" w:rsidRPr="005820C4">
        <w:rPr>
          <w:rFonts w:ascii="Lato" w:eastAsia="Times New Roman" w:hAnsi="Lato" w:cs="Arial"/>
          <w:spacing w:val="4"/>
          <w:lang w:eastAsia="pl-PL"/>
        </w:rPr>
        <w:t xml:space="preserve">spowodował jeszcze zawężenia boczne na każdej z nowopowstałych działek, </w:t>
      </w:r>
      <w:r w:rsidR="0045185F">
        <w:rPr>
          <w:rFonts w:ascii="Lato" w:eastAsia="Times New Roman" w:hAnsi="Lato" w:cs="Arial"/>
          <w:spacing w:val="4"/>
          <w:lang w:eastAsia="pl-PL"/>
        </w:rPr>
        <w:br/>
      </w:r>
      <w:r w:rsidR="00125C3B" w:rsidRPr="005820C4">
        <w:rPr>
          <w:rFonts w:ascii="Lato" w:eastAsia="Times New Roman" w:hAnsi="Lato" w:cs="Arial"/>
          <w:spacing w:val="4"/>
          <w:lang w:eastAsia="pl-PL"/>
        </w:rPr>
        <w:lastRenderedPageBreak/>
        <w:t xml:space="preserve">co dodatkowo ograniczyło swobodę ich zabudowy. </w:t>
      </w:r>
    </w:p>
    <w:p w14:paraId="00166140" w14:textId="646FF6D4" w:rsidR="00AD231B" w:rsidRPr="005820C4" w:rsidRDefault="00AD231B" w:rsidP="00BF4B2A">
      <w:pPr>
        <w:widowControl w:val="0"/>
        <w:spacing w:after="240" w:line="240" w:lineRule="exact"/>
        <w:ind w:right="23"/>
        <w:jc w:val="both"/>
        <w:rPr>
          <w:rFonts w:ascii="Lato" w:eastAsia="Times New Roman" w:hAnsi="Lato" w:cs="Arial"/>
          <w:spacing w:val="4"/>
          <w:lang w:eastAsia="pl-PL"/>
        </w:rPr>
      </w:pPr>
      <w:r w:rsidRPr="005820C4">
        <w:rPr>
          <w:rFonts w:ascii="Lato" w:eastAsia="Times New Roman" w:hAnsi="Lato" w:cs="Arial"/>
          <w:spacing w:val="4"/>
          <w:lang w:eastAsia="pl-PL"/>
        </w:rPr>
        <w:t xml:space="preserve">Na uwzględnienie nie zasługuje żądanie dotyczące uchylenia </w:t>
      </w:r>
      <w:r w:rsidR="00626CD4" w:rsidRPr="005820C4">
        <w:rPr>
          <w:rFonts w:ascii="Lato" w:eastAsia="Times New Roman" w:hAnsi="Lato" w:cs="Arial"/>
          <w:spacing w:val="4"/>
          <w:lang w:eastAsia="pl-PL"/>
        </w:rPr>
        <w:t>rygoru natychmiastowej wykonalności</w:t>
      </w:r>
      <w:r w:rsidRPr="005820C4">
        <w:rPr>
          <w:rFonts w:ascii="Lato" w:eastAsia="Times New Roman" w:hAnsi="Lato" w:cs="Arial"/>
          <w:spacing w:val="4"/>
          <w:lang w:eastAsia="pl-PL"/>
        </w:rPr>
        <w:t xml:space="preserve"> decyzji Wojewody Pomorskiego. </w:t>
      </w:r>
    </w:p>
    <w:p w14:paraId="5689478F" w14:textId="4A83C5A1" w:rsidR="00AD231B" w:rsidRPr="005820C4" w:rsidRDefault="00AD231B" w:rsidP="00BF4B2A">
      <w:pPr>
        <w:spacing w:after="240" w:line="240" w:lineRule="exact"/>
        <w:jc w:val="both"/>
        <w:rPr>
          <w:rFonts w:ascii="Lato" w:hAnsi="Lato" w:cs="Arial"/>
          <w:spacing w:val="4"/>
        </w:rPr>
      </w:pPr>
      <w:r w:rsidRPr="005820C4">
        <w:rPr>
          <w:rFonts w:ascii="Lato" w:hAnsi="Lato" w:cs="Arial"/>
          <w:spacing w:val="4"/>
        </w:rPr>
        <w:t xml:space="preserve">Zgodnie z art. 9w ust. 1 i 2 ustawy o transporcie kolejowym, Wojewoda nadaje decyzji </w:t>
      </w:r>
      <w:r w:rsidRPr="005820C4">
        <w:rPr>
          <w:rFonts w:ascii="Lato" w:hAnsi="Lato" w:cs="Arial"/>
          <w:spacing w:val="4"/>
        </w:rPr>
        <w:br/>
        <w:t xml:space="preserve">o ustaleniu lokalizacji linii kolejowej rygor natychmiastowej wykonalności na wniosek </w:t>
      </w:r>
      <w:r w:rsidR="003B6F26">
        <w:rPr>
          <w:rFonts w:ascii="Lato" w:hAnsi="Lato" w:cs="Arial"/>
          <w:spacing w:val="4"/>
        </w:rPr>
        <w:t>danego inwestora</w:t>
      </w:r>
      <w:r w:rsidRPr="005820C4">
        <w:rPr>
          <w:rFonts w:ascii="Lato" w:hAnsi="Lato" w:cs="Arial"/>
          <w:spacing w:val="4"/>
        </w:rPr>
        <w:t>, uzasadniony interesem społecznym lub gospodarczym.</w:t>
      </w:r>
      <w:bookmarkStart w:id="53" w:name="mip67632566"/>
      <w:bookmarkEnd w:id="53"/>
      <w:r w:rsidRPr="005820C4">
        <w:rPr>
          <w:rFonts w:ascii="Lato" w:hAnsi="Lato" w:cs="Arial"/>
          <w:spacing w:val="4"/>
        </w:rPr>
        <w:t xml:space="preserve"> Decyzji </w:t>
      </w:r>
      <w:r w:rsidR="003B6F26">
        <w:rPr>
          <w:rFonts w:ascii="Lato" w:hAnsi="Lato" w:cs="Arial"/>
          <w:spacing w:val="4"/>
        </w:rPr>
        <w:br/>
      </w:r>
      <w:r w:rsidRPr="005820C4">
        <w:rPr>
          <w:rFonts w:ascii="Lato" w:hAnsi="Lato" w:cs="Arial"/>
          <w:spacing w:val="4"/>
        </w:rPr>
        <w:t xml:space="preserve">o ustaleniu lokalizacji linii kolejowej nadaje się rygor natychmiastowej wykonalności, jeżeli jest to niezbędne do wykazania prawa do dysponowania nieruchomością na cele budowlane w rozumieniu Prawa budowlanego. Zasadniczo trzeba przyjąć, że przesłanki nadania decyzji rygoru natychmiastowej wykonalności zostały w ww. przepisie określone w sposób odmienny (nie aż tak restrykcyjny), jak to ma miejsce w przypadku art. 108 § 1 kpa, wobec którego art. 9w ustawy o transporcie kolejowym stanowi lex </w:t>
      </w:r>
      <w:proofErr w:type="spellStart"/>
      <w:r w:rsidRPr="005820C4">
        <w:rPr>
          <w:rFonts w:ascii="Lato" w:hAnsi="Lato" w:cs="Arial"/>
          <w:spacing w:val="4"/>
        </w:rPr>
        <w:t>specialis</w:t>
      </w:r>
      <w:proofErr w:type="spellEnd"/>
      <w:r w:rsidRPr="005820C4">
        <w:rPr>
          <w:rFonts w:ascii="Lato" w:hAnsi="Lato" w:cs="Arial"/>
          <w:spacing w:val="4"/>
        </w:rPr>
        <w:t xml:space="preserve"> (por. E. </w:t>
      </w:r>
      <w:proofErr w:type="spellStart"/>
      <w:r w:rsidRPr="005820C4">
        <w:rPr>
          <w:rFonts w:ascii="Lato" w:hAnsi="Lato" w:cs="Arial"/>
          <w:spacing w:val="4"/>
        </w:rPr>
        <w:t>Skorczyńska</w:t>
      </w:r>
      <w:proofErr w:type="spellEnd"/>
      <w:r w:rsidRPr="005820C4">
        <w:rPr>
          <w:rFonts w:ascii="Lato" w:hAnsi="Lato" w:cs="Arial"/>
          <w:spacing w:val="4"/>
        </w:rPr>
        <w:t xml:space="preserve">: Komentarz do art.9(w) ustawy o transporcie kolejowym, Lex/el.). </w:t>
      </w:r>
    </w:p>
    <w:p w14:paraId="6B8B15DC" w14:textId="77777777" w:rsidR="00AD231B" w:rsidRPr="005820C4" w:rsidRDefault="00AD231B" w:rsidP="00BF4B2A">
      <w:pPr>
        <w:spacing w:after="240" w:line="240" w:lineRule="exact"/>
        <w:jc w:val="both"/>
        <w:rPr>
          <w:rFonts w:ascii="Lato" w:hAnsi="Lato" w:cs="Arial"/>
          <w:bCs/>
          <w:iCs/>
          <w:spacing w:val="4"/>
          <w:lang w:bidi="pl-PL"/>
        </w:rPr>
      </w:pPr>
      <w:r w:rsidRPr="005820C4">
        <w:rPr>
          <w:rFonts w:ascii="Lato" w:hAnsi="Lato" w:cs="Arial"/>
          <w:spacing w:val="4"/>
        </w:rPr>
        <w:t xml:space="preserve">Ustawodawca nie precyzuje, w jakich przypadkach nałożenie rygoru będzie uzasadnione interesem społecznym lub gospodarczym, względnie jakie okoliczności będą powodować, że wykazanie prawa do dysponowania nieruchomością (i złożenie wniosku o pozwolenie na budowę) stanie się niezbędne. </w:t>
      </w:r>
      <w:r w:rsidRPr="005820C4">
        <w:rPr>
          <w:rFonts w:ascii="Lato" w:hAnsi="Lato" w:cs="Arial"/>
          <w:bCs/>
          <w:iCs/>
          <w:spacing w:val="4"/>
          <w:lang w:bidi="pl-PL"/>
        </w:rPr>
        <w:t>Podkreślić należy, że ocena czy taki interes ma miejsce została pozostawiona organowi wydającemu decyzję, przy czym ustawa nie wprowadza żadnych szczególnych kryteriów oceny takiego interesu. Konsekwencją takiego uregulowania musi być przyjęcie poglądu, że organ wydający decyzję o ustaleniu lokalizacji linii kolejowej ma szerokie możliwości korzystania z tej instytucji, a warunkiem legalności jej zastosowania jest wskazanie okoliczności, które uprawdopodabniają istnienie interesu społecznego lub gospodarczego (por. wyrok Wojewódzkiego Sądu Administracyjnego w Warszawie z dnia 9 czerwca 2017 r., sygn. akt IV SA/</w:t>
      </w:r>
      <w:proofErr w:type="spellStart"/>
      <w:r w:rsidRPr="005820C4">
        <w:rPr>
          <w:rFonts w:ascii="Lato" w:hAnsi="Lato" w:cs="Arial"/>
          <w:bCs/>
          <w:iCs/>
          <w:spacing w:val="4"/>
          <w:lang w:bidi="pl-PL"/>
        </w:rPr>
        <w:t>Wa</w:t>
      </w:r>
      <w:proofErr w:type="spellEnd"/>
      <w:r w:rsidRPr="005820C4">
        <w:rPr>
          <w:rFonts w:ascii="Lato" w:hAnsi="Lato" w:cs="Arial"/>
          <w:bCs/>
          <w:iCs/>
          <w:spacing w:val="4"/>
          <w:lang w:bidi="pl-PL"/>
        </w:rPr>
        <w:t xml:space="preserve"> 785/17, </w:t>
      </w:r>
      <w:proofErr w:type="spellStart"/>
      <w:r w:rsidRPr="005820C4">
        <w:rPr>
          <w:rFonts w:ascii="Lato" w:hAnsi="Lato" w:cs="Arial"/>
          <w:bCs/>
          <w:iCs/>
          <w:spacing w:val="4"/>
          <w:lang w:bidi="pl-PL"/>
        </w:rPr>
        <w:t>opubl</w:t>
      </w:r>
      <w:proofErr w:type="spellEnd"/>
      <w:r w:rsidRPr="005820C4">
        <w:rPr>
          <w:rFonts w:ascii="Lato" w:hAnsi="Lato" w:cs="Arial"/>
          <w:bCs/>
          <w:iCs/>
          <w:spacing w:val="4"/>
          <w:lang w:bidi="pl-PL"/>
        </w:rPr>
        <w:t>. Centralna Baza Orzeczeń Sądów Administracyjnych).</w:t>
      </w:r>
    </w:p>
    <w:p w14:paraId="0F39D819" w14:textId="7E13392F" w:rsidR="00AD231B" w:rsidRPr="005820C4" w:rsidRDefault="00AD231B" w:rsidP="00BF4B2A">
      <w:pPr>
        <w:spacing w:after="240" w:line="240" w:lineRule="exact"/>
        <w:jc w:val="both"/>
        <w:rPr>
          <w:rFonts w:ascii="Lato" w:hAnsi="Lato" w:cs="Arial"/>
          <w:bCs/>
          <w:iCs/>
          <w:spacing w:val="4"/>
          <w:lang w:bidi="pl-PL"/>
        </w:rPr>
      </w:pPr>
      <w:r w:rsidRPr="005820C4">
        <w:rPr>
          <w:rFonts w:ascii="Lato" w:hAnsi="Lato" w:cs="Arial"/>
          <w:spacing w:val="4"/>
        </w:rPr>
        <w:t xml:space="preserve">Warto w tym miejscu dodać, że podobne przesłanki nadania rygoru natychmiastowej wykonalności przewiduje, w stosunku do decyzji o zezwoleniu na realizację inwestycji drogowej, specustawa drogowa, na gruncie której w orzecznictwie utrwaliło się dość szerokie rozumienie przesłanek nadawania tego rygoru. W świetle </w:t>
      </w:r>
      <w:r w:rsidR="003B6F26">
        <w:rPr>
          <w:rFonts w:ascii="Lato" w:hAnsi="Lato" w:cs="Arial"/>
          <w:spacing w:val="4"/>
        </w:rPr>
        <w:t xml:space="preserve">tego </w:t>
      </w:r>
      <w:r w:rsidRPr="005820C4">
        <w:rPr>
          <w:rFonts w:ascii="Lato" w:hAnsi="Lato" w:cs="Arial"/>
          <w:spacing w:val="4"/>
        </w:rPr>
        <w:t xml:space="preserve">orzecznictwa przesłanki te będą zachodzić, m.in. jeśli nadanie rygoru jest uzasadnione </w:t>
      </w:r>
      <w:r w:rsidRPr="005820C4">
        <w:rPr>
          <w:rFonts w:ascii="Lato" w:hAnsi="Lato" w:cs="Arial"/>
          <w:bCs/>
          <w:iCs/>
          <w:spacing w:val="4"/>
          <w:lang w:bidi="pl-PL"/>
        </w:rPr>
        <w:t xml:space="preserve">poprawą jakości i bezpieczeństwa ruchu, usprawnieniem transportu, efektywnym gospodarowaniem środkami publicznymi, czy też finansowaniem inwestycji z funduszy europejskich </w:t>
      </w:r>
      <w:r w:rsidR="003B6F26">
        <w:rPr>
          <w:rFonts w:ascii="Lato" w:hAnsi="Lato" w:cs="Arial"/>
          <w:bCs/>
          <w:iCs/>
          <w:spacing w:val="4"/>
          <w:lang w:bidi="pl-PL"/>
        </w:rPr>
        <w:br/>
      </w:r>
      <w:r w:rsidRPr="005820C4">
        <w:rPr>
          <w:rFonts w:ascii="Lato" w:hAnsi="Lato" w:cs="Arial"/>
          <w:bCs/>
          <w:iCs/>
          <w:spacing w:val="4"/>
          <w:lang w:bidi="pl-PL"/>
        </w:rPr>
        <w:t xml:space="preserve">(por. wyroki Naczelnego Sądu Administracyjnego z dnia 28 lutego 2014 r., sygn. akt </w:t>
      </w:r>
      <w:r w:rsidR="003B6F26">
        <w:rPr>
          <w:rFonts w:ascii="Lato" w:hAnsi="Lato" w:cs="Arial"/>
          <w:bCs/>
          <w:iCs/>
          <w:spacing w:val="4"/>
          <w:lang w:bidi="pl-PL"/>
        </w:rPr>
        <w:br/>
      </w:r>
      <w:r w:rsidRPr="005820C4">
        <w:rPr>
          <w:rFonts w:ascii="Lato" w:hAnsi="Lato" w:cs="Arial"/>
          <w:bCs/>
          <w:iCs/>
          <w:spacing w:val="4"/>
          <w:lang w:bidi="pl-PL"/>
        </w:rPr>
        <w:t xml:space="preserve">II OSK 93/14, z dnia 26 sierpnia 2010 r., sygn. akt I OSK 1399/09, </w:t>
      </w:r>
      <w:r w:rsidRPr="005820C4">
        <w:rPr>
          <w:rFonts w:ascii="Lato" w:hAnsi="Lato" w:cs="Arial"/>
          <w:spacing w:val="4"/>
        </w:rPr>
        <w:t xml:space="preserve">z dnia 1 grudnia </w:t>
      </w:r>
      <w:r w:rsidR="003B6F26">
        <w:rPr>
          <w:rFonts w:ascii="Lato" w:hAnsi="Lato" w:cs="Arial"/>
          <w:spacing w:val="4"/>
        </w:rPr>
        <w:br/>
      </w:r>
      <w:r w:rsidRPr="005820C4">
        <w:rPr>
          <w:rFonts w:ascii="Lato" w:hAnsi="Lato" w:cs="Arial"/>
          <w:spacing w:val="4"/>
        </w:rPr>
        <w:t>2008 r., sygn. akt I OSK 1662/07, wyroki</w:t>
      </w:r>
      <w:r w:rsidRPr="005820C4">
        <w:rPr>
          <w:rFonts w:ascii="Lato" w:hAnsi="Lato" w:cs="Arial"/>
          <w:bCs/>
          <w:iCs/>
          <w:spacing w:val="4"/>
          <w:lang w:bidi="pl-PL"/>
        </w:rPr>
        <w:t xml:space="preserve"> Wojewódzkiego Sądu Administracyjnego </w:t>
      </w:r>
      <w:r w:rsidR="003B6F26">
        <w:rPr>
          <w:rFonts w:ascii="Lato" w:hAnsi="Lato" w:cs="Arial"/>
          <w:bCs/>
          <w:iCs/>
          <w:spacing w:val="4"/>
          <w:lang w:bidi="pl-PL"/>
        </w:rPr>
        <w:br/>
      </w:r>
      <w:r w:rsidRPr="005820C4">
        <w:rPr>
          <w:rFonts w:ascii="Lato" w:hAnsi="Lato" w:cs="Arial"/>
          <w:bCs/>
          <w:iCs/>
          <w:spacing w:val="4"/>
          <w:lang w:bidi="pl-PL"/>
        </w:rPr>
        <w:t>w Warszawie z dnia 15 października 2015 r., sygn. akt VII SA/</w:t>
      </w:r>
      <w:proofErr w:type="spellStart"/>
      <w:r w:rsidRPr="005820C4">
        <w:rPr>
          <w:rFonts w:ascii="Lato" w:hAnsi="Lato" w:cs="Arial"/>
          <w:bCs/>
          <w:iCs/>
          <w:spacing w:val="4"/>
          <w:lang w:bidi="pl-PL"/>
        </w:rPr>
        <w:t>Wa</w:t>
      </w:r>
      <w:proofErr w:type="spellEnd"/>
      <w:r w:rsidRPr="005820C4">
        <w:rPr>
          <w:rFonts w:ascii="Lato" w:hAnsi="Lato" w:cs="Arial"/>
          <w:bCs/>
          <w:iCs/>
          <w:spacing w:val="4"/>
          <w:lang w:bidi="pl-PL"/>
        </w:rPr>
        <w:t xml:space="preserve"> 1560/15, z dnia 26 listopada 2015 r., sygn. akt VII SA/</w:t>
      </w:r>
      <w:proofErr w:type="spellStart"/>
      <w:r w:rsidRPr="005820C4">
        <w:rPr>
          <w:rFonts w:ascii="Lato" w:hAnsi="Lato" w:cs="Arial"/>
          <w:bCs/>
          <w:iCs/>
          <w:spacing w:val="4"/>
          <w:lang w:bidi="pl-PL"/>
        </w:rPr>
        <w:t>Wa</w:t>
      </w:r>
      <w:proofErr w:type="spellEnd"/>
      <w:r w:rsidRPr="005820C4">
        <w:rPr>
          <w:rFonts w:ascii="Lato" w:hAnsi="Lato" w:cs="Arial"/>
          <w:bCs/>
          <w:iCs/>
          <w:spacing w:val="4"/>
          <w:lang w:bidi="pl-PL"/>
        </w:rPr>
        <w:t xml:space="preserve"> 1839/15, </w:t>
      </w:r>
      <w:proofErr w:type="spellStart"/>
      <w:r w:rsidRPr="005820C4">
        <w:rPr>
          <w:rFonts w:ascii="Lato" w:hAnsi="Lato" w:cs="Arial"/>
          <w:bCs/>
          <w:iCs/>
          <w:spacing w:val="4"/>
          <w:lang w:bidi="pl-PL"/>
        </w:rPr>
        <w:t>opubl</w:t>
      </w:r>
      <w:proofErr w:type="spellEnd"/>
      <w:r w:rsidRPr="005820C4">
        <w:rPr>
          <w:rFonts w:ascii="Lato" w:hAnsi="Lato" w:cs="Arial"/>
          <w:bCs/>
          <w:iCs/>
          <w:spacing w:val="4"/>
          <w:lang w:bidi="pl-PL"/>
        </w:rPr>
        <w:t>. Centralna Baza Orzeczeń Sądów Administracyjnych).</w:t>
      </w:r>
    </w:p>
    <w:p w14:paraId="295DCA73" w14:textId="21D6D429" w:rsidR="003C12FF" w:rsidRPr="005820C4" w:rsidRDefault="003C12FF" w:rsidP="00BF4B2A">
      <w:pPr>
        <w:spacing w:after="240" w:line="240" w:lineRule="exact"/>
        <w:jc w:val="both"/>
        <w:rPr>
          <w:rFonts w:ascii="Lato" w:hAnsi="Lato" w:cs="Arial"/>
          <w:bCs/>
          <w:iCs/>
          <w:spacing w:val="4"/>
          <w:lang w:bidi="pl-PL"/>
        </w:rPr>
      </w:pPr>
      <w:r w:rsidRPr="005820C4">
        <w:rPr>
          <w:rFonts w:ascii="Lato" w:hAnsi="Lato" w:cs="Arial"/>
          <w:bCs/>
          <w:iCs/>
          <w:spacing w:val="4"/>
          <w:lang w:bidi="pl-PL"/>
        </w:rPr>
        <w:t xml:space="preserve">W niniejszej sprawie, uzasadnienie przedstawione przez </w:t>
      </w:r>
      <w:r w:rsidRPr="005820C4">
        <w:rPr>
          <w:rFonts w:ascii="Lato" w:hAnsi="Lato" w:cs="Arial"/>
          <w:bCs/>
          <w:spacing w:val="4"/>
          <w:lang w:bidi="pl-PL"/>
        </w:rPr>
        <w:t>inwestora</w:t>
      </w:r>
      <w:r w:rsidRPr="005820C4">
        <w:rPr>
          <w:rFonts w:ascii="Lato" w:hAnsi="Lato" w:cs="Arial"/>
          <w:bCs/>
          <w:iCs/>
          <w:spacing w:val="4"/>
          <w:lang w:bidi="pl-PL"/>
        </w:rPr>
        <w:t xml:space="preserve"> przemawiało </w:t>
      </w:r>
      <w:r w:rsidR="003B6F26">
        <w:rPr>
          <w:rFonts w:ascii="Lato" w:hAnsi="Lato" w:cs="Arial"/>
          <w:bCs/>
          <w:iCs/>
          <w:spacing w:val="4"/>
          <w:lang w:bidi="pl-PL"/>
        </w:rPr>
        <w:br/>
      </w:r>
      <w:r w:rsidRPr="005820C4">
        <w:rPr>
          <w:rFonts w:ascii="Lato" w:hAnsi="Lato" w:cs="Arial"/>
          <w:bCs/>
          <w:iCs/>
          <w:spacing w:val="4"/>
          <w:lang w:bidi="pl-PL"/>
        </w:rPr>
        <w:t xml:space="preserve">za nadaniem </w:t>
      </w:r>
      <w:r w:rsidRPr="005820C4">
        <w:rPr>
          <w:rFonts w:ascii="Lato" w:hAnsi="Lato" w:cs="Arial"/>
          <w:bCs/>
          <w:spacing w:val="4"/>
          <w:lang w:bidi="pl-PL"/>
        </w:rPr>
        <w:t>decyzji Wojewody Pomorskiego</w:t>
      </w:r>
      <w:r w:rsidRPr="005820C4">
        <w:rPr>
          <w:rFonts w:ascii="Lato" w:hAnsi="Lato" w:cs="Arial"/>
          <w:bCs/>
          <w:i/>
          <w:iCs/>
          <w:spacing w:val="4"/>
          <w:lang w:bidi="pl-PL"/>
        </w:rPr>
        <w:t xml:space="preserve"> </w:t>
      </w:r>
      <w:r w:rsidRPr="005820C4">
        <w:rPr>
          <w:rFonts w:ascii="Lato" w:hAnsi="Lato" w:cs="Arial"/>
          <w:bCs/>
          <w:iCs/>
          <w:spacing w:val="4"/>
          <w:lang w:bidi="pl-PL"/>
        </w:rPr>
        <w:t>rygoru natychmiastowej wykonalności</w:t>
      </w:r>
      <w:r w:rsidR="00664BC0" w:rsidRPr="005820C4">
        <w:rPr>
          <w:rFonts w:ascii="Lato" w:hAnsi="Lato" w:cs="Arial"/>
          <w:bCs/>
          <w:iCs/>
          <w:spacing w:val="4"/>
          <w:lang w:bidi="pl-PL"/>
        </w:rPr>
        <w:t xml:space="preserve">. </w:t>
      </w:r>
      <w:r w:rsidR="00664BC0" w:rsidRPr="005820C4">
        <w:rPr>
          <w:rFonts w:ascii="Lato" w:hAnsi="Lato" w:cs="Arial"/>
          <w:spacing w:val="4"/>
        </w:rPr>
        <w:t>I</w:t>
      </w:r>
      <w:r w:rsidRPr="005820C4">
        <w:rPr>
          <w:rFonts w:ascii="Lato" w:hAnsi="Lato" w:cs="Arial"/>
          <w:spacing w:val="4"/>
        </w:rPr>
        <w:t xml:space="preserve">nwestor motywując wniosek o </w:t>
      </w:r>
      <w:r w:rsidR="00AD231B" w:rsidRPr="005820C4">
        <w:rPr>
          <w:rFonts w:ascii="Lato" w:hAnsi="Lato" w:cs="Arial"/>
          <w:spacing w:val="4"/>
        </w:rPr>
        <w:t>nadanie decyzji Wojewody Pomorskiego</w:t>
      </w:r>
      <w:r w:rsidR="00AD231B" w:rsidRPr="005820C4">
        <w:rPr>
          <w:rFonts w:ascii="Lato" w:hAnsi="Lato" w:cs="Arial"/>
          <w:i/>
          <w:iCs/>
          <w:spacing w:val="4"/>
        </w:rPr>
        <w:t xml:space="preserve"> </w:t>
      </w:r>
      <w:r w:rsidR="00AD231B" w:rsidRPr="005820C4">
        <w:rPr>
          <w:rFonts w:ascii="Lato" w:hAnsi="Lato" w:cs="Arial"/>
          <w:spacing w:val="4"/>
        </w:rPr>
        <w:t>rygoru natychmiastowej wykonalności</w:t>
      </w:r>
      <w:r w:rsidRPr="005820C4">
        <w:rPr>
          <w:rFonts w:ascii="Lato" w:hAnsi="Lato" w:cs="Arial"/>
          <w:spacing w:val="4"/>
        </w:rPr>
        <w:t xml:space="preserve">, wskazał, że jest to niezbędne do wykazania prawa </w:t>
      </w:r>
      <w:r w:rsidR="00894B9A">
        <w:rPr>
          <w:rFonts w:ascii="Lato" w:hAnsi="Lato" w:cs="Arial"/>
          <w:spacing w:val="4"/>
        </w:rPr>
        <w:br/>
      </w:r>
      <w:r w:rsidRPr="005820C4">
        <w:rPr>
          <w:rFonts w:ascii="Lato" w:hAnsi="Lato" w:cs="Arial"/>
          <w:spacing w:val="4"/>
        </w:rPr>
        <w:t xml:space="preserve">do dysponowania nieruchomością na cele budowlane w rozumieniu Prawa budowlanego </w:t>
      </w:r>
      <w:r w:rsidR="00664BC0" w:rsidRPr="005820C4">
        <w:rPr>
          <w:rFonts w:ascii="Lato" w:hAnsi="Lato" w:cs="Arial"/>
          <w:spacing w:val="4"/>
        </w:rPr>
        <w:br/>
      </w:r>
      <w:r w:rsidRPr="005820C4">
        <w:rPr>
          <w:rFonts w:ascii="Lato" w:hAnsi="Lato" w:cs="Arial"/>
          <w:spacing w:val="4"/>
        </w:rPr>
        <w:t>i procedowania wniosku o uzyskanie pozwolenia na budowę. Inwestor wskazał również, że za nadaniem rygoru natychmiastowej wykonalności przemawia także uzasadniony interes społeczny lub gospodarczy.</w:t>
      </w:r>
    </w:p>
    <w:p w14:paraId="2F765C95" w14:textId="569D4B61" w:rsidR="00BA004A" w:rsidRPr="005820C4" w:rsidRDefault="00AD231B" w:rsidP="00BF4B2A">
      <w:pPr>
        <w:spacing w:after="240" w:line="240" w:lineRule="exact"/>
        <w:jc w:val="both"/>
        <w:rPr>
          <w:rFonts w:ascii="Lato" w:hAnsi="Lato" w:cs="Arial"/>
          <w:bCs/>
          <w:iCs/>
          <w:spacing w:val="4"/>
          <w:lang w:eastAsia="pl-PL" w:bidi="pl-PL"/>
        </w:rPr>
      </w:pPr>
      <w:r w:rsidRPr="005820C4">
        <w:rPr>
          <w:rFonts w:ascii="Lato" w:hAnsi="Lato" w:cs="Arial"/>
          <w:spacing w:val="4"/>
          <w:lang w:eastAsia="pl-PL"/>
        </w:rPr>
        <w:t xml:space="preserve">Zauważyć przy tym należy, że w przypadku inwestycji dotyczących linii kolejowej już sam przedmiot postępowania wskazuje, że jest nierozerwalnie związany z interesem </w:t>
      </w:r>
      <w:r w:rsidRPr="005820C4">
        <w:rPr>
          <w:rFonts w:ascii="Lato" w:hAnsi="Lato" w:cs="Arial"/>
          <w:spacing w:val="4"/>
          <w:lang w:eastAsia="pl-PL"/>
        </w:rPr>
        <w:lastRenderedPageBreak/>
        <w:t xml:space="preserve">społecznym i gospodarczym. Okoliczności dotyczące konieczności poprawy istniejącej </w:t>
      </w:r>
      <w:r w:rsidR="00664BC0" w:rsidRPr="005820C4">
        <w:rPr>
          <w:rFonts w:ascii="Lato" w:hAnsi="Lato" w:cs="Arial"/>
          <w:spacing w:val="4"/>
          <w:lang w:eastAsia="pl-PL"/>
        </w:rPr>
        <w:br/>
      </w:r>
      <w:r w:rsidRPr="005820C4">
        <w:rPr>
          <w:rFonts w:ascii="Lato" w:hAnsi="Lato" w:cs="Arial"/>
          <w:spacing w:val="4"/>
          <w:lang w:eastAsia="pl-PL"/>
        </w:rPr>
        <w:t xml:space="preserve">i budowy nowej infrastruktury kolejowej są powszechnie znane i jako takie nie wymagają dowodu. </w:t>
      </w:r>
      <w:r w:rsidR="00664BC0" w:rsidRPr="005820C4">
        <w:rPr>
          <w:rFonts w:ascii="Lato" w:hAnsi="Lato" w:cs="Arial"/>
          <w:spacing w:val="4"/>
          <w:lang w:eastAsia="pl-PL"/>
        </w:rPr>
        <w:t xml:space="preserve">Z akt sprawy wynika, </w:t>
      </w:r>
      <w:r w:rsidR="003B6F26">
        <w:rPr>
          <w:rFonts w:ascii="Lato" w:hAnsi="Lato" w:cs="Arial"/>
          <w:spacing w:val="4"/>
          <w:lang w:eastAsia="pl-PL"/>
        </w:rPr>
        <w:t>że</w:t>
      </w:r>
      <w:r w:rsidR="00664BC0" w:rsidRPr="005820C4">
        <w:rPr>
          <w:rFonts w:ascii="Lato" w:hAnsi="Lato" w:cs="Arial"/>
          <w:spacing w:val="4"/>
          <w:lang w:eastAsia="pl-PL"/>
        </w:rPr>
        <w:t xml:space="preserve"> przedmiotowa inwestycja jest częścią programu inwestycyjnego dla tzw. „Magistrali węglowej” (wybudowanej w latach </w:t>
      </w:r>
      <w:r w:rsidR="00664BC0" w:rsidRPr="005820C4">
        <w:rPr>
          <w:rFonts w:ascii="Lato" w:hAnsi="Lato" w:cs="Arial"/>
          <w:spacing w:val="4"/>
          <w:lang w:eastAsia="pl-PL"/>
        </w:rPr>
        <w:br/>
        <w:t xml:space="preserve">30-tych XX wieku)  łączącej Śląsk z Portem w Gdyni. Cały odcinek inwestycyjny obejmuje ponad 500 km linii kolejowych ważnych ze względu </w:t>
      </w:r>
      <w:r w:rsidR="00894B9A">
        <w:rPr>
          <w:rFonts w:ascii="Lato" w:hAnsi="Lato" w:cs="Arial"/>
          <w:spacing w:val="4"/>
          <w:lang w:eastAsia="pl-PL"/>
        </w:rPr>
        <w:t xml:space="preserve">na </w:t>
      </w:r>
      <w:r w:rsidR="00664BC0" w:rsidRPr="005820C4">
        <w:rPr>
          <w:rFonts w:ascii="Lato" w:hAnsi="Lato" w:cs="Arial"/>
          <w:spacing w:val="4"/>
          <w:lang w:eastAsia="pl-PL"/>
        </w:rPr>
        <w:t xml:space="preserve">interes społeczny i gospodarczy </w:t>
      </w:r>
      <w:r w:rsidR="00BC50F4" w:rsidRPr="005820C4">
        <w:rPr>
          <w:rFonts w:ascii="Lato" w:hAnsi="Lato" w:cs="Arial"/>
          <w:spacing w:val="4"/>
          <w:lang w:eastAsia="pl-PL"/>
        </w:rPr>
        <w:br/>
      </w:r>
      <w:r w:rsidR="00664BC0" w:rsidRPr="005820C4">
        <w:rPr>
          <w:rFonts w:ascii="Lato" w:hAnsi="Lato" w:cs="Arial"/>
          <w:spacing w:val="4"/>
          <w:lang w:eastAsia="pl-PL"/>
        </w:rPr>
        <w:t xml:space="preserve">w </w:t>
      </w:r>
      <w:r w:rsidR="00BC50F4" w:rsidRPr="005820C4">
        <w:rPr>
          <w:rFonts w:ascii="Lato" w:hAnsi="Lato" w:cs="Arial"/>
          <w:spacing w:val="4"/>
          <w:lang w:eastAsia="pl-PL"/>
        </w:rPr>
        <w:t>skali</w:t>
      </w:r>
      <w:r w:rsidR="00664BC0" w:rsidRPr="005820C4">
        <w:rPr>
          <w:rFonts w:ascii="Lato" w:hAnsi="Lato" w:cs="Arial"/>
          <w:spacing w:val="4"/>
          <w:lang w:eastAsia="pl-PL"/>
        </w:rPr>
        <w:t xml:space="preserve"> całego kraju. </w:t>
      </w:r>
      <w:r w:rsidR="00BC50F4" w:rsidRPr="005820C4">
        <w:rPr>
          <w:rFonts w:ascii="Lato" w:hAnsi="Lato" w:cs="Arial"/>
          <w:spacing w:val="4"/>
          <w:lang w:eastAsia="pl-PL"/>
        </w:rPr>
        <w:t xml:space="preserve">Ważnym jest zachowanie płynności realizacji kolejnych etapów inwestycji, dla której Odcinek B (objęty zakresem decyzji Wojewody Pomorskiego) </w:t>
      </w:r>
      <w:r w:rsidR="00894B9A">
        <w:rPr>
          <w:rFonts w:ascii="Lato" w:hAnsi="Lato" w:cs="Arial"/>
          <w:spacing w:val="4"/>
          <w:lang w:eastAsia="pl-PL"/>
        </w:rPr>
        <w:br/>
      </w:r>
      <w:r w:rsidR="00BC50F4" w:rsidRPr="005820C4">
        <w:rPr>
          <w:rFonts w:ascii="Lato" w:hAnsi="Lato" w:cs="Arial"/>
          <w:spacing w:val="4"/>
          <w:lang w:eastAsia="pl-PL"/>
        </w:rPr>
        <w:t xml:space="preserve">jest </w:t>
      </w:r>
      <w:r w:rsidR="003B6F26">
        <w:rPr>
          <w:rFonts w:ascii="Lato" w:hAnsi="Lato" w:cs="Arial"/>
          <w:spacing w:val="4"/>
          <w:lang w:eastAsia="pl-PL"/>
        </w:rPr>
        <w:t xml:space="preserve">jednym z </w:t>
      </w:r>
      <w:r w:rsidR="00BC50F4" w:rsidRPr="005820C4">
        <w:rPr>
          <w:rFonts w:ascii="Lato" w:hAnsi="Lato" w:cs="Arial"/>
          <w:spacing w:val="4"/>
          <w:lang w:eastAsia="pl-PL"/>
        </w:rPr>
        <w:t>końcow</w:t>
      </w:r>
      <w:r w:rsidR="003B6F26">
        <w:rPr>
          <w:rFonts w:ascii="Lato" w:hAnsi="Lato" w:cs="Arial"/>
          <w:spacing w:val="4"/>
          <w:lang w:eastAsia="pl-PL"/>
        </w:rPr>
        <w:t>ych</w:t>
      </w:r>
      <w:r w:rsidR="00BC50F4" w:rsidRPr="005820C4">
        <w:rPr>
          <w:rFonts w:ascii="Lato" w:hAnsi="Lato" w:cs="Arial"/>
          <w:spacing w:val="4"/>
          <w:lang w:eastAsia="pl-PL"/>
        </w:rPr>
        <w:t xml:space="preserve"> etap</w:t>
      </w:r>
      <w:r w:rsidR="003B6F26">
        <w:rPr>
          <w:rFonts w:ascii="Lato" w:hAnsi="Lato" w:cs="Arial"/>
          <w:spacing w:val="4"/>
          <w:lang w:eastAsia="pl-PL"/>
        </w:rPr>
        <w:t>ów</w:t>
      </w:r>
      <w:r w:rsidR="00BC50F4" w:rsidRPr="005820C4">
        <w:rPr>
          <w:rFonts w:ascii="Lato" w:hAnsi="Lato" w:cs="Arial"/>
          <w:spacing w:val="4"/>
          <w:lang w:eastAsia="pl-PL"/>
        </w:rPr>
        <w:t xml:space="preserve"> przebudowanej „Magistrali węglowej”. W wyniku realizacji przedmiotowej inwestycji kolejowej (w tym dobudowy dodatkowych torów szlakowych) dojdzie do upłynnienia ruchu kolejowego, skrócenia czasu przejazdu. </w:t>
      </w:r>
      <w:r w:rsidR="00894B9A">
        <w:rPr>
          <w:rFonts w:ascii="Lato" w:hAnsi="Lato" w:cs="Arial"/>
          <w:spacing w:val="4"/>
          <w:lang w:eastAsia="pl-PL"/>
        </w:rPr>
        <w:br/>
      </w:r>
      <w:r w:rsidR="00BC50F4" w:rsidRPr="005820C4">
        <w:rPr>
          <w:rFonts w:ascii="Lato" w:hAnsi="Lato" w:cs="Arial"/>
          <w:spacing w:val="4"/>
          <w:lang w:eastAsia="pl-PL"/>
        </w:rPr>
        <w:t xml:space="preserve">W przypadku ruchu towarowego pozwoli to na sprawne przewozy ładunków do i z portu morskiego Gdynia na południe kraju. W świetle powyższego, nie ulega wątpliwości, </w:t>
      </w:r>
      <w:r w:rsidR="00894B9A">
        <w:rPr>
          <w:rFonts w:ascii="Lato" w:hAnsi="Lato" w:cs="Arial"/>
          <w:spacing w:val="4"/>
          <w:lang w:eastAsia="pl-PL"/>
        </w:rPr>
        <w:br/>
      </w:r>
      <w:r w:rsidR="00BC50F4" w:rsidRPr="005820C4">
        <w:rPr>
          <w:rFonts w:ascii="Lato" w:hAnsi="Lato" w:cs="Arial"/>
          <w:spacing w:val="4"/>
          <w:lang w:eastAsia="pl-PL"/>
        </w:rPr>
        <w:t>że realizacj</w:t>
      </w:r>
      <w:r w:rsidR="00894B9A">
        <w:rPr>
          <w:rFonts w:ascii="Lato" w:hAnsi="Lato" w:cs="Arial"/>
          <w:spacing w:val="4"/>
          <w:lang w:eastAsia="pl-PL"/>
        </w:rPr>
        <w:t>a</w:t>
      </w:r>
      <w:r w:rsidR="00BC50F4" w:rsidRPr="005820C4">
        <w:rPr>
          <w:rFonts w:ascii="Lato" w:hAnsi="Lato" w:cs="Arial"/>
          <w:spacing w:val="4"/>
          <w:lang w:eastAsia="pl-PL"/>
        </w:rPr>
        <w:t xml:space="preserve"> przedmiotowej inwestycji </w:t>
      </w:r>
      <w:r w:rsidR="00BC50F4" w:rsidRPr="005820C4">
        <w:rPr>
          <w:rFonts w:ascii="Lato" w:hAnsi="Lato" w:cs="Arial"/>
          <w:bCs/>
          <w:iCs/>
          <w:spacing w:val="4"/>
          <w:lang w:eastAsia="pl-PL" w:bidi="pl-PL"/>
        </w:rPr>
        <w:t>niewątpliwie leży w dobrze pojętym interesie społecznym i gospodarczym.</w:t>
      </w:r>
    </w:p>
    <w:p w14:paraId="5C8BB5EE" w14:textId="178620EA" w:rsidR="00BA004A" w:rsidRPr="005820C4" w:rsidRDefault="007D0E4F" w:rsidP="00BF4B2A">
      <w:pPr>
        <w:widowControl w:val="0"/>
        <w:spacing w:after="240" w:line="240" w:lineRule="exact"/>
        <w:ind w:right="23"/>
        <w:jc w:val="both"/>
        <w:rPr>
          <w:rFonts w:ascii="Lato" w:eastAsia="Times New Roman" w:hAnsi="Lato" w:cs="Arial"/>
          <w:spacing w:val="4"/>
          <w:lang w:eastAsia="pl-PL"/>
        </w:rPr>
      </w:pPr>
      <w:r w:rsidRPr="005820C4">
        <w:rPr>
          <w:rFonts w:ascii="Lato" w:eastAsia="Times New Roman" w:hAnsi="Lato" w:cs="Arial"/>
          <w:spacing w:val="4"/>
          <w:lang w:eastAsia="pl-PL"/>
        </w:rPr>
        <w:t xml:space="preserve">Odnosząc się do odwołania </w:t>
      </w:r>
      <w:r w:rsidR="00BA004A" w:rsidRPr="005820C4">
        <w:rPr>
          <w:rFonts w:ascii="Lato" w:eastAsia="Times New Roman" w:hAnsi="Lato" w:cs="Arial"/>
          <w:spacing w:val="4"/>
          <w:lang w:eastAsia="pl-PL"/>
        </w:rPr>
        <w:t>Pana M</w:t>
      </w:r>
      <w:r w:rsidR="00743418">
        <w:rPr>
          <w:rFonts w:ascii="Lato" w:eastAsia="Times New Roman" w:hAnsi="Lato" w:cs="Arial"/>
          <w:spacing w:val="4"/>
          <w:lang w:eastAsia="pl-PL"/>
        </w:rPr>
        <w:t>.</w:t>
      </w:r>
      <w:r w:rsidR="00BA004A" w:rsidRPr="005820C4">
        <w:rPr>
          <w:rFonts w:ascii="Lato" w:eastAsia="Times New Roman" w:hAnsi="Lato" w:cs="Arial"/>
          <w:spacing w:val="4"/>
          <w:lang w:eastAsia="pl-PL"/>
        </w:rPr>
        <w:t>L</w:t>
      </w:r>
      <w:r w:rsidR="00743418">
        <w:rPr>
          <w:rFonts w:ascii="Lato" w:eastAsia="Times New Roman" w:hAnsi="Lato" w:cs="Arial"/>
          <w:spacing w:val="4"/>
          <w:lang w:eastAsia="pl-PL"/>
        </w:rPr>
        <w:t>.</w:t>
      </w:r>
      <w:r w:rsidR="00BA004A" w:rsidRPr="005820C4">
        <w:rPr>
          <w:rFonts w:ascii="Lato" w:eastAsia="Times New Roman" w:hAnsi="Lato" w:cs="Arial"/>
          <w:spacing w:val="4"/>
          <w:lang w:eastAsia="pl-PL"/>
        </w:rPr>
        <w:t>, Pani J</w:t>
      </w:r>
      <w:r w:rsidR="00743418">
        <w:rPr>
          <w:rFonts w:ascii="Lato" w:eastAsia="Times New Roman" w:hAnsi="Lato" w:cs="Arial"/>
          <w:spacing w:val="4"/>
          <w:lang w:eastAsia="pl-PL"/>
        </w:rPr>
        <w:t>.</w:t>
      </w:r>
      <w:r w:rsidR="00BA004A" w:rsidRPr="005820C4">
        <w:rPr>
          <w:rFonts w:ascii="Lato" w:eastAsia="Times New Roman" w:hAnsi="Lato" w:cs="Arial"/>
          <w:spacing w:val="4"/>
          <w:lang w:eastAsia="pl-PL"/>
        </w:rPr>
        <w:t>L</w:t>
      </w:r>
      <w:r w:rsidR="00743418">
        <w:rPr>
          <w:rFonts w:ascii="Lato" w:eastAsia="Times New Roman" w:hAnsi="Lato" w:cs="Arial"/>
          <w:spacing w:val="4"/>
          <w:lang w:eastAsia="pl-PL"/>
        </w:rPr>
        <w:t>.</w:t>
      </w:r>
      <w:r w:rsidR="00BA004A" w:rsidRPr="005820C4">
        <w:rPr>
          <w:rFonts w:ascii="Lato" w:eastAsia="Times New Roman" w:hAnsi="Lato" w:cs="Arial"/>
          <w:spacing w:val="4"/>
          <w:lang w:eastAsia="pl-PL"/>
        </w:rPr>
        <w:t>, Pani A</w:t>
      </w:r>
      <w:r w:rsidR="00743418">
        <w:rPr>
          <w:rFonts w:ascii="Lato" w:eastAsia="Times New Roman" w:hAnsi="Lato" w:cs="Arial"/>
          <w:spacing w:val="4"/>
          <w:lang w:eastAsia="pl-PL"/>
        </w:rPr>
        <w:t>.</w:t>
      </w:r>
      <w:r w:rsidR="00BA004A" w:rsidRPr="005820C4">
        <w:rPr>
          <w:rFonts w:ascii="Lato" w:eastAsia="Times New Roman" w:hAnsi="Lato" w:cs="Arial"/>
          <w:spacing w:val="4"/>
          <w:lang w:eastAsia="pl-PL"/>
        </w:rPr>
        <w:t>K</w:t>
      </w:r>
      <w:r w:rsidR="00743418">
        <w:rPr>
          <w:rFonts w:ascii="Lato" w:eastAsia="Times New Roman" w:hAnsi="Lato" w:cs="Arial"/>
          <w:spacing w:val="4"/>
          <w:lang w:eastAsia="pl-PL"/>
        </w:rPr>
        <w:t>.</w:t>
      </w:r>
      <w:r w:rsidR="00BA004A" w:rsidRPr="005820C4">
        <w:rPr>
          <w:rFonts w:ascii="Lato" w:eastAsia="Times New Roman" w:hAnsi="Lato" w:cs="Arial"/>
          <w:spacing w:val="4"/>
          <w:lang w:eastAsia="pl-PL"/>
        </w:rPr>
        <w:t>, Pani K</w:t>
      </w:r>
      <w:r w:rsidR="00743418">
        <w:rPr>
          <w:rFonts w:ascii="Lato" w:eastAsia="Times New Roman" w:hAnsi="Lato" w:cs="Arial"/>
          <w:spacing w:val="4"/>
          <w:lang w:eastAsia="pl-PL"/>
        </w:rPr>
        <w:t>.</w:t>
      </w:r>
      <w:r w:rsidR="00BA004A" w:rsidRPr="005820C4">
        <w:rPr>
          <w:rFonts w:ascii="Lato" w:eastAsia="Times New Roman" w:hAnsi="Lato" w:cs="Arial"/>
          <w:spacing w:val="4"/>
          <w:lang w:eastAsia="pl-PL"/>
        </w:rPr>
        <w:t>L</w:t>
      </w:r>
      <w:r w:rsidR="00743418">
        <w:rPr>
          <w:rFonts w:ascii="Lato" w:eastAsia="Times New Roman" w:hAnsi="Lato" w:cs="Arial"/>
          <w:spacing w:val="4"/>
          <w:lang w:eastAsia="pl-PL"/>
        </w:rPr>
        <w:t>.</w:t>
      </w:r>
      <w:r w:rsidR="00BA004A" w:rsidRPr="005820C4">
        <w:rPr>
          <w:rFonts w:ascii="Lato" w:eastAsia="Times New Roman" w:hAnsi="Lato" w:cs="Arial"/>
          <w:spacing w:val="4"/>
          <w:lang w:eastAsia="pl-PL"/>
        </w:rPr>
        <w:t xml:space="preserve">, </w:t>
      </w:r>
      <w:r w:rsidR="00584804" w:rsidRPr="005820C4">
        <w:rPr>
          <w:rFonts w:ascii="Lato" w:eastAsia="Times New Roman" w:hAnsi="Lato" w:cs="Arial"/>
          <w:spacing w:val="4"/>
          <w:lang w:eastAsia="pl-PL"/>
        </w:rPr>
        <w:t>dotyczącego błędu w decyzji Wojewody Pomorskiego (zarówno w rozstrzygnięciu decyzji i na załączniku mapowym do decyzji</w:t>
      </w:r>
      <w:r w:rsidR="00584804" w:rsidRPr="005820C4">
        <w:rPr>
          <w:rFonts w:ascii="Lato" w:eastAsia="Times New Roman" w:hAnsi="Lato" w:cs="Arial"/>
          <w:bCs/>
          <w:iCs/>
          <w:spacing w:val="4"/>
          <w:lang w:eastAsia="pl-PL" w:bidi="pl-PL"/>
        </w:rPr>
        <w:t>)</w:t>
      </w:r>
      <w:r w:rsidR="00584804" w:rsidRPr="005820C4">
        <w:rPr>
          <w:rFonts w:ascii="Lato" w:eastAsia="Times New Roman" w:hAnsi="Lato" w:cs="Arial"/>
          <w:spacing w:val="4"/>
          <w:lang w:eastAsia="pl-PL"/>
        </w:rPr>
        <w:t xml:space="preserve"> odnośnie wskazania ich działki nr 837, z obrębu 0001 Osowa, do nieodpłatnego zajęcia na czas realizacji inwestycji, jako terenu dróg publicznych, </w:t>
      </w:r>
      <w:r w:rsidR="00D317BF" w:rsidRPr="005820C4">
        <w:rPr>
          <w:rFonts w:ascii="Lato" w:eastAsia="Times New Roman" w:hAnsi="Lato" w:cs="Arial"/>
          <w:iCs/>
          <w:spacing w:val="4"/>
          <w:lang w:eastAsia="pl-PL"/>
        </w:rPr>
        <w:t>Minister</w:t>
      </w:r>
      <w:r w:rsidR="00D317BF" w:rsidRPr="005820C4">
        <w:rPr>
          <w:rFonts w:ascii="Lato" w:eastAsia="Times New Roman" w:hAnsi="Lato" w:cs="Arial"/>
          <w:spacing w:val="4"/>
          <w:lang w:eastAsia="pl-PL"/>
        </w:rPr>
        <w:t xml:space="preserve"> stwierdził, co następuje.</w:t>
      </w:r>
    </w:p>
    <w:p w14:paraId="1E8DE507" w14:textId="31180BA8" w:rsidR="00605041" w:rsidRPr="005820C4" w:rsidRDefault="00AA4744" w:rsidP="00B22658">
      <w:pPr>
        <w:widowControl w:val="0"/>
        <w:spacing w:after="240" w:line="240" w:lineRule="exact"/>
        <w:ind w:right="23"/>
        <w:jc w:val="both"/>
        <w:rPr>
          <w:rFonts w:ascii="Lato" w:hAnsi="Lato" w:cs="Arial"/>
          <w:bCs/>
          <w:iCs/>
          <w:spacing w:val="4"/>
          <w:shd w:val="clear" w:color="auto" w:fill="FFFFFF"/>
          <w:lang w:bidi="pl-PL"/>
        </w:rPr>
      </w:pPr>
      <w:r w:rsidRPr="005820C4">
        <w:rPr>
          <w:rFonts w:ascii="Lato" w:eastAsia="Times New Roman" w:hAnsi="Lato" w:cs="Arial"/>
          <w:bCs/>
          <w:iCs/>
          <w:spacing w:val="4"/>
          <w:lang w:eastAsia="pl-PL"/>
        </w:rPr>
        <w:t xml:space="preserve">W </w:t>
      </w:r>
      <w:r w:rsidRPr="005820C4">
        <w:rPr>
          <w:rFonts w:ascii="Lato" w:eastAsia="Times New Roman" w:hAnsi="Lato" w:cs="Arial"/>
          <w:bCs/>
          <w:spacing w:val="4"/>
          <w:lang w:eastAsia="pl-PL"/>
        </w:rPr>
        <w:t xml:space="preserve">decyzji Wojewody </w:t>
      </w:r>
      <w:r w:rsidR="007961C1" w:rsidRPr="005820C4">
        <w:rPr>
          <w:rFonts w:ascii="Lato" w:eastAsia="Times New Roman" w:hAnsi="Lato" w:cs="Arial"/>
          <w:bCs/>
          <w:spacing w:val="4"/>
          <w:lang w:eastAsia="pl-PL"/>
        </w:rPr>
        <w:t xml:space="preserve">Pomorskiego </w:t>
      </w:r>
      <w:r w:rsidRPr="005820C4">
        <w:rPr>
          <w:rFonts w:ascii="Lato" w:eastAsia="Times New Roman" w:hAnsi="Lato" w:cs="Arial"/>
          <w:bCs/>
          <w:iCs/>
          <w:spacing w:val="4"/>
          <w:lang w:eastAsia="pl-PL"/>
        </w:rPr>
        <w:t xml:space="preserve">ww. działka nr 837 została wymieniona w pkt X </w:t>
      </w:r>
      <w:r w:rsidR="00363359">
        <w:rPr>
          <w:rFonts w:ascii="Lato" w:eastAsia="Times New Roman" w:hAnsi="Lato" w:cs="Arial"/>
          <w:bCs/>
          <w:iCs/>
          <w:spacing w:val="4"/>
          <w:lang w:eastAsia="pl-PL"/>
        </w:rPr>
        <w:br/>
      </w:r>
      <w:r w:rsidR="003B6F26">
        <w:rPr>
          <w:rFonts w:ascii="Lato" w:eastAsia="Times New Roman" w:hAnsi="Lato" w:cs="Arial"/>
          <w:bCs/>
          <w:iCs/>
          <w:spacing w:val="4"/>
          <w:lang w:eastAsia="pl-PL"/>
        </w:rPr>
        <w:t xml:space="preserve">na str. 74 </w:t>
      </w:r>
      <w:r w:rsidR="007961C1" w:rsidRPr="005820C4">
        <w:rPr>
          <w:rFonts w:ascii="Lato" w:eastAsia="Times New Roman" w:hAnsi="Lato" w:cs="Arial"/>
          <w:bCs/>
          <w:iCs/>
          <w:spacing w:val="4"/>
          <w:lang w:eastAsia="pl-PL"/>
        </w:rPr>
        <w:t xml:space="preserve">pn.: „Oznaczenie nieruchomości lub ich części, stanowiących teren wód płynących lub dróg publicznych, do których inwestor uzyskuje uprawnienie </w:t>
      </w:r>
      <w:r w:rsidR="00363359">
        <w:rPr>
          <w:rFonts w:ascii="Lato" w:eastAsia="Times New Roman" w:hAnsi="Lato" w:cs="Arial"/>
          <w:bCs/>
          <w:iCs/>
          <w:spacing w:val="4"/>
          <w:lang w:eastAsia="pl-PL"/>
        </w:rPr>
        <w:br/>
      </w:r>
      <w:r w:rsidR="007961C1" w:rsidRPr="005820C4">
        <w:rPr>
          <w:rFonts w:ascii="Lato" w:eastAsia="Times New Roman" w:hAnsi="Lato" w:cs="Arial"/>
          <w:bCs/>
          <w:iCs/>
          <w:spacing w:val="4"/>
          <w:lang w:eastAsia="pl-PL"/>
        </w:rPr>
        <w:t>do nieodpłatnego zajęcia na czas inwestycji”.</w:t>
      </w:r>
      <w:r w:rsidR="007961C1" w:rsidRPr="005820C4">
        <w:rPr>
          <w:rFonts w:ascii="Lato" w:eastAsia="Times New Roman" w:hAnsi="Lato" w:cs="Arial"/>
          <w:spacing w:val="4"/>
          <w:lang w:eastAsia="pl-PL"/>
        </w:rPr>
        <w:t xml:space="preserve"> Na </w:t>
      </w:r>
      <w:r w:rsidR="00584804" w:rsidRPr="005820C4">
        <w:rPr>
          <w:rFonts w:ascii="Lato" w:eastAsia="Times New Roman" w:hAnsi="Lato" w:cs="Arial"/>
          <w:spacing w:val="4"/>
          <w:lang w:eastAsia="pl-PL"/>
        </w:rPr>
        <w:t>rysunku</w:t>
      </w:r>
      <w:r w:rsidR="007961C1" w:rsidRPr="005820C4">
        <w:rPr>
          <w:rFonts w:ascii="Lato" w:eastAsia="Times New Roman" w:hAnsi="Lato" w:cs="Arial"/>
          <w:spacing w:val="4"/>
          <w:lang w:eastAsia="pl-PL"/>
        </w:rPr>
        <w:t xml:space="preserve"> </w:t>
      </w:r>
      <w:r w:rsidR="007961C1" w:rsidRPr="005820C4">
        <w:rPr>
          <w:rFonts w:ascii="Lato" w:eastAsia="Times New Roman" w:hAnsi="Lato" w:cs="Arial"/>
          <w:bCs/>
          <w:iCs/>
          <w:spacing w:val="4"/>
          <w:lang w:eastAsia="pl-PL"/>
        </w:rPr>
        <w:t xml:space="preserve">nr </w:t>
      </w:r>
      <w:r w:rsidR="007961C1" w:rsidRPr="005820C4">
        <w:rPr>
          <w:rFonts w:ascii="Lato" w:eastAsia="Times New Roman" w:hAnsi="Lato" w:cs="Arial"/>
          <w:bCs/>
          <w:iCs/>
          <w:spacing w:val="4"/>
          <w:lang w:eastAsia="pl-PL" w:bidi="pl-PL"/>
        </w:rPr>
        <w:t xml:space="preserve">P224-WL-PZT-00-000-5012 mapy w skali 1:1000 </w:t>
      </w:r>
      <w:r w:rsidR="007961C1" w:rsidRPr="005820C4">
        <w:rPr>
          <w:rFonts w:ascii="Lato" w:hAnsi="Lato" w:cs="Arial"/>
          <w:bCs/>
          <w:iCs/>
          <w:spacing w:val="4"/>
          <w:shd w:val="clear" w:color="auto" w:fill="FFFFFF"/>
          <w:lang w:bidi="pl-PL"/>
        </w:rPr>
        <w:t xml:space="preserve">przedstawiającej proponowany przebieg linii kolejowej, </w:t>
      </w:r>
      <w:r w:rsidR="00363359">
        <w:rPr>
          <w:rFonts w:ascii="Lato" w:hAnsi="Lato" w:cs="Arial"/>
          <w:bCs/>
          <w:iCs/>
          <w:spacing w:val="4"/>
          <w:shd w:val="clear" w:color="auto" w:fill="FFFFFF"/>
          <w:lang w:bidi="pl-PL"/>
        </w:rPr>
        <w:br/>
      </w:r>
      <w:r w:rsidR="007961C1" w:rsidRPr="005820C4">
        <w:rPr>
          <w:rFonts w:ascii="Lato" w:hAnsi="Lato" w:cs="Arial"/>
          <w:bCs/>
          <w:iCs/>
          <w:spacing w:val="4"/>
          <w:shd w:val="clear" w:color="auto" w:fill="FFFFFF"/>
          <w:lang w:bidi="pl-PL"/>
        </w:rPr>
        <w:t xml:space="preserve">z zaznaczeniem terenu niezbędnego dla planowanych obiektów budowlanych, </w:t>
      </w:r>
      <w:r w:rsidR="00363359">
        <w:rPr>
          <w:rFonts w:ascii="Lato" w:hAnsi="Lato" w:cs="Arial"/>
          <w:bCs/>
          <w:iCs/>
          <w:spacing w:val="4"/>
          <w:shd w:val="clear" w:color="auto" w:fill="FFFFFF"/>
          <w:lang w:bidi="pl-PL"/>
        </w:rPr>
        <w:br/>
      </w:r>
      <w:r w:rsidR="007961C1" w:rsidRPr="005820C4">
        <w:rPr>
          <w:rFonts w:ascii="Lato" w:hAnsi="Lato" w:cs="Arial"/>
          <w:bCs/>
          <w:iCs/>
          <w:spacing w:val="4"/>
          <w:shd w:val="clear" w:color="auto" w:fill="FFFFFF"/>
          <w:lang w:bidi="pl-PL"/>
        </w:rPr>
        <w:t>oraz istniejące uzbrojenie terenu, stanowiący</w:t>
      </w:r>
      <w:r w:rsidR="003B6F26">
        <w:rPr>
          <w:rFonts w:ascii="Lato" w:hAnsi="Lato" w:cs="Arial"/>
          <w:bCs/>
          <w:iCs/>
          <w:spacing w:val="4"/>
          <w:shd w:val="clear" w:color="auto" w:fill="FFFFFF"/>
          <w:lang w:bidi="pl-PL"/>
        </w:rPr>
        <w:t>m</w:t>
      </w:r>
      <w:r w:rsidR="007961C1" w:rsidRPr="005820C4">
        <w:rPr>
          <w:rFonts w:ascii="Lato" w:hAnsi="Lato" w:cs="Arial"/>
          <w:bCs/>
          <w:iCs/>
          <w:spacing w:val="4"/>
          <w:shd w:val="clear" w:color="auto" w:fill="FFFFFF"/>
          <w:lang w:bidi="pl-PL"/>
        </w:rPr>
        <w:t xml:space="preserve"> załącznik nr 1 ark. 12 do zaskarżonej decyzji, objęt</w:t>
      </w:r>
      <w:r w:rsidR="003B6F26">
        <w:rPr>
          <w:rFonts w:ascii="Lato" w:hAnsi="Lato" w:cs="Arial"/>
          <w:bCs/>
          <w:iCs/>
          <w:spacing w:val="4"/>
          <w:shd w:val="clear" w:color="auto" w:fill="FFFFFF"/>
          <w:lang w:bidi="pl-PL"/>
        </w:rPr>
        <w:t>o</w:t>
      </w:r>
      <w:r w:rsidR="007961C1" w:rsidRPr="005820C4">
        <w:rPr>
          <w:rFonts w:ascii="Lato" w:hAnsi="Lato" w:cs="Arial"/>
          <w:bCs/>
          <w:iCs/>
          <w:spacing w:val="4"/>
          <w:shd w:val="clear" w:color="auto" w:fill="FFFFFF"/>
          <w:lang w:bidi="pl-PL"/>
        </w:rPr>
        <w:t xml:space="preserve"> ww. działkę nr 837 wyróżnieniem graficznym, które zgodnie z legendą mapy</w:t>
      </w:r>
      <w:r w:rsidR="003B6F26">
        <w:rPr>
          <w:rFonts w:ascii="Lato" w:hAnsi="Lato" w:cs="Arial"/>
          <w:bCs/>
          <w:iCs/>
          <w:spacing w:val="4"/>
          <w:shd w:val="clear" w:color="auto" w:fill="FFFFFF"/>
          <w:lang w:bidi="pl-PL"/>
        </w:rPr>
        <w:t xml:space="preserve"> </w:t>
      </w:r>
      <w:r w:rsidR="007961C1" w:rsidRPr="005820C4">
        <w:rPr>
          <w:rFonts w:ascii="Lato" w:hAnsi="Lato" w:cs="Arial"/>
          <w:bCs/>
          <w:iCs/>
          <w:spacing w:val="4"/>
          <w:shd w:val="clear" w:color="auto" w:fill="FFFFFF"/>
          <w:lang w:bidi="pl-PL"/>
        </w:rPr>
        <w:t xml:space="preserve">oznacza: </w:t>
      </w:r>
      <w:r w:rsidR="003B6F26">
        <w:rPr>
          <w:rFonts w:ascii="Lato" w:hAnsi="Lato" w:cs="Arial"/>
          <w:bCs/>
          <w:iCs/>
          <w:spacing w:val="4"/>
          <w:shd w:val="clear" w:color="auto" w:fill="FFFFFF"/>
          <w:lang w:bidi="pl-PL"/>
        </w:rPr>
        <w:t>„</w:t>
      </w:r>
      <w:r w:rsidR="007961C1" w:rsidRPr="005820C4">
        <w:rPr>
          <w:rFonts w:ascii="Lato" w:hAnsi="Lato" w:cs="Arial"/>
          <w:bCs/>
          <w:iCs/>
          <w:spacing w:val="4"/>
          <w:shd w:val="clear" w:color="auto" w:fill="FFFFFF"/>
          <w:lang w:bidi="pl-PL"/>
        </w:rPr>
        <w:t xml:space="preserve">nieodpłatne zajęcie na czas realizacji </w:t>
      </w:r>
      <w:r w:rsidR="00605041" w:rsidRPr="005820C4">
        <w:rPr>
          <w:rFonts w:ascii="Lato" w:hAnsi="Lato" w:cs="Arial"/>
          <w:bCs/>
          <w:iCs/>
          <w:spacing w:val="4"/>
          <w:shd w:val="clear" w:color="auto" w:fill="FFFFFF"/>
          <w:lang w:bidi="pl-PL"/>
        </w:rPr>
        <w:t>inwestycji</w:t>
      </w:r>
      <w:r w:rsidR="007961C1" w:rsidRPr="005820C4">
        <w:rPr>
          <w:rFonts w:ascii="Lato" w:hAnsi="Lato" w:cs="Arial"/>
          <w:bCs/>
          <w:iCs/>
          <w:spacing w:val="4"/>
          <w:shd w:val="clear" w:color="auto" w:fill="FFFFFF"/>
          <w:lang w:bidi="pl-PL"/>
        </w:rPr>
        <w:t xml:space="preserve"> – tereny dróg publicznych</w:t>
      </w:r>
      <w:r w:rsidR="003B6F26">
        <w:rPr>
          <w:rFonts w:ascii="Lato" w:hAnsi="Lato" w:cs="Arial"/>
          <w:bCs/>
          <w:iCs/>
          <w:spacing w:val="4"/>
          <w:shd w:val="clear" w:color="auto" w:fill="FFFFFF"/>
          <w:lang w:bidi="pl-PL"/>
        </w:rPr>
        <w:t>”</w:t>
      </w:r>
      <w:r w:rsidR="007961C1" w:rsidRPr="005820C4">
        <w:rPr>
          <w:rFonts w:ascii="Lato" w:hAnsi="Lato" w:cs="Arial"/>
          <w:bCs/>
          <w:iCs/>
          <w:spacing w:val="4"/>
          <w:shd w:val="clear" w:color="auto" w:fill="FFFFFF"/>
          <w:lang w:bidi="pl-PL"/>
        </w:rPr>
        <w:t xml:space="preserve">. </w:t>
      </w:r>
      <w:r w:rsidR="009535DE" w:rsidRPr="005820C4">
        <w:rPr>
          <w:rFonts w:ascii="Lato" w:hAnsi="Lato" w:cs="Arial"/>
          <w:bCs/>
          <w:iCs/>
          <w:spacing w:val="4"/>
          <w:shd w:val="clear" w:color="auto" w:fill="FFFFFF"/>
          <w:lang w:bidi="pl-PL"/>
        </w:rPr>
        <w:t xml:space="preserve"> </w:t>
      </w:r>
      <w:r w:rsidR="00605041" w:rsidRPr="005820C4">
        <w:rPr>
          <w:rFonts w:ascii="Lato" w:hAnsi="Lato" w:cs="Arial"/>
          <w:spacing w:val="4"/>
        </w:rPr>
        <w:t xml:space="preserve">Z art. 9ya ust. 1 </w:t>
      </w:r>
      <w:r w:rsidR="00605041" w:rsidRPr="005820C4">
        <w:rPr>
          <w:rFonts w:ascii="Lato" w:hAnsi="Lato" w:cs="Arial"/>
          <w:iCs/>
          <w:spacing w:val="4"/>
        </w:rPr>
        <w:t>ustawy o transporcie kolejowym</w:t>
      </w:r>
      <w:r w:rsidR="00605041" w:rsidRPr="005820C4">
        <w:rPr>
          <w:rFonts w:ascii="Lato" w:hAnsi="Lato" w:cs="Arial"/>
          <w:spacing w:val="4"/>
        </w:rPr>
        <w:t xml:space="preserve"> wynika, iż w przypadku gdy realizacja inwestycji kolejowej wymaga przejścia przez tereny wód płynących bądź dróg publicznych, PLK S.A. lub właściwa jednostka samorządu terytorialnego </w:t>
      </w:r>
      <w:r w:rsidR="00363359">
        <w:rPr>
          <w:rFonts w:ascii="Lato" w:hAnsi="Lato" w:cs="Arial"/>
          <w:spacing w:val="4"/>
        </w:rPr>
        <w:br/>
      </w:r>
      <w:r w:rsidR="00605041" w:rsidRPr="005820C4">
        <w:rPr>
          <w:rFonts w:ascii="Lato" w:hAnsi="Lato" w:cs="Arial"/>
          <w:spacing w:val="4"/>
        </w:rPr>
        <w:t xml:space="preserve">są uprawnione do ich nieodpłatnego zajęcia na czas realizacji inwestycji. Oznacza to, </w:t>
      </w:r>
      <w:r w:rsidR="00363359">
        <w:rPr>
          <w:rFonts w:ascii="Lato" w:hAnsi="Lato" w:cs="Arial"/>
          <w:spacing w:val="4"/>
        </w:rPr>
        <w:br/>
      </w:r>
      <w:r w:rsidR="00605041" w:rsidRPr="005820C4">
        <w:rPr>
          <w:rFonts w:ascii="Lato" w:hAnsi="Lato" w:cs="Arial"/>
          <w:spacing w:val="4"/>
        </w:rPr>
        <w:t>że zajęcie działek na podstawie ww. przepisu będzie możliwe tylko w sytuacji, gdy stanowią one teren wód płynących bądź dróg publicznych.</w:t>
      </w:r>
    </w:p>
    <w:p w14:paraId="1A98249B" w14:textId="08D85284" w:rsidR="00605041" w:rsidRPr="005820C4" w:rsidRDefault="00AE7A26" w:rsidP="0075785B">
      <w:pPr>
        <w:spacing w:after="240" w:line="240" w:lineRule="exact"/>
        <w:jc w:val="both"/>
        <w:outlineLvl w:val="0"/>
        <w:rPr>
          <w:rFonts w:ascii="Lato" w:hAnsi="Lato" w:cs="Arial"/>
          <w:spacing w:val="4"/>
        </w:rPr>
      </w:pPr>
      <w:r w:rsidRPr="005820C4">
        <w:rPr>
          <w:rFonts w:ascii="Lato" w:hAnsi="Lato" w:cs="Arial"/>
          <w:bCs/>
          <w:iCs/>
          <w:spacing w:val="4"/>
          <w:lang w:bidi="pl-PL"/>
        </w:rPr>
        <w:t xml:space="preserve">W piśmie z dnia 19 marca 2024 r., znak: IRRK2/7/7.2234.1.2024.IRE-02646-I.2, inwestor wyjaśnił, że </w:t>
      </w:r>
      <w:r w:rsidRPr="005820C4">
        <w:rPr>
          <w:rFonts w:ascii="Lato" w:hAnsi="Lato" w:cs="Arial"/>
          <w:spacing w:val="4"/>
        </w:rPr>
        <w:t>w</w:t>
      </w:r>
      <w:r w:rsidR="00605041" w:rsidRPr="005820C4">
        <w:rPr>
          <w:rFonts w:ascii="Lato" w:hAnsi="Lato" w:cs="Arial"/>
          <w:spacing w:val="4"/>
        </w:rPr>
        <w:t xml:space="preserve"> zakresie realizowanego projektu zaprojektowano nowy wiadukt kolejowy z ciągu </w:t>
      </w:r>
      <w:r w:rsidRPr="005820C4">
        <w:rPr>
          <w:rFonts w:ascii="Lato" w:hAnsi="Lato" w:cs="Arial"/>
          <w:spacing w:val="4"/>
        </w:rPr>
        <w:t xml:space="preserve">linii </w:t>
      </w:r>
      <w:r w:rsidR="003B6F26" w:rsidRPr="005820C4">
        <w:rPr>
          <w:rFonts w:ascii="Lato" w:hAnsi="Lato" w:cs="Arial"/>
          <w:spacing w:val="4"/>
        </w:rPr>
        <w:t>kolejowej</w:t>
      </w:r>
      <w:r w:rsidRPr="005820C4">
        <w:rPr>
          <w:rFonts w:ascii="Lato" w:hAnsi="Lato" w:cs="Arial"/>
          <w:spacing w:val="4"/>
        </w:rPr>
        <w:t xml:space="preserve"> nr 201 </w:t>
      </w:r>
      <w:r w:rsidR="00605041" w:rsidRPr="005820C4">
        <w:rPr>
          <w:rFonts w:ascii="Lato" w:hAnsi="Lato" w:cs="Arial"/>
          <w:spacing w:val="4"/>
        </w:rPr>
        <w:t xml:space="preserve">wraz z drogą oznaczoną jako publiczna o numerze 142447G (ul. Letniskowa) </w:t>
      </w:r>
      <w:r w:rsidRPr="005820C4">
        <w:rPr>
          <w:rFonts w:ascii="Lato" w:hAnsi="Lato" w:cs="Arial"/>
          <w:spacing w:val="4"/>
        </w:rPr>
        <w:t xml:space="preserve">i </w:t>
      </w:r>
      <w:r w:rsidR="00605041" w:rsidRPr="005820C4">
        <w:rPr>
          <w:rFonts w:ascii="Lato" w:hAnsi="Lato" w:cs="Arial"/>
          <w:spacing w:val="4"/>
        </w:rPr>
        <w:t>przeprojektowaniem zjazdu na odgałęzienie ul. Letniskowej. Znajdujący się na działce nr 837</w:t>
      </w:r>
      <w:r w:rsidRPr="005820C4">
        <w:rPr>
          <w:rFonts w:ascii="Lato" w:hAnsi="Lato" w:cs="Arial"/>
          <w:spacing w:val="4"/>
        </w:rPr>
        <w:t xml:space="preserve"> </w:t>
      </w:r>
      <w:r w:rsidR="00605041" w:rsidRPr="005820C4">
        <w:rPr>
          <w:rFonts w:ascii="Lato" w:hAnsi="Lato" w:cs="Arial"/>
          <w:spacing w:val="4"/>
        </w:rPr>
        <w:t xml:space="preserve">fragment (odgałęzienie) ul. Letniskowej prowadzi </w:t>
      </w:r>
      <w:r w:rsidR="00CD1684">
        <w:rPr>
          <w:rFonts w:ascii="Lato" w:hAnsi="Lato" w:cs="Arial"/>
          <w:spacing w:val="4"/>
        </w:rPr>
        <w:br/>
      </w:r>
      <w:r w:rsidR="00605041" w:rsidRPr="005820C4">
        <w:rPr>
          <w:rFonts w:ascii="Lato" w:hAnsi="Lato" w:cs="Arial"/>
          <w:spacing w:val="4"/>
        </w:rPr>
        <w:t>do Jeziora Wysockiego a przy jeziorze</w:t>
      </w:r>
      <w:r w:rsidRPr="005820C4">
        <w:rPr>
          <w:rFonts w:ascii="Lato" w:hAnsi="Lato" w:cs="Arial"/>
          <w:spacing w:val="4"/>
        </w:rPr>
        <w:t xml:space="preserve"> </w:t>
      </w:r>
      <w:r w:rsidR="00605041" w:rsidRPr="005820C4">
        <w:rPr>
          <w:rFonts w:ascii="Lato" w:hAnsi="Lato" w:cs="Arial"/>
          <w:spacing w:val="4"/>
        </w:rPr>
        <w:t xml:space="preserve">rozgałęzia się na dwie drogi biegnące wzdłuż jeziora. </w:t>
      </w:r>
      <w:r w:rsidRPr="005820C4">
        <w:rPr>
          <w:rFonts w:ascii="Lato" w:hAnsi="Lato" w:cs="Arial"/>
          <w:spacing w:val="4"/>
        </w:rPr>
        <w:t>Inwestor wskazał, że d</w:t>
      </w:r>
      <w:r w:rsidR="00605041" w:rsidRPr="005820C4">
        <w:rPr>
          <w:rFonts w:ascii="Lato" w:hAnsi="Lato" w:cs="Arial"/>
          <w:spacing w:val="4"/>
        </w:rPr>
        <w:t xml:space="preserve">ziałka 837 ma nadany </w:t>
      </w:r>
      <w:r w:rsidRPr="005820C4">
        <w:rPr>
          <w:rFonts w:ascii="Lato" w:hAnsi="Lato" w:cs="Arial"/>
          <w:spacing w:val="4"/>
        </w:rPr>
        <w:t xml:space="preserve">w rejestrze gruntów użytek „dr” </w:t>
      </w:r>
      <w:r w:rsidR="00CD1684">
        <w:rPr>
          <w:rFonts w:ascii="Lato" w:hAnsi="Lato" w:cs="Arial"/>
          <w:spacing w:val="4"/>
        </w:rPr>
        <w:br/>
      </w:r>
      <w:r w:rsidR="00605041" w:rsidRPr="005820C4">
        <w:rPr>
          <w:rFonts w:ascii="Lato" w:hAnsi="Lato" w:cs="Arial"/>
          <w:spacing w:val="4"/>
        </w:rPr>
        <w:t>i fizycznie na tej działce istnieje droga.</w:t>
      </w:r>
      <w:r w:rsidRPr="005820C4">
        <w:rPr>
          <w:rFonts w:ascii="Lato" w:hAnsi="Lato" w:cs="Arial"/>
          <w:spacing w:val="4"/>
        </w:rPr>
        <w:t xml:space="preserve"> Inwestor wskazał, że dla zachowania funkcji drogowej na odgałęzieniu ul. Letniskowej zaprojektowano nowe połączenie drogowe </w:t>
      </w:r>
      <w:r w:rsidR="00CD1684">
        <w:rPr>
          <w:rFonts w:ascii="Lato" w:hAnsi="Lato" w:cs="Arial"/>
          <w:spacing w:val="4"/>
        </w:rPr>
        <w:br/>
      </w:r>
      <w:r w:rsidRPr="005820C4">
        <w:rPr>
          <w:rFonts w:ascii="Lato" w:hAnsi="Lato" w:cs="Arial"/>
          <w:spacing w:val="4"/>
        </w:rPr>
        <w:t>w rejonie wiaduktu kolejowego</w:t>
      </w:r>
      <w:r w:rsidR="003B6F26">
        <w:rPr>
          <w:rFonts w:ascii="Lato" w:hAnsi="Lato" w:cs="Arial"/>
          <w:spacing w:val="4"/>
        </w:rPr>
        <w:t xml:space="preserve">, </w:t>
      </w:r>
      <w:r w:rsidRPr="005820C4">
        <w:rPr>
          <w:rFonts w:ascii="Lato" w:hAnsi="Lato" w:cs="Arial"/>
          <w:spacing w:val="4"/>
        </w:rPr>
        <w:t xml:space="preserve">a niezbędny teren do realizacji zaprojektowanych robót drogowych w ramach drogi publicznej został pozyskany w ramach wywłaszczenia </w:t>
      </w:r>
      <w:r w:rsidR="00CD1684">
        <w:rPr>
          <w:rFonts w:ascii="Lato" w:hAnsi="Lato" w:cs="Arial"/>
          <w:spacing w:val="4"/>
        </w:rPr>
        <w:br/>
      </w:r>
      <w:r w:rsidRPr="005820C4">
        <w:rPr>
          <w:rFonts w:ascii="Lato" w:hAnsi="Lato" w:cs="Arial"/>
          <w:spacing w:val="4"/>
        </w:rPr>
        <w:t xml:space="preserve">na rzecz Skarbu Państwa. Jedynie fragment działki </w:t>
      </w:r>
      <w:r w:rsidR="004B033A">
        <w:rPr>
          <w:rFonts w:ascii="Lato" w:hAnsi="Lato" w:cs="Arial"/>
          <w:spacing w:val="4"/>
        </w:rPr>
        <w:t xml:space="preserve">nr </w:t>
      </w:r>
      <w:r w:rsidRPr="005820C4">
        <w:rPr>
          <w:rFonts w:ascii="Lato" w:hAnsi="Lato" w:cs="Arial"/>
          <w:spacing w:val="4"/>
        </w:rPr>
        <w:t>837 z użytkiem „dr</w:t>
      </w:r>
      <w:r w:rsidR="003B6F26">
        <w:rPr>
          <w:rFonts w:ascii="Lato" w:hAnsi="Lato" w:cs="Arial"/>
          <w:spacing w:val="4"/>
        </w:rPr>
        <w:t>”</w:t>
      </w:r>
      <w:r w:rsidRPr="005820C4">
        <w:rPr>
          <w:rFonts w:ascii="Lato" w:hAnsi="Lato" w:cs="Arial"/>
          <w:spacing w:val="4"/>
        </w:rPr>
        <w:t xml:space="preserve"> i funkcją drogową (zarówno </w:t>
      </w:r>
      <w:r w:rsidR="003B6F26">
        <w:rPr>
          <w:rFonts w:ascii="Lato" w:hAnsi="Lato" w:cs="Arial"/>
          <w:spacing w:val="4"/>
        </w:rPr>
        <w:t xml:space="preserve">w </w:t>
      </w:r>
      <w:r w:rsidRPr="005820C4">
        <w:rPr>
          <w:rFonts w:ascii="Lato" w:hAnsi="Lato" w:cs="Arial"/>
          <w:spacing w:val="4"/>
        </w:rPr>
        <w:t xml:space="preserve">stanie istniejącym jak i w stanie docelowym) został przewidziany </w:t>
      </w:r>
      <w:r w:rsidR="00363359">
        <w:rPr>
          <w:rFonts w:ascii="Lato" w:hAnsi="Lato" w:cs="Arial"/>
          <w:spacing w:val="4"/>
        </w:rPr>
        <w:br/>
      </w:r>
      <w:r w:rsidRPr="005820C4">
        <w:rPr>
          <w:rFonts w:ascii="Lato" w:hAnsi="Lato" w:cs="Arial"/>
          <w:spacing w:val="4"/>
        </w:rPr>
        <w:t xml:space="preserve">do nieodpłatnego </w:t>
      </w:r>
      <w:r w:rsidR="00C14EDC" w:rsidRPr="005820C4">
        <w:rPr>
          <w:rFonts w:ascii="Lato" w:hAnsi="Lato" w:cs="Arial"/>
          <w:spacing w:val="4"/>
        </w:rPr>
        <w:t>zajęcia</w:t>
      </w:r>
      <w:r w:rsidRPr="005820C4">
        <w:rPr>
          <w:rFonts w:ascii="Lato" w:hAnsi="Lato" w:cs="Arial"/>
          <w:spacing w:val="4"/>
        </w:rPr>
        <w:t xml:space="preserve"> pod przebudowę istniejącej drogi.</w:t>
      </w:r>
    </w:p>
    <w:p w14:paraId="29B71212" w14:textId="1C807D98" w:rsidR="009E38D9" w:rsidRPr="003B6F26" w:rsidRDefault="009E38D9" w:rsidP="0075785B">
      <w:pPr>
        <w:tabs>
          <w:tab w:val="left" w:pos="0"/>
        </w:tabs>
        <w:spacing w:after="240" w:line="240" w:lineRule="exact"/>
        <w:jc w:val="both"/>
        <w:outlineLvl w:val="0"/>
        <w:rPr>
          <w:rFonts w:ascii="Lato" w:hAnsi="Lato" w:cs="Arial"/>
          <w:bCs/>
          <w:iCs/>
          <w:spacing w:val="4"/>
          <w:lang w:bidi="pl-PL"/>
        </w:rPr>
      </w:pPr>
      <w:r w:rsidRPr="005820C4">
        <w:rPr>
          <w:rFonts w:ascii="Lato" w:hAnsi="Lato" w:cs="Arial"/>
          <w:spacing w:val="4"/>
        </w:rPr>
        <w:lastRenderedPageBreak/>
        <w:t xml:space="preserve">Wyjaśnienia przedstawione przez inwestora w ww. piśmie z dnia 19 marca 2024 r., </w:t>
      </w:r>
      <w:r w:rsidR="00363359">
        <w:rPr>
          <w:rFonts w:ascii="Lato" w:hAnsi="Lato" w:cs="Arial"/>
          <w:spacing w:val="4"/>
        </w:rPr>
        <w:br/>
      </w:r>
      <w:r w:rsidRPr="005820C4">
        <w:rPr>
          <w:rFonts w:ascii="Lato" w:hAnsi="Lato" w:cs="Arial"/>
          <w:spacing w:val="4"/>
        </w:rPr>
        <w:t>nie pozwalały na jednoznaczne ustalenie, czy ww. działka nr 837, z obrębu 0001 Osowa, została prawidłowa sklasyfikowana jako teren drogi gminnej publicznej</w:t>
      </w:r>
      <w:r w:rsidRPr="005820C4">
        <w:rPr>
          <w:rFonts w:ascii="Lato" w:hAnsi="Lato" w:cs="Arial"/>
          <w:bCs/>
          <w:iCs/>
          <w:spacing w:val="4"/>
          <w:lang w:bidi="pl-PL"/>
        </w:rPr>
        <w:t>, zgodnie z art. 7 ust. 2 ustawy z dnia 21 marca 1985 r. o drogach publicznych (</w:t>
      </w:r>
      <w:proofErr w:type="spellStart"/>
      <w:r w:rsidRPr="005820C4">
        <w:rPr>
          <w:rFonts w:ascii="Lato" w:hAnsi="Lato" w:cs="Arial"/>
          <w:bCs/>
          <w:iCs/>
          <w:spacing w:val="4"/>
          <w:lang w:bidi="pl-PL"/>
        </w:rPr>
        <w:t>t.j</w:t>
      </w:r>
      <w:proofErr w:type="spellEnd"/>
      <w:r w:rsidRPr="005820C4">
        <w:rPr>
          <w:rFonts w:ascii="Lato" w:hAnsi="Lato" w:cs="Arial"/>
          <w:bCs/>
          <w:iCs/>
          <w:spacing w:val="4"/>
          <w:lang w:bidi="pl-PL"/>
        </w:rPr>
        <w:t xml:space="preserve">. </w:t>
      </w:r>
      <w:hyperlink r:id="rId9" w:history="1">
        <w:r w:rsidRPr="005820C4">
          <w:rPr>
            <w:rStyle w:val="Hipercze"/>
            <w:rFonts w:ascii="Lato" w:hAnsi="Lato" w:cs="Arial"/>
            <w:bCs/>
            <w:iCs/>
            <w:color w:val="auto"/>
            <w:spacing w:val="4"/>
            <w:u w:val="none"/>
            <w:lang w:bidi="pl-PL"/>
          </w:rPr>
          <w:t xml:space="preserve">Dz.U. z 2024 r. poz. 320, z </w:t>
        </w:r>
        <w:proofErr w:type="spellStart"/>
        <w:r w:rsidRPr="005820C4">
          <w:rPr>
            <w:rStyle w:val="Hipercze"/>
            <w:rFonts w:ascii="Lato" w:hAnsi="Lato" w:cs="Arial"/>
            <w:bCs/>
            <w:iCs/>
            <w:color w:val="auto"/>
            <w:spacing w:val="4"/>
            <w:u w:val="none"/>
            <w:lang w:bidi="pl-PL"/>
          </w:rPr>
          <w:t>późn</w:t>
        </w:r>
        <w:proofErr w:type="spellEnd"/>
        <w:r w:rsidRPr="005820C4">
          <w:rPr>
            <w:rStyle w:val="Hipercze"/>
            <w:rFonts w:ascii="Lato" w:hAnsi="Lato" w:cs="Arial"/>
            <w:bCs/>
            <w:iCs/>
            <w:color w:val="auto"/>
            <w:spacing w:val="4"/>
            <w:u w:val="none"/>
            <w:lang w:bidi="pl-PL"/>
          </w:rPr>
          <w:t>. zm.)</w:t>
        </w:r>
      </w:hyperlink>
      <w:r w:rsidRPr="005820C4">
        <w:rPr>
          <w:rFonts w:ascii="Lato" w:hAnsi="Lato" w:cs="Arial"/>
          <w:bCs/>
          <w:iCs/>
          <w:spacing w:val="4"/>
          <w:lang w:bidi="pl-PL"/>
        </w:rPr>
        <w:t>.</w:t>
      </w:r>
      <w:r w:rsidR="003B6F26">
        <w:rPr>
          <w:rFonts w:ascii="Lato" w:hAnsi="Lato" w:cs="Arial"/>
          <w:bCs/>
          <w:iCs/>
          <w:spacing w:val="4"/>
          <w:lang w:bidi="pl-PL"/>
        </w:rPr>
        <w:t xml:space="preserve"> </w:t>
      </w:r>
      <w:r w:rsidRPr="005820C4">
        <w:rPr>
          <w:rFonts w:ascii="Lato" w:hAnsi="Lato" w:cs="Arial"/>
          <w:bCs/>
          <w:iCs/>
          <w:spacing w:val="4"/>
          <w:lang w:bidi="pl-PL"/>
        </w:rPr>
        <w:t xml:space="preserve">Wobec powyższego, w piśmie z dnia 30 kwietnia 2024 r., znak: </w:t>
      </w:r>
      <w:r w:rsidR="003B6F26">
        <w:rPr>
          <w:rFonts w:ascii="Lato" w:hAnsi="Lato" w:cs="Arial"/>
          <w:bCs/>
          <w:iCs/>
          <w:spacing w:val="4"/>
          <w:lang w:bidi="pl-PL"/>
        </w:rPr>
        <w:br/>
      </w:r>
      <w:r w:rsidRPr="005820C4">
        <w:rPr>
          <w:rFonts w:ascii="Lato" w:hAnsi="Lato" w:cs="Arial"/>
          <w:bCs/>
          <w:iCs/>
          <w:spacing w:val="4"/>
          <w:lang w:bidi="pl-PL"/>
        </w:rPr>
        <w:t xml:space="preserve">DLI-II.7620.6.2024.KM.9, Minister wezwał inwestora do wyjaśnienia, czy ww. działka </w:t>
      </w:r>
      <w:r w:rsidR="003B6F26">
        <w:rPr>
          <w:rFonts w:ascii="Lato" w:hAnsi="Lato" w:cs="Arial"/>
          <w:bCs/>
          <w:iCs/>
          <w:spacing w:val="4"/>
          <w:lang w:bidi="pl-PL"/>
        </w:rPr>
        <w:br/>
      </w:r>
      <w:r w:rsidRPr="005820C4">
        <w:rPr>
          <w:rFonts w:ascii="Lato" w:hAnsi="Lato" w:cs="Arial"/>
          <w:bCs/>
          <w:iCs/>
          <w:spacing w:val="4"/>
          <w:lang w:bidi="pl-PL"/>
        </w:rPr>
        <w:t>nr 837, z obrębu 0001 Osowa, wymieniona we wniosku inwestora i w pkt X decyzji Wojewody Pomorskiego, stanowi teren drogi publicznej – a jeśli tak –</w:t>
      </w:r>
      <w:r w:rsidR="00584804" w:rsidRPr="005820C4">
        <w:rPr>
          <w:rFonts w:ascii="Lato" w:hAnsi="Lato" w:cs="Arial"/>
          <w:bCs/>
          <w:iCs/>
          <w:spacing w:val="4"/>
          <w:lang w:bidi="pl-PL"/>
        </w:rPr>
        <w:t xml:space="preserve"> </w:t>
      </w:r>
      <w:r w:rsidRPr="005820C4">
        <w:rPr>
          <w:rFonts w:ascii="Lato" w:hAnsi="Lato" w:cs="Arial"/>
          <w:bCs/>
          <w:iCs/>
          <w:spacing w:val="4"/>
          <w:lang w:bidi="pl-PL"/>
        </w:rPr>
        <w:t>to do przedstawieniem dokumentów potwierdzających, że działka nr 837</w:t>
      </w:r>
      <w:r w:rsidR="00CD1684">
        <w:rPr>
          <w:rFonts w:ascii="Lato" w:hAnsi="Lato" w:cs="Arial"/>
          <w:bCs/>
          <w:iCs/>
          <w:spacing w:val="4"/>
          <w:lang w:bidi="pl-PL"/>
        </w:rPr>
        <w:t xml:space="preserve"> </w:t>
      </w:r>
      <w:r w:rsidRPr="005820C4">
        <w:rPr>
          <w:rFonts w:ascii="Lato" w:hAnsi="Lato" w:cs="Arial"/>
          <w:bCs/>
          <w:iCs/>
          <w:spacing w:val="4"/>
          <w:lang w:bidi="pl-PL"/>
        </w:rPr>
        <w:t>stanowi teren drogi publicznej.</w:t>
      </w:r>
      <w:r w:rsidR="00584804" w:rsidRPr="005820C4">
        <w:rPr>
          <w:rFonts w:ascii="Lato" w:hAnsi="Lato" w:cs="Arial"/>
          <w:bCs/>
          <w:iCs/>
          <w:spacing w:val="4"/>
          <w:lang w:bidi="pl-PL"/>
        </w:rPr>
        <w:t xml:space="preserve"> W piśmie z dnia 3 czerwca 2024 r., znak: IRRK2/7/7.2234.1.2024.IRE-02646-I.4, inwestor wskazał, że </w:t>
      </w:r>
      <w:r w:rsidR="00584804" w:rsidRPr="005820C4">
        <w:rPr>
          <w:rFonts w:ascii="Lato" w:hAnsi="Lato" w:cs="Arial"/>
          <w:spacing w:val="4"/>
        </w:rPr>
        <w:t>dzia</w:t>
      </w:r>
      <w:r w:rsidR="00584804" w:rsidRPr="005820C4">
        <w:rPr>
          <w:rFonts w:ascii="Lato" w:hAnsi="Lato" w:cs="Courier"/>
          <w:spacing w:val="4"/>
        </w:rPr>
        <w:t>łk</w:t>
      </w:r>
      <w:r w:rsidR="00584804" w:rsidRPr="005820C4">
        <w:rPr>
          <w:rFonts w:ascii="Lato" w:hAnsi="Lato" w:cs="Arial"/>
          <w:spacing w:val="4"/>
        </w:rPr>
        <w:t>a nr 837, z obręb</w:t>
      </w:r>
      <w:r w:rsidR="00CD1684">
        <w:rPr>
          <w:rFonts w:ascii="Lato" w:hAnsi="Lato" w:cs="Arial"/>
          <w:spacing w:val="4"/>
        </w:rPr>
        <w:t>u</w:t>
      </w:r>
      <w:r w:rsidR="00584804" w:rsidRPr="005820C4">
        <w:rPr>
          <w:rFonts w:ascii="Lato" w:hAnsi="Lato" w:cs="Arial"/>
          <w:spacing w:val="4"/>
        </w:rPr>
        <w:t xml:space="preserve"> 0001 Osowa nie stanowi pasa drogi publicznej, </w:t>
      </w:r>
      <w:bookmarkStart w:id="54" w:name="_Hlk197175715"/>
      <w:r w:rsidR="00584804" w:rsidRPr="005820C4">
        <w:rPr>
          <w:rFonts w:ascii="Lato" w:hAnsi="Lato" w:cs="Arial"/>
          <w:spacing w:val="4"/>
        </w:rPr>
        <w:t>w zwi</w:t>
      </w:r>
      <w:r w:rsidR="00584804" w:rsidRPr="005820C4">
        <w:rPr>
          <w:rFonts w:ascii="Lato" w:hAnsi="Lato" w:cs="Courier"/>
          <w:spacing w:val="4"/>
        </w:rPr>
        <w:t>ą</w:t>
      </w:r>
      <w:r w:rsidR="00584804" w:rsidRPr="005820C4">
        <w:rPr>
          <w:rFonts w:ascii="Lato" w:hAnsi="Lato" w:cs="Arial"/>
          <w:spacing w:val="4"/>
        </w:rPr>
        <w:t>zku z czym</w:t>
      </w:r>
      <w:r w:rsidR="00584804" w:rsidRPr="005820C4">
        <w:rPr>
          <w:rFonts w:ascii="Lato" w:hAnsi="Lato" w:cs="Arial"/>
          <w:bCs/>
          <w:iCs/>
          <w:spacing w:val="4"/>
          <w:lang w:bidi="pl-PL"/>
        </w:rPr>
        <w:t xml:space="preserve"> </w:t>
      </w:r>
      <w:r w:rsidR="00584804" w:rsidRPr="005820C4">
        <w:rPr>
          <w:rFonts w:ascii="Lato" w:hAnsi="Lato" w:cs="Arial"/>
          <w:spacing w:val="4"/>
        </w:rPr>
        <w:t>w pi</w:t>
      </w:r>
      <w:r w:rsidR="00584804" w:rsidRPr="005820C4">
        <w:rPr>
          <w:rFonts w:ascii="Lato" w:hAnsi="Lato" w:cs="Courier"/>
          <w:spacing w:val="4"/>
        </w:rPr>
        <w:t>ś</w:t>
      </w:r>
      <w:r w:rsidR="00584804" w:rsidRPr="005820C4">
        <w:rPr>
          <w:rFonts w:ascii="Lato" w:hAnsi="Lato" w:cs="Arial"/>
          <w:spacing w:val="4"/>
        </w:rPr>
        <w:t xml:space="preserve">mie ww. </w:t>
      </w:r>
      <w:r w:rsidR="00584804" w:rsidRPr="005820C4">
        <w:rPr>
          <w:rFonts w:ascii="Lato" w:hAnsi="Lato" w:cs="Arial"/>
          <w:bCs/>
          <w:iCs/>
          <w:spacing w:val="4"/>
          <w:lang w:bidi="pl-PL"/>
        </w:rPr>
        <w:t xml:space="preserve">z dnia 19 marca 2024 r., znak: IRRK2/7/7.2234.1.2024.IRE-02646-I.2, </w:t>
      </w:r>
      <w:r w:rsidR="00584804" w:rsidRPr="005820C4">
        <w:rPr>
          <w:rFonts w:ascii="Lato" w:hAnsi="Lato" w:cs="Arial"/>
          <w:spacing w:val="4"/>
        </w:rPr>
        <w:t>zawnioskowano o dokonanie przez organ odwoławczy, na podstawie art. 138 § 1 pkt 2 kpa, merytoryczno-reformacyjn</w:t>
      </w:r>
      <w:r w:rsidR="00584804" w:rsidRPr="005820C4">
        <w:rPr>
          <w:rFonts w:ascii="Lato" w:hAnsi="Lato" w:cs="Courier"/>
          <w:spacing w:val="4"/>
        </w:rPr>
        <w:t>ej</w:t>
      </w:r>
      <w:r w:rsidR="00584804" w:rsidRPr="005820C4">
        <w:rPr>
          <w:rFonts w:ascii="Lato" w:hAnsi="Lato" w:cs="Arial"/>
          <w:spacing w:val="4"/>
        </w:rPr>
        <w:t xml:space="preserve"> korekt</w:t>
      </w:r>
      <w:r w:rsidR="00584804" w:rsidRPr="005820C4">
        <w:rPr>
          <w:rFonts w:ascii="Lato" w:hAnsi="Lato" w:cs="Courier"/>
          <w:spacing w:val="4"/>
        </w:rPr>
        <w:t xml:space="preserve">y </w:t>
      </w:r>
      <w:r w:rsidR="00584804" w:rsidRPr="005820C4">
        <w:rPr>
          <w:rFonts w:ascii="Lato" w:hAnsi="Lato" w:cs="Arial"/>
          <w:spacing w:val="4"/>
        </w:rPr>
        <w:t>zaskar</w:t>
      </w:r>
      <w:r w:rsidR="00584804" w:rsidRPr="005820C4">
        <w:rPr>
          <w:rFonts w:ascii="Lato" w:hAnsi="Lato" w:cs="Courier"/>
          <w:spacing w:val="4"/>
        </w:rPr>
        <w:t>ż</w:t>
      </w:r>
      <w:r w:rsidR="00584804" w:rsidRPr="005820C4">
        <w:rPr>
          <w:rFonts w:ascii="Lato" w:hAnsi="Lato" w:cs="Arial"/>
          <w:spacing w:val="4"/>
        </w:rPr>
        <w:t>onej decyzji w zakresie dzia</w:t>
      </w:r>
      <w:r w:rsidR="00584804" w:rsidRPr="005820C4">
        <w:rPr>
          <w:rFonts w:ascii="Lato" w:hAnsi="Lato" w:cs="Courier"/>
          <w:spacing w:val="4"/>
        </w:rPr>
        <w:t>ł</w:t>
      </w:r>
      <w:r w:rsidR="00584804" w:rsidRPr="005820C4">
        <w:rPr>
          <w:rFonts w:ascii="Lato" w:hAnsi="Lato" w:cs="Arial"/>
          <w:spacing w:val="4"/>
        </w:rPr>
        <w:t xml:space="preserve">ki 837. </w:t>
      </w:r>
      <w:bookmarkEnd w:id="54"/>
    </w:p>
    <w:p w14:paraId="451EC99A" w14:textId="3404D0AB" w:rsidR="00AA536F" w:rsidRPr="005820C4" w:rsidRDefault="00AA536F" w:rsidP="0075785B">
      <w:pPr>
        <w:tabs>
          <w:tab w:val="left" w:pos="0"/>
        </w:tabs>
        <w:spacing w:after="240" w:line="240" w:lineRule="exact"/>
        <w:jc w:val="both"/>
        <w:outlineLvl w:val="0"/>
        <w:rPr>
          <w:rFonts w:ascii="Lato" w:hAnsi="Lato" w:cs="Arial"/>
          <w:bCs/>
          <w:iCs/>
          <w:spacing w:val="4"/>
          <w:lang w:bidi="pl-PL"/>
        </w:rPr>
      </w:pPr>
      <w:r w:rsidRPr="005820C4">
        <w:rPr>
          <w:rFonts w:ascii="Lato" w:hAnsi="Lato" w:cs="Arial"/>
          <w:bCs/>
          <w:iCs/>
          <w:spacing w:val="4"/>
          <w:lang w:bidi="pl-PL"/>
        </w:rPr>
        <w:t>Mając powyższe na uwadze uznać należy, iż Wojewoda Pomorski orzekając</w:t>
      </w:r>
      <w:r w:rsidR="00363359">
        <w:rPr>
          <w:rFonts w:ascii="Lato" w:hAnsi="Lato" w:cs="Arial"/>
          <w:bCs/>
          <w:iCs/>
          <w:spacing w:val="4"/>
          <w:lang w:bidi="pl-PL"/>
        </w:rPr>
        <w:t xml:space="preserve"> w</w:t>
      </w:r>
      <w:r w:rsidRPr="005820C4">
        <w:rPr>
          <w:rFonts w:ascii="Lato" w:hAnsi="Lato" w:cs="Arial"/>
          <w:bCs/>
          <w:iCs/>
          <w:spacing w:val="4"/>
          <w:lang w:bidi="pl-PL"/>
        </w:rPr>
        <w:t xml:space="preserve"> pkt </w:t>
      </w:r>
      <w:r w:rsidRPr="005820C4">
        <w:rPr>
          <w:rFonts w:ascii="Lato" w:hAnsi="Lato" w:cs="Arial"/>
          <w:bCs/>
          <w:iCs/>
          <w:spacing w:val="4"/>
          <w:lang w:bidi="pl-PL"/>
        </w:rPr>
        <w:br/>
        <w:t xml:space="preserve">X zaskarżonej decyzji o tym, iż </w:t>
      </w:r>
      <w:r w:rsidRPr="005820C4">
        <w:rPr>
          <w:rFonts w:ascii="Lato" w:hAnsi="Lato" w:cs="Arial"/>
          <w:bCs/>
          <w:spacing w:val="4"/>
          <w:lang w:bidi="pl-PL"/>
        </w:rPr>
        <w:t>inwestor</w:t>
      </w:r>
      <w:r w:rsidRPr="005820C4">
        <w:rPr>
          <w:rFonts w:ascii="Lato" w:hAnsi="Lato" w:cs="Arial"/>
          <w:bCs/>
          <w:iCs/>
          <w:spacing w:val="4"/>
          <w:lang w:bidi="pl-PL"/>
        </w:rPr>
        <w:t xml:space="preserve"> jest uprawniony do ich nieodpłatnego zajęcia </w:t>
      </w:r>
      <w:r w:rsidR="00363359">
        <w:rPr>
          <w:rFonts w:ascii="Lato" w:hAnsi="Lato" w:cs="Arial"/>
          <w:bCs/>
          <w:iCs/>
          <w:spacing w:val="4"/>
          <w:lang w:bidi="pl-PL"/>
        </w:rPr>
        <w:br/>
      </w:r>
      <w:r w:rsidRPr="005820C4">
        <w:rPr>
          <w:rFonts w:ascii="Lato" w:hAnsi="Lato" w:cs="Arial"/>
          <w:bCs/>
          <w:iCs/>
          <w:spacing w:val="4"/>
          <w:lang w:bidi="pl-PL"/>
        </w:rPr>
        <w:t xml:space="preserve">na czas realizacji inwestycji ww. działki nr 837, w sytuacji gdy droga zlokalizowana na tej działce nie jest drogą publiczną, naruszył art. 7 </w:t>
      </w:r>
      <w:r w:rsidRPr="005820C4">
        <w:rPr>
          <w:rFonts w:ascii="Lato" w:hAnsi="Lato" w:cs="Arial"/>
          <w:bCs/>
          <w:spacing w:val="4"/>
          <w:lang w:bidi="pl-PL"/>
        </w:rPr>
        <w:t>kpa</w:t>
      </w:r>
      <w:r w:rsidRPr="005820C4">
        <w:rPr>
          <w:rFonts w:ascii="Lato" w:hAnsi="Lato" w:cs="Arial"/>
          <w:bCs/>
          <w:iCs/>
          <w:spacing w:val="4"/>
          <w:lang w:bidi="pl-PL"/>
        </w:rPr>
        <w:t xml:space="preserve"> i 77 </w:t>
      </w:r>
      <w:r w:rsidRPr="005820C4">
        <w:rPr>
          <w:rFonts w:ascii="Lato" w:hAnsi="Lato" w:cs="Arial"/>
          <w:bCs/>
          <w:spacing w:val="4"/>
          <w:lang w:bidi="pl-PL"/>
        </w:rPr>
        <w:t>kpa</w:t>
      </w:r>
      <w:r w:rsidRPr="005820C4">
        <w:rPr>
          <w:rFonts w:ascii="Lato" w:hAnsi="Lato" w:cs="Arial"/>
          <w:bCs/>
          <w:iCs/>
          <w:spacing w:val="4"/>
          <w:lang w:bidi="pl-PL"/>
        </w:rPr>
        <w:t xml:space="preserve"> w zw. z art. 9ya ust. 1 </w:t>
      </w:r>
      <w:r w:rsidRPr="005820C4">
        <w:rPr>
          <w:rFonts w:ascii="Lato" w:hAnsi="Lato" w:cs="Arial"/>
          <w:bCs/>
          <w:spacing w:val="4"/>
          <w:lang w:bidi="pl-PL"/>
        </w:rPr>
        <w:t xml:space="preserve">ustawy </w:t>
      </w:r>
      <w:r w:rsidRPr="005820C4">
        <w:rPr>
          <w:rFonts w:ascii="Lato" w:hAnsi="Lato" w:cs="Arial"/>
          <w:bCs/>
          <w:spacing w:val="4"/>
          <w:lang w:bidi="pl-PL"/>
        </w:rPr>
        <w:br/>
        <w:t>o transporcie kolejowym</w:t>
      </w:r>
      <w:r w:rsidRPr="005820C4">
        <w:rPr>
          <w:rFonts w:ascii="Lato" w:hAnsi="Lato" w:cs="Arial"/>
          <w:bCs/>
          <w:iCs/>
          <w:spacing w:val="4"/>
          <w:lang w:bidi="pl-PL"/>
        </w:rPr>
        <w:t xml:space="preserve">. </w:t>
      </w:r>
      <w:r w:rsidR="00031E86" w:rsidRPr="005820C4">
        <w:rPr>
          <w:rFonts w:ascii="Lato" w:hAnsi="Lato" w:cs="Arial"/>
          <w:bCs/>
          <w:iCs/>
          <w:spacing w:val="4"/>
          <w:lang w:bidi="pl-PL"/>
        </w:rPr>
        <w:t xml:space="preserve">Zatem </w:t>
      </w:r>
      <w:r w:rsidR="00584804" w:rsidRPr="005820C4">
        <w:rPr>
          <w:rFonts w:ascii="Lato" w:hAnsi="Lato" w:cs="Arial"/>
          <w:spacing w:val="4"/>
        </w:rPr>
        <w:t xml:space="preserve">za zasadny należy uznać zarzut skarżących dotyczący </w:t>
      </w:r>
      <w:r w:rsidR="00584804" w:rsidRPr="005820C4">
        <w:rPr>
          <w:rFonts w:ascii="Lato" w:hAnsi="Lato" w:cs="Arial"/>
          <w:bCs/>
          <w:iCs/>
          <w:spacing w:val="4"/>
          <w:lang w:bidi="pl-PL"/>
        </w:rPr>
        <w:t>błędnego wskazania w decyzji Wojewody Pomorskiego (zarówno w rozstrzygnięciu decyzji i na załączniku mapowym do decyzji) ich działki nr 837, z obrębu 0001 Osowa, jako terenu drogi publicznej, podlegającego nieodpłatnym zajęci</w:t>
      </w:r>
      <w:r w:rsidRPr="005820C4">
        <w:rPr>
          <w:rFonts w:ascii="Lato" w:hAnsi="Lato" w:cs="Arial"/>
          <w:bCs/>
          <w:iCs/>
          <w:spacing w:val="4"/>
          <w:lang w:bidi="pl-PL"/>
        </w:rPr>
        <w:t>u</w:t>
      </w:r>
      <w:r w:rsidR="00584804" w:rsidRPr="005820C4">
        <w:rPr>
          <w:rFonts w:ascii="Lato" w:hAnsi="Lato" w:cs="Arial"/>
          <w:bCs/>
          <w:iCs/>
          <w:spacing w:val="4"/>
          <w:lang w:bidi="pl-PL"/>
        </w:rPr>
        <w:t xml:space="preserve"> na czas realizacji inwestycji, </w:t>
      </w:r>
      <w:r w:rsidRPr="005820C4">
        <w:rPr>
          <w:rFonts w:ascii="Lato" w:hAnsi="Lato" w:cs="Arial"/>
          <w:bCs/>
          <w:iCs/>
          <w:spacing w:val="4"/>
          <w:lang w:bidi="pl-PL"/>
        </w:rPr>
        <w:t>na podstawie</w:t>
      </w:r>
      <w:r w:rsidRPr="005820C4">
        <w:rPr>
          <w:rFonts w:ascii="Lato" w:hAnsi="Lato" w:cs="Arial"/>
          <w:spacing w:val="4"/>
        </w:rPr>
        <w:t xml:space="preserve"> </w:t>
      </w:r>
      <w:r w:rsidRPr="005820C4">
        <w:rPr>
          <w:rFonts w:ascii="Lato" w:hAnsi="Lato" w:cs="Arial"/>
          <w:bCs/>
          <w:iCs/>
          <w:spacing w:val="4"/>
          <w:lang w:bidi="pl-PL"/>
        </w:rPr>
        <w:t>art. 9ya ust. 1 ustawy o transporcie kolejowym.</w:t>
      </w:r>
    </w:p>
    <w:p w14:paraId="0A5B2BA4" w14:textId="51A42108" w:rsidR="00C14EDC" w:rsidRPr="003B6F26" w:rsidRDefault="00C14EDC" w:rsidP="0075785B">
      <w:pPr>
        <w:tabs>
          <w:tab w:val="left" w:pos="0"/>
        </w:tabs>
        <w:spacing w:after="240" w:line="240" w:lineRule="exact"/>
        <w:jc w:val="both"/>
        <w:outlineLvl w:val="0"/>
        <w:rPr>
          <w:rFonts w:ascii="Lato" w:hAnsi="Lato" w:cs="Arial"/>
          <w:bCs/>
          <w:iCs/>
          <w:spacing w:val="4"/>
          <w:lang w:bidi="pl-PL"/>
        </w:rPr>
      </w:pPr>
      <w:r w:rsidRPr="005820C4">
        <w:rPr>
          <w:rFonts w:ascii="Lato" w:hAnsi="Lato" w:cs="Arial"/>
          <w:bCs/>
          <w:iCs/>
          <w:spacing w:val="4"/>
          <w:lang w:bidi="pl-PL"/>
        </w:rPr>
        <w:t xml:space="preserve">Mając na uwadze stwierdzony błąd </w:t>
      </w:r>
      <w:r w:rsidR="003B6F26">
        <w:rPr>
          <w:rFonts w:ascii="Lato" w:hAnsi="Lato" w:cs="Arial"/>
          <w:bCs/>
          <w:iCs/>
          <w:spacing w:val="4"/>
          <w:lang w:bidi="pl-PL"/>
        </w:rPr>
        <w:t xml:space="preserve">we wniosku lokalizacyjnym, czego konsekwencją był tożsamy błąd </w:t>
      </w:r>
      <w:r w:rsidRPr="005820C4">
        <w:rPr>
          <w:rFonts w:ascii="Lato" w:hAnsi="Lato" w:cs="Arial"/>
          <w:bCs/>
          <w:iCs/>
          <w:spacing w:val="4"/>
          <w:lang w:bidi="pl-PL"/>
        </w:rPr>
        <w:t xml:space="preserve">w decyzji Wojewody Pomorskiego, </w:t>
      </w:r>
      <w:r w:rsidR="00031E86" w:rsidRPr="005820C4">
        <w:rPr>
          <w:rFonts w:ascii="Lato" w:hAnsi="Lato" w:cs="Arial"/>
          <w:bCs/>
          <w:iCs/>
          <w:spacing w:val="4"/>
          <w:lang w:bidi="pl-PL"/>
        </w:rPr>
        <w:t xml:space="preserve">w ww. piśmie </w:t>
      </w:r>
      <w:r w:rsidR="00722151" w:rsidRPr="005820C4">
        <w:rPr>
          <w:rFonts w:ascii="Lato" w:hAnsi="Lato" w:cs="Arial"/>
          <w:bCs/>
          <w:iCs/>
          <w:spacing w:val="4"/>
          <w:lang w:bidi="pl-PL"/>
        </w:rPr>
        <w:t>z dnia 19 marca 2024 r.</w:t>
      </w:r>
      <w:r w:rsidR="00386129">
        <w:rPr>
          <w:rFonts w:ascii="Lato" w:hAnsi="Lato" w:cs="Arial"/>
          <w:bCs/>
          <w:iCs/>
          <w:spacing w:val="4"/>
          <w:lang w:bidi="pl-PL"/>
        </w:rPr>
        <w:t xml:space="preserve"> </w:t>
      </w:r>
      <w:r w:rsidRPr="005820C4">
        <w:rPr>
          <w:rFonts w:ascii="Lato" w:hAnsi="Lato" w:cs="Arial"/>
          <w:bCs/>
          <w:iCs/>
          <w:spacing w:val="4"/>
          <w:lang w:bidi="pl-PL"/>
        </w:rPr>
        <w:t xml:space="preserve">inwestor </w:t>
      </w:r>
      <w:r w:rsidR="00722151" w:rsidRPr="005820C4">
        <w:rPr>
          <w:rFonts w:ascii="Lato" w:hAnsi="Lato" w:cs="Arial"/>
          <w:bCs/>
          <w:iCs/>
          <w:spacing w:val="4"/>
          <w:lang w:bidi="pl-PL"/>
        </w:rPr>
        <w:t>zawnioskowa</w:t>
      </w:r>
      <w:r w:rsidRPr="005820C4">
        <w:rPr>
          <w:rFonts w:ascii="Lato" w:hAnsi="Lato" w:cs="Arial"/>
          <w:bCs/>
          <w:iCs/>
          <w:spacing w:val="4"/>
          <w:lang w:bidi="pl-PL"/>
        </w:rPr>
        <w:t>ł</w:t>
      </w:r>
      <w:r w:rsidR="00722151" w:rsidRPr="005820C4">
        <w:rPr>
          <w:rFonts w:ascii="Lato" w:hAnsi="Lato" w:cs="Arial"/>
          <w:bCs/>
          <w:iCs/>
          <w:spacing w:val="4"/>
          <w:lang w:bidi="pl-PL"/>
        </w:rPr>
        <w:t xml:space="preserve"> o dokonanie przez organ odwoławczy, na podstawie art. 138 § 1 pkt 2 kpa, merytoryczno-reformacyjnej korekty zaskarżonej decyzji w zakresie działki 837</w:t>
      </w:r>
      <w:r w:rsidRPr="005820C4">
        <w:rPr>
          <w:rFonts w:ascii="Lato" w:hAnsi="Lato" w:cs="Arial"/>
          <w:bCs/>
          <w:iCs/>
          <w:spacing w:val="4"/>
          <w:lang w:bidi="pl-PL"/>
        </w:rPr>
        <w:t xml:space="preserve">, </w:t>
      </w:r>
      <w:r w:rsidR="006D1E49" w:rsidRPr="005820C4">
        <w:rPr>
          <w:rFonts w:ascii="Lato" w:hAnsi="Lato" w:cs="Arial"/>
          <w:bCs/>
          <w:iCs/>
          <w:spacing w:val="4"/>
          <w:lang w:bidi="pl-PL"/>
        </w:rPr>
        <w:t xml:space="preserve">z obrębu 0001 Osowa </w:t>
      </w:r>
      <w:r w:rsidRPr="005820C4">
        <w:rPr>
          <w:rFonts w:ascii="Lato" w:hAnsi="Lato" w:cs="Arial"/>
          <w:bCs/>
          <w:iCs/>
          <w:spacing w:val="4"/>
          <w:lang w:bidi="pl-PL"/>
        </w:rPr>
        <w:t xml:space="preserve">poprzez </w:t>
      </w:r>
      <w:r w:rsidRPr="005820C4">
        <w:rPr>
          <w:rFonts w:ascii="Lato" w:hAnsi="Lato" w:cs="Arial"/>
          <w:spacing w:val="4"/>
        </w:rPr>
        <w:t>uchylenie zaskarżonej</w:t>
      </w:r>
      <w:r w:rsidRPr="005820C4">
        <w:rPr>
          <w:rFonts w:ascii="Lato" w:hAnsi="Lato" w:cs="Arial"/>
          <w:b/>
          <w:bCs/>
          <w:spacing w:val="4"/>
        </w:rPr>
        <w:t xml:space="preserve"> </w:t>
      </w:r>
      <w:r w:rsidRPr="005820C4">
        <w:rPr>
          <w:rFonts w:ascii="Lato" w:hAnsi="Lato" w:cs="Arial"/>
          <w:spacing w:val="4"/>
        </w:rPr>
        <w:t>decyzji w cz</w:t>
      </w:r>
      <w:r w:rsidRPr="005820C4">
        <w:rPr>
          <w:rFonts w:ascii="Lato" w:hAnsi="Lato" w:cs="Courier"/>
          <w:spacing w:val="4"/>
        </w:rPr>
        <w:t>ęś</w:t>
      </w:r>
      <w:r w:rsidRPr="005820C4">
        <w:rPr>
          <w:rFonts w:ascii="Lato" w:hAnsi="Lato" w:cs="Arial"/>
          <w:spacing w:val="4"/>
        </w:rPr>
        <w:t xml:space="preserve">ci zakwalifikowania </w:t>
      </w:r>
      <w:r w:rsidR="006D1E49" w:rsidRPr="005820C4">
        <w:rPr>
          <w:rFonts w:ascii="Lato" w:hAnsi="Lato" w:cs="Arial"/>
          <w:spacing w:val="4"/>
        </w:rPr>
        <w:t xml:space="preserve">tej </w:t>
      </w:r>
      <w:r w:rsidRPr="005820C4">
        <w:rPr>
          <w:rFonts w:ascii="Lato" w:hAnsi="Lato" w:cs="Arial"/>
          <w:spacing w:val="4"/>
        </w:rPr>
        <w:t>dzia</w:t>
      </w:r>
      <w:r w:rsidRPr="005820C4">
        <w:rPr>
          <w:rFonts w:ascii="Lato" w:hAnsi="Lato" w:cs="Courier"/>
          <w:spacing w:val="4"/>
        </w:rPr>
        <w:t>ł</w:t>
      </w:r>
      <w:r w:rsidRPr="005820C4">
        <w:rPr>
          <w:rFonts w:ascii="Lato" w:hAnsi="Lato" w:cs="Arial"/>
          <w:spacing w:val="4"/>
        </w:rPr>
        <w:t xml:space="preserve">ki </w:t>
      </w:r>
      <w:r w:rsidR="00C834D8" w:rsidRPr="005820C4">
        <w:rPr>
          <w:rFonts w:ascii="Lato" w:hAnsi="Lato" w:cs="Arial"/>
          <w:spacing w:val="4"/>
        </w:rPr>
        <w:t xml:space="preserve">w pkt X </w:t>
      </w:r>
      <w:r w:rsidRPr="005820C4">
        <w:rPr>
          <w:rFonts w:ascii="Lato" w:hAnsi="Lato" w:cs="Arial"/>
          <w:spacing w:val="4"/>
        </w:rPr>
        <w:t>do nieodp</w:t>
      </w:r>
      <w:r w:rsidRPr="005820C4">
        <w:rPr>
          <w:rFonts w:ascii="Lato" w:hAnsi="Lato" w:cs="Courier"/>
          <w:spacing w:val="4"/>
        </w:rPr>
        <w:t>ł</w:t>
      </w:r>
      <w:r w:rsidRPr="005820C4">
        <w:rPr>
          <w:rFonts w:ascii="Lato" w:hAnsi="Lato" w:cs="Arial"/>
          <w:spacing w:val="4"/>
        </w:rPr>
        <w:t>atnego zaj</w:t>
      </w:r>
      <w:r w:rsidRPr="005820C4">
        <w:rPr>
          <w:rFonts w:ascii="Lato" w:hAnsi="Lato" w:cs="Courier"/>
          <w:spacing w:val="4"/>
        </w:rPr>
        <w:t>ę</w:t>
      </w:r>
      <w:r w:rsidRPr="005820C4">
        <w:rPr>
          <w:rFonts w:ascii="Lato" w:hAnsi="Lato" w:cs="Arial"/>
          <w:spacing w:val="4"/>
        </w:rPr>
        <w:t>cia</w:t>
      </w:r>
      <w:r w:rsidR="00C834D8" w:rsidRPr="005820C4">
        <w:rPr>
          <w:rFonts w:ascii="Lato" w:hAnsi="Lato" w:cs="Arial"/>
          <w:spacing w:val="4"/>
        </w:rPr>
        <w:t xml:space="preserve"> </w:t>
      </w:r>
      <w:r w:rsidR="00C834D8" w:rsidRPr="005820C4">
        <w:rPr>
          <w:rFonts w:ascii="Lato" w:hAnsi="Lato" w:cs="Arial"/>
          <w:bCs/>
          <w:iCs/>
          <w:spacing w:val="4"/>
          <w:lang w:bidi="pl-PL"/>
        </w:rPr>
        <w:t xml:space="preserve">na czas realizacji inwestycji, i orzeczenie w tym zakresie co do istoty sprawy </w:t>
      </w:r>
      <w:r w:rsidR="00C834D8" w:rsidRPr="005820C4">
        <w:rPr>
          <w:rFonts w:ascii="Lato" w:hAnsi="Lato" w:cs="Arial"/>
          <w:spacing w:val="4"/>
        </w:rPr>
        <w:t xml:space="preserve">poprzez </w:t>
      </w:r>
      <w:r w:rsidRPr="005820C4">
        <w:rPr>
          <w:rFonts w:ascii="Lato" w:hAnsi="Lato" w:cs="Arial"/>
          <w:spacing w:val="4"/>
        </w:rPr>
        <w:t>oznaczenie dzia</w:t>
      </w:r>
      <w:r w:rsidRPr="005820C4">
        <w:rPr>
          <w:rFonts w:ascii="Lato" w:hAnsi="Lato" w:cs="Courier"/>
          <w:spacing w:val="4"/>
        </w:rPr>
        <w:t>ł</w:t>
      </w:r>
      <w:r w:rsidRPr="005820C4">
        <w:rPr>
          <w:rFonts w:ascii="Lato" w:hAnsi="Lato" w:cs="Arial"/>
          <w:spacing w:val="4"/>
        </w:rPr>
        <w:t xml:space="preserve">ki nr 837 </w:t>
      </w:r>
      <w:r w:rsidR="00C834D8" w:rsidRPr="005820C4">
        <w:rPr>
          <w:rFonts w:ascii="Lato" w:hAnsi="Lato" w:cs="Arial"/>
          <w:spacing w:val="4"/>
        </w:rPr>
        <w:t>w pkt VI zaskarżonej decyzji</w:t>
      </w:r>
      <w:r w:rsidR="00C82B0D" w:rsidRPr="005820C4">
        <w:rPr>
          <w:rFonts w:ascii="Lato" w:hAnsi="Lato" w:cs="Arial"/>
          <w:spacing w:val="4"/>
        </w:rPr>
        <w:t xml:space="preserve"> dotyczącym działek podlegających ograniczeniu w korzystaniu, </w:t>
      </w:r>
      <w:r w:rsidR="00386129">
        <w:rPr>
          <w:rFonts w:ascii="Lato" w:hAnsi="Lato" w:cs="Arial"/>
          <w:spacing w:val="4"/>
        </w:rPr>
        <w:br/>
      </w:r>
      <w:r w:rsidR="00C82B0D" w:rsidRPr="005820C4">
        <w:rPr>
          <w:rFonts w:ascii="Lato" w:hAnsi="Lato" w:cs="Arial"/>
          <w:spacing w:val="4"/>
        </w:rPr>
        <w:t xml:space="preserve">na podstawie </w:t>
      </w:r>
      <w:r w:rsidR="00C82B0D" w:rsidRPr="005820C4">
        <w:rPr>
          <w:rFonts w:ascii="Lato" w:hAnsi="Lato" w:cs="Arial"/>
          <w:bCs/>
          <w:iCs/>
          <w:spacing w:val="4"/>
          <w:lang w:bidi="pl-PL"/>
        </w:rPr>
        <w:t>art. 9q ust. 1 pkt 6 ustawy o transporcie kolejowym</w:t>
      </w:r>
      <w:r w:rsidRPr="005820C4">
        <w:rPr>
          <w:rFonts w:ascii="Lato" w:hAnsi="Lato" w:cs="Arial"/>
          <w:spacing w:val="4"/>
        </w:rPr>
        <w:t>.</w:t>
      </w:r>
    </w:p>
    <w:p w14:paraId="08C4353A" w14:textId="70FA50D4" w:rsidR="00C82B0D" w:rsidRPr="005820C4" w:rsidRDefault="00C82B0D" w:rsidP="0075785B">
      <w:pPr>
        <w:tabs>
          <w:tab w:val="left" w:pos="0"/>
        </w:tabs>
        <w:spacing w:after="240" w:line="240" w:lineRule="exact"/>
        <w:jc w:val="both"/>
        <w:outlineLvl w:val="0"/>
        <w:rPr>
          <w:rFonts w:ascii="Lato" w:hAnsi="Lato" w:cs="Arial"/>
          <w:bCs/>
          <w:iCs/>
          <w:spacing w:val="4"/>
          <w:lang w:bidi="pl-PL"/>
        </w:rPr>
      </w:pPr>
      <w:r w:rsidRPr="005820C4">
        <w:rPr>
          <w:rFonts w:ascii="Lato" w:hAnsi="Lato" w:cs="Arial"/>
          <w:bCs/>
          <w:iCs/>
          <w:spacing w:val="4"/>
          <w:lang w:bidi="pl-PL"/>
        </w:rPr>
        <w:t xml:space="preserve">Powyższe stanowisko inwestora z dnia 19 marca 2024 r., organ odwoławczy, działając </w:t>
      </w:r>
      <w:r w:rsidR="00726014" w:rsidRPr="005820C4">
        <w:rPr>
          <w:rFonts w:ascii="Lato" w:hAnsi="Lato" w:cs="Arial"/>
          <w:bCs/>
          <w:iCs/>
          <w:spacing w:val="4"/>
          <w:lang w:bidi="pl-PL"/>
        </w:rPr>
        <w:br/>
      </w:r>
      <w:r w:rsidRPr="005820C4">
        <w:rPr>
          <w:rFonts w:ascii="Lato" w:hAnsi="Lato" w:cs="Arial"/>
          <w:bCs/>
          <w:iCs/>
          <w:spacing w:val="4"/>
          <w:lang w:bidi="pl-PL"/>
        </w:rPr>
        <w:t xml:space="preserve">w oparciu o art. 9 kpa, przesłał skarżącym przy piśmie z dnia 30 kwietnia 2024 r., znak: DLI-II.7620.6.2024.KM.7, zawiadamiając jednocześnie, stosownie do art. 10 kpa, </w:t>
      </w:r>
      <w:r w:rsidR="00726014" w:rsidRPr="005820C4">
        <w:rPr>
          <w:rFonts w:ascii="Lato" w:hAnsi="Lato" w:cs="Arial"/>
          <w:bCs/>
          <w:iCs/>
          <w:spacing w:val="4"/>
          <w:lang w:bidi="pl-PL"/>
        </w:rPr>
        <w:br/>
      </w:r>
      <w:r w:rsidRPr="005820C4">
        <w:rPr>
          <w:rFonts w:ascii="Lato" w:hAnsi="Lato" w:cs="Arial"/>
          <w:bCs/>
          <w:iCs/>
          <w:spacing w:val="4"/>
          <w:lang w:bidi="pl-PL"/>
        </w:rPr>
        <w:t xml:space="preserve">o prawie wypowiedzenia się, co do zebranych dowodów i materiałów oraz zgłoszonych żądań oraz o możliwości przeglądania akt sprawy. Po wystosowaniu ww. zawiadomienia z dnia 30 kwietnia 2024 r., </w:t>
      </w:r>
      <w:r w:rsidR="0030355C" w:rsidRPr="005820C4">
        <w:rPr>
          <w:rFonts w:ascii="Lato" w:hAnsi="Lato" w:cs="Arial"/>
          <w:bCs/>
          <w:iCs/>
          <w:spacing w:val="4"/>
          <w:lang w:bidi="pl-PL"/>
        </w:rPr>
        <w:t xml:space="preserve">jak również w późniejszej fazie postępowania odwoławczego, </w:t>
      </w:r>
      <w:r w:rsidRPr="005820C4">
        <w:rPr>
          <w:rFonts w:ascii="Lato" w:hAnsi="Lato" w:cs="Arial"/>
          <w:bCs/>
          <w:iCs/>
          <w:spacing w:val="4"/>
          <w:lang w:bidi="pl-PL"/>
        </w:rPr>
        <w:t xml:space="preserve">skarżący nie zgłosili zastrzeżeń odnośnie ww. wniosku inwestora z dnia 19 marca </w:t>
      </w:r>
      <w:r w:rsidR="0030355C" w:rsidRPr="005820C4">
        <w:rPr>
          <w:rFonts w:ascii="Lato" w:hAnsi="Lato" w:cs="Arial"/>
          <w:bCs/>
          <w:iCs/>
          <w:spacing w:val="4"/>
          <w:lang w:bidi="pl-PL"/>
        </w:rPr>
        <w:br/>
      </w:r>
      <w:r w:rsidRPr="005820C4">
        <w:rPr>
          <w:rFonts w:ascii="Lato" w:hAnsi="Lato" w:cs="Arial"/>
          <w:bCs/>
          <w:iCs/>
          <w:spacing w:val="4"/>
          <w:lang w:bidi="pl-PL"/>
        </w:rPr>
        <w:t>2024 r.</w:t>
      </w:r>
      <w:r w:rsidR="006D1E49" w:rsidRPr="005820C4">
        <w:rPr>
          <w:rFonts w:ascii="Lato" w:hAnsi="Lato" w:cs="Arial"/>
          <w:bCs/>
          <w:iCs/>
          <w:spacing w:val="4"/>
          <w:lang w:bidi="pl-PL"/>
        </w:rPr>
        <w:t xml:space="preserve"> </w:t>
      </w:r>
      <w:r w:rsidRPr="005820C4">
        <w:rPr>
          <w:rFonts w:ascii="Lato" w:hAnsi="Lato" w:cs="Arial"/>
          <w:bCs/>
          <w:iCs/>
          <w:spacing w:val="4"/>
          <w:lang w:bidi="pl-PL"/>
        </w:rPr>
        <w:t xml:space="preserve">o zmianę kwalifikacji sposobu zajęcia ich działki pod przedmiotową inwestycję. </w:t>
      </w:r>
    </w:p>
    <w:p w14:paraId="4253E9A3" w14:textId="77777777" w:rsidR="00CD1684" w:rsidRDefault="00726014" w:rsidP="0075785B">
      <w:pPr>
        <w:tabs>
          <w:tab w:val="left" w:pos="0"/>
        </w:tabs>
        <w:spacing w:after="240" w:line="240" w:lineRule="exact"/>
        <w:jc w:val="both"/>
        <w:outlineLvl w:val="0"/>
        <w:rPr>
          <w:rFonts w:ascii="Lato" w:hAnsi="Lato" w:cs="Arial"/>
          <w:bCs/>
          <w:iCs/>
          <w:spacing w:val="4"/>
          <w:lang w:bidi="pl-PL"/>
        </w:rPr>
      </w:pPr>
      <w:r w:rsidRPr="005820C4">
        <w:rPr>
          <w:rFonts w:ascii="Lato" w:hAnsi="Lato" w:cs="Arial"/>
          <w:bCs/>
          <w:iCs/>
          <w:spacing w:val="4"/>
          <w:lang w:bidi="pl-PL"/>
        </w:rPr>
        <w:t xml:space="preserve">Minister </w:t>
      </w:r>
      <w:r w:rsidR="00491AB4" w:rsidRPr="005820C4">
        <w:rPr>
          <w:rFonts w:ascii="Lato" w:hAnsi="Lato" w:cs="Arial"/>
          <w:bCs/>
          <w:iCs/>
          <w:spacing w:val="4"/>
          <w:lang w:bidi="pl-PL"/>
        </w:rPr>
        <w:t>uwzględni</w:t>
      </w:r>
      <w:r w:rsidR="006D1E49" w:rsidRPr="005820C4">
        <w:rPr>
          <w:rFonts w:ascii="Lato" w:hAnsi="Lato" w:cs="Arial"/>
          <w:bCs/>
          <w:iCs/>
          <w:spacing w:val="4"/>
          <w:lang w:bidi="pl-PL"/>
        </w:rPr>
        <w:t>ł</w:t>
      </w:r>
      <w:r w:rsidR="00491AB4" w:rsidRPr="005820C4">
        <w:rPr>
          <w:rFonts w:ascii="Lato" w:hAnsi="Lato" w:cs="Arial"/>
          <w:bCs/>
          <w:iCs/>
          <w:spacing w:val="4"/>
          <w:lang w:bidi="pl-PL"/>
        </w:rPr>
        <w:t xml:space="preserve"> ww. wniosek inwestora z dnia 19 marca 2024 r., </w:t>
      </w:r>
      <w:r w:rsidR="00491AB4" w:rsidRPr="005820C4">
        <w:rPr>
          <w:rFonts w:ascii="Lato" w:hAnsi="Lato" w:cs="Arial"/>
          <w:bCs/>
          <w:iCs/>
          <w:spacing w:val="4"/>
          <w:lang w:bidi="pl-PL"/>
        </w:rPr>
        <w:br/>
        <w:t xml:space="preserve">i skorygował uchybienie występujące w decyzji Wojewody Pomorskiego w opisanym powyżej zakresie odnoszącym się do działki nr 837, z obrębu 0001 Osowa. </w:t>
      </w:r>
      <w:r w:rsidR="00031E86" w:rsidRPr="005820C4">
        <w:rPr>
          <w:rFonts w:ascii="Lato" w:hAnsi="Lato" w:cs="Arial"/>
          <w:bCs/>
          <w:iCs/>
          <w:spacing w:val="4"/>
          <w:lang w:bidi="pl-PL"/>
        </w:rPr>
        <w:t xml:space="preserve">Istota zasady dwuinstancyjności postępowania polega bowiem na dwukrotnym rozpatrzeniu </w:t>
      </w:r>
      <w:r w:rsidR="00491AB4" w:rsidRPr="005820C4">
        <w:rPr>
          <w:rFonts w:ascii="Lato" w:hAnsi="Lato" w:cs="Arial"/>
          <w:bCs/>
          <w:iCs/>
          <w:spacing w:val="4"/>
          <w:lang w:bidi="pl-PL"/>
        </w:rPr>
        <w:br/>
      </w:r>
      <w:r w:rsidR="00031E86" w:rsidRPr="005820C4">
        <w:rPr>
          <w:rFonts w:ascii="Lato" w:hAnsi="Lato" w:cs="Arial"/>
          <w:bCs/>
          <w:iCs/>
          <w:spacing w:val="4"/>
          <w:lang w:bidi="pl-PL"/>
        </w:rPr>
        <w:t xml:space="preserve">i rozstrzygnięciu sprawy przez organy obu instancji. Właściwe zachowanie zasady dwuinstancyjności postępowania wymaga nie tylko podjęcia dwóch kolejnych rozstrzygnięć przez dwa właściwe w sprawie organy, ale konieczne jest, aby rozstrzygnięcia te zapadły w wyniku przeprowadzenia przez każdy z tych organów postępowania merytorycznego tak, aby dwukrotnie oceniono dowody i przeanalizowano </w:t>
      </w:r>
      <w:r w:rsidR="00031E86" w:rsidRPr="005820C4">
        <w:rPr>
          <w:rFonts w:ascii="Lato" w:hAnsi="Lato" w:cs="Arial"/>
          <w:bCs/>
          <w:iCs/>
          <w:spacing w:val="4"/>
          <w:lang w:bidi="pl-PL"/>
        </w:rPr>
        <w:lastRenderedPageBreak/>
        <w:t xml:space="preserve">wszystkie istotne okoliczności sprawy (por. wyrok NSA z dnia 24 kwietnia 2020 r., sygn. akt II OSK 3419/19, LEX nr 3034280). </w:t>
      </w:r>
    </w:p>
    <w:p w14:paraId="2ACFB544" w14:textId="37C5FF65" w:rsidR="00CD1684" w:rsidRPr="00CD1684" w:rsidRDefault="00031E86" w:rsidP="0075785B">
      <w:pPr>
        <w:tabs>
          <w:tab w:val="left" w:pos="0"/>
        </w:tabs>
        <w:spacing w:after="240" w:line="240" w:lineRule="exact"/>
        <w:jc w:val="both"/>
        <w:outlineLvl w:val="0"/>
        <w:rPr>
          <w:rFonts w:ascii="Lato" w:hAnsi="Lato" w:cs="Arial"/>
          <w:bCs/>
          <w:iCs/>
          <w:spacing w:val="4"/>
          <w:lang w:bidi="pl-PL"/>
        </w:rPr>
      </w:pPr>
      <w:r w:rsidRPr="005820C4">
        <w:rPr>
          <w:rFonts w:ascii="Lato" w:hAnsi="Lato" w:cs="Arial"/>
          <w:bCs/>
          <w:iCs/>
          <w:spacing w:val="4"/>
          <w:lang w:bidi="pl-PL"/>
        </w:rPr>
        <w:t xml:space="preserve">W ogólnym postępowaniu administracyjnym rolą organu odwoławczego, w następstwie wniesionego przez stronę odwołania, jest więc ponowne rozpatrzenie i rozstrzygnięcie sprawy już rozstrzygniętą decyzją organu pierwszej instancji. Oznacza to, że organ odwoławczy zobowiązany jest rozpoznać sprawę merytorycznie w jej całokształcie </w:t>
      </w:r>
      <w:r w:rsidR="00CD1684">
        <w:rPr>
          <w:rFonts w:ascii="Lato" w:hAnsi="Lato" w:cs="Arial"/>
          <w:bCs/>
          <w:iCs/>
          <w:spacing w:val="4"/>
          <w:lang w:bidi="pl-PL"/>
        </w:rPr>
        <w:br/>
      </w:r>
      <w:r w:rsidRPr="005820C4">
        <w:rPr>
          <w:rFonts w:ascii="Lato" w:hAnsi="Lato" w:cs="Arial"/>
          <w:bCs/>
          <w:iCs/>
          <w:spacing w:val="4"/>
          <w:lang w:bidi="pl-PL"/>
        </w:rPr>
        <w:t xml:space="preserve">i dodatkowo odnieść się do zarzutów strony wyartykułowanych w odwołaniu. Właściwe zachowanie zasady dwuinstancyjności postępowania wymaga nie tylko podjęcia dwóch kolejnych rozstrzygnięć przez właściwe organy, ale konieczne jest aby rozstrzygnięcia </w:t>
      </w:r>
      <w:r w:rsidR="00F0389A">
        <w:rPr>
          <w:rFonts w:ascii="Lato" w:hAnsi="Lato" w:cs="Arial"/>
          <w:bCs/>
          <w:iCs/>
          <w:spacing w:val="4"/>
          <w:lang w:bidi="pl-PL"/>
        </w:rPr>
        <w:br/>
      </w:r>
      <w:r w:rsidRPr="005820C4">
        <w:rPr>
          <w:rFonts w:ascii="Lato" w:hAnsi="Lato" w:cs="Arial"/>
          <w:bCs/>
          <w:iCs/>
          <w:spacing w:val="4"/>
          <w:lang w:bidi="pl-PL"/>
        </w:rPr>
        <w:t>te zapadły w wyniku przeprowadzenia przez każdy z tych organów postępowania merytorycznego, tak aby dwukrotnie oceniono dowody i przeanalizowano wszystkie istotne okoliczności sprawy. Działanie organu odwoławczego nie ma zatem charakteru</w:t>
      </w:r>
      <w:r w:rsidR="00CD1684">
        <w:rPr>
          <w:rFonts w:ascii="Lato" w:hAnsi="Lato" w:cs="Arial"/>
          <w:bCs/>
          <w:iCs/>
          <w:spacing w:val="4"/>
          <w:lang w:bidi="pl-PL"/>
        </w:rPr>
        <w:t xml:space="preserve"> </w:t>
      </w:r>
      <w:r w:rsidRPr="005820C4">
        <w:rPr>
          <w:rFonts w:ascii="Lato" w:hAnsi="Lato" w:cs="Arial"/>
          <w:bCs/>
          <w:iCs/>
          <w:spacing w:val="4"/>
          <w:lang w:bidi="pl-PL"/>
        </w:rPr>
        <w:t xml:space="preserve">jedynie kontrolnego, ale jest działaniem merytorycznym. Organ odwoławczy, rozpoznając sprawę, może więc skorygować ewentualne dostrzeżone przez siebie uchybienia. </w:t>
      </w:r>
      <w:r w:rsidR="00AA536F" w:rsidRPr="005820C4">
        <w:rPr>
          <w:rFonts w:ascii="Lato" w:hAnsi="Lato" w:cs="Arial"/>
          <w:bCs/>
          <w:iCs/>
          <w:spacing w:val="4"/>
          <w:lang w:bidi="pl-PL"/>
        </w:rPr>
        <w:t xml:space="preserve">Jeżeli organ administracji publicznej, działając w trybie odwoławczym nie ma wątpliwości co do stanu faktycznego i nie stwierdza potrzeby przeprowadzenia dodatkowego postępowania w celu uzupełnienia dowodów i materiałów w sprawie, </w:t>
      </w:r>
      <w:r w:rsidR="00363359">
        <w:rPr>
          <w:rFonts w:ascii="Lato" w:hAnsi="Lato" w:cs="Arial"/>
          <w:bCs/>
          <w:iCs/>
          <w:spacing w:val="4"/>
          <w:lang w:bidi="pl-PL"/>
        </w:rPr>
        <w:br/>
      </w:r>
      <w:r w:rsidR="00AA536F" w:rsidRPr="005820C4">
        <w:rPr>
          <w:rFonts w:ascii="Lato" w:hAnsi="Lato" w:cs="Arial"/>
          <w:bCs/>
          <w:iCs/>
          <w:spacing w:val="4"/>
          <w:lang w:bidi="pl-PL"/>
        </w:rPr>
        <w:t>ma obowiązek zastosować instytucję reformacji i orzec co do istoty sprawy</w:t>
      </w:r>
      <w:r w:rsidR="00491AB4" w:rsidRPr="005820C4">
        <w:rPr>
          <w:rFonts w:ascii="Lato" w:hAnsi="Lato" w:cs="Lato"/>
          <w:color w:val="000000"/>
          <w:spacing w:val="4"/>
        </w:rPr>
        <w:t xml:space="preserve">. </w:t>
      </w:r>
    </w:p>
    <w:p w14:paraId="2668BA7F" w14:textId="197DB5FD" w:rsidR="00491AB4" w:rsidRPr="00F0389A" w:rsidRDefault="00491AB4" w:rsidP="0075785B">
      <w:pPr>
        <w:tabs>
          <w:tab w:val="left" w:pos="0"/>
        </w:tabs>
        <w:spacing w:after="240" w:line="240" w:lineRule="exact"/>
        <w:jc w:val="both"/>
        <w:outlineLvl w:val="0"/>
        <w:rPr>
          <w:rFonts w:ascii="Lato" w:eastAsia="Arial" w:hAnsi="Lato" w:cs="Arial"/>
          <w:bCs/>
          <w:spacing w:val="4"/>
          <w:lang w:bidi="pl-PL"/>
        </w:rPr>
      </w:pPr>
      <w:r w:rsidRPr="005820C4">
        <w:rPr>
          <w:rFonts w:ascii="Lato" w:hAnsi="Lato" w:cs="Lato"/>
          <w:color w:val="000000"/>
          <w:spacing w:val="4"/>
        </w:rPr>
        <w:t xml:space="preserve">W konsekwencji, Minister - korzystając z uprawnień </w:t>
      </w:r>
      <w:proofErr w:type="spellStart"/>
      <w:r w:rsidRPr="005820C4">
        <w:rPr>
          <w:rFonts w:ascii="Lato" w:hAnsi="Lato" w:cs="Lato"/>
          <w:color w:val="000000"/>
          <w:spacing w:val="4"/>
        </w:rPr>
        <w:t>reformatoryjnych</w:t>
      </w:r>
      <w:proofErr w:type="spellEnd"/>
      <w:r w:rsidRPr="005820C4">
        <w:rPr>
          <w:rFonts w:ascii="Lato" w:hAnsi="Lato" w:cs="Lato"/>
          <w:color w:val="000000"/>
          <w:spacing w:val="4"/>
        </w:rPr>
        <w:t xml:space="preserve"> wynikających </w:t>
      </w:r>
      <w:r w:rsidR="00CD1684">
        <w:rPr>
          <w:rFonts w:ascii="Lato" w:hAnsi="Lato" w:cs="Lato"/>
          <w:color w:val="000000"/>
          <w:spacing w:val="4"/>
        </w:rPr>
        <w:br/>
      </w:r>
      <w:r w:rsidRPr="005820C4">
        <w:rPr>
          <w:rFonts w:ascii="Lato" w:hAnsi="Lato" w:cs="Lato"/>
          <w:color w:val="000000"/>
          <w:spacing w:val="4"/>
        </w:rPr>
        <w:t xml:space="preserve">z </w:t>
      </w:r>
      <w:r w:rsidRPr="005820C4">
        <w:rPr>
          <w:rFonts w:ascii="Lato" w:hAnsi="Lato" w:cs="Lato"/>
          <w:bCs/>
          <w:iCs/>
          <w:color w:val="000000"/>
          <w:spacing w:val="4"/>
        </w:rPr>
        <w:t xml:space="preserve">art. 138 § 1 pkt 2 </w:t>
      </w:r>
      <w:r w:rsidRPr="005820C4">
        <w:rPr>
          <w:rFonts w:ascii="Lato" w:hAnsi="Lato" w:cs="Lato"/>
          <w:bCs/>
          <w:color w:val="000000"/>
          <w:spacing w:val="4"/>
        </w:rPr>
        <w:t>kpa</w:t>
      </w:r>
      <w:r w:rsidRPr="005820C4">
        <w:rPr>
          <w:rFonts w:ascii="Lato" w:hAnsi="Lato" w:cs="Lato"/>
          <w:color w:val="000000"/>
          <w:spacing w:val="4"/>
        </w:rPr>
        <w:t xml:space="preserve"> - naprawił </w:t>
      </w:r>
      <w:r w:rsidR="006D1E49" w:rsidRPr="005820C4">
        <w:rPr>
          <w:rFonts w:ascii="Lato" w:hAnsi="Lato" w:cs="Lato"/>
          <w:color w:val="000000"/>
          <w:spacing w:val="4"/>
        </w:rPr>
        <w:t xml:space="preserve">stwierdzony </w:t>
      </w:r>
      <w:r w:rsidRPr="005820C4">
        <w:rPr>
          <w:rFonts w:ascii="Lato" w:hAnsi="Lato" w:cs="Lato"/>
          <w:color w:val="000000"/>
          <w:spacing w:val="4"/>
        </w:rPr>
        <w:t xml:space="preserve">błąd organu I instancji i dokonał - w pkt I niniejszej decyzji - korekty </w:t>
      </w:r>
      <w:r w:rsidRPr="005820C4">
        <w:rPr>
          <w:rFonts w:ascii="Lato" w:hAnsi="Lato" w:cs="Lato"/>
          <w:iCs/>
          <w:color w:val="000000"/>
          <w:spacing w:val="4"/>
        </w:rPr>
        <w:t xml:space="preserve">decyzji Wojewody </w:t>
      </w:r>
      <w:r w:rsidR="0030355C" w:rsidRPr="005820C4">
        <w:rPr>
          <w:rFonts w:ascii="Lato" w:hAnsi="Lato" w:cs="Lato"/>
          <w:iCs/>
          <w:color w:val="000000"/>
          <w:spacing w:val="4"/>
        </w:rPr>
        <w:t xml:space="preserve">Pomorskiego </w:t>
      </w:r>
      <w:r w:rsidRPr="005820C4">
        <w:rPr>
          <w:rFonts w:ascii="Lato" w:hAnsi="Lato" w:cs="Lato"/>
          <w:color w:val="000000"/>
          <w:spacing w:val="4"/>
        </w:rPr>
        <w:t>w zakresie dotyczącym</w:t>
      </w:r>
      <w:r w:rsidR="003E5329">
        <w:rPr>
          <w:rFonts w:ascii="Lato" w:hAnsi="Lato" w:cs="Lato"/>
          <w:color w:val="000000"/>
          <w:spacing w:val="4"/>
        </w:rPr>
        <w:br/>
      </w:r>
      <w:r w:rsidRPr="005820C4">
        <w:rPr>
          <w:rFonts w:ascii="Lato" w:hAnsi="Lato" w:cs="Lato"/>
          <w:color w:val="000000"/>
          <w:spacing w:val="4"/>
        </w:rPr>
        <w:t xml:space="preserve"> ww. działki </w:t>
      </w:r>
      <w:r w:rsidR="0030355C" w:rsidRPr="005820C4">
        <w:rPr>
          <w:rFonts w:ascii="Lato" w:hAnsi="Lato" w:cs="Lato"/>
          <w:color w:val="000000"/>
          <w:spacing w:val="4"/>
        </w:rPr>
        <w:t xml:space="preserve">skarżących nr 837. </w:t>
      </w:r>
      <w:r w:rsidRPr="005820C4">
        <w:rPr>
          <w:rFonts w:ascii="Lato" w:hAnsi="Lato" w:cs="Lato"/>
          <w:color w:val="000000"/>
          <w:spacing w:val="4"/>
        </w:rPr>
        <w:t xml:space="preserve">Wprowadzona przez </w:t>
      </w:r>
      <w:r w:rsidRPr="005820C4">
        <w:rPr>
          <w:rFonts w:ascii="Lato" w:hAnsi="Lato" w:cs="Lato"/>
          <w:iCs/>
          <w:color w:val="000000"/>
          <w:spacing w:val="4"/>
        </w:rPr>
        <w:t>Ministra</w:t>
      </w:r>
      <w:r w:rsidRPr="005820C4">
        <w:rPr>
          <w:rFonts w:ascii="Lato" w:hAnsi="Lato" w:cs="Lato"/>
          <w:color w:val="000000"/>
          <w:spacing w:val="4"/>
        </w:rPr>
        <w:t xml:space="preserve"> zmiana </w:t>
      </w:r>
      <w:r w:rsidR="006D1E49" w:rsidRPr="005820C4">
        <w:rPr>
          <w:rFonts w:ascii="Lato" w:hAnsi="Lato" w:cs="Lato"/>
          <w:color w:val="000000"/>
          <w:spacing w:val="4"/>
        </w:rPr>
        <w:t xml:space="preserve">uwzględnia wniosek inwestora zawarty </w:t>
      </w:r>
      <w:r w:rsidR="006D1E49" w:rsidRPr="005820C4">
        <w:rPr>
          <w:rFonts w:ascii="Lato" w:hAnsi="Lato" w:cs="Lato"/>
          <w:bCs/>
          <w:iCs/>
          <w:color w:val="000000"/>
          <w:spacing w:val="4"/>
          <w:lang w:bidi="pl-PL"/>
        </w:rPr>
        <w:t>w ww. piśmie z dnia 19 marca 2024 r</w:t>
      </w:r>
      <w:r w:rsidRPr="005820C4">
        <w:rPr>
          <w:rFonts w:ascii="Lato" w:hAnsi="Lato" w:cs="Lato"/>
          <w:color w:val="000000"/>
          <w:spacing w:val="4"/>
        </w:rPr>
        <w:t xml:space="preserve">. Konsekwencją tego musiała być również zmiana </w:t>
      </w:r>
      <w:r w:rsidR="006D1E49" w:rsidRPr="005820C4">
        <w:rPr>
          <w:rFonts w:ascii="Lato" w:hAnsi="Lato" w:cs="Lato"/>
          <w:color w:val="000000"/>
          <w:spacing w:val="4"/>
        </w:rPr>
        <w:t xml:space="preserve">odpowiedniego rysunku mapy z przebiegiem inwestycji, stanowiącego część </w:t>
      </w:r>
      <w:r w:rsidRPr="005820C4">
        <w:rPr>
          <w:rFonts w:ascii="Lato" w:hAnsi="Lato" w:cs="Lato"/>
          <w:color w:val="000000"/>
          <w:spacing w:val="4"/>
        </w:rPr>
        <w:t xml:space="preserve">załącznika </w:t>
      </w:r>
      <w:r w:rsidR="006D1E49" w:rsidRPr="005820C4">
        <w:rPr>
          <w:rFonts w:ascii="Lato" w:hAnsi="Lato" w:cs="Lato"/>
          <w:color w:val="000000"/>
          <w:spacing w:val="4"/>
        </w:rPr>
        <w:t xml:space="preserve">graficznego nr </w:t>
      </w:r>
      <w:r w:rsidR="009535DE" w:rsidRPr="005820C4">
        <w:rPr>
          <w:rFonts w:ascii="Lato" w:hAnsi="Lato" w:cs="Lato"/>
          <w:color w:val="000000"/>
          <w:spacing w:val="4"/>
        </w:rPr>
        <w:t xml:space="preserve">1 </w:t>
      </w:r>
      <w:r w:rsidR="006D1E49" w:rsidRPr="005820C4">
        <w:rPr>
          <w:rFonts w:ascii="Lato" w:hAnsi="Lato" w:cs="Lato"/>
          <w:color w:val="000000"/>
          <w:spacing w:val="4"/>
        </w:rPr>
        <w:t xml:space="preserve">do decyzji Wojewody Pomorskiego. </w:t>
      </w:r>
      <w:r w:rsidR="00CF465D" w:rsidRPr="005820C4">
        <w:rPr>
          <w:rFonts w:ascii="Lato" w:hAnsi="Lato" w:cs="Lato"/>
          <w:bCs/>
          <w:iCs/>
          <w:color w:val="000000"/>
          <w:spacing w:val="4"/>
          <w:lang w:bidi="pl-PL"/>
        </w:rPr>
        <w:t xml:space="preserve">Jednocześnie wyjaśnić należy, że </w:t>
      </w:r>
      <w:r w:rsidRPr="005820C4">
        <w:rPr>
          <w:rFonts w:ascii="Lato" w:hAnsi="Lato" w:cs="Arial"/>
          <w:bCs/>
          <w:iCs/>
          <w:spacing w:val="4"/>
          <w:lang w:bidi="pl-PL"/>
        </w:rPr>
        <w:t xml:space="preserve">zakres terytorialny zajęcia ww. działki </w:t>
      </w:r>
      <w:r w:rsidR="00CF465D" w:rsidRPr="005820C4">
        <w:rPr>
          <w:rFonts w:ascii="Lato" w:hAnsi="Lato" w:cs="Arial"/>
          <w:bCs/>
          <w:iCs/>
          <w:spacing w:val="4"/>
          <w:lang w:bidi="pl-PL"/>
        </w:rPr>
        <w:t xml:space="preserve">nr 837 </w:t>
      </w:r>
      <w:r w:rsidRPr="005820C4">
        <w:rPr>
          <w:rFonts w:ascii="Lato" w:hAnsi="Lato" w:cs="Arial"/>
          <w:bCs/>
          <w:iCs/>
          <w:spacing w:val="4"/>
          <w:lang w:bidi="pl-PL"/>
        </w:rPr>
        <w:t xml:space="preserve">pod inwestycję </w:t>
      </w:r>
      <w:r w:rsidR="006D1E49" w:rsidRPr="005820C4">
        <w:rPr>
          <w:rFonts w:ascii="Lato" w:hAnsi="Lato" w:cs="Arial"/>
          <w:bCs/>
          <w:iCs/>
          <w:spacing w:val="4"/>
          <w:lang w:bidi="pl-PL"/>
        </w:rPr>
        <w:t xml:space="preserve">i zakres prac do wykonania </w:t>
      </w:r>
      <w:r w:rsidRPr="005820C4">
        <w:rPr>
          <w:rFonts w:ascii="Lato" w:hAnsi="Lato" w:cs="Arial"/>
          <w:bCs/>
          <w:iCs/>
          <w:spacing w:val="4"/>
          <w:lang w:bidi="pl-PL"/>
        </w:rPr>
        <w:t>nie uległ zamianie</w:t>
      </w:r>
      <w:r w:rsidR="00CF465D" w:rsidRPr="005820C4">
        <w:rPr>
          <w:rFonts w:ascii="Lato" w:hAnsi="Lato" w:cs="Arial"/>
          <w:bCs/>
          <w:iCs/>
          <w:spacing w:val="4"/>
          <w:lang w:bidi="pl-PL"/>
        </w:rPr>
        <w:t>, a d</w:t>
      </w:r>
      <w:r w:rsidRPr="005820C4">
        <w:rPr>
          <w:rFonts w:ascii="Lato" w:hAnsi="Lato" w:cs="Arial"/>
          <w:bCs/>
          <w:iCs/>
          <w:spacing w:val="4"/>
          <w:lang w:bidi="pl-PL"/>
        </w:rPr>
        <w:t>okonana zmiana pozwoli zrealizować inwestycję z uwzględnieniem prawa właściciela tej działek do otrzymania stosownego odszkodowania z tytułu ograniczenia w korzystaniu w celu zapewnienia prawa do wejścia na ich teren</w:t>
      </w:r>
      <w:r w:rsidR="009535DE" w:rsidRPr="005820C4">
        <w:rPr>
          <w:rFonts w:ascii="Lato" w:hAnsi="Lato" w:cs="Arial"/>
          <w:bCs/>
          <w:iCs/>
          <w:spacing w:val="4"/>
          <w:lang w:bidi="pl-PL"/>
        </w:rPr>
        <w:t xml:space="preserve"> nieruchomości</w:t>
      </w:r>
      <w:r w:rsidRPr="005820C4">
        <w:rPr>
          <w:rFonts w:ascii="Lato" w:hAnsi="Lato" w:cs="Arial"/>
          <w:bCs/>
          <w:iCs/>
          <w:spacing w:val="4"/>
          <w:lang w:bidi="pl-PL"/>
        </w:rPr>
        <w:t>.</w:t>
      </w:r>
      <w:r w:rsidRPr="005820C4">
        <w:rPr>
          <w:rFonts w:ascii="Lato" w:eastAsia="Arial" w:hAnsi="Lato" w:cs="Arial"/>
          <w:bCs/>
          <w:spacing w:val="4"/>
          <w:lang w:bidi="pl-PL"/>
        </w:rPr>
        <w:t xml:space="preserve"> </w:t>
      </w:r>
      <w:r w:rsidR="00CF465D" w:rsidRPr="005820C4">
        <w:rPr>
          <w:rFonts w:ascii="Lato" w:eastAsia="Arial" w:hAnsi="Lato" w:cs="Arial"/>
          <w:bCs/>
          <w:spacing w:val="4"/>
          <w:lang w:bidi="pl-PL"/>
        </w:rPr>
        <w:t xml:space="preserve">Jak już to </w:t>
      </w:r>
      <w:r w:rsidR="009535DE" w:rsidRPr="005820C4">
        <w:rPr>
          <w:rFonts w:ascii="Lato" w:eastAsia="Arial" w:hAnsi="Lato" w:cs="Arial"/>
          <w:bCs/>
          <w:spacing w:val="4"/>
          <w:lang w:bidi="pl-PL"/>
        </w:rPr>
        <w:t xml:space="preserve">bowiem </w:t>
      </w:r>
      <w:r w:rsidR="00CF465D" w:rsidRPr="005820C4">
        <w:rPr>
          <w:rFonts w:ascii="Lato" w:eastAsia="Arial" w:hAnsi="Lato" w:cs="Arial"/>
          <w:bCs/>
          <w:spacing w:val="4"/>
          <w:lang w:bidi="pl-PL"/>
        </w:rPr>
        <w:t xml:space="preserve">zostało wyjaśnione powyżej, </w:t>
      </w:r>
      <w:r w:rsidR="00CF465D" w:rsidRPr="005820C4">
        <w:rPr>
          <w:rFonts w:ascii="Lato" w:hAnsi="Lato" w:cs="Arial"/>
          <w:spacing w:val="4"/>
        </w:rPr>
        <w:t>o</w:t>
      </w:r>
      <w:r w:rsidRPr="005820C4">
        <w:rPr>
          <w:rFonts w:ascii="Lato" w:hAnsi="Lato" w:cs="Arial"/>
          <w:spacing w:val="4"/>
        </w:rPr>
        <w:t xml:space="preserve">dpowiedzialność odszkodowawcza </w:t>
      </w:r>
      <w:r w:rsidRPr="005820C4">
        <w:rPr>
          <w:rFonts w:ascii="Lato" w:hAnsi="Lato" w:cs="Arial"/>
          <w:iCs/>
          <w:spacing w:val="4"/>
        </w:rPr>
        <w:t>inwestora</w:t>
      </w:r>
      <w:r w:rsidRPr="005820C4">
        <w:rPr>
          <w:rFonts w:ascii="Lato" w:hAnsi="Lato" w:cs="Arial"/>
          <w:spacing w:val="4"/>
        </w:rPr>
        <w:t xml:space="preserve"> za szkody wynikłe z jego działań </w:t>
      </w:r>
      <w:r w:rsidR="00363359">
        <w:rPr>
          <w:rFonts w:ascii="Lato" w:hAnsi="Lato" w:cs="Arial"/>
          <w:spacing w:val="4"/>
        </w:rPr>
        <w:br/>
      </w:r>
      <w:r w:rsidRPr="005820C4">
        <w:rPr>
          <w:rFonts w:ascii="Lato" w:hAnsi="Lato" w:cs="Arial"/>
          <w:spacing w:val="4"/>
        </w:rPr>
        <w:t xml:space="preserve">na nieruchomościach zajmowanych dla wykonania obowiązków, o których mowa w art. 9q ust. 1 pkt 6 </w:t>
      </w:r>
      <w:r w:rsidRPr="005820C4">
        <w:rPr>
          <w:rFonts w:ascii="Lato" w:hAnsi="Lato" w:cs="Arial"/>
          <w:iCs/>
          <w:spacing w:val="4"/>
        </w:rPr>
        <w:t>ustawy o transporcie kolejowym</w:t>
      </w:r>
      <w:r w:rsidRPr="005820C4">
        <w:rPr>
          <w:rFonts w:ascii="Lato" w:hAnsi="Lato" w:cs="Arial"/>
          <w:spacing w:val="4"/>
        </w:rPr>
        <w:t>, kształtowana jest na zasadach określonych w art. 124 ust. 4</w:t>
      </w:r>
      <w:r w:rsidR="00CF465D" w:rsidRPr="005820C4">
        <w:rPr>
          <w:rFonts w:ascii="Lato" w:hAnsi="Lato" w:cs="Arial"/>
          <w:spacing w:val="4"/>
        </w:rPr>
        <w:t xml:space="preserve">-7 </w:t>
      </w:r>
      <w:proofErr w:type="spellStart"/>
      <w:r w:rsidR="00CF465D" w:rsidRPr="005820C4">
        <w:rPr>
          <w:rFonts w:ascii="Lato" w:hAnsi="Lato" w:cs="Arial"/>
          <w:spacing w:val="4"/>
        </w:rPr>
        <w:t>ugn</w:t>
      </w:r>
      <w:proofErr w:type="spellEnd"/>
      <w:r w:rsidR="00CF465D" w:rsidRPr="005820C4">
        <w:rPr>
          <w:rFonts w:ascii="Lato" w:hAnsi="Lato" w:cs="Arial"/>
          <w:spacing w:val="4"/>
        </w:rPr>
        <w:t>, bowiem z</w:t>
      </w:r>
      <w:r w:rsidRPr="005820C4">
        <w:rPr>
          <w:rFonts w:ascii="Lato" w:hAnsi="Lato" w:cs="Arial"/>
          <w:spacing w:val="4"/>
        </w:rPr>
        <w:t xml:space="preserve">godnie z art. 9q ust. 1a </w:t>
      </w:r>
      <w:r w:rsidRPr="005820C4">
        <w:rPr>
          <w:rFonts w:ascii="Lato" w:hAnsi="Lato" w:cs="Arial"/>
          <w:iCs/>
          <w:spacing w:val="4"/>
        </w:rPr>
        <w:t xml:space="preserve">ustawy </w:t>
      </w:r>
      <w:r w:rsidR="00363359">
        <w:rPr>
          <w:rFonts w:ascii="Lato" w:hAnsi="Lato" w:cs="Arial"/>
          <w:iCs/>
          <w:spacing w:val="4"/>
        </w:rPr>
        <w:br/>
      </w:r>
      <w:r w:rsidRPr="005820C4">
        <w:rPr>
          <w:rFonts w:ascii="Lato" w:hAnsi="Lato" w:cs="Arial"/>
          <w:iCs/>
          <w:spacing w:val="4"/>
        </w:rPr>
        <w:t>o transporcie kolejowym</w:t>
      </w:r>
      <w:r w:rsidRPr="005820C4">
        <w:rPr>
          <w:rFonts w:ascii="Lato" w:hAnsi="Lato" w:cs="Arial"/>
          <w:spacing w:val="4"/>
        </w:rPr>
        <w:t xml:space="preserve">, do ograniczeń, których mowa w ust. 1 pkt 6, stosuje się odpowiednio przepisy art. 124 ust. 4-7 oraz art. 124a </w:t>
      </w:r>
      <w:proofErr w:type="spellStart"/>
      <w:r w:rsidR="00CF465D" w:rsidRPr="005820C4">
        <w:rPr>
          <w:rFonts w:ascii="Lato" w:hAnsi="Lato" w:cs="Arial"/>
          <w:iCs/>
          <w:spacing w:val="4"/>
        </w:rPr>
        <w:t>ugn</w:t>
      </w:r>
      <w:proofErr w:type="spellEnd"/>
      <w:r w:rsidR="00CF465D" w:rsidRPr="005820C4">
        <w:rPr>
          <w:rFonts w:ascii="Lato" w:hAnsi="Lato" w:cs="Arial"/>
          <w:iCs/>
          <w:spacing w:val="4"/>
        </w:rPr>
        <w:t>.</w:t>
      </w:r>
    </w:p>
    <w:p w14:paraId="77CB84A5" w14:textId="6C7114E5" w:rsidR="00CF465D" w:rsidRPr="005820C4" w:rsidRDefault="002B4E2A" w:rsidP="0075785B">
      <w:pPr>
        <w:widowControl w:val="0"/>
        <w:spacing w:after="240" w:line="240" w:lineRule="exact"/>
        <w:ind w:right="23"/>
        <w:jc w:val="both"/>
        <w:rPr>
          <w:rFonts w:ascii="Lato" w:eastAsia="Times New Roman" w:hAnsi="Lato" w:cs="Arial"/>
          <w:spacing w:val="4"/>
          <w:lang w:eastAsia="pl-PL"/>
        </w:rPr>
      </w:pPr>
      <w:r w:rsidRPr="005820C4">
        <w:rPr>
          <w:rFonts w:ascii="Lato" w:eastAsia="Times New Roman" w:hAnsi="Lato" w:cs="Arial"/>
          <w:spacing w:val="4"/>
          <w:lang w:eastAsia="pl-PL"/>
        </w:rPr>
        <w:t>Odnosząc się do odwołania Pana A</w:t>
      </w:r>
      <w:r w:rsidR="00743418">
        <w:rPr>
          <w:rFonts w:ascii="Lato" w:eastAsia="Times New Roman" w:hAnsi="Lato" w:cs="Arial"/>
          <w:spacing w:val="4"/>
          <w:lang w:eastAsia="pl-PL"/>
        </w:rPr>
        <w:t>.</w:t>
      </w:r>
      <w:r w:rsidRPr="005820C4">
        <w:rPr>
          <w:rFonts w:ascii="Lato" w:eastAsia="Times New Roman" w:hAnsi="Lato" w:cs="Arial"/>
          <w:spacing w:val="4"/>
          <w:lang w:eastAsia="pl-PL"/>
        </w:rPr>
        <w:t>P</w:t>
      </w:r>
      <w:r w:rsidR="00743418">
        <w:rPr>
          <w:rFonts w:ascii="Lato" w:eastAsia="Times New Roman" w:hAnsi="Lato" w:cs="Arial"/>
          <w:spacing w:val="4"/>
          <w:lang w:eastAsia="pl-PL"/>
        </w:rPr>
        <w:t>.</w:t>
      </w:r>
      <w:r w:rsidRPr="005820C4">
        <w:rPr>
          <w:rFonts w:ascii="Lato" w:eastAsia="Times New Roman" w:hAnsi="Lato" w:cs="Arial"/>
          <w:spacing w:val="4"/>
          <w:lang w:eastAsia="pl-PL"/>
        </w:rPr>
        <w:t xml:space="preserve"> i Pani M</w:t>
      </w:r>
      <w:r w:rsidR="00743418">
        <w:rPr>
          <w:rFonts w:ascii="Lato" w:eastAsia="Times New Roman" w:hAnsi="Lato" w:cs="Arial"/>
          <w:spacing w:val="4"/>
          <w:lang w:eastAsia="pl-PL"/>
        </w:rPr>
        <w:t>.</w:t>
      </w:r>
      <w:r w:rsidRPr="005820C4">
        <w:rPr>
          <w:rFonts w:ascii="Lato" w:eastAsia="Times New Roman" w:hAnsi="Lato" w:cs="Arial"/>
          <w:spacing w:val="4"/>
          <w:lang w:eastAsia="pl-PL"/>
        </w:rPr>
        <w:t>P</w:t>
      </w:r>
      <w:r w:rsidR="00743418">
        <w:rPr>
          <w:rFonts w:ascii="Lato" w:eastAsia="Times New Roman" w:hAnsi="Lato" w:cs="Arial"/>
          <w:spacing w:val="4"/>
          <w:lang w:eastAsia="pl-PL"/>
        </w:rPr>
        <w:t>.</w:t>
      </w:r>
      <w:r w:rsidRPr="005820C4">
        <w:rPr>
          <w:rFonts w:ascii="Lato" w:eastAsia="Times New Roman" w:hAnsi="Lato" w:cs="Arial"/>
          <w:spacing w:val="4"/>
          <w:lang w:eastAsia="pl-PL"/>
        </w:rPr>
        <w:t xml:space="preserve">, </w:t>
      </w:r>
      <w:r w:rsidRPr="005820C4">
        <w:rPr>
          <w:rFonts w:ascii="Lato" w:eastAsia="Times New Roman" w:hAnsi="Lato" w:cs="Arial"/>
          <w:iCs/>
          <w:spacing w:val="4"/>
          <w:lang w:eastAsia="pl-PL"/>
        </w:rPr>
        <w:t>Minister</w:t>
      </w:r>
      <w:r w:rsidRPr="005820C4">
        <w:rPr>
          <w:rFonts w:ascii="Lato" w:eastAsia="Times New Roman" w:hAnsi="Lato" w:cs="Arial"/>
          <w:spacing w:val="4"/>
          <w:lang w:eastAsia="pl-PL"/>
        </w:rPr>
        <w:t xml:space="preserve"> stwierdził, co następuje.</w:t>
      </w:r>
    </w:p>
    <w:p w14:paraId="6EB4B999" w14:textId="18B89948" w:rsidR="001403EA" w:rsidRPr="005820C4" w:rsidRDefault="001403EA" w:rsidP="0075785B">
      <w:pPr>
        <w:widowControl w:val="0"/>
        <w:spacing w:after="240" w:line="240" w:lineRule="exact"/>
        <w:ind w:right="23"/>
        <w:jc w:val="both"/>
        <w:rPr>
          <w:rFonts w:ascii="Lato" w:eastAsia="Times New Roman" w:hAnsi="Lato" w:cs="Arial"/>
          <w:spacing w:val="4"/>
          <w:lang w:eastAsia="pl-PL"/>
        </w:rPr>
      </w:pPr>
      <w:r w:rsidRPr="005820C4">
        <w:rPr>
          <w:rFonts w:ascii="Lato" w:eastAsia="Times New Roman" w:hAnsi="Lato" w:cs="Arial"/>
          <w:spacing w:val="4"/>
          <w:lang w:eastAsia="pl-PL"/>
        </w:rPr>
        <w:t xml:space="preserve">Na uwzględnienie nie zasługuje zarzut skarżących </w:t>
      </w:r>
      <w:r w:rsidR="00DB4B71">
        <w:rPr>
          <w:rFonts w:ascii="Lato" w:eastAsia="Times New Roman" w:hAnsi="Lato" w:cs="Arial"/>
          <w:spacing w:val="4"/>
          <w:lang w:eastAsia="pl-PL"/>
        </w:rPr>
        <w:t xml:space="preserve">dotyczący </w:t>
      </w:r>
      <w:r w:rsidRPr="005820C4">
        <w:rPr>
          <w:rFonts w:ascii="Lato" w:eastAsia="Times New Roman" w:hAnsi="Lato" w:cs="Arial"/>
          <w:spacing w:val="4"/>
          <w:lang w:eastAsia="pl-PL"/>
        </w:rPr>
        <w:t xml:space="preserve">naruszenia interesów osób trzecich w kontekście kolizji przedmiotowej inwestycji z </w:t>
      </w:r>
      <w:r w:rsidR="002763FD" w:rsidRPr="005820C4">
        <w:rPr>
          <w:rFonts w:ascii="Lato" w:eastAsia="Times New Roman" w:hAnsi="Lato" w:cs="Arial"/>
          <w:spacing w:val="4"/>
          <w:lang w:eastAsia="pl-PL"/>
        </w:rPr>
        <w:t xml:space="preserve">poziomym wymiennikiem gruntowym (stanowiącym część instalacji pompy ciepła zasilającej w ciepło budynek mieszkalny położony na działce nr 114/16, z obrębu 0014 Pępowo), którego fragment </w:t>
      </w:r>
      <w:r w:rsidR="00DB4B71">
        <w:rPr>
          <w:rFonts w:ascii="Lato" w:eastAsia="Times New Roman" w:hAnsi="Lato" w:cs="Arial"/>
          <w:spacing w:val="4"/>
          <w:lang w:eastAsia="pl-PL"/>
        </w:rPr>
        <w:t>-</w:t>
      </w:r>
      <w:r w:rsidR="002763FD" w:rsidRPr="005820C4">
        <w:rPr>
          <w:rFonts w:ascii="Lato" w:eastAsia="Times New Roman" w:hAnsi="Lato" w:cs="Arial"/>
          <w:spacing w:val="4"/>
          <w:lang w:eastAsia="pl-PL"/>
        </w:rPr>
        <w:t xml:space="preserve"> jak wskazują skarżący </w:t>
      </w:r>
      <w:r w:rsidR="00DB4B71">
        <w:rPr>
          <w:rFonts w:ascii="Lato" w:eastAsia="Times New Roman" w:hAnsi="Lato" w:cs="Arial"/>
          <w:spacing w:val="4"/>
          <w:lang w:eastAsia="pl-PL"/>
        </w:rPr>
        <w:t>-</w:t>
      </w:r>
      <w:r w:rsidR="002763FD" w:rsidRPr="005820C4">
        <w:rPr>
          <w:rFonts w:ascii="Lato" w:eastAsia="Times New Roman" w:hAnsi="Lato" w:cs="Arial"/>
          <w:spacing w:val="4"/>
          <w:lang w:eastAsia="pl-PL"/>
        </w:rPr>
        <w:t xml:space="preserve"> znajduję się na części ww. działki nr 114/16 przejmowanej pod inwestycję kolejową, co - w ocenie skarżących </w:t>
      </w:r>
      <w:r w:rsidR="00331436" w:rsidRPr="005820C4">
        <w:rPr>
          <w:rFonts w:ascii="Lato" w:eastAsia="Times New Roman" w:hAnsi="Lato" w:cs="Arial"/>
          <w:spacing w:val="4"/>
          <w:lang w:eastAsia="pl-PL"/>
        </w:rPr>
        <w:t>-</w:t>
      </w:r>
      <w:r w:rsidR="002763FD" w:rsidRPr="005820C4">
        <w:rPr>
          <w:rFonts w:ascii="Lato" w:eastAsia="Times New Roman" w:hAnsi="Lato" w:cs="Arial"/>
          <w:spacing w:val="4"/>
          <w:lang w:eastAsia="pl-PL"/>
        </w:rPr>
        <w:t xml:space="preserve"> spowoduje, że budynek mieszkalny zostanie pozbawiony źródła ciepła. </w:t>
      </w:r>
    </w:p>
    <w:p w14:paraId="0B489CC9" w14:textId="06BB7B89" w:rsidR="00B66097" w:rsidRPr="005820C4" w:rsidRDefault="002763FD" w:rsidP="0075785B">
      <w:pPr>
        <w:widowControl w:val="0"/>
        <w:spacing w:after="240" w:line="240" w:lineRule="exact"/>
        <w:ind w:right="23"/>
        <w:jc w:val="both"/>
        <w:rPr>
          <w:rFonts w:ascii="Lato" w:eastAsia="Times New Roman" w:hAnsi="Lato" w:cs="Arial"/>
          <w:spacing w:val="4"/>
          <w:lang w:eastAsia="pl-PL"/>
        </w:rPr>
      </w:pPr>
      <w:r w:rsidRPr="005820C4">
        <w:rPr>
          <w:rFonts w:ascii="Lato" w:eastAsia="Times New Roman" w:hAnsi="Lato" w:cs="Arial"/>
          <w:spacing w:val="4"/>
          <w:lang w:eastAsia="pl-PL"/>
        </w:rPr>
        <w:t>Według art. 9q ust. 1 pkt 4 ustawy o transporcie kolejowym, elementem koniecznym decyzji</w:t>
      </w:r>
      <w:r w:rsidR="00B66097" w:rsidRPr="005820C4">
        <w:rPr>
          <w:rFonts w:ascii="Lato" w:hAnsi="Lato"/>
          <w:spacing w:val="4"/>
        </w:rPr>
        <w:t xml:space="preserve"> </w:t>
      </w:r>
      <w:r w:rsidR="00B66097" w:rsidRPr="005820C4">
        <w:rPr>
          <w:rFonts w:ascii="Lato" w:eastAsia="Times New Roman" w:hAnsi="Lato" w:cs="Arial"/>
          <w:spacing w:val="4"/>
          <w:lang w:eastAsia="pl-PL"/>
        </w:rPr>
        <w:t>o ustaleniu lokalizacji linii kolejowej</w:t>
      </w:r>
      <w:r w:rsidRPr="005820C4">
        <w:rPr>
          <w:rFonts w:ascii="Lato" w:eastAsia="Times New Roman" w:hAnsi="Lato" w:cs="Arial"/>
          <w:spacing w:val="4"/>
          <w:lang w:eastAsia="pl-PL"/>
        </w:rPr>
        <w:t xml:space="preserve"> są wymagania dotyczące ochrony interesów osób trzecich i ten element został w decyzji Wojewody </w:t>
      </w:r>
      <w:r w:rsidR="00B66097" w:rsidRPr="005820C4">
        <w:rPr>
          <w:rFonts w:ascii="Lato" w:eastAsia="Times New Roman" w:hAnsi="Lato" w:cs="Arial"/>
          <w:spacing w:val="4"/>
          <w:lang w:eastAsia="pl-PL"/>
        </w:rPr>
        <w:t xml:space="preserve">Pomorskiego </w:t>
      </w:r>
      <w:r w:rsidRPr="005820C4">
        <w:rPr>
          <w:rFonts w:ascii="Lato" w:eastAsia="Times New Roman" w:hAnsi="Lato" w:cs="Arial"/>
          <w:spacing w:val="4"/>
          <w:lang w:eastAsia="pl-PL"/>
        </w:rPr>
        <w:t xml:space="preserve">określony </w:t>
      </w:r>
      <w:r w:rsidR="00B66097" w:rsidRPr="005820C4">
        <w:rPr>
          <w:rFonts w:ascii="Lato" w:eastAsia="Times New Roman" w:hAnsi="Lato" w:cs="Arial"/>
          <w:spacing w:val="4"/>
          <w:lang w:eastAsia="pl-PL"/>
        </w:rPr>
        <w:t xml:space="preserve">w pkt </w:t>
      </w:r>
      <w:r w:rsidR="00427D6B" w:rsidRPr="005820C4">
        <w:rPr>
          <w:rFonts w:ascii="Lato" w:eastAsia="Times New Roman" w:hAnsi="Lato" w:cs="Arial"/>
          <w:spacing w:val="4"/>
          <w:lang w:eastAsia="pl-PL"/>
        </w:rPr>
        <w:br/>
      </w:r>
      <w:r w:rsidR="00B66097" w:rsidRPr="005820C4">
        <w:rPr>
          <w:rFonts w:ascii="Lato" w:eastAsia="Times New Roman" w:hAnsi="Lato" w:cs="Arial"/>
          <w:spacing w:val="4"/>
          <w:lang w:eastAsia="pl-PL"/>
        </w:rPr>
        <w:t xml:space="preserve">IV na str. 19 tej decyzji. Przepis </w:t>
      </w:r>
      <w:r w:rsidR="00427D6B" w:rsidRPr="005820C4">
        <w:rPr>
          <w:rFonts w:ascii="Lato" w:eastAsia="Times New Roman" w:hAnsi="Lato" w:cs="Arial"/>
          <w:spacing w:val="4"/>
          <w:lang w:eastAsia="pl-PL"/>
        </w:rPr>
        <w:t>art. 9q ust. 1 pkt 4 ustawy o transporcie kolejowym stanowiący o tym</w:t>
      </w:r>
      <w:r w:rsidR="00B66097" w:rsidRPr="005820C4">
        <w:rPr>
          <w:rFonts w:ascii="Lato" w:eastAsia="Times New Roman" w:hAnsi="Lato" w:cs="Arial"/>
          <w:spacing w:val="4"/>
          <w:lang w:eastAsia="pl-PL"/>
        </w:rPr>
        <w:t xml:space="preserve">, że decyzja o ustaleniu lokalizacji linii kolejowej zawiera </w:t>
      </w:r>
      <w:r w:rsidR="00427D6B" w:rsidRPr="005820C4">
        <w:rPr>
          <w:rFonts w:ascii="Lato" w:eastAsia="Times New Roman" w:hAnsi="Lato" w:cs="Arial"/>
          <w:spacing w:val="4"/>
          <w:lang w:eastAsia="pl-PL"/>
        </w:rPr>
        <w:br/>
      </w:r>
      <w:r w:rsidR="00B66097" w:rsidRPr="005820C4">
        <w:rPr>
          <w:rFonts w:ascii="Lato" w:eastAsia="Times New Roman" w:hAnsi="Lato" w:cs="Arial"/>
          <w:spacing w:val="4"/>
          <w:lang w:eastAsia="pl-PL"/>
        </w:rPr>
        <w:lastRenderedPageBreak/>
        <w:t xml:space="preserve">w szczególności wymagania dotyczące ochrony interesów osób trzecich, co nie oznacza, że decyzja ta nie może naruszać interesów tych osób, jeżeli mieści się to w przepisach tej ustawy. Przepis mówiący o ochronie interesów osób trzecich zamieszczony jest </w:t>
      </w:r>
      <w:r w:rsidR="00427D6B" w:rsidRPr="005820C4">
        <w:rPr>
          <w:rFonts w:ascii="Lato" w:eastAsia="Times New Roman" w:hAnsi="Lato" w:cs="Arial"/>
          <w:spacing w:val="4"/>
          <w:lang w:eastAsia="pl-PL"/>
        </w:rPr>
        <w:br/>
      </w:r>
      <w:r w:rsidR="00B66097" w:rsidRPr="005820C4">
        <w:rPr>
          <w:rFonts w:ascii="Lato" w:eastAsia="Times New Roman" w:hAnsi="Lato" w:cs="Arial"/>
          <w:spacing w:val="4"/>
          <w:lang w:eastAsia="pl-PL"/>
        </w:rPr>
        <w:t xml:space="preserve">w wielu ustawach (np. art. 5 ust. 1 pkt 9 Prawa budowlanego, art. 8 ust. 1 pkt 5 ustawy z dnia 24 lipca 2015 r. o przygotowaniu i realizacji strategicznych inwestycji w zakresie sieci przesyłowych, art. 8 ust. 1 pkt 4 ustawy z dnia 12 lutego 2009 r. o szczególnych zasadach przygotowania i realizacji inwestycji w zakresie lotnisk użytku publicznego, </w:t>
      </w:r>
      <w:r w:rsidR="003E5329">
        <w:rPr>
          <w:rFonts w:ascii="Lato" w:eastAsia="Times New Roman" w:hAnsi="Lato" w:cs="Arial"/>
          <w:spacing w:val="4"/>
          <w:lang w:eastAsia="pl-PL"/>
        </w:rPr>
        <w:br/>
      </w:r>
      <w:r w:rsidR="00B66097" w:rsidRPr="005820C4">
        <w:rPr>
          <w:rFonts w:ascii="Lato" w:eastAsia="Times New Roman" w:hAnsi="Lato" w:cs="Arial"/>
          <w:spacing w:val="4"/>
          <w:lang w:eastAsia="pl-PL"/>
        </w:rPr>
        <w:t xml:space="preserve">art. 11f ust. 1 pkt 4 ustawy z dnia 10 kwietnia 2003 r. o szczególnych zasadach przygotowania i realizacji inwestycji w zakresie dróg publicznych), które z natury swej wprowadzają pewne ograniczenia prawa własności oraz innych praw rzeczowych. Prawo własności, jak i inne prawa majątkowe podlegają ochronie konstytucyjnej, ale w pewnych sytuacjach, w drodze ustawy prawa te mogą być ograniczone (art. 21, art. 31 ust. 3, art. 64 Konstytucji RP), czego przykładem są powyżej wymienione przepisy ustawowe </w:t>
      </w:r>
      <w:r w:rsidR="00DB4B71">
        <w:rPr>
          <w:rFonts w:ascii="Lato" w:eastAsia="Times New Roman" w:hAnsi="Lato" w:cs="Arial"/>
          <w:spacing w:val="4"/>
          <w:lang w:eastAsia="pl-PL"/>
        </w:rPr>
        <w:br/>
      </w:r>
      <w:r w:rsidR="00B66097" w:rsidRPr="005820C4">
        <w:rPr>
          <w:rFonts w:ascii="Lato" w:eastAsia="Times New Roman" w:hAnsi="Lato" w:cs="Arial"/>
          <w:spacing w:val="4"/>
          <w:lang w:eastAsia="pl-PL"/>
        </w:rPr>
        <w:t xml:space="preserve">(por. wyroku Naczelnego Sądu Administracyjnego z dnia 9 lutego 2018 r., sygn. akt </w:t>
      </w:r>
      <w:r w:rsidR="00DB4B71">
        <w:rPr>
          <w:rFonts w:ascii="Lato" w:eastAsia="Times New Roman" w:hAnsi="Lato" w:cs="Arial"/>
          <w:spacing w:val="4"/>
          <w:lang w:eastAsia="pl-PL"/>
        </w:rPr>
        <w:br/>
      </w:r>
      <w:r w:rsidR="00B66097" w:rsidRPr="005820C4">
        <w:rPr>
          <w:rFonts w:ascii="Lato" w:eastAsia="Times New Roman" w:hAnsi="Lato" w:cs="Arial"/>
          <w:spacing w:val="4"/>
          <w:lang w:eastAsia="pl-PL"/>
        </w:rPr>
        <w:t>II OSK 1282/17</w:t>
      </w:r>
      <w:r w:rsidR="0088269C" w:rsidRPr="005820C4">
        <w:rPr>
          <w:rFonts w:ascii="Lato" w:eastAsia="Times New Roman" w:hAnsi="Lato" w:cs="Arial"/>
          <w:spacing w:val="4"/>
          <w:lang w:eastAsia="pl-PL"/>
        </w:rPr>
        <w:t xml:space="preserve">, </w:t>
      </w:r>
      <w:proofErr w:type="spellStart"/>
      <w:r w:rsidR="0088269C" w:rsidRPr="005820C4">
        <w:rPr>
          <w:rFonts w:ascii="Lato" w:eastAsia="Times New Roman" w:hAnsi="Lato" w:cs="Arial"/>
          <w:spacing w:val="4"/>
          <w:lang w:eastAsia="pl-PL"/>
        </w:rPr>
        <w:t>opubl</w:t>
      </w:r>
      <w:proofErr w:type="spellEnd"/>
      <w:r w:rsidR="0088269C" w:rsidRPr="005820C4">
        <w:rPr>
          <w:rFonts w:ascii="Lato" w:eastAsia="Times New Roman" w:hAnsi="Lato" w:cs="Arial"/>
          <w:spacing w:val="4"/>
          <w:lang w:eastAsia="pl-PL"/>
        </w:rPr>
        <w:t>. Centralna Baza Orzeczeń Sądów Administracyjnych</w:t>
      </w:r>
      <w:r w:rsidR="00B66097" w:rsidRPr="005820C4">
        <w:rPr>
          <w:rFonts w:ascii="Lato" w:eastAsia="Times New Roman" w:hAnsi="Lato" w:cs="Arial"/>
          <w:spacing w:val="4"/>
          <w:lang w:eastAsia="pl-PL"/>
        </w:rPr>
        <w:t>).</w:t>
      </w:r>
    </w:p>
    <w:p w14:paraId="224C3429" w14:textId="118D70D1" w:rsidR="0088269C" w:rsidRPr="005820C4" w:rsidRDefault="008F077D" w:rsidP="0075785B">
      <w:pPr>
        <w:widowControl w:val="0"/>
        <w:spacing w:after="240" w:line="240" w:lineRule="exact"/>
        <w:ind w:right="23"/>
        <w:jc w:val="both"/>
        <w:rPr>
          <w:rFonts w:ascii="Lato" w:eastAsia="Times New Roman" w:hAnsi="Lato" w:cs="Arial"/>
          <w:spacing w:val="4"/>
          <w:lang w:eastAsia="pl-PL"/>
        </w:rPr>
      </w:pPr>
      <w:r w:rsidRPr="005820C4">
        <w:rPr>
          <w:rFonts w:ascii="Lato" w:eastAsia="Times New Roman" w:hAnsi="Lato" w:cs="Arial"/>
          <w:spacing w:val="4"/>
          <w:lang w:eastAsia="pl-PL"/>
        </w:rPr>
        <w:t xml:space="preserve">Następnie </w:t>
      </w:r>
      <w:r w:rsidR="009535DE" w:rsidRPr="005820C4">
        <w:rPr>
          <w:rFonts w:ascii="Lato" w:eastAsia="Times New Roman" w:hAnsi="Lato" w:cs="Arial"/>
          <w:spacing w:val="4"/>
          <w:lang w:eastAsia="pl-PL"/>
        </w:rPr>
        <w:t xml:space="preserve">przypomnieć </w:t>
      </w:r>
      <w:r w:rsidRPr="005820C4">
        <w:rPr>
          <w:rFonts w:ascii="Lato" w:eastAsia="Times New Roman" w:hAnsi="Lato" w:cs="Arial"/>
          <w:spacing w:val="4"/>
          <w:lang w:eastAsia="pl-PL"/>
        </w:rPr>
        <w:t xml:space="preserve">należy, że umiejscowienie decyzji lokalizacyjnej w procesie inwestycyjnym wskazuje na to, iż ma ona charakter wstępny - określa dopuszczalność zamierzenia inwestycyjnego w wyznaczonej przez inwestora lokalizacji, a także podaje ogólne warunki i zasady, którym inwestycja powinna odpowiadać. Decyzja lokalizacyjna nie rozstrzyga w przedmiocie szczegółowych rozwiązań projektowych, ani nie odnosi się do przyszłej realizacji inwestycji. Nie jest to bowiem etap postępowania, który charakteryzuje się dokładnym sprecyzowaniem robót budowlanych koniecznych </w:t>
      </w:r>
      <w:r w:rsidR="00363359">
        <w:rPr>
          <w:rFonts w:ascii="Lato" w:eastAsia="Times New Roman" w:hAnsi="Lato" w:cs="Arial"/>
          <w:spacing w:val="4"/>
          <w:lang w:eastAsia="pl-PL"/>
        </w:rPr>
        <w:br/>
      </w:r>
      <w:r w:rsidRPr="005820C4">
        <w:rPr>
          <w:rFonts w:ascii="Lato" w:eastAsia="Times New Roman" w:hAnsi="Lato" w:cs="Arial"/>
          <w:spacing w:val="4"/>
          <w:lang w:eastAsia="pl-PL"/>
        </w:rPr>
        <w:t xml:space="preserve">do realizacji inwestycji. </w:t>
      </w:r>
      <w:r w:rsidR="0088269C" w:rsidRPr="005820C4">
        <w:rPr>
          <w:rFonts w:ascii="Lato" w:hAnsi="Lato"/>
          <w:spacing w:val="4"/>
        </w:rPr>
        <w:t>Decyzja o ustaleniu lokalizacji linii kolejowej powinna określać wymagania dotyczące ochrony interesów osób trzecich, jednak w zakresie właściwym dla tego postępowania. Wymagania te muszą zawierać ogólne, podstawowe informacje o działaniach jakie musi przedsięwziąć lub uwzględnić inwestor chcąc realizować planowane przedsięwzięcie, dla ochrony uzasadnionych interesów osób trzecich. Ochrona interesów osób trzecich w tym postępowaniu nie może być oceniana tak szeroko, jak w kolejnym postępowaniu inwestycyjnym - pozwoleniu na budowę. Zasada ochrony interesu prawnego osób trzecich znajduje konkretyzację w Prawie budowlanym, tak więc stosownie do wymogów tego prawa, obiekt budowlany należy projektować, budować i utrzymywać zgodnie z przepisami i w sposób zapewniający właśnie m.in. ochronę uzasadnionych interesów osób trzecich (por. wyroki Naczelnego Sądu Administracyjnego z dnia 5 marca 2024 r., sygn. akt II OSK 1896/23, z dnia 15 czerwca 2016 r., sygn. akt II OSK 721/16, wyrok Wojewódzkiego Sądu Administracyjnego w Warszawie z dnia 17 grudnia 2013 r., sygn. akt IV SA/</w:t>
      </w:r>
      <w:proofErr w:type="spellStart"/>
      <w:r w:rsidR="0088269C" w:rsidRPr="005820C4">
        <w:rPr>
          <w:rFonts w:ascii="Lato" w:hAnsi="Lato"/>
          <w:spacing w:val="4"/>
        </w:rPr>
        <w:t>Wa</w:t>
      </w:r>
      <w:proofErr w:type="spellEnd"/>
      <w:r w:rsidR="0088269C" w:rsidRPr="005820C4">
        <w:rPr>
          <w:rFonts w:ascii="Lato" w:hAnsi="Lato"/>
          <w:spacing w:val="4"/>
        </w:rPr>
        <w:t xml:space="preserve"> 1865/13, </w:t>
      </w:r>
      <w:proofErr w:type="spellStart"/>
      <w:r w:rsidR="0088269C" w:rsidRPr="005820C4">
        <w:rPr>
          <w:rFonts w:ascii="Lato" w:hAnsi="Lato"/>
          <w:spacing w:val="4"/>
        </w:rPr>
        <w:t>opubl</w:t>
      </w:r>
      <w:proofErr w:type="spellEnd"/>
      <w:r w:rsidR="0088269C" w:rsidRPr="005820C4">
        <w:rPr>
          <w:rFonts w:ascii="Lato" w:hAnsi="Lato"/>
          <w:spacing w:val="4"/>
        </w:rPr>
        <w:t>. Centralna Baza Orzeczeń Sądów Administracyjnych).</w:t>
      </w:r>
    </w:p>
    <w:p w14:paraId="1CE10316" w14:textId="7A2DCB81" w:rsidR="008F077D" w:rsidRPr="005820C4" w:rsidRDefault="008F077D" w:rsidP="0075785B">
      <w:pPr>
        <w:widowControl w:val="0"/>
        <w:spacing w:after="240" w:line="240" w:lineRule="exact"/>
        <w:ind w:right="23"/>
        <w:jc w:val="both"/>
        <w:rPr>
          <w:rFonts w:ascii="Lato" w:eastAsia="Times New Roman" w:hAnsi="Lato" w:cs="Arial"/>
          <w:spacing w:val="4"/>
          <w:lang w:eastAsia="pl-PL"/>
        </w:rPr>
      </w:pPr>
      <w:r w:rsidRPr="005820C4">
        <w:rPr>
          <w:rFonts w:ascii="Lato" w:eastAsia="Times New Roman" w:hAnsi="Lato" w:cs="Arial"/>
          <w:spacing w:val="4"/>
          <w:lang w:eastAsia="pl-PL"/>
        </w:rPr>
        <w:t xml:space="preserve">Podkreślenia wymaga, iż zawarty w art. 9q ust. 1 pkt 4 ustawy o transporcie kolejowym obowiązek uwzględnienia interesów osób trzecich, należy interpretować w taki oto sposób, że chodzi tu o interesy obiektywnie uzasadnione. W kontekście normy z art. 9q ust. 1 pkt 4 ustawy o transporcie kolejowym, nie wystarczy uznanie, że strona czuje się nieusatysfakcjonowana proponowanym rozwiązaniem lokalizacyjnym. Konieczne jest wykazanie, iż rozwiązanie takie narusza tak dalece chroniony prawem jej interes, że </w:t>
      </w:r>
      <w:r w:rsidR="00363359">
        <w:rPr>
          <w:rFonts w:ascii="Lato" w:eastAsia="Times New Roman" w:hAnsi="Lato" w:cs="Arial"/>
          <w:spacing w:val="4"/>
          <w:lang w:eastAsia="pl-PL"/>
        </w:rPr>
        <w:br/>
      </w:r>
      <w:r w:rsidRPr="005820C4">
        <w:rPr>
          <w:rFonts w:ascii="Lato" w:eastAsia="Times New Roman" w:hAnsi="Lato" w:cs="Arial"/>
          <w:spacing w:val="4"/>
          <w:lang w:eastAsia="pl-PL"/>
        </w:rPr>
        <w:t>nie jest możliwe do zaakceptowania w ramach reguł praworządności.</w:t>
      </w:r>
      <w:r w:rsidRPr="005820C4">
        <w:rPr>
          <w:rFonts w:ascii="Lato" w:hAnsi="Lato" w:cs="Lato"/>
          <w:color w:val="000000"/>
          <w:spacing w:val="4"/>
        </w:rPr>
        <w:t xml:space="preserve"> </w:t>
      </w:r>
      <w:r w:rsidRPr="005820C4">
        <w:rPr>
          <w:rFonts w:ascii="Lato" w:eastAsia="Times New Roman" w:hAnsi="Lato" w:cs="Arial"/>
          <w:spacing w:val="4"/>
          <w:lang w:eastAsia="pl-PL"/>
        </w:rPr>
        <w:t xml:space="preserve">Ochrona interesów osób trzecich nie może być jednak rozumiana w sposób absolutny. Nie chodzi bowiem </w:t>
      </w:r>
      <w:r w:rsidRPr="005820C4">
        <w:rPr>
          <w:rFonts w:ascii="Lato" w:eastAsia="Times New Roman" w:hAnsi="Lato" w:cs="Arial"/>
          <w:spacing w:val="4"/>
          <w:lang w:eastAsia="pl-PL"/>
        </w:rPr>
        <w:br/>
        <w:t xml:space="preserve">o wszelkie utrudnienia, jakie może przynieść planowane przedsięwzięcie, a jedynie </w:t>
      </w:r>
      <w:r w:rsidRPr="005820C4">
        <w:rPr>
          <w:rFonts w:ascii="Lato" w:eastAsia="Times New Roman" w:hAnsi="Lato" w:cs="Arial"/>
          <w:spacing w:val="4"/>
          <w:lang w:eastAsia="pl-PL"/>
        </w:rPr>
        <w:br/>
        <w:t>o takie, które mogą dotyczyć naruszeń interesów prawnych, a nie interesów faktycznych.</w:t>
      </w:r>
    </w:p>
    <w:p w14:paraId="3AAF35B4" w14:textId="35735314" w:rsidR="00016205" w:rsidRPr="005820C4" w:rsidRDefault="00CA3465" w:rsidP="0075785B">
      <w:pPr>
        <w:widowControl w:val="0"/>
        <w:spacing w:after="240" w:line="240" w:lineRule="exact"/>
        <w:ind w:right="23"/>
        <w:jc w:val="both"/>
        <w:rPr>
          <w:rFonts w:ascii="Lato" w:hAnsi="Lato"/>
          <w:spacing w:val="4"/>
        </w:rPr>
      </w:pPr>
      <w:r w:rsidRPr="005820C4">
        <w:rPr>
          <w:rFonts w:ascii="Lato" w:hAnsi="Lato"/>
          <w:spacing w:val="4"/>
        </w:rPr>
        <w:t xml:space="preserve">W niniejszej sprawie znaczenie ma podjęcie przez inwestora zamiaru inwestycyjnego polegającego na rozbudowie linii kolejowej. Tego rodzaju przedsięwzięcie charakteryzuje się daleko idącą przebudową lub całkowitym zniesieniem dotychczasowej infrastruktury w projektowanych liniach rozgraniczających teren inwestycji. </w:t>
      </w:r>
      <w:r w:rsidR="00016205" w:rsidRPr="005820C4">
        <w:rPr>
          <w:rFonts w:ascii="Lato" w:hAnsi="Lato"/>
          <w:spacing w:val="4"/>
        </w:rPr>
        <w:t xml:space="preserve">Zgodnie z art. 9s ust. 1 </w:t>
      </w:r>
      <w:r w:rsidR="00016205" w:rsidRPr="005820C4">
        <w:rPr>
          <w:rFonts w:ascii="Lato" w:hAnsi="Lato"/>
          <w:spacing w:val="4"/>
        </w:rPr>
        <w:lastRenderedPageBreak/>
        <w:t xml:space="preserve">ustawy o transporcie kolejowym, decyzją o ustaleniu lokalizacji linii kolejowej zatwierdza się podział nieruchomości. Mapy z projektami podziału nieruchomości stanowią integralną część decyzji o ustaleniu lokalizacji linii kolejowej. Stosownie zaś do art. 9s ust. 3 pkt 1 nieruchomości, o których mowa w art. 9q ust. 1 pkt 7, stają się z mocy prawa własnością Skarbu Państwa - w przypadku wniosku o wydanie decyzji o ustaleniu lokalizacji linii kolejowej złożonego m.in. przez inwestora (PKP Polskie Linie Kolejowe S.A.). W myśl art. 9y ust. 1 i 2 ustawy o transporcie kolejowym, za nieruchomości oraz ograniczone prawa rzeczowe do nieruchomości, o których mowa m.in. w </w:t>
      </w:r>
      <w:hyperlink r:id="rId10" w:history="1">
        <w:r w:rsidR="00016205" w:rsidRPr="005820C4">
          <w:rPr>
            <w:rStyle w:val="Hipercze"/>
            <w:rFonts w:ascii="Lato" w:hAnsi="Lato"/>
            <w:color w:val="auto"/>
            <w:spacing w:val="4"/>
            <w:u w:val="none"/>
          </w:rPr>
          <w:t>art. 9s ust. 3</w:t>
        </w:r>
      </w:hyperlink>
      <w:r w:rsidR="00016205" w:rsidRPr="005820C4">
        <w:rPr>
          <w:rFonts w:ascii="Lato" w:hAnsi="Lato"/>
          <w:spacing w:val="4"/>
        </w:rPr>
        <w:t>, od podmiotu, na rzecz którego wydawana jest decyzja o ustaleniu lokalizacji linii kolejowej, przysługuje odszkodowanie dotychczasowym właścicielom lub użytkownikom wieczystym nieruchomości, a także osobom, którym przysługiwało ograniczone prawo rzeczowe do nieruchomości.</w:t>
      </w:r>
      <w:bookmarkStart w:id="55" w:name="mip73573209"/>
      <w:bookmarkEnd w:id="55"/>
      <w:r w:rsidR="00016205" w:rsidRPr="005820C4">
        <w:rPr>
          <w:rFonts w:ascii="Lato" w:hAnsi="Lato"/>
          <w:spacing w:val="4"/>
        </w:rPr>
        <w:t xml:space="preserve"> Wysokość odszkodowania ustala wojewoda w drodze odrębnej decyzji. Odszkodowanie uwzględnia wszelkie składniki majątkowe znajdujące się na części nieruchomości przejmowanej pod realizację inwestycji w zakresie linii kolejowej. </w:t>
      </w:r>
    </w:p>
    <w:p w14:paraId="52018F1E" w14:textId="361FCB8D" w:rsidR="009F3466" w:rsidRPr="005820C4" w:rsidRDefault="009F3466" w:rsidP="0075785B">
      <w:pPr>
        <w:widowControl w:val="0"/>
        <w:spacing w:after="240" w:line="240" w:lineRule="exact"/>
        <w:ind w:right="23"/>
        <w:jc w:val="both"/>
        <w:rPr>
          <w:rFonts w:ascii="Lato" w:hAnsi="Lato" w:cs="Arial"/>
          <w:bCs/>
          <w:iCs/>
          <w:spacing w:val="4"/>
          <w:lang w:bidi="pl-PL"/>
        </w:rPr>
      </w:pPr>
      <w:r w:rsidRPr="005820C4">
        <w:rPr>
          <w:rFonts w:ascii="Lato" w:hAnsi="Lato" w:cs="Arial"/>
          <w:bCs/>
          <w:iCs/>
          <w:spacing w:val="4"/>
          <w:lang w:bidi="pl-PL"/>
        </w:rPr>
        <w:t xml:space="preserve">W piśmie z dnia 19 marca 2024 r., znak: IRRK2/7/7.2234.1.2024.IRE-02646-I.2, inwestor wskazał, że linia kolejowa nr 201 ma zaprojektowany nowy drugi tor, </w:t>
      </w:r>
      <w:r w:rsidR="00DB4B71">
        <w:rPr>
          <w:rFonts w:ascii="Lato" w:hAnsi="Lato" w:cs="Arial"/>
          <w:bCs/>
          <w:iCs/>
          <w:spacing w:val="4"/>
          <w:lang w:bidi="pl-PL"/>
        </w:rPr>
        <w:br/>
      </w:r>
      <w:r w:rsidRPr="005820C4">
        <w:rPr>
          <w:rFonts w:ascii="Lato" w:hAnsi="Lato" w:cs="Arial"/>
          <w:bCs/>
          <w:iCs/>
          <w:spacing w:val="4"/>
          <w:lang w:bidi="pl-PL"/>
        </w:rPr>
        <w:t xml:space="preserve">co wymagało na wysokości przedmiotowej działki skarżących </w:t>
      </w:r>
      <w:r w:rsidR="00534DC9" w:rsidRPr="005820C4">
        <w:rPr>
          <w:rFonts w:ascii="Lato" w:hAnsi="Lato" w:cs="Arial"/>
          <w:bCs/>
          <w:iCs/>
          <w:spacing w:val="4"/>
          <w:lang w:bidi="pl-PL"/>
        </w:rPr>
        <w:t>nr 114/16</w:t>
      </w:r>
      <w:r w:rsidR="00331436" w:rsidRPr="005820C4">
        <w:rPr>
          <w:rFonts w:ascii="Lato" w:hAnsi="Lato" w:cs="Arial"/>
          <w:bCs/>
          <w:iCs/>
          <w:spacing w:val="4"/>
          <w:lang w:bidi="pl-PL"/>
        </w:rPr>
        <w:t xml:space="preserve"> </w:t>
      </w:r>
      <w:r w:rsidRPr="005820C4">
        <w:rPr>
          <w:rFonts w:ascii="Lato" w:hAnsi="Lato" w:cs="Arial"/>
          <w:bCs/>
          <w:iCs/>
          <w:spacing w:val="4"/>
          <w:lang w:bidi="pl-PL"/>
        </w:rPr>
        <w:t>wywłaszczenia terenów na rzecz Skarbu Państwa po obu stronach obecnego terenu kolejowego, w tym części działki skarżących</w:t>
      </w:r>
      <w:r w:rsidR="003A30FF" w:rsidRPr="005820C4">
        <w:rPr>
          <w:rFonts w:ascii="Lato" w:hAnsi="Lato" w:cs="Arial"/>
          <w:bCs/>
          <w:iCs/>
          <w:spacing w:val="4"/>
          <w:lang w:bidi="pl-PL"/>
        </w:rPr>
        <w:t xml:space="preserve"> w zakresie wskazanym w decyzji Wojewody Pomorskiego</w:t>
      </w:r>
      <w:r w:rsidR="00534DC9" w:rsidRPr="005820C4">
        <w:rPr>
          <w:rFonts w:ascii="Lato" w:hAnsi="Lato" w:cs="Arial"/>
          <w:bCs/>
          <w:iCs/>
          <w:spacing w:val="4"/>
          <w:lang w:bidi="pl-PL"/>
        </w:rPr>
        <w:t xml:space="preserve">. </w:t>
      </w:r>
      <w:r w:rsidRPr="005820C4">
        <w:rPr>
          <w:rFonts w:ascii="Lato" w:hAnsi="Lato" w:cs="Arial"/>
          <w:bCs/>
          <w:iCs/>
          <w:spacing w:val="4"/>
          <w:lang w:bidi="pl-PL"/>
        </w:rPr>
        <w:t xml:space="preserve">Pozyskane tereny są niezbędne z uwagi na konieczność wykonania właściwych skarpowań przekopu kolejowego.  </w:t>
      </w:r>
    </w:p>
    <w:p w14:paraId="523F3A26" w14:textId="1C8EC7FF" w:rsidR="00380445" w:rsidRPr="005820C4" w:rsidRDefault="0040679B" w:rsidP="0075785B">
      <w:pPr>
        <w:spacing w:after="240" w:line="240" w:lineRule="exact"/>
        <w:jc w:val="both"/>
        <w:rPr>
          <w:rFonts w:ascii="Lato" w:hAnsi="Lato"/>
          <w:bCs/>
          <w:iCs/>
          <w:spacing w:val="4"/>
          <w:lang w:bidi="pl-PL"/>
        </w:rPr>
      </w:pPr>
      <w:r w:rsidRPr="005820C4">
        <w:rPr>
          <w:rFonts w:ascii="Lato" w:hAnsi="Lato"/>
          <w:spacing w:val="4"/>
        </w:rPr>
        <w:t xml:space="preserve">Następnie wskazać należy, iż </w:t>
      </w:r>
      <w:r w:rsidRPr="005820C4">
        <w:rPr>
          <w:rFonts w:ascii="Lato" w:hAnsi="Lato"/>
          <w:iCs/>
          <w:spacing w:val="4"/>
        </w:rPr>
        <w:t>inwestor</w:t>
      </w:r>
      <w:r w:rsidRPr="005820C4">
        <w:rPr>
          <w:rFonts w:ascii="Lato" w:hAnsi="Lato"/>
          <w:i/>
          <w:spacing w:val="4"/>
        </w:rPr>
        <w:t xml:space="preserve"> </w:t>
      </w:r>
      <w:r w:rsidRPr="005820C4">
        <w:rPr>
          <w:rFonts w:ascii="Lato" w:hAnsi="Lato"/>
          <w:spacing w:val="4"/>
        </w:rPr>
        <w:t>ma obowiązek dokonania przebudowy (rozumianej, jako usuniecie kolizji) tylko wówczas, gdy istniejąca infrastruktura (np. sieć uzbrojenia terenu) koliduje z budową inwestycji, ale nie w wypadku, gdy na skutek zmiany granic nieruchomości w wyniku przejścia własności części z nich na rzecz określonego podmiotu publicznoprawnego, nowa granica przebiega nad istniejącą infrastrukturą (np. siecią uzbrojenia terenu). W takim bowiem wypadku, wobec braku kolizji, przebudowa nie jest konieczna (por. wyrok Wojewódzkiego Sądu Administracyjnego w Warszawie z dnia 25 kwietnia 2017 r., sygn. akt VII SA/</w:t>
      </w:r>
      <w:proofErr w:type="spellStart"/>
      <w:r w:rsidRPr="005820C4">
        <w:rPr>
          <w:rFonts w:ascii="Lato" w:hAnsi="Lato"/>
          <w:spacing w:val="4"/>
        </w:rPr>
        <w:t>Wa</w:t>
      </w:r>
      <w:proofErr w:type="spellEnd"/>
      <w:r w:rsidRPr="005820C4">
        <w:rPr>
          <w:rFonts w:ascii="Lato" w:hAnsi="Lato"/>
          <w:spacing w:val="4"/>
        </w:rPr>
        <w:t xml:space="preserve"> 2952/16, </w:t>
      </w:r>
      <w:proofErr w:type="spellStart"/>
      <w:r w:rsidRPr="005820C4">
        <w:rPr>
          <w:rFonts w:ascii="Lato" w:hAnsi="Lato"/>
          <w:spacing w:val="4"/>
        </w:rPr>
        <w:t>opubl</w:t>
      </w:r>
      <w:proofErr w:type="spellEnd"/>
      <w:r w:rsidRPr="005820C4">
        <w:rPr>
          <w:rFonts w:ascii="Lato" w:hAnsi="Lato"/>
          <w:spacing w:val="4"/>
        </w:rPr>
        <w:t xml:space="preserve">. </w:t>
      </w:r>
      <w:r w:rsidRPr="005820C4">
        <w:rPr>
          <w:rFonts w:ascii="Lato" w:hAnsi="Lato"/>
          <w:bCs/>
          <w:spacing w:val="4"/>
          <w:lang w:bidi="pl-PL"/>
        </w:rPr>
        <w:t xml:space="preserve">Centralna Baza Orzeczeń Sądów Administracyjnych, </w:t>
      </w:r>
      <w:bookmarkStart w:id="56" w:name="_Hlk182044239"/>
      <w:r w:rsidRPr="005820C4">
        <w:rPr>
          <w:rFonts w:ascii="Lato" w:hAnsi="Lato"/>
          <w:bCs/>
          <w:iCs/>
          <w:spacing w:val="4"/>
          <w:lang w:bidi="pl-PL"/>
        </w:rPr>
        <w:t xml:space="preserve">wydany w sprawie rozpatrywanej na podstawie </w:t>
      </w:r>
      <w:r w:rsidRPr="005820C4">
        <w:rPr>
          <w:rFonts w:ascii="Lato" w:hAnsi="Lato"/>
          <w:bCs/>
          <w:spacing w:val="4"/>
          <w:lang w:bidi="pl-PL"/>
        </w:rPr>
        <w:t>specustawy drogowej</w:t>
      </w:r>
      <w:r w:rsidRPr="005820C4">
        <w:rPr>
          <w:rFonts w:ascii="Lato" w:hAnsi="Lato"/>
          <w:bCs/>
          <w:iCs/>
          <w:spacing w:val="4"/>
          <w:lang w:bidi="pl-PL"/>
        </w:rPr>
        <w:t xml:space="preserve">, lecz w istotnym zakresie w pełni analogicznej do rozwiązań przyjętych </w:t>
      </w:r>
      <w:r w:rsidR="00380445" w:rsidRPr="005820C4">
        <w:rPr>
          <w:rFonts w:ascii="Lato" w:hAnsi="Lato"/>
          <w:bCs/>
          <w:iCs/>
          <w:spacing w:val="4"/>
          <w:lang w:bidi="pl-PL"/>
        </w:rPr>
        <w:t>w ustawie o transporcie kolejowym</w:t>
      </w:r>
      <w:r w:rsidR="009F3466" w:rsidRPr="005820C4">
        <w:rPr>
          <w:rFonts w:ascii="Lato" w:hAnsi="Lato"/>
          <w:bCs/>
          <w:iCs/>
          <w:spacing w:val="4"/>
          <w:lang w:bidi="pl-PL"/>
        </w:rPr>
        <w:t>)</w:t>
      </w:r>
      <w:r w:rsidR="00380445" w:rsidRPr="005820C4">
        <w:rPr>
          <w:rFonts w:ascii="Lato" w:hAnsi="Lato"/>
          <w:bCs/>
          <w:iCs/>
          <w:spacing w:val="4"/>
          <w:lang w:bidi="pl-PL"/>
        </w:rPr>
        <w:t>.</w:t>
      </w:r>
    </w:p>
    <w:p w14:paraId="48BF4622" w14:textId="37D5A1AA" w:rsidR="00380445" w:rsidRPr="005820C4" w:rsidRDefault="00534DC9" w:rsidP="0075785B">
      <w:pPr>
        <w:widowControl w:val="0"/>
        <w:spacing w:after="240" w:line="240" w:lineRule="exact"/>
        <w:ind w:right="23"/>
        <w:jc w:val="both"/>
        <w:rPr>
          <w:rFonts w:ascii="Lato" w:hAnsi="Lato" w:cs="Arial"/>
          <w:bCs/>
          <w:iCs/>
          <w:spacing w:val="4"/>
          <w:lang w:bidi="pl-PL"/>
        </w:rPr>
      </w:pPr>
      <w:r w:rsidRPr="005820C4">
        <w:rPr>
          <w:rFonts w:ascii="Lato" w:hAnsi="Lato" w:cs="Arial"/>
          <w:bCs/>
          <w:iCs/>
          <w:spacing w:val="4"/>
          <w:lang w:bidi="pl-PL"/>
        </w:rPr>
        <w:t>W</w:t>
      </w:r>
      <w:r w:rsidR="00380445" w:rsidRPr="005820C4">
        <w:rPr>
          <w:rFonts w:ascii="Lato" w:hAnsi="Lato" w:cs="Arial"/>
          <w:bCs/>
          <w:iCs/>
          <w:spacing w:val="4"/>
          <w:lang w:bidi="pl-PL"/>
        </w:rPr>
        <w:t xml:space="preserve"> pi</w:t>
      </w:r>
      <w:r w:rsidR="00E41960" w:rsidRPr="005820C4">
        <w:rPr>
          <w:rFonts w:ascii="Lato" w:hAnsi="Lato" w:cs="Arial"/>
          <w:bCs/>
          <w:iCs/>
          <w:spacing w:val="4"/>
          <w:lang w:bidi="pl-PL"/>
        </w:rPr>
        <w:t>smach</w:t>
      </w:r>
      <w:r w:rsidR="00380445" w:rsidRPr="005820C4">
        <w:rPr>
          <w:rFonts w:ascii="Lato" w:hAnsi="Lato" w:cs="Arial"/>
          <w:bCs/>
          <w:iCs/>
          <w:spacing w:val="4"/>
          <w:lang w:bidi="pl-PL"/>
        </w:rPr>
        <w:t xml:space="preserve"> z dnia 3 czerwca 2024 r., znak: IRRK2/7/7.2234.1.2024.IRE-02646-I.4</w:t>
      </w:r>
      <w:r w:rsidR="00E41960" w:rsidRPr="005820C4">
        <w:rPr>
          <w:rFonts w:ascii="Lato" w:hAnsi="Lato" w:cs="Arial"/>
          <w:bCs/>
          <w:iCs/>
          <w:spacing w:val="4"/>
          <w:lang w:bidi="pl-PL"/>
        </w:rPr>
        <w:t xml:space="preserve">, </w:t>
      </w:r>
      <w:r w:rsidRPr="005820C4">
        <w:rPr>
          <w:rFonts w:ascii="Lato" w:hAnsi="Lato" w:cs="Arial"/>
          <w:bCs/>
          <w:iCs/>
          <w:spacing w:val="4"/>
          <w:lang w:bidi="pl-PL"/>
        </w:rPr>
        <w:br/>
      </w:r>
      <w:r w:rsidR="00E41960" w:rsidRPr="005820C4">
        <w:rPr>
          <w:rFonts w:ascii="Lato" w:hAnsi="Lato" w:cs="Arial"/>
          <w:bCs/>
          <w:iCs/>
          <w:spacing w:val="4"/>
          <w:lang w:bidi="pl-PL"/>
        </w:rPr>
        <w:t xml:space="preserve">i z dnia 29 lipca 2024 r., znak: IRRK2/7/7.2234.1.2024.IRE-01831-I.6, </w:t>
      </w:r>
      <w:r w:rsidR="00CE6F27" w:rsidRPr="005820C4">
        <w:rPr>
          <w:rFonts w:ascii="Lato" w:hAnsi="Lato" w:cs="Arial"/>
          <w:bCs/>
          <w:iCs/>
          <w:spacing w:val="4"/>
          <w:lang w:bidi="pl-PL"/>
        </w:rPr>
        <w:t xml:space="preserve">inwestor wskazał, że przejmowany na potrzeby inwestycji pas gruntu ww. działki skarżących nr 114/16 ma szerokość ok. 6 m. </w:t>
      </w:r>
      <w:r w:rsidR="007F0BDA" w:rsidRPr="005820C4">
        <w:rPr>
          <w:rFonts w:ascii="Lato" w:hAnsi="Lato" w:cs="Arial"/>
          <w:bCs/>
          <w:iCs/>
          <w:spacing w:val="4"/>
          <w:lang w:bidi="pl-PL"/>
        </w:rPr>
        <w:t xml:space="preserve">Z pisma skarżących </w:t>
      </w:r>
      <w:r w:rsidR="00CE6F27" w:rsidRPr="005820C4">
        <w:rPr>
          <w:rFonts w:ascii="Lato" w:hAnsi="Lato" w:cs="Arial"/>
          <w:bCs/>
          <w:iCs/>
          <w:spacing w:val="4"/>
          <w:lang w:bidi="pl-PL"/>
        </w:rPr>
        <w:t>z dn</w:t>
      </w:r>
      <w:r w:rsidR="007F0BDA" w:rsidRPr="005820C4">
        <w:rPr>
          <w:rFonts w:ascii="Lato" w:hAnsi="Lato" w:cs="Arial"/>
          <w:bCs/>
          <w:iCs/>
          <w:spacing w:val="4"/>
          <w:lang w:bidi="pl-PL"/>
        </w:rPr>
        <w:t>ia</w:t>
      </w:r>
      <w:r w:rsidR="00CE6F27" w:rsidRPr="005820C4">
        <w:rPr>
          <w:rFonts w:ascii="Lato" w:hAnsi="Lato" w:cs="Arial"/>
          <w:bCs/>
          <w:iCs/>
          <w:spacing w:val="4"/>
          <w:lang w:bidi="pl-PL"/>
        </w:rPr>
        <w:t xml:space="preserve"> 5</w:t>
      </w:r>
      <w:r w:rsidR="007F0BDA" w:rsidRPr="005820C4">
        <w:rPr>
          <w:rFonts w:ascii="Lato" w:hAnsi="Lato" w:cs="Arial"/>
          <w:bCs/>
          <w:iCs/>
          <w:spacing w:val="4"/>
          <w:lang w:bidi="pl-PL"/>
        </w:rPr>
        <w:t xml:space="preserve"> marca </w:t>
      </w:r>
      <w:r w:rsidR="00CE6F27" w:rsidRPr="005820C4">
        <w:rPr>
          <w:rFonts w:ascii="Lato" w:hAnsi="Lato" w:cs="Arial"/>
          <w:bCs/>
          <w:iCs/>
          <w:spacing w:val="4"/>
          <w:lang w:bidi="pl-PL"/>
        </w:rPr>
        <w:t xml:space="preserve">2023 r. </w:t>
      </w:r>
      <w:r w:rsidR="007F0BDA" w:rsidRPr="005820C4">
        <w:rPr>
          <w:rFonts w:ascii="Lato" w:hAnsi="Lato" w:cs="Arial"/>
          <w:bCs/>
          <w:iCs/>
          <w:spacing w:val="4"/>
          <w:lang w:bidi="pl-PL"/>
        </w:rPr>
        <w:t xml:space="preserve">(złożonego na etapie postępowania </w:t>
      </w:r>
      <w:proofErr w:type="spellStart"/>
      <w:r w:rsidR="007F0BDA" w:rsidRPr="005820C4">
        <w:rPr>
          <w:rFonts w:ascii="Lato" w:hAnsi="Lato" w:cs="Arial"/>
          <w:bCs/>
          <w:iCs/>
          <w:spacing w:val="4"/>
          <w:lang w:bidi="pl-PL"/>
        </w:rPr>
        <w:t>pierwszoinstancyjnego</w:t>
      </w:r>
      <w:proofErr w:type="spellEnd"/>
      <w:r w:rsidR="007F0BDA" w:rsidRPr="005820C4">
        <w:rPr>
          <w:rFonts w:ascii="Lato" w:hAnsi="Lato" w:cs="Arial"/>
          <w:bCs/>
          <w:iCs/>
          <w:spacing w:val="4"/>
          <w:lang w:bidi="pl-PL"/>
        </w:rPr>
        <w:t xml:space="preserve">) wynika, </w:t>
      </w:r>
      <w:r w:rsidR="00CE6F27" w:rsidRPr="005820C4">
        <w:rPr>
          <w:rFonts w:ascii="Lato" w:hAnsi="Lato" w:cs="Arial"/>
          <w:bCs/>
          <w:iCs/>
          <w:spacing w:val="4"/>
          <w:lang w:bidi="pl-PL"/>
        </w:rPr>
        <w:t xml:space="preserve">że na całej działce </w:t>
      </w:r>
      <w:r w:rsidR="00DB4B71">
        <w:rPr>
          <w:rFonts w:ascii="Lato" w:hAnsi="Lato" w:cs="Arial"/>
          <w:bCs/>
          <w:iCs/>
          <w:spacing w:val="4"/>
          <w:lang w:bidi="pl-PL"/>
        </w:rPr>
        <w:t xml:space="preserve">nr </w:t>
      </w:r>
      <w:r w:rsidR="00CE6F27" w:rsidRPr="005820C4">
        <w:rPr>
          <w:rFonts w:ascii="Lato" w:hAnsi="Lato" w:cs="Arial"/>
          <w:bCs/>
          <w:iCs/>
          <w:spacing w:val="4"/>
          <w:lang w:bidi="pl-PL"/>
        </w:rPr>
        <w:t>114/16 zbudowane są w gruncie kolektory poziome (poziomy wymiennik</w:t>
      </w:r>
      <w:r w:rsidR="007F0BDA" w:rsidRPr="005820C4">
        <w:rPr>
          <w:rFonts w:ascii="Lato" w:hAnsi="Lato" w:cs="Arial"/>
          <w:bCs/>
          <w:iCs/>
          <w:spacing w:val="4"/>
          <w:lang w:bidi="pl-PL"/>
        </w:rPr>
        <w:t xml:space="preserve"> </w:t>
      </w:r>
      <w:r w:rsidR="00CE6F27" w:rsidRPr="005820C4">
        <w:rPr>
          <w:rFonts w:ascii="Lato" w:hAnsi="Lato" w:cs="Arial"/>
          <w:bCs/>
          <w:iCs/>
          <w:spacing w:val="4"/>
          <w:lang w:bidi="pl-PL"/>
        </w:rPr>
        <w:t>gruntowy) jako element funkcjonalnie związany z pompą ciepła.</w:t>
      </w:r>
      <w:r w:rsidR="007F0BDA" w:rsidRPr="005820C4">
        <w:rPr>
          <w:rFonts w:ascii="Lato" w:hAnsi="Lato" w:cs="Arial"/>
          <w:bCs/>
          <w:iCs/>
          <w:spacing w:val="4"/>
          <w:lang w:bidi="pl-PL"/>
        </w:rPr>
        <w:t xml:space="preserve"> Wynika z tego, </w:t>
      </w:r>
      <w:r w:rsidR="00CE6F27" w:rsidRPr="005820C4">
        <w:rPr>
          <w:rFonts w:ascii="Lato" w:hAnsi="Lato" w:cs="Arial"/>
          <w:bCs/>
          <w:iCs/>
          <w:spacing w:val="4"/>
          <w:lang w:bidi="pl-PL"/>
        </w:rPr>
        <w:t>że wymiennik ciepła został zlokalizowany również w pasie 20 m</w:t>
      </w:r>
      <w:r w:rsidR="007F0BDA" w:rsidRPr="005820C4">
        <w:rPr>
          <w:rFonts w:ascii="Lato" w:hAnsi="Lato" w:cs="Arial"/>
          <w:bCs/>
          <w:iCs/>
          <w:spacing w:val="4"/>
          <w:lang w:bidi="pl-PL"/>
        </w:rPr>
        <w:t xml:space="preserve"> </w:t>
      </w:r>
      <w:r w:rsidR="00CE6F27" w:rsidRPr="005820C4">
        <w:rPr>
          <w:rFonts w:ascii="Lato" w:hAnsi="Lato" w:cs="Arial"/>
          <w:bCs/>
          <w:iCs/>
          <w:spacing w:val="4"/>
          <w:lang w:bidi="pl-PL"/>
        </w:rPr>
        <w:t>przylegającym do granicy obszaru kolejowego. Jego zabudowa wymagała wykonania robót</w:t>
      </w:r>
      <w:r w:rsidR="007F0BDA" w:rsidRPr="005820C4">
        <w:rPr>
          <w:rFonts w:ascii="Lato" w:hAnsi="Lato" w:cs="Arial"/>
          <w:bCs/>
          <w:iCs/>
          <w:spacing w:val="4"/>
          <w:lang w:bidi="pl-PL"/>
        </w:rPr>
        <w:t xml:space="preserve"> </w:t>
      </w:r>
      <w:r w:rsidR="00CE6F27" w:rsidRPr="005820C4">
        <w:rPr>
          <w:rFonts w:ascii="Lato" w:hAnsi="Lato" w:cs="Arial"/>
          <w:bCs/>
          <w:iCs/>
          <w:spacing w:val="4"/>
          <w:lang w:bidi="pl-PL"/>
        </w:rPr>
        <w:t xml:space="preserve">ziemnych, których możliwość realizacji </w:t>
      </w:r>
      <w:r w:rsidR="00DB4B71">
        <w:rPr>
          <w:rFonts w:ascii="Lato" w:hAnsi="Lato" w:cs="Arial"/>
          <w:bCs/>
          <w:iCs/>
          <w:spacing w:val="4"/>
          <w:lang w:bidi="pl-PL"/>
        </w:rPr>
        <w:br/>
      </w:r>
      <w:r w:rsidR="00CE6F27" w:rsidRPr="005820C4">
        <w:rPr>
          <w:rFonts w:ascii="Lato" w:hAnsi="Lato" w:cs="Arial"/>
          <w:bCs/>
          <w:iCs/>
          <w:spacing w:val="4"/>
          <w:lang w:bidi="pl-PL"/>
        </w:rPr>
        <w:t>w sąsiedztwie terenu kolejowego reguluje</w:t>
      </w:r>
      <w:r w:rsidR="007F0BDA" w:rsidRPr="005820C4">
        <w:rPr>
          <w:rFonts w:ascii="Lato" w:hAnsi="Lato" w:cs="Arial"/>
          <w:bCs/>
          <w:iCs/>
          <w:spacing w:val="4"/>
          <w:lang w:bidi="pl-PL"/>
        </w:rPr>
        <w:t xml:space="preserve"> </w:t>
      </w:r>
      <w:r w:rsidR="007F0BDA" w:rsidRPr="005820C4">
        <w:rPr>
          <w:rFonts w:ascii="Lato" w:hAnsi="Lato"/>
          <w:bCs/>
          <w:iCs/>
          <w:spacing w:val="4"/>
          <w:lang w:bidi="pl-PL"/>
        </w:rPr>
        <w:t xml:space="preserve">rozporządzenie Ministra Infrastruktury z dnia 7 sierpnia 2008 r. w sprawie wymagań w zakresie odległości i warunków dopuszczających usytuowanie drzew i krzewów, elementów ochrony akustycznej </w:t>
      </w:r>
      <w:r w:rsidR="00DB4B71">
        <w:rPr>
          <w:rFonts w:ascii="Lato" w:hAnsi="Lato"/>
          <w:bCs/>
          <w:iCs/>
          <w:spacing w:val="4"/>
          <w:lang w:bidi="pl-PL"/>
        </w:rPr>
        <w:br/>
      </w:r>
      <w:r w:rsidR="007F0BDA" w:rsidRPr="005820C4">
        <w:rPr>
          <w:rFonts w:ascii="Lato" w:hAnsi="Lato"/>
          <w:bCs/>
          <w:iCs/>
          <w:spacing w:val="4"/>
          <w:lang w:bidi="pl-PL"/>
        </w:rPr>
        <w:t>i wykonywania robót ziemnych w sąsiedztwie linii kolejowej, a także sposobu urządzania i utrzymywania zasłon odśnieżnych oraz pasów przeciwpożarowych (</w:t>
      </w:r>
      <w:proofErr w:type="spellStart"/>
      <w:r w:rsidR="007F0BDA" w:rsidRPr="005820C4">
        <w:rPr>
          <w:rFonts w:ascii="Lato" w:hAnsi="Lato"/>
          <w:bCs/>
          <w:iCs/>
          <w:spacing w:val="4"/>
          <w:lang w:bidi="pl-PL"/>
        </w:rPr>
        <w:t>t.j</w:t>
      </w:r>
      <w:proofErr w:type="spellEnd"/>
      <w:r w:rsidR="007F0BDA" w:rsidRPr="005820C4">
        <w:rPr>
          <w:rFonts w:ascii="Lato" w:hAnsi="Lato"/>
          <w:bCs/>
          <w:iCs/>
          <w:spacing w:val="4"/>
          <w:lang w:bidi="pl-PL"/>
        </w:rPr>
        <w:t>. Dz.U. z 2020 r. poz. 1247, z późn.zm.).</w:t>
      </w:r>
    </w:p>
    <w:p w14:paraId="333BFCA3" w14:textId="7C38F2A3" w:rsidR="00425948" w:rsidRPr="005820C4" w:rsidRDefault="007F0BDA" w:rsidP="0075785B">
      <w:pPr>
        <w:widowControl w:val="0"/>
        <w:spacing w:after="240" w:line="240" w:lineRule="exact"/>
        <w:ind w:right="23"/>
        <w:jc w:val="both"/>
        <w:rPr>
          <w:rFonts w:ascii="Lato" w:hAnsi="Lato"/>
          <w:bCs/>
          <w:iCs/>
          <w:spacing w:val="4"/>
          <w:lang w:bidi="pl-PL"/>
        </w:rPr>
      </w:pPr>
      <w:r w:rsidRPr="005820C4">
        <w:rPr>
          <w:rFonts w:ascii="Lato" w:hAnsi="Lato"/>
          <w:bCs/>
          <w:iCs/>
          <w:spacing w:val="4"/>
          <w:lang w:bidi="pl-PL"/>
        </w:rPr>
        <w:t xml:space="preserve">W myśl § 4 ust. 1-3 ww. rozporządzenia Ministra Infrastruktury z dnia 7 sierpnia </w:t>
      </w:r>
      <w:r w:rsidRPr="005820C4">
        <w:rPr>
          <w:rFonts w:ascii="Lato" w:hAnsi="Lato"/>
          <w:bCs/>
          <w:iCs/>
          <w:spacing w:val="4"/>
          <w:lang w:bidi="pl-PL"/>
        </w:rPr>
        <w:br/>
        <w:t>2008 r.,</w:t>
      </w:r>
      <w:r w:rsidRPr="005820C4">
        <w:rPr>
          <w:rFonts w:ascii="Lato" w:hAnsi="Lato"/>
          <w:spacing w:val="4"/>
        </w:rPr>
        <w:t xml:space="preserve"> </w:t>
      </w:r>
      <w:r w:rsidRPr="005820C4">
        <w:rPr>
          <w:rFonts w:ascii="Lato" w:hAnsi="Lato"/>
          <w:bCs/>
          <w:iCs/>
          <w:spacing w:val="4"/>
          <w:lang w:bidi="pl-PL"/>
        </w:rPr>
        <w:t xml:space="preserve">roboty ziemne mogą być wykonywane w odległości nie mniejszej niż 4 m </w:t>
      </w:r>
      <w:r w:rsidR="007368D8">
        <w:rPr>
          <w:rFonts w:ascii="Lato" w:hAnsi="Lato"/>
          <w:bCs/>
          <w:iCs/>
          <w:spacing w:val="4"/>
          <w:lang w:bidi="pl-PL"/>
        </w:rPr>
        <w:br/>
      </w:r>
      <w:r w:rsidRPr="005820C4">
        <w:rPr>
          <w:rFonts w:ascii="Lato" w:hAnsi="Lato"/>
          <w:bCs/>
          <w:iCs/>
          <w:spacing w:val="4"/>
          <w:lang w:bidi="pl-PL"/>
        </w:rPr>
        <w:lastRenderedPageBreak/>
        <w:t xml:space="preserve">od granicy obszaru kolejowego, z zastrzeżeniem ust. 2 [ust. 1 rozporządzenia]; przepisu ust. 1 nie stosuje się do robót ziemnych związanych z budową, utrzymaniem, remontem </w:t>
      </w:r>
      <w:r w:rsidRPr="005820C4">
        <w:rPr>
          <w:rFonts w:ascii="Lato" w:hAnsi="Lato"/>
          <w:bCs/>
          <w:iCs/>
          <w:spacing w:val="4"/>
          <w:lang w:bidi="pl-PL"/>
        </w:rPr>
        <w:br/>
        <w:t xml:space="preserve">i modernizacją linii kolejowej [ust. 2 rozporządzenia]; wykonywanie robót ziemnych </w:t>
      </w:r>
      <w:r w:rsidR="00973967" w:rsidRPr="005820C4">
        <w:rPr>
          <w:rFonts w:ascii="Lato" w:hAnsi="Lato"/>
          <w:bCs/>
          <w:iCs/>
          <w:spacing w:val="4"/>
          <w:lang w:bidi="pl-PL"/>
        </w:rPr>
        <w:br/>
      </w:r>
      <w:r w:rsidRPr="005820C4">
        <w:rPr>
          <w:rFonts w:ascii="Lato" w:hAnsi="Lato"/>
          <w:bCs/>
          <w:iCs/>
          <w:spacing w:val="4"/>
          <w:lang w:bidi="pl-PL"/>
        </w:rPr>
        <w:t xml:space="preserve">w odległości od 4 do 20 m od granicy obszaru kolejowego powinno być każdorazowo uzgadniane z zarządcą infrastruktury [ust. 3 rozporządzenia]. W świetle przywołanych zapisów z ww. rozporządzenia Ministra Infrastruktury z dnia 7 sierpnia </w:t>
      </w:r>
      <w:r w:rsidRPr="005820C4">
        <w:rPr>
          <w:rFonts w:ascii="Lato" w:hAnsi="Lato"/>
          <w:bCs/>
          <w:iCs/>
          <w:spacing w:val="4"/>
          <w:lang w:bidi="pl-PL"/>
        </w:rPr>
        <w:br/>
        <w:t xml:space="preserve">2008 r., w pasie 4 m od granicy terenu kolejowego nie można było wykonywać żadnych robót ziemnych a w pasie 4-20 m od granicy terenu kolejowego na takie roboty wymagana była zgoda zarządcy </w:t>
      </w:r>
      <w:r w:rsidR="00973967" w:rsidRPr="005820C4">
        <w:rPr>
          <w:rFonts w:ascii="Lato" w:hAnsi="Lato"/>
          <w:bCs/>
          <w:iCs/>
          <w:spacing w:val="4"/>
          <w:lang w:bidi="pl-PL"/>
        </w:rPr>
        <w:t xml:space="preserve">infrastruktury kolejowej </w:t>
      </w:r>
      <w:r w:rsidRPr="005820C4">
        <w:rPr>
          <w:rFonts w:ascii="Lato" w:hAnsi="Lato"/>
          <w:bCs/>
          <w:iCs/>
          <w:spacing w:val="4"/>
          <w:lang w:bidi="pl-PL"/>
        </w:rPr>
        <w:t>(</w:t>
      </w:r>
      <w:r w:rsidR="00973967" w:rsidRPr="005820C4">
        <w:rPr>
          <w:rFonts w:ascii="Lato" w:hAnsi="Lato"/>
          <w:bCs/>
          <w:iCs/>
          <w:spacing w:val="4"/>
          <w:lang w:bidi="pl-PL"/>
        </w:rPr>
        <w:t>i</w:t>
      </w:r>
      <w:r w:rsidRPr="005820C4">
        <w:rPr>
          <w:rFonts w:ascii="Lato" w:hAnsi="Lato"/>
          <w:bCs/>
          <w:iCs/>
          <w:spacing w:val="4"/>
          <w:lang w:bidi="pl-PL"/>
        </w:rPr>
        <w:t>nwestora).</w:t>
      </w:r>
      <w:r w:rsidR="00973967" w:rsidRPr="005820C4">
        <w:rPr>
          <w:rFonts w:ascii="Lato" w:hAnsi="Lato"/>
          <w:bCs/>
          <w:iCs/>
          <w:spacing w:val="4"/>
          <w:lang w:bidi="pl-PL"/>
        </w:rPr>
        <w:t xml:space="preserve"> </w:t>
      </w:r>
      <w:r w:rsidR="00E41960" w:rsidRPr="005820C4">
        <w:rPr>
          <w:rFonts w:ascii="Lato" w:hAnsi="Lato"/>
          <w:bCs/>
          <w:iCs/>
          <w:spacing w:val="4"/>
          <w:lang w:bidi="pl-PL"/>
        </w:rPr>
        <w:t>I</w:t>
      </w:r>
      <w:r w:rsidR="00973967" w:rsidRPr="005820C4">
        <w:rPr>
          <w:rFonts w:ascii="Lato" w:hAnsi="Lato"/>
          <w:bCs/>
          <w:iCs/>
          <w:spacing w:val="4"/>
          <w:lang w:bidi="pl-PL"/>
        </w:rPr>
        <w:t>nwestor wyjaśnił, że w jego archiwach nie odnaleziono uzgodnienia realizacji robót ziemnych w ww. obszarze przy terenie kolejowym.</w:t>
      </w:r>
      <w:r w:rsidR="00E41960" w:rsidRPr="005820C4">
        <w:rPr>
          <w:rFonts w:ascii="Lato" w:hAnsi="Lato"/>
          <w:bCs/>
          <w:iCs/>
          <w:spacing w:val="4"/>
          <w:lang w:bidi="pl-PL"/>
        </w:rPr>
        <w:t xml:space="preserve"> Natomiast wykonanie wykopów pod kolektory poziome stanowi roboty ziemne. </w:t>
      </w:r>
    </w:p>
    <w:p w14:paraId="548158D1" w14:textId="076189AF" w:rsidR="009535DE" w:rsidRPr="005820C4" w:rsidRDefault="00E41960" w:rsidP="0075785B">
      <w:pPr>
        <w:widowControl w:val="0"/>
        <w:spacing w:after="240" w:line="240" w:lineRule="exact"/>
        <w:ind w:right="23"/>
        <w:jc w:val="both"/>
        <w:rPr>
          <w:rFonts w:ascii="Lato" w:hAnsi="Lato"/>
          <w:bCs/>
          <w:iCs/>
          <w:spacing w:val="4"/>
          <w:lang w:bidi="pl-PL"/>
        </w:rPr>
      </w:pPr>
      <w:r w:rsidRPr="005820C4">
        <w:rPr>
          <w:rFonts w:ascii="Lato" w:hAnsi="Lato"/>
          <w:bCs/>
          <w:iCs/>
          <w:spacing w:val="4"/>
          <w:lang w:bidi="pl-PL"/>
        </w:rPr>
        <w:t xml:space="preserve">Inwestor zwrócił również uwagę na fakt niezaewidencjonowania lokalizacji </w:t>
      </w:r>
      <w:r w:rsidR="00331436" w:rsidRPr="005820C4">
        <w:rPr>
          <w:rFonts w:ascii="Lato" w:hAnsi="Lato"/>
          <w:bCs/>
          <w:iCs/>
          <w:spacing w:val="4"/>
          <w:lang w:bidi="pl-PL"/>
        </w:rPr>
        <w:br/>
      </w:r>
      <w:r w:rsidRPr="005820C4">
        <w:rPr>
          <w:rFonts w:ascii="Lato" w:hAnsi="Lato"/>
          <w:bCs/>
          <w:iCs/>
          <w:spacing w:val="4"/>
          <w:lang w:bidi="pl-PL"/>
        </w:rPr>
        <w:t xml:space="preserve">ww. kolektorów ziemnych w zasobie mapowym prowadzonym w </w:t>
      </w:r>
      <w:bookmarkStart w:id="57" w:name="_Hlk197261935"/>
      <w:r w:rsidRPr="005820C4">
        <w:rPr>
          <w:rFonts w:ascii="Lato" w:hAnsi="Lato"/>
          <w:bCs/>
          <w:iCs/>
          <w:spacing w:val="4"/>
          <w:lang w:bidi="pl-PL"/>
        </w:rPr>
        <w:t>Powiatowy</w:t>
      </w:r>
      <w:r w:rsidR="00E00F82" w:rsidRPr="005820C4">
        <w:rPr>
          <w:rFonts w:ascii="Lato" w:hAnsi="Lato"/>
          <w:bCs/>
          <w:iCs/>
          <w:spacing w:val="4"/>
          <w:lang w:bidi="pl-PL"/>
        </w:rPr>
        <w:t>m</w:t>
      </w:r>
      <w:r w:rsidRPr="005820C4">
        <w:rPr>
          <w:rFonts w:ascii="Lato" w:hAnsi="Lato"/>
          <w:bCs/>
          <w:iCs/>
          <w:spacing w:val="4"/>
          <w:lang w:bidi="pl-PL"/>
        </w:rPr>
        <w:t xml:space="preserve"> Ośrodku Dokumentacji Geodezyjnej i Kartograficznej</w:t>
      </w:r>
      <w:bookmarkEnd w:id="57"/>
      <w:r w:rsidRPr="005820C4">
        <w:rPr>
          <w:rFonts w:ascii="Lato" w:hAnsi="Lato"/>
          <w:bCs/>
          <w:iCs/>
          <w:spacing w:val="4"/>
          <w:lang w:bidi="pl-PL"/>
        </w:rPr>
        <w:t>, co uniemożliwia ocenę, czy w istocie wystąpi kolizja i ewentualnie w jakim zakresie.</w:t>
      </w:r>
      <w:r w:rsidR="00E00F82" w:rsidRPr="005820C4">
        <w:rPr>
          <w:rFonts w:ascii="Lato" w:hAnsi="Lato"/>
          <w:bCs/>
          <w:iCs/>
          <w:spacing w:val="4"/>
          <w:lang w:bidi="pl-PL"/>
        </w:rPr>
        <w:t xml:space="preserve"> Jednocześnie inwestor zaznaczył, </w:t>
      </w:r>
      <w:r w:rsidR="009535DE" w:rsidRPr="005820C4">
        <w:rPr>
          <w:rFonts w:ascii="Lato" w:hAnsi="Lato"/>
          <w:bCs/>
          <w:iCs/>
          <w:spacing w:val="4"/>
          <w:lang w:bidi="pl-PL"/>
        </w:rPr>
        <w:br/>
      </w:r>
      <w:r w:rsidR="00E00F82" w:rsidRPr="005820C4">
        <w:rPr>
          <w:rFonts w:ascii="Lato" w:hAnsi="Lato"/>
          <w:bCs/>
          <w:iCs/>
          <w:spacing w:val="4"/>
          <w:lang w:bidi="pl-PL"/>
        </w:rPr>
        <w:t xml:space="preserve">że podczas prowadzenia robót budowlanych, w przypadku natrafienia na instalacje podziemne niewskazane na mapach </w:t>
      </w:r>
      <w:r w:rsidR="00E00F82" w:rsidRPr="005820C4">
        <w:rPr>
          <w:rFonts w:ascii="Lato" w:hAnsi="Lato"/>
          <w:bCs/>
          <w:spacing w:val="4"/>
          <w:lang w:bidi="pl-PL"/>
        </w:rPr>
        <w:t>zewidencjonowanych</w:t>
      </w:r>
      <w:r w:rsidR="00E00F82" w:rsidRPr="005820C4">
        <w:rPr>
          <w:rFonts w:ascii="Lato" w:hAnsi="Lato"/>
          <w:bCs/>
          <w:i/>
          <w:iCs/>
          <w:spacing w:val="4"/>
          <w:lang w:bidi="pl-PL"/>
        </w:rPr>
        <w:t xml:space="preserve"> </w:t>
      </w:r>
      <w:r w:rsidR="00E00F82" w:rsidRPr="005820C4">
        <w:rPr>
          <w:rFonts w:ascii="Lato" w:hAnsi="Lato"/>
          <w:bCs/>
          <w:iCs/>
          <w:spacing w:val="4"/>
          <w:lang w:bidi="pl-PL"/>
        </w:rPr>
        <w:t>w Powiatowym Ośrodku Dokumentacji Geodezyjnej i Kartograficznej</w:t>
      </w:r>
      <w:r w:rsidR="009535DE" w:rsidRPr="005820C4">
        <w:rPr>
          <w:rFonts w:ascii="Lato" w:hAnsi="Lato"/>
          <w:bCs/>
          <w:iCs/>
          <w:spacing w:val="4"/>
          <w:lang w:bidi="pl-PL"/>
        </w:rPr>
        <w:t xml:space="preserve">, wykonawca robót </w:t>
      </w:r>
      <w:r w:rsidR="00E00F82" w:rsidRPr="005820C4">
        <w:rPr>
          <w:rFonts w:ascii="Lato" w:hAnsi="Lato"/>
          <w:bCs/>
          <w:iCs/>
          <w:spacing w:val="4"/>
          <w:lang w:bidi="pl-PL"/>
        </w:rPr>
        <w:t>podejmuje na bieżąco decyzje o zakresie i sposobie postępowania w celu usunięcia kolizji.</w:t>
      </w:r>
      <w:r w:rsidR="009535DE" w:rsidRPr="005820C4">
        <w:rPr>
          <w:rFonts w:ascii="Lato" w:hAnsi="Lato"/>
          <w:bCs/>
          <w:iCs/>
          <w:spacing w:val="4"/>
          <w:lang w:bidi="pl-PL"/>
        </w:rPr>
        <w:t xml:space="preserve"> Inwestor zaznaczył, że również w przypadku nieruchomości skarżących, w sytuacji natrafienia na kolizję </w:t>
      </w:r>
      <w:r w:rsidR="009535DE" w:rsidRPr="005820C4">
        <w:rPr>
          <w:rFonts w:ascii="Lato" w:hAnsi="Lato"/>
          <w:bCs/>
          <w:iCs/>
          <w:spacing w:val="4"/>
          <w:lang w:bidi="pl-PL"/>
        </w:rPr>
        <w:br/>
        <w:t xml:space="preserve">z przedmiotową instalacją zostaną podjęte odpowiednie działania w celu jej usunięcia </w:t>
      </w:r>
      <w:r w:rsidR="009535DE" w:rsidRPr="005820C4">
        <w:rPr>
          <w:rFonts w:ascii="Lato" w:hAnsi="Lato"/>
          <w:bCs/>
          <w:iCs/>
          <w:spacing w:val="4"/>
          <w:lang w:bidi="pl-PL"/>
        </w:rPr>
        <w:br/>
        <w:t xml:space="preserve">w należyty sposób. </w:t>
      </w:r>
    </w:p>
    <w:p w14:paraId="0D46859F" w14:textId="7D54DA5D" w:rsidR="00770513" w:rsidRPr="005820C4" w:rsidRDefault="00973967" w:rsidP="0075785B">
      <w:pPr>
        <w:widowControl w:val="0"/>
        <w:spacing w:after="240" w:line="240" w:lineRule="exact"/>
        <w:ind w:right="23"/>
        <w:jc w:val="both"/>
        <w:rPr>
          <w:rFonts w:ascii="Lato" w:hAnsi="Lato"/>
          <w:bCs/>
          <w:iCs/>
          <w:spacing w:val="4"/>
          <w:lang w:bidi="pl-PL"/>
        </w:rPr>
      </w:pPr>
      <w:r w:rsidRPr="005820C4">
        <w:rPr>
          <w:rFonts w:ascii="Lato" w:hAnsi="Lato"/>
          <w:bCs/>
          <w:iCs/>
          <w:spacing w:val="4"/>
          <w:lang w:bidi="pl-PL"/>
        </w:rPr>
        <w:t xml:space="preserve">W ocenie inwestora podziemny kolektor jest obiektem punktowym o pewnej powierzchni i jako taki nie powinien być traktowany analogicznie jak pozbawienie dostępu do sieciowego źródła ciepła (ciepłociągu). Powierzchnia działki </w:t>
      </w:r>
      <w:r w:rsidR="00DB4B71">
        <w:rPr>
          <w:rFonts w:ascii="Lato" w:hAnsi="Lato"/>
          <w:bCs/>
          <w:iCs/>
          <w:spacing w:val="4"/>
          <w:lang w:bidi="pl-PL"/>
        </w:rPr>
        <w:t xml:space="preserve">nr </w:t>
      </w:r>
      <w:r w:rsidRPr="005820C4">
        <w:rPr>
          <w:rFonts w:ascii="Lato" w:hAnsi="Lato"/>
          <w:bCs/>
          <w:iCs/>
          <w:spacing w:val="4"/>
          <w:lang w:bidi="pl-PL"/>
        </w:rPr>
        <w:t>114/16 wynosi 1423 m</w:t>
      </w:r>
      <w:r w:rsidRPr="005820C4">
        <w:rPr>
          <w:rFonts w:ascii="Lato" w:hAnsi="Lato"/>
          <w:bCs/>
          <w:iCs/>
          <w:spacing w:val="4"/>
          <w:vertAlign w:val="superscript"/>
          <w:lang w:bidi="pl-PL"/>
        </w:rPr>
        <w:t>2</w:t>
      </w:r>
      <w:r w:rsidRPr="005820C4">
        <w:rPr>
          <w:rFonts w:ascii="Lato" w:hAnsi="Lato"/>
          <w:bCs/>
          <w:iCs/>
          <w:spacing w:val="4"/>
          <w:lang w:bidi="pl-PL"/>
        </w:rPr>
        <w:t>, a powierzchnia działki 114/64 (po podziale pozostającej we władaniu właścicieli) wynosi 1167 m</w:t>
      </w:r>
      <w:r w:rsidRPr="005820C4">
        <w:rPr>
          <w:rFonts w:ascii="Lato" w:hAnsi="Lato"/>
          <w:bCs/>
          <w:iCs/>
          <w:spacing w:val="4"/>
          <w:vertAlign w:val="superscript"/>
          <w:lang w:bidi="pl-PL"/>
        </w:rPr>
        <w:t>2</w:t>
      </w:r>
      <w:r w:rsidRPr="005820C4">
        <w:rPr>
          <w:rFonts w:ascii="Lato" w:hAnsi="Lato"/>
          <w:bCs/>
          <w:iCs/>
          <w:spacing w:val="4"/>
          <w:lang w:bidi="pl-PL"/>
        </w:rPr>
        <w:t>. Zatem poziomy wymiennik ciepła może zostać zmodyfikowany</w:t>
      </w:r>
      <w:r w:rsidR="00770513" w:rsidRPr="005820C4">
        <w:rPr>
          <w:rFonts w:ascii="Lato" w:hAnsi="Lato"/>
          <w:bCs/>
          <w:iCs/>
          <w:spacing w:val="4"/>
          <w:lang w:bidi="pl-PL"/>
        </w:rPr>
        <w:t xml:space="preserve"> </w:t>
      </w:r>
      <w:r w:rsidR="009535DE" w:rsidRPr="005820C4">
        <w:rPr>
          <w:rFonts w:ascii="Lato" w:hAnsi="Lato"/>
          <w:bCs/>
          <w:iCs/>
          <w:spacing w:val="4"/>
          <w:lang w:bidi="pl-PL"/>
        </w:rPr>
        <w:t xml:space="preserve">również </w:t>
      </w:r>
      <w:r w:rsidR="00770513" w:rsidRPr="005820C4">
        <w:rPr>
          <w:rFonts w:ascii="Lato" w:hAnsi="Lato"/>
          <w:bCs/>
          <w:iCs/>
          <w:spacing w:val="4"/>
          <w:lang w:bidi="pl-PL"/>
        </w:rPr>
        <w:t>przez właścicieli nieruchomości</w:t>
      </w:r>
      <w:r w:rsidR="00E00F82" w:rsidRPr="005820C4">
        <w:rPr>
          <w:rFonts w:ascii="Lato" w:hAnsi="Lato"/>
          <w:bCs/>
          <w:iCs/>
          <w:spacing w:val="4"/>
          <w:lang w:bidi="pl-PL"/>
        </w:rPr>
        <w:t>, w ramach uzyskanego odszkodowania za przejmowaną część nieruchomości</w:t>
      </w:r>
      <w:r w:rsidR="005B70EB" w:rsidRPr="005820C4">
        <w:rPr>
          <w:rFonts w:ascii="Lato" w:hAnsi="Lato"/>
          <w:bCs/>
          <w:iCs/>
          <w:spacing w:val="4"/>
          <w:lang w:bidi="pl-PL"/>
        </w:rPr>
        <w:t xml:space="preserve"> (w przypadku potwierdzenia lokalizacji elementów instalacji podziemnej na obszarze podlegającym przejęciu pod inwestycję)</w:t>
      </w:r>
      <w:r w:rsidR="00E00F82" w:rsidRPr="005820C4">
        <w:rPr>
          <w:rFonts w:ascii="Lato" w:hAnsi="Lato"/>
          <w:bCs/>
          <w:iCs/>
          <w:spacing w:val="4"/>
          <w:lang w:bidi="pl-PL"/>
        </w:rPr>
        <w:t xml:space="preserve">, </w:t>
      </w:r>
      <w:r w:rsidRPr="005820C4">
        <w:rPr>
          <w:rFonts w:ascii="Lato" w:hAnsi="Lato"/>
          <w:bCs/>
          <w:iCs/>
          <w:spacing w:val="4"/>
          <w:lang w:bidi="pl-PL"/>
        </w:rPr>
        <w:t>i funkcjonować na pozostałej części działki</w:t>
      </w:r>
      <w:r w:rsidR="00770513" w:rsidRPr="005820C4">
        <w:rPr>
          <w:rFonts w:ascii="Lato" w:hAnsi="Lato"/>
          <w:bCs/>
          <w:iCs/>
          <w:spacing w:val="4"/>
          <w:lang w:bidi="pl-PL"/>
        </w:rPr>
        <w:t>. Ponadto</w:t>
      </w:r>
      <w:r w:rsidR="00331436" w:rsidRPr="005820C4">
        <w:rPr>
          <w:rFonts w:ascii="Lato" w:hAnsi="Lato"/>
          <w:bCs/>
          <w:iCs/>
          <w:spacing w:val="4"/>
          <w:lang w:bidi="pl-PL"/>
        </w:rPr>
        <w:t xml:space="preserve"> </w:t>
      </w:r>
      <w:r w:rsidR="00770513" w:rsidRPr="005820C4">
        <w:rPr>
          <w:rFonts w:ascii="Lato" w:hAnsi="Lato"/>
          <w:bCs/>
          <w:iCs/>
          <w:spacing w:val="4"/>
          <w:lang w:bidi="pl-PL"/>
        </w:rPr>
        <w:t xml:space="preserve">inwestor w ww. piśmie z dnia 3 czerwca 2024 r. wskazał, że właściciel nieruchomości ma możliwość przebudowy kolektora zainstalowanego w gruncie poprzez skrócenie jego długości czynnej, bądź zmianę kolektora na pionowy. </w:t>
      </w:r>
      <w:r w:rsidR="00331436" w:rsidRPr="005820C4">
        <w:rPr>
          <w:rFonts w:ascii="Lato" w:hAnsi="Lato"/>
          <w:bCs/>
          <w:iCs/>
          <w:spacing w:val="4"/>
          <w:lang w:bidi="pl-PL"/>
        </w:rPr>
        <w:t>Z</w:t>
      </w:r>
      <w:r w:rsidR="00152DA7" w:rsidRPr="005820C4">
        <w:rPr>
          <w:rFonts w:ascii="Lato" w:hAnsi="Lato"/>
          <w:bCs/>
          <w:iCs/>
          <w:spacing w:val="4"/>
          <w:lang w:bidi="pl-PL"/>
        </w:rPr>
        <w:t>daniem inwestora</w:t>
      </w:r>
      <w:r w:rsidR="00331436" w:rsidRPr="005820C4">
        <w:rPr>
          <w:rFonts w:ascii="Lato" w:hAnsi="Lato"/>
          <w:bCs/>
          <w:iCs/>
          <w:spacing w:val="4"/>
          <w:lang w:bidi="pl-PL"/>
        </w:rPr>
        <w:t xml:space="preserve">, </w:t>
      </w:r>
      <w:r w:rsidR="00770513" w:rsidRPr="005820C4">
        <w:rPr>
          <w:rFonts w:ascii="Lato" w:hAnsi="Lato"/>
          <w:bCs/>
          <w:iCs/>
          <w:spacing w:val="4"/>
          <w:lang w:bidi="pl-PL"/>
        </w:rPr>
        <w:t>z uwagi na posiadany przez działkę dostęp do energii elektrycznej i gazu możliwe jest również zastosowanie innego systemu ogrzewania, który przejmie w części bądź całkowicie zapotrzebowanie na energię cieplną.</w:t>
      </w:r>
    </w:p>
    <w:p w14:paraId="5A8B11D0" w14:textId="26747EEE" w:rsidR="00770513" w:rsidRPr="005820C4" w:rsidRDefault="00770513" w:rsidP="004F1B25">
      <w:pPr>
        <w:widowControl w:val="0"/>
        <w:spacing w:after="240" w:line="240" w:lineRule="exact"/>
        <w:ind w:right="23"/>
        <w:jc w:val="both"/>
        <w:rPr>
          <w:rFonts w:ascii="Lato" w:hAnsi="Lato"/>
          <w:bCs/>
          <w:iCs/>
          <w:spacing w:val="4"/>
          <w:lang w:bidi="pl-PL"/>
        </w:rPr>
      </w:pPr>
      <w:r w:rsidRPr="005820C4">
        <w:rPr>
          <w:rFonts w:ascii="Lato" w:hAnsi="Lato"/>
          <w:bCs/>
          <w:iCs/>
          <w:spacing w:val="4"/>
          <w:lang w:bidi="pl-PL"/>
        </w:rPr>
        <w:t>Mając powyższe na względzie, w ocenie Ministra, wydana decyzja o ustaleniu lokalizacji linii kolejowej nie narusza interesu osób trzecich</w:t>
      </w:r>
      <w:r w:rsidR="009049E0" w:rsidRPr="005820C4">
        <w:rPr>
          <w:rFonts w:ascii="Lato" w:hAnsi="Lato"/>
          <w:bCs/>
          <w:iCs/>
          <w:spacing w:val="4"/>
          <w:lang w:bidi="pl-PL"/>
        </w:rPr>
        <w:t xml:space="preserve">, </w:t>
      </w:r>
      <w:r w:rsidRPr="005820C4">
        <w:rPr>
          <w:rFonts w:ascii="Lato" w:hAnsi="Lato"/>
          <w:bCs/>
          <w:iCs/>
          <w:spacing w:val="4"/>
          <w:lang w:bidi="pl-PL"/>
        </w:rPr>
        <w:t xml:space="preserve">w szczególności w zakresie ochrony przed pozbawieniem możliwości korzystania z energii cieplnej. </w:t>
      </w:r>
      <w:r w:rsidR="009049E0" w:rsidRPr="005820C4">
        <w:rPr>
          <w:rFonts w:ascii="Lato" w:hAnsi="Lato"/>
          <w:bCs/>
          <w:iCs/>
          <w:spacing w:val="4"/>
          <w:lang w:bidi="pl-PL"/>
        </w:rPr>
        <w:t>Przypomnieć należ</w:t>
      </w:r>
      <w:r w:rsidR="009F3466" w:rsidRPr="005820C4">
        <w:rPr>
          <w:rFonts w:ascii="Lato" w:hAnsi="Lato"/>
          <w:bCs/>
          <w:iCs/>
          <w:spacing w:val="4"/>
          <w:lang w:bidi="pl-PL"/>
        </w:rPr>
        <w:t>y</w:t>
      </w:r>
      <w:r w:rsidR="009049E0" w:rsidRPr="005820C4">
        <w:rPr>
          <w:rFonts w:ascii="Lato" w:hAnsi="Lato"/>
          <w:bCs/>
          <w:iCs/>
          <w:spacing w:val="4"/>
          <w:lang w:bidi="pl-PL"/>
        </w:rPr>
        <w:t xml:space="preserve">, </w:t>
      </w:r>
      <w:r w:rsidR="007368D8">
        <w:rPr>
          <w:rFonts w:ascii="Lato" w:hAnsi="Lato"/>
          <w:bCs/>
          <w:iCs/>
          <w:spacing w:val="4"/>
          <w:lang w:bidi="pl-PL"/>
        </w:rPr>
        <w:br/>
      </w:r>
      <w:r w:rsidR="009049E0" w:rsidRPr="005820C4">
        <w:rPr>
          <w:rFonts w:ascii="Lato" w:hAnsi="Lato"/>
          <w:bCs/>
          <w:iCs/>
          <w:spacing w:val="4"/>
          <w:lang w:bidi="pl-PL"/>
        </w:rPr>
        <w:t>j</w:t>
      </w:r>
      <w:r w:rsidRPr="005820C4">
        <w:rPr>
          <w:rFonts w:ascii="Lato" w:hAnsi="Lato"/>
          <w:bCs/>
          <w:iCs/>
          <w:spacing w:val="4"/>
          <w:lang w:bidi="pl-PL"/>
        </w:rPr>
        <w:t xml:space="preserve">ak już to zostało wyjaśnione w niniejszej decyzji, </w:t>
      </w:r>
      <w:r w:rsidR="009F3466" w:rsidRPr="005820C4">
        <w:rPr>
          <w:rFonts w:ascii="Lato" w:hAnsi="Lato"/>
          <w:bCs/>
          <w:iCs/>
          <w:spacing w:val="4"/>
          <w:lang w:bidi="pl-PL"/>
        </w:rPr>
        <w:t xml:space="preserve">że lokalizacja i następnie realizacja inwestycji </w:t>
      </w:r>
      <w:r w:rsidR="003A30FF" w:rsidRPr="005820C4">
        <w:rPr>
          <w:rFonts w:ascii="Lato" w:hAnsi="Lato"/>
          <w:bCs/>
          <w:iCs/>
          <w:spacing w:val="4"/>
          <w:lang w:bidi="pl-PL"/>
        </w:rPr>
        <w:t xml:space="preserve">kolejowych </w:t>
      </w:r>
      <w:r w:rsidR="009F3466" w:rsidRPr="005820C4">
        <w:rPr>
          <w:rFonts w:ascii="Lato" w:hAnsi="Lato"/>
          <w:bCs/>
          <w:iCs/>
          <w:spacing w:val="4"/>
          <w:lang w:bidi="pl-PL"/>
        </w:rPr>
        <w:t>może stwarzać określone uciążliwości dla właścicieli nieruchomości znajdujących się w obszarze inwestycji. Z</w:t>
      </w:r>
      <w:r w:rsidRPr="005820C4">
        <w:rPr>
          <w:rFonts w:ascii="Lato" w:hAnsi="Lato"/>
          <w:bCs/>
          <w:iCs/>
          <w:spacing w:val="4"/>
          <w:lang w:bidi="pl-PL"/>
        </w:rPr>
        <w:t xml:space="preserve"> samej istoty przedsięwzięcia kolejowego, będącego inwestycją liniową, wynika ingerencja w prawa przysługujące innym podmiotom w stosunku do nieruchomości objętych projektowaną inwestycją. </w:t>
      </w:r>
      <w:r w:rsidR="009F3466" w:rsidRPr="005820C4">
        <w:rPr>
          <w:rFonts w:ascii="Lato" w:hAnsi="Lato"/>
          <w:bCs/>
          <w:iCs/>
          <w:spacing w:val="4"/>
          <w:lang w:bidi="pl-PL"/>
        </w:rPr>
        <w:br/>
      </w:r>
      <w:r w:rsidRPr="005820C4">
        <w:rPr>
          <w:rFonts w:ascii="Lato" w:hAnsi="Lato"/>
          <w:bCs/>
          <w:iCs/>
          <w:spacing w:val="4"/>
          <w:lang w:bidi="pl-PL"/>
        </w:rPr>
        <w:t xml:space="preserve">Z omawianej ingerencji wynikać mogą z kolei inne utrudnienia dla podmiotów dotychczas wykorzystujących daną nieruchomość w określony sposób. </w:t>
      </w:r>
      <w:r w:rsidR="009F3466" w:rsidRPr="005820C4">
        <w:rPr>
          <w:rFonts w:ascii="Lato" w:hAnsi="Lato"/>
          <w:bCs/>
          <w:iCs/>
          <w:spacing w:val="4"/>
          <w:lang w:bidi="pl-PL"/>
        </w:rPr>
        <w:t xml:space="preserve">Nie oznacza to jednak, </w:t>
      </w:r>
      <w:r w:rsidR="007368D8">
        <w:rPr>
          <w:rFonts w:ascii="Lato" w:hAnsi="Lato"/>
          <w:bCs/>
          <w:iCs/>
          <w:spacing w:val="4"/>
          <w:lang w:bidi="pl-PL"/>
        </w:rPr>
        <w:br/>
      </w:r>
      <w:r w:rsidR="009F3466" w:rsidRPr="005820C4">
        <w:rPr>
          <w:rFonts w:ascii="Lato" w:hAnsi="Lato"/>
          <w:bCs/>
          <w:iCs/>
          <w:spacing w:val="4"/>
          <w:lang w:bidi="pl-PL"/>
        </w:rPr>
        <w:t>że taka decyzja o ustaleniu lokalizacji linii kolejowej jest wadliwa.</w:t>
      </w:r>
    </w:p>
    <w:p w14:paraId="2571DF2E" w14:textId="16D891D0" w:rsidR="004F1B25" w:rsidRPr="005820C4" w:rsidRDefault="00303A9D" w:rsidP="004F1B25">
      <w:pPr>
        <w:widowControl w:val="0"/>
        <w:spacing w:after="240" w:line="240" w:lineRule="exact"/>
        <w:ind w:right="23"/>
        <w:jc w:val="both"/>
        <w:rPr>
          <w:rFonts w:ascii="Lato" w:hAnsi="Lato"/>
          <w:bCs/>
          <w:iCs/>
          <w:spacing w:val="4"/>
          <w:lang w:bidi="pl-PL"/>
        </w:rPr>
      </w:pPr>
      <w:r w:rsidRPr="005820C4">
        <w:rPr>
          <w:rFonts w:ascii="Lato" w:hAnsi="Lato"/>
          <w:bCs/>
          <w:iCs/>
          <w:spacing w:val="4"/>
          <w:lang w:bidi="pl-PL"/>
        </w:rPr>
        <w:t xml:space="preserve">W konsekwencji, wbrew zarzutom skarżących, Wojewoda Pomorski – w zakresie </w:t>
      </w:r>
      <w:r w:rsidRPr="005820C4">
        <w:rPr>
          <w:rFonts w:ascii="Lato" w:hAnsi="Lato"/>
          <w:bCs/>
          <w:iCs/>
          <w:spacing w:val="4"/>
          <w:lang w:bidi="pl-PL"/>
        </w:rPr>
        <w:lastRenderedPageBreak/>
        <w:t xml:space="preserve">dotyczącym interesu prawnego skarżących – przeprowadził postępowanie administracyjne zgodnie z art. 7 kpa i art. 9 kpa, prawidłowo ustalając lokalizację przedmiotowej inwestycji kolejowej na ich działce. </w:t>
      </w:r>
      <w:r w:rsidR="00BF4B2A" w:rsidRPr="005820C4">
        <w:rPr>
          <w:rFonts w:ascii="Lato" w:hAnsi="Lato"/>
          <w:bCs/>
          <w:iCs/>
          <w:spacing w:val="4"/>
          <w:lang w:bidi="pl-PL"/>
        </w:rPr>
        <w:t>Z akt sprawy zakończonej wydaniem decyzji Wojewody Pomorskiego wynika</w:t>
      </w:r>
      <w:r w:rsidR="00DB4B71">
        <w:rPr>
          <w:rFonts w:ascii="Lato" w:hAnsi="Lato"/>
          <w:bCs/>
          <w:iCs/>
          <w:spacing w:val="4"/>
          <w:lang w:bidi="pl-PL"/>
        </w:rPr>
        <w:t xml:space="preserve"> także</w:t>
      </w:r>
      <w:r w:rsidR="00BF4B2A" w:rsidRPr="005820C4">
        <w:rPr>
          <w:rFonts w:ascii="Lato" w:hAnsi="Lato"/>
          <w:bCs/>
          <w:iCs/>
          <w:spacing w:val="4"/>
          <w:lang w:bidi="pl-PL"/>
        </w:rPr>
        <w:t xml:space="preserve">, że zarówno Wojewoda Pomorski, </w:t>
      </w:r>
      <w:r w:rsidR="00C552EA">
        <w:rPr>
          <w:rFonts w:ascii="Lato" w:hAnsi="Lato"/>
          <w:bCs/>
          <w:iCs/>
          <w:spacing w:val="4"/>
          <w:lang w:bidi="pl-PL"/>
        </w:rPr>
        <w:br/>
      </w:r>
      <w:r w:rsidR="00BF4B2A" w:rsidRPr="005820C4">
        <w:rPr>
          <w:rFonts w:ascii="Lato" w:hAnsi="Lato"/>
          <w:bCs/>
          <w:iCs/>
          <w:spacing w:val="4"/>
          <w:lang w:bidi="pl-PL"/>
        </w:rPr>
        <w:t>jak inwestor odpowiadali na zgłaszane przez skarżąc</w:t>
      </w:r>
      <w:r w:rsidR="00DB4B71">
        <w:rPr>
          <w:rFonts w:ascii="Lato" w:hAnsi="Lato"/>
          <w:bCs/>
          <w:iCs/>
          <w:spacing w:val="4"/>
          <w:lang w:bidi="pl-PL"/>
        </w:rPr>
        <w:t>ych</w:t>
      </w:r>
      <w:r w:rsidR="00BF4B2A" w:rsidRPr="005820C4">
        <w:rPr>
          <w:rFonts w:ascii="Lato" w:hAnsi="Lato"/>
          <w:bCs/>
          <w:iCs/>
          <w:spacing w:val="4"/>
          <w:lang w:bidi="pl-PL"/>
        </w:rPr>
        <w:t xml:space="preserve"> uwagi dotyczące inwestycji.</w:t>
      </w:r>
    </w:p>
    <w:p w14:paraId="62B783D2" w14:textId="27E67562" w:rsidR="00F1522A" w:rsidRPr="005820C4" w:rsidRDefault="00F1522A" w:rsidP="004F1B25">
      <w:pPr>
        <w:widowControl w:val="0"/>
        <w:spacing w:after="240" w:line="240" w:lineRule="exact"/>
        <w:ind w:right="23"/>
        <w:jc w:val="both"/>
        <w:rPr>
          <w:rFonts w:ascii="Lato" w:hAnsi="Lato"/>
          <w:bCs/>
          <w:iCs/>
          <w:spacing w:val="4"/>
          <w:lang w:bidi="pl-PL"/>
        </w:rPr>
      </w:pPr>
      <w:r w:rsidRPr="005820C4">
        <w:rPr>
          <w:rFonts w:ascii="Lato" w:hAnsi="Lato"/>
          <w:bCs/>
          <w:iCs/>
          <w:spacing w:val="4"/>
          <w:lang w:bidi="pl-PL"/>
        </w:rPr>
        <w:t>Odnosząc się natomiast do skargi z dnia 7 maja 2024 r. Pana M</w:t>
      </w:r>
      <w:r w:rsidR="00743418">
        <w:rPr>
          <w:rFonts w:ascii="Lato" w:hAnsi="Lato"/>
          <w:bCs/>
          <w:iCs/>
          <w:spacing w:val="4"/>
          <w:lang w:bidi="pl-PL"/>
        </w:rPr>
        <w:t>.</w:t>
      </w:r>
      <w:r w:rsidRPr="005820C4">
        <w:rPr>
          <w:rFonts w:ascii="Lato" w:hAnsi="Lato"/>
          <w:bCs/>
          <w:iCs/>
          <w:spacing w:val="4"/>
          <w:lang w:bidi="pl-PL"/>
        </w:rPr>
        <w:t>G</w:t>
      </w:r>
      <w:r w:rsidR="00743418">
        <w:rPr>
          <w:rFonts w:ascii="Lato" w:hAnsi="Lato"/>
          <w:bCs/>
          <w:iCs/>
          <w:spacing w:val="4"/>
          <w:lang w:bidi="pl-PL"/>
        </w:rPr>
        <w:t>.</w:t>
      </w:r>
      <w:r w:rsidRPr="005820C4">
        <w:rPr>
          <w:rFonts w:ascii="Lato" w:hAnsi="Lato"/>
          <w:bCs/>
          <w:iCs/>
          <w:spacing w:val="4"/>
          <w:lang w:bidi="pl-PL"/>
        </w:rPr>
        <w:t>, współwłaściciela objętej zakresem decyzji Wojewody Pomorskiego działki nr 112/22, z obrębu 0014 Pępowo, wniesionej</w:t>
      </w:r>
      <w:r w:rsidR="002D58E5" w:rsidRPr="002D58E5">
        <w:rPr>
          <w:rFonts w:ascii="Lato" w:hAnsi="Lato"/>
          <w:bCs/>
          <w:iCs/>
          <w:spacing w:val="4"/>
          <w:lang w:bidi="pl-PL"/>
        </w:rPr>
        <w:t xml:space="preserve"> </w:t>
      </w:r>
      <w:r w:rsidR="002D58E5">
        <w:rPr>
          <w:rFonts w:ascii="Lato" w:hAnsi="Lato"/>
          <w:bCs/>
          <w:iCs/>
          <w:spacing w:val="4"/>
          <w:lang w:bidi="pl-PL"/>
        </w:rPr>
        <w:t xml:space="preserve">w </w:t>
      </w:r>
      <w:r w:rsidR="002D58E5" w:rsidRPr="002D58E5">
        <w:rPr>
          <w:rFonts w:ascii="Lato" w:hAnsi="Lato"/>
          <w:bCs/>
          <w:iCs/>
          <w:spacing w:val="4"/>
          <w:lang w:bidi="pl-PL"/>
        </w:rPr>
        <w:t>toku prowadzonego post</w:t>
      </w:r>
      <w:r w:rsidR="002D58E5">
        <w:rPr>
          <w:rFonts w:ascii="Lato" w:hAnsi="Lato"/>
          <w:bCs/>
          <w:iCs/>
          <w:spacing w:val="4"/>
          <w:lang w:bidi="pl-PL"/>
        </w:rPr>
        <w:t>ę</w:t>
      </w:r>
      <w:r w:rsidR="002D58E5" w:rsidRPr="002D58E5">
        <w:rPr>
          <w:rFonts w:ascii="Lato" w:hAnsi="Lato"/>
          <w:bCs/>
          <w:iCs/>
          <w:spacing w:val="4"/>
          <w:lang w:bidi="pl-PL"/>
        </w:rPr>
        <w:t>powania odwoławczego</w:t>
      </w:r>
      <w:r w:rsidR="002D58E5">
        <w:rPr>
          <w:rFonts w:ascii="Lato" w:hAnsi="Lato"/>
          <w:bCs/>
          <w:iCs/>
          <w:spacing w:val="4"/>
          <w:lang w:bidi="pl-PL"/>
        </w:rPr>
        <w:t>,</w:t>
      </w:r>
      <w:r w:rsidRPr="005820C4">
        <w:rPr>
          <w:rFonts w:ascii="Lato" w:hAnsi="Lato"/>
          <w:bCs/>
          <w:iCs/>
          <w:spacing w:val="4"/>
          <w:lang w:bidi="pl-PL"/>
        </w:rPr>
        <w:t xml:space="preserve"> na podstawie art. 227 kpa, dotyczącej okresu prowadzonego postępowania odwoławczego, wskazać należy, co następuje. </w:t>
      </w:r>
    </w:p>
    <w:p w14:paraId="54C13BC3" w14:textId="74B1BBBB" w:rsidR="003E5329" w:rsidRDefault="009543BA" w:rsidP="004F1B25">
      <w:pPr>
        <w:spacing w:after="240" w:line="240" w:lineRule="exact"/>
        <w:jc w:val="both"/>
        <w:rPr>
          <w:rFonts w:ascii="Lato" w:eastAsia="Times New Roman" w:hAnsi="Lato" w:cs="Arial"/>
          <w:spacing w:val="4"/>
          <w:lang w:eastAsia="pl-PL"/>
        </w:rPr>
      </w:pPr>
      <w:r w:rsidRPr="005820C4">
        <w:rPr>
          <w:rFonts w:ascii="Lato" w:eastAsia="Times New Roman" w:hAnsi="Lato" w:cs="Arial"/>
          <w:spacing w:val="4"/>
          <w:lang w:eastAsia="pl-PL"/>
        </w:rPr>
        <w:t xml:space="preserve">W myśl art. 234 pkt 1 kpa, w sprawie, w której toczy się postępowanie administracyjne skarga złożona przez stronę podlega rozpatrzeniu w toku postępowania, zgodnie </w:t>
      </w:r>
      <w:r w:rsidR="003E5329">
        <w:rPr>
          <w:rFonts w:ascii="Lato" w:eastAsia="Times New Roman" w:hAnsi="Lato" w:cs="Arial"/>
          <w:spacing w:val="4"/>
          <w:lang w:eastAsia="pl-PL"/>
        </w:rPr>
        <w:br/>
      </w:r>
      <w:r w:rsidRPr="005820C4">
        <w:rPr>
          <w:rFonts w:ascii="Lato" w:eastAsia="Times New Roman" w:hAnsi="Lato" w:cs="Arial"/>
          <w:spacing w:val="4"/>
          <w:lang w:eastAsia="pl-PL"/>
        </w:rPr>
        <w:t xml:space="preserve">z przepisami kodeksu. </w:t>
      </w:r>
      <w:r w:rsidR="000E599A" w:rsidRPr="005820C4">
        <w:rPr>
          <w:rFonts w:ascii="Lato" w:eastAsia="Times New Roman" w:hAnsi="Lato" w:cs="Arial"/>
          <w:spacing w:val="4"/>
          <w:lang w:eastAsia="pl-PL"/>
        </w:rPr>
        <w:t xml:space="preserve">W razie wniesienia w toku postępowania jurysdykcyjnego pisma zatytułowanego skarga przez stronę tego postępowania podlega ono rozpatrzeniu </w:t>
      </w:r>
      <w:r w:rsidR="003E5329">
        <w:rPr>
          <w:rFonts w:ascii="Lato" w:eastAsia="Times New Roman" w:hAnsi="Lato" w:cs="Arial"/>
          <w:spacing w:val="4"/>
          <w:lang w:eastAsia="pl-PL"/>
        </w:rPr>
        <w:br/>
      </w:r>
      <w:r w:rsidR="000E599A" w:rsidRPr="005820C4">
        <w:rPr>
          <w:rFonts w:ascii="Lato" w:eastAsia="Times New Roman" w:hAnsi="Lato" w:cs="Arial"/>
          <w:spacing w:val="4"/>
          <w:lang w:eastAsia="pl-PL"/>
        </w:rPr>
        <w:t xml:space="preserve">w toku tego postępowania. </w:t>
      </w:r>
      <w:r w:rsidR="004F1B25" w:rsidRPr="005820C4">
        <w:rPr>
          <w:rFonts w:ascii="Lato" w:eastAsia="Times New Roman" w:hAnsi="Lato" w:cs="Arial"/>
          <w:spacing w:val="4"/>
          <w:lang w:eastAsia="pl-PL"/>
        </w:rPr>
        <w:t>Stosowane zaś do art. 236 § 1 kpa, w przypadku określonym m.in. w art. 234 kpa, organem właściwym do rozpatrzenia skargi jest organ, przed którym toczy się postępowanie</w:t>
      </w:r>
      <w:r w:rsidR="003E5329">
        <w:rPr>
          <w:rFonts w:ascii="Lato" w:eastAsia="Times New Roman" w:hAnsi="Lato" w:cs="Arial"/>
          <w:spacing w:val="4"/>
          <w:lang w:eastAsia="pl-PL"/>
        </w:rPr>
        <w:t xml:space="preserve"> </w:t>
      </w:r>
      <w:r w:rsidR="000E599A" w:rsidRPr="005820C4">
        <w:rPr>
          <w:rFonts w:ascii="Lato" w:eastAsia="Times New Roman" w:hAnsi="Lato" w:cs="Arial"/>
          <w:spacing w:val="4"/>
          <w:lang w:eastAsia="pl-PL" w:bidi="pl-PL"/>
        </w:rPr>
        <w:t>Po przeanalizowaniu ww. skargi, Minister uznaje ją za niezasadną.</w:t>
      </w:r>
      <w:r w:rsidR="000E599A" w:rsidRPr="005820C4">
        <w:rPr>
          <w:rFonts w:ascii="Lato" w:eastAsia="Times New Roman" w:hAnsi="Lato" w:cs="Arial"/>
          <w:spacing w:val="4"/>
          <w:lang w:eastAsia="pl-PL"/>
        </w:rPr>
        <w:t xml:space="preserve"> </w:t>
      </w:r>
    </w:p>
    <w:p w14:paraId="2E53D099" w14:textId="67701FD0" w:rsidR="00AA335B" w:rsidRPr="005820C4" w:rsidRDefault="000E599A" w:rsidP="004F1B25">
      <w:pPr>
        <w:spacing w:after="240" w:line="240" w:lineRule="exact"/>
        <w:jc w:val="both"/>
        <w:rPr>
          <w:rFonts w:ascii="Lato" w:eastAsia="Times New Roman" w:hAnsi="Lato" w:cs="Arial"/>
          <w:spacing w:val="4"/>
          <w:lang w:eastAsia="pl-PL" w:bidi="pl-PL"/>
        </w:rPr>
      </w:pPr>
      <w:r w:rsidRPr="005820C4">
        <w:rPr>
          <w:rFonts w:ascii="Lato" w:eastAsia="Times New Roman" w:hAnsi="Lato" w:cs="Arial"/>
          <w:spacing w:val="4"/>
          <w:lang w:eastAsia="pl-PL"/>
        </w:rPr>
        <w:t xml:space="preserve">Wskazać należy, że </w:t>
      </w:r>
      <w:r w:rsidRPr="005820C4">
        <w:rPr>
          <w:rFonts w:ascii="Lato" w:eastAsia="Times New Roman" w:hAnsi="Lato" w:cs="Arial"/>
          <w:spacing w:val="4"/>
          <w:lang w:eastAsia="pl-PL" w:bidi="pl-PL"/>
        </w:rPr>
        <w:t xml:space="preserve">istota zasady dwuinstancyjności postępowania administracyjnego polega na dwukrotnym rozpatrzeniu i rozstrzygnięciu przez dwa różne organy tej samej sprawy wyznaczonej treścią zaskarżonego rozstrzygnięcia, zatem zarówno w zakresie ustalenia stanu faktycznego, wskazania dowodów, oceny tych dowodów jak i rozważań prawnych, które mają w tej sprawie zastosowanie, nie zaś tylko na kontroli argumentów podniesionych w stosunku do orzeczenia organu pierwszej instancji. Obowiązkiem organu odwoławczego jest więc ponowne rozpatrzenie sprawy tak, jak gdyby nie było rozstrzygnięcia organu pierwszej instancji. Minister zobligowany był zatem m.in. </w:t>
      </w:r>
      <w:r w:rsidR="00C328BF">
        <w:rPr>
          <w:rFonts w:ascii="Lato" w:eastAsia="Times New Roman" w:hAnsi="Lato" w:cs="Arial"/>
          <w:spacing w:val="4"/>
          <w:lang w:eastAsia="pl-PL" w:bidi="pl-PL"/>
        </w:rPr>
        <w:br/>
      </w:r>
      <w:r w:rsidRPr="005820C4">
        <w:rPr>
          <w:rFonts w:ascii="Lato" w:eastAsia="Times New Roman" w:hAnsi="Lato" w:cs="Arial"/>
          <w:spacing w:val="4"/>
          <w:lang w:eastAsia="pl-PL" w:bidi="pl-PL"/>
        </w:rPr>
        <w:t xml:space="preserve">do ponownego rozpatrzenia wniosku inwestora o wydanie decyzji o ustaleniu lokalizacji linii kolejowej, analizy dokumentów zgromadzonych przez organ I instancji, weryfikacji wydanego przez ten organ rozstrzygnięcia pod kątem jego zgodności z przepisami materialnymi i proceduralnymi oraz odniesienia się do </w:t>
      </w:r>
      <w:r w:rsidR="00AA335B" w:rsidRPr="005820C4">
        <w:rPr>
          <w:rFonts w:ascii="Lato" w:eastAsia="Times New Roman" w:hAnsi="Lato" w:cs="Arial"/>
          <w:spacing w:val="4"/>
          <w:lang w:eastAsia="pl-PL" w:bidi="pl-PL"/>
        </w:rPr>
        <w:t xml:space="preserve">wszystkich zarzutów podniesionych przez strony skarżące w licznych odwołaniach od decyzji Wojewody Pomorskiego, które były także uzupełniane w trakcie procedury odwoławczej. </w:t>
      </w:r>
    </w:p>
    <w:p w14:paraId="69BA348E" w14:textId="67C53C3E" w:rsidR="00AA335B" w:rsidRPr="005820C4" w:rsidRDefault="000E599A" w:rsidP="004F1B25">
      <w:pPr>
        <w:spacing w:after="240" w:line="240" w:lineRule="exact"/>
        <w:jc w:val="both"/>
        <w:rPr>
          <w:rFonts w:ascii="Lato" w:hAnsi="Lato" w:cs="Times New Roman"/>
          <w:spacing w:val="4"/>
        </w:rPr>
      </w:pPr>
      <w:r w:rsidRPr="005820C4">
        <w:rPr>
          <w:rFonts w:ascii="Lato" w:eastAsia="Times New Roman" w:hAnsi="Lato" w:cs="Arial"/>
          <w:spacing w:val="4"/>
          <w:lang w:eastAsia="pl-PL" w:bidi="pl-PL"/>
        </w:rPr>
        <w:t>Powyższe oznacza, że postępowanie odwoławcze w sprawie przedmiotowej decyzji obejm</w:t>
      </w:r>
      <w:r w:rsidR="00AA335B" w:rsidRPr="005820C4">
        <w:rPr>
          <w:rFonts w:ascii="Lato" w:eastAsia="Times New Roman" w:hAnsi="Lato" w:cs="Arial"/>
          <w:spacing w:val="4"/>
          <w:lang w:eastAsia="pl-PL" w:bidi="pl-PL"/>
        </w:rPr>
        <w:t>owało</w:t>
      </w:r>
      <w:r w:rsidRPr="005820C4">
        <w:rPr>
          <w:rFonts w:ascii="Lato" w:eastAsia="Times New Roman" w:hAnsi="Lato" w:cs="Arial"/>
          <w:spacing w:val="4"/>
          <w:lang w:eastAsia="pl-PL" w:bidi="pl-PL"/>
        </w:rPr>
        <w:t xml:space="preserve"> nie tylko zbadanie zarzutów wniesionych przez odwołujące się strony, </w:t>
      </w:r>
      <w:r w:rsidR="00C328BF">
        <w:rPr>
          <w:rFonts w:ascii="Lato" w:eastAsia="Times New Roman" w:hAnsi="Lato" w:cs="Arial"/>
          <w:spacing w:val="4"/>
          <w:lang w:eastAsia="pl-PL" w:bidi="pl-PL"/>
        </w:rPr>
        <w:br/>
      </w:r>
      <w:r w:rsidRPr="005820C4">
        <w:rPr>
          <w:rFonts w:ascii="Lato" w:eastAsia="Times New Roman" w:hAnsi="Lato" w:cs="Arial"/>
          <w:spacing w:val="4"/>
          <w:lang w:eastAsia="pl-PL" w:bidi="pl-PL"/>
        </w:rPr>
        <w:t xml:space="preserve">ale również wszechstronną analizę sprawy we wszystkich jej aspektach – w tym ponowną analizę wniosku o wydanie decyzji wraz z załącznikami do tego wniosku. </w:t>
      </w:r>
      <w:r w:rsidRPr="005820C4">
        <w:rPr>
          <w:rFonts w:ascii="Lato" w:eastAsia="Times New Roman" w:hAnsi="Lato" w:cs="Arial"/>
          <w:bCs/>
          <w:spacing w:val="4"/>
          <w:lang w:eastAsia="pl-PL" w:bidi="pl-PL"/>
        </w:rPr>
        <w:t xml:space="preserve">Jednocześnie ustawa o transporcie kolejowym </w:t>
      </w:r>
      <w:r w:rsidR="00AA335B" w:rsidRPr="005820C4">
        <w:rPr>
          <w:rFonts w:ascii="Lato" w:eastAsia="Times New Roman" w:hAnsi="Lato" w:cs="Arial"/>
          <w:bCs/>
          <w:spacing w:val="4"/>
          <w:lang w:eastAsia="pl-PL" w:bidi="pl-PL"/>
        </w:rPr>
        <w:t xml:space="preserve">nie wyłącza możliwości zastosowania art. 36 kpa (dotyczącego możliwości wydłużenia terminu </w:t>
      </w:r>
      <w:r w:rsidR="00007E52">
        <w:rPr>
          <w:rFonts w:ascii="Lato" w:eastAsia="Times New Roman" w:hAnsi="Lato" w:cs="Arial"/>
          <w:bCs/>
          <w:spacing w:val="4"/>
          <w:lang w:eastAsia="pl-PL" w:bidi="pl-PL"/>
        </w:rPr>
        <w:t xml:space="preserve">rozpatrzenia </w:t>
      </w:r>
      <w:r w:rsidR="00AA335B" w:rsidRPr="005820C4">
        <w:rPr>
          <w:rFonts w:ascii="Lato" w:eastAsia="Times New Roman" w:hAnsi="Lato" w:cs="Arial"/>
          <w:bCs/>
          <w:spacing w:val="4"/>
          <w:lang w:eastAsia="pl-PL" w:bidi="pl-PL"/>
        </w:rPr>
        <w:t xml:space="preserve">sprawy) i art. 136 </w:t>
      </w:r>
      <w:r w:rsidR="00AA335B" w:rsidRPr="005820C4">
        <w:rPr>
          <w:rFonts w:ascii="Lato" w:eastAsia="Times New Roman" w:hAnsi="Lato" w:cs="Arial"/>
          <w:bCs/>
          <w:iCs/>
          <w:spacing w:val="4"/>
          <w:lang w:eastAsia="pl-PL" w:bidi="pl-PL"/>
        </w:rPr>
        <w:t>kpa</w:t>
      </w:r>
      <w:r w:rsidR="00AA335B" w:rsidRPr="005820C4">
        <w:rPr>
          <w:rFonts w:ascii="Lato" w:eastAsia="Times New Roman" w:hAnsi="Lato" w:cs="Arial"/>
          <w:bCs/>
          <w:spacing w:val="4"/>
          <w:lang w:eastAsia="pl-PL" w:bidi="pl-PL"/>
        </w:rPr>
        <w:t xml:space="preserve">. Nie ma przeszkód prawnych do wielokrotnego przedłużenia terminu załatwienia sprawy, jeżeli jest to usprawiedliwione okolicznościami sprawy, co miało miejsce w niniejszym postępowaniu odwoławczym w sprawie decyzji Wojewody Pomorskiego. </w:t>
      </w:r>
      <w:r w:rsidR="00AA335B" w:rsidRPr="005820C4">
        <w:rPr>
          <w:rFonts w:ascii="Lato" w:eastAsia="Times New Roman" w:hAnsi="Lato" w:cs="Arial"/>
          <w:spacing w:val="4"/>
          <w:lang w:eastAsia="pl-PL"/>
        </w:rPr>
        <w:t>Zgodnie z art. 136 § 1</w:t>
      </w:r>
      <w:r w:rsidR="00AA335B" w:rsidRPr="005820C4">
        <w:rPr>
          <w:rFonts w:ascii="Lato" w:eastAsia="Times New Roman" w:hAnsi="Lato" w:cs="Arial"/>
          <w:i/>
          <w:iCs/>
          <w:spacing w:val="4"/>
          <w:lang w:eastAsia="pl-PL"/>
        </w:rPr>
        <w:t xml:space="preserve"> </w:t>
      </w:r>
      <w:r w:rsidR="00AA335B" w:rsidRPr="005820C4">
        <w:rPr>
          <w:rFonts w:ascii="Lato" w:eastAsia="Times New Roman" w:hAnsi="Lato" w:cs="Arial"/>
          <w:spacing w:val="4"/>
          <w:lang w:eastAsia="pl-PL"/>
        </w:rPr>
        <w:t xml:space="preserve">kpa, organ odwoławczy może przeprowadzić na żądanie strony lub z urzędu dodatkowe postępowanie w celu uzupełnienia dowodów i materiałów w sprawie. </w:t>
      </w:r>
      <w:r w:rsidR="00007E52">
        <w:rPr>
          <w:rFonts w:ascii="Lato" w:eastAsia="Times New Roman" w:hAnsi="Lato" w:cs="Arial"/>
          <w:spacing w:val="4"/>
          <w:lang w:eastAsia="pl-PL"/>
        </w:rPr>
        <w:br/>
      </w:r>
      <w:r w:rsidR="00AA335B" w:rsidRPr="005820C4">
        <w:rPr>
          <w:rFonts w:ascii="Lato" w:eastAsia="Times New Roman" w:hAnsi="Lato" w:cs="Arial"/>
          <w:spacing w:val="4"/>
          <w:lang w:eastAsia="pl-PL"/>
        </w:rPr>
        <w:t xml:space="preserve">W trakcie przedmiotowego postępowania odwoławczego zaszła konieczność przeprowadzenia dodatkowego postępowania wyjaśniającego, co </w:t>
      </w:r>
      <w:r w:rsidR="00AA335B" w:rsidRPr="005820C4">
        <w:rPr>
          <w:rFonts w:ascii="Lato" w:hAnsi="Lato" w:cs="Times New Roman"/>
          <w:spacing w:val="4"/>
        </w:rPr>
        <w:t>niewątpliwie wpłynęło na konieczność przedłużania terminu załatwienia sprawy.</w:t>
      </w:r>
    </w:p>
    <w:p w14:paraId="6B68EAB5" w14:textId="14A50293" w:rsidR="00AA335B" w:rsidRPr="002D58E5" w:rsidRDefault="00AA335B" w:rsidP="00AA335B">
      <w:pPr>
        <w:spacing w:after="240" w:line="240" w:lineRule="exact"/>
        <w:jc w:val="both"/>
        <w:rPr>
          <w:rFonts w:ascii="Lato" w:eastAsia="Times New Roman" w:hAnsi="Lato" w:cs="Arial"/>
          <w:bCs/>
          <w:spacing w:val="4"/>
          <w:lang w:eastAsia="pl-PL"/>
        </w:rPr>
      </w:pPr>
      <w:r w:rsidRPr="005820C4">
        <w:rPr>
          <w:rFonts w:ascii="Lato" w:eastAsia="Times New Roman" w:hAnsi="Lato" w:cs="Arial"/>
          <w:bCs/>
          <w:spacing w:val="4"/>
          <w:lang w:eastAsia="pl-PL" w:bidi="pl-PL"/>
        </w:rPr>
        <w:t xml:space="preserve">Akta postępowania odwoławczego jednoznacznie świadczą o tym, iż </w:t>
      </w:r>
      <w:r w:rsidRPr="005820C4">
        <w:rPr>
          <w:rFonts w:ascii="Lato" w:eastAsia="Times New Roman" w:hAnsi="Lato" w:cs="Arial"/>
          <w:bCs/>
          <w:iCs/>
          <w:spacing w:val="4"/>
          <w:lang w:eastAsia="pl-PL" w:bidi="pl-PL"/>
        </w:rPr>
        <w:t xml:space="preserve">Minister </w:t>
      </w:r>
      <w:r w:rsidR="00007E52">
        <w:rPr>
          <w:rFonts w:ascii="Lato" w:eastAsia="Times New Roman" w:hAnsi="Lato" w:cs="Arial"/>
          <w:bCs/>
          <w:iCs/>
          <w:spacing w:val="4"/>
          <w:lang w:eastAsia="pl-PL" w:bidi="pl-PL"/>
        </w:rPr>
        <w:br/>
      </w:r>
      <w:r w:rsidRPr="005820C4">
        <w:rPr>
          <w:rFonts w:ascii="Lato" w:eastAsia="Times New Roman" w:hAnsi="Lato" w:cs="Arial"/>
          <w:bCs/>
          <w:iCs/>
          <w:spacing w:val="4"/>
          <w:lang w:eastAsia="pl-PL" w:bidi="pl-PL"/>
        </w:rPr>
        <w:t xml:space="preserve">po otrzymaniu </w:t>
      </w:r>
      <w:proofErr w:type="spellStart"/>
      <w:r w:rsidRPr="005820C4">
        <w:rPr>
          <w:rFonts w:ascii="Lato" w:eastAsia="Times New Roman" w:hAnsi="Lato" w:cs="Arial"/>
          <w:bCs/>
          <w:iCs/>
          <w:spacing w:val="4"/>
          <w:lang w:eastAsia="pl-PL" w:bidi="pl-PL"/>
        </w:rPr>
        <w:t>odwołań</w:t>
      </w:r>
      <w:proofErr w:type="spellEnd"/>
      <w:r w:rsidRPr="005820C4">
        <w:rPr>
          <w:rFonts w:ascii="Lato" w:eastAsia="Times New Roman" w:hAnsi="Lato" w:cs="Arial"/>
          <w:bCs/>
          <w:iCs/>
          <w:spacing w:val="4"/>
          <w:lang w:eastAsia="pl-PL" w:bidi="pl-PL"/>
        </w:rPr>
        <w:t xml:space="preserve"> podejmował czynności zmierzające do wyjaśnienia sprawy</w:t>
      </w:r>
      <w:r w:rsidRPr="005820C4">
        <w:rPr>
          <w:rFonts w:ascii="Lato" w:eastAsia="Times New Roman" w:hAnsi="Lato" w:cs="Arial"/>
          <w:bCs/>
          <w:spacing w:val="4"/>
          <w:lang w:eastAsia="pl-PL"/>
        </w:rPr>
        <w:t xml:space="preserve">. </w:t>
      </w:r>
      <w:bookmarkStart w:id="58" w:name="_Hlk123304711"/>
      <w:r w:rsidR="002D58E5">
        <w:rPr>
          <w:rFonts w:ascii="Lato" w:eastAsia="Times New Roman" w:hAnsi="Lato" w:cs="Arial"/>
          <w:bCs/>
          <w:spacing w:val="4"/>
          <w:lang w:eastAsia="pl-PL"/>
        </w:rPr>
        <w:t xml:space="preserve">Jednocześnie konieczność przedłużenia rozpatrzenia sprawy wynikała </w:t>
      </w:r>
      <w:r w:rsidR="00007E52">
        <w:rPr>
          <w:rFonts w:ascii="Lato" w:eastAsia="Times New Roman" w:hAnsi="Lato" w:cs="Arial"/>
          <w:bCs/>
          <w:spacing w:val="4"/>
          <w:lang w:eastAsia="pl-PL"/>
        </w:rPr>
        <w:t xml:space="preserve">także </w:t>
      </w:r>
      <w:r w:rsidR="002D58E5">
        <w:rPr>
          <w:rFonts w:ascii="Lato" w:eastAsia="Times New Roman" w:hAnsi="Lato" w:cs="Arial"/>
          <w:bCs/>
          <w:spacing w:val="4"/>
          <w:lang w:eastAsia="pl-PL"/>
        </w:rPr>
        <w:t xml:space="preserve">z próśb </w:t>
      </w:r>
      <w:r w:rsidR="002D58E5">
        <w:rPr>
          <w:rFonts w:ascii="Lato" w:eastAsia="Times New Roman" w:hAnsi="Lato" w:cs="Arial"/>
          <w:bCs/>
          <w:spacing w:val="4"/>
          <w:lang w:eastAsia="pl-PL"/>
        </w:rPr>
        <w:lastRenderedPageBreak/>
        <w:t>inwestora spowodowanych koniecznością przygotowania odpowiedzi na wezwania organu odwoławczego i zmiennej dokumentacji mapowej i podziałowej</w:t>
      </w:r>
      <w:bookmarkEnd w:id="58"/>
      <w:r w:rsidRPr="005820C4">
        <w:rPr>
          <w:rFonts w:ascii="Lato" w:eastAsia="Times New Roman" w:hAnsi="Lato" w:cs="Arial"/>
          <w:bCs/>
          <w:spacing w:val="4"/>
          <w:lang w:eastAsia="pl-PL"/>
        </w:rPr>
        <w:t>.</w:t>
      </w:r>
      <w:r w:rsidRPr="005820C4">
        <w:rPr>
          <w:rFonts w:ascii="Lato" w:hAnsi="Lato" w:cs="Arial"/>
          <w:bCs/>
          <w:iCs/>
          <w:spacing w:val="4"/>
        </w:rPr>
        <w:t xml:space="preserve"> Każdorazowe przedłużenie terminu </w:t>
      </w:r>
      <w:r w:rsidRPr="005820C4">
        <w:rPr>
          <w:rFonts w:ascii="Lato" w:hAnsi="Lato" w:cs="Arial"/>
          <w:spacing w:val="4"/>
        </w:rPr>
        <w:t xml:space="preserve">załatwienia sprawy odwoławczej dotyczącej </w:t>
      </w:r>
      <w:r w:rsidRPr="005820C4">
        <w:rPr>
          <w:rFonts w:ascii="Lato" w:hAnsi="Lato" w:cs="Arial"/>
          <w:iCs/>
          <w:spacing w:val="4"/>
        </w:rPr>
        <w:t>decyzji Wojewody Pomorskiego</w:t>
      </w:r>
      <w:r w:rsidRPr="005820C4">
        <w:rPr>
          <w:rFonts w:ascii="Lato" w:hAnsi="Lato" w:cs="Arial"/>
          <w:spacing w:val="4"/>
        </w:rPr>
        <w:t xml:space="preserve">, nie było zatem skutkiem opieszałości </w:t>
      </w:r>
      <w:r w:rsidRPr="005820C4">
        <w:rPr>
          <w:rFonts w:ascii="Lato" w:hAnsi="Lato" w:cs="Arial"/>
          <w:iCs/>
          <w:spacing w:val="4"/>
        </w:rPr>
        <w:t>Ministra,</w:t>
      </w:r>
      <w:r w:rsidRPr="005820C4">
        <w:rPr>
          <w:rFonts w:ascii="Lato" w:hAnsi="Lato" w:cs="Arial"/>
          <w:spacing w:val="4"/>
        </w:rPr>
        <w:t xml:space="preserve"> lecz było związane </w:t>
      </w:r>
      <w:r w:rsidR="002D58E5">
        <w:rPr>
          <w:rFonts w:ascii="Lato" w:hAnsi="Lato" w:cs="Arial"/>
          <w:spacing w:val="4"/>
        </w:rPr>
        <w:br/>
      </w:r>
      <w:r w:rsidRPr="005820C4">
        <w:rPr>
          <w:rFonts w:ascii="Lato" w:hAnsi="Lato" w:cs="Arial"/>
          <w:spacing w:val="4"/>
        </w:rPr>
        <w:t xml:space="preserve">z charakterem sprawy, a ustalenie wszystkich faktów w zakresie niezbędnym </w:t>
      </w:r>
      <w:r w:rsidR="00C328BF">
        <w:rPr>
          <w:rFonts w:ascii="Lato" w:hAnsi="Lato" w:cs="Arial"/>
          <w:spacing w:val="4"/>
        </w:rPr>
        <w:br/>
      </w:r>
      <w:r w:rsidRPr="005820C4">
        <w:rPr>
          <w:rFonts w:ascii="Lato" w:hAnsi="Lato" w:cs="Arial"/>
          <w:spacing w:val="4"/>
        </w:rPr>
        <w:t xml:space="preserve">do rozstrzygnięcia wymagało szczegółowego rozeznania, w tym poprzez zgromadzenie </w:t>
      </w:r>
      <w:r w:rsidR="002D58E5">
        <w:rPr>
          <w:rFonts w:ascii="Lato" w:hAnsi="Lato" w:cs="Arial"/>
          <w:spacing w:val="4"/>
        </w:rPr>
        <w:br/>
      </w:r>
      <w:r w:rsidRPr="005820C4">
        <w:rPr>
          <w:rFonts w:ascii="Lato" w:hAnsi="Lato" w:cs="Arial"/>
          <w:spacing w:val="4"/>
        </w:rPr>
        <w:t xml:space="preserve">i rozpatrzenie kompletnego materiału dowodowego. </w:t>
      </w:r>
      <w:r w:rsidRPr="005820C4">
        <w:rPr>
          <w:rFonts w:ascii="Lato" w:hAnsi="Lato" w:cs="Arial"/>
          <w:bCs/>
          <w:iCs/>
          <w:spacing w:val="4"/>
        </w:rPr>
        <w:t>Zasada szybkości postępowania określona w art. 12 kpa, nie może bowiem pozostawać w sprzeczności z obowiązkiem dokładnego wyjaśnienia stanu faktycznego oraz dokładnego wyjaśnienia sprawy</w:t>
      </w:r>
      <w:r w:rsidRPr="005820C4">
        <w:rPr>
          <w:rFonts w:ascii="Lato" w:hAnsi="Lato" w:cs="Arial"/>
          <w:spacing w:val="4"/>
        </w:rPr>
        <w:t xml:space="preserve"> przez organ.</w:t>
      </w:r>
      <w:r w:rsidRPr="005820C4">
        <w:rPr>
          <w:rFonts w:ascii="Lato" w:hAnsi="Lato" w:cs="Arial"/>
          <w:bCs/>
          <w:spacing w:val="4"/>
          <w:lang w:bidi="pl-PL"/>
        </w:rPr>
        <w:t xml:space="preserve"> </w:t>
      </w:r>
    </w:p>
    <w:p w14:paraId="01A2068A" w14:textId="7B06CEC0" w:rsidR="00AA335B" w:rsidRPr="005820C4" w:rsidRDefault="00AA335B" w:rsidP="00AA335B">
      <w:pPr>
        <w:spacing w:after="240" w:line="240" w:lineRule="exact"/>
        <w:jc w:val="both"/>
        <w:rPr>
          <w:rFonts w:ascii="Lato" w:hAnsi="Lato" w:cs="Arial"/>
          <w:bCs/>
          <w:spacing w:val="4"/>
          <w:lang w:bidi="pl-PL"/>
        </w:rPr>
      </w:pPr>
      <w:r w:rsidRPr="005820C4">
        <w:rPr>
          <w:rFonts w:ascii="Lato" w:hAnsi="Lato" w:cs="Arial"/>
          <w:bCs/>
          <w:spacing w:val="4"/>
          <w:lang w:bidi="pl-PL"/>
        </w:rPr>
        <w:t xml:space="preserve">Działania realizowane przez Ministra w toku postępowania nie świadczą o jego lekceważącym stosunku do przepisów prawa, czy też wniesionych </w:t>
      </w:r>
      <w:proofErr w:type="spellStart"/>
      <w:r w:rsidRPr="005820C4">
        <w:rPr>
          <w:rFonts w:ascii="Lato" w:hAnsi="Lato" w:cs="Arial"/>
          <w:bCs/>
          <w:spacing w:val="4"/>
          <w:lang w:bidi="pl-PL"/>
        </w:rPr>
        <w:t>odwołań</w:t>
      </w:r>
      <w:proofErr w:type="spellEnd"/>
      <w:r w:rsidRPr="005820C4">
        <w:rPr>
          <w:rFonts w:ascii="Lato" w:hAnsi="Lato" w:cs="Arial"/>
          <w:bCs/>
          <w:spacing w:val="4"/>
          <w:lang w:bidi="pl-PL"/>
        </w:rPr>
        <w:t xml:space="preserve">, bowiem organ każdorazowo wydłużając termin załatwienia sprawy kierował się obiektywnymi przesłankami, jak również informował o tym odwołujących się od decyzji </w:t>
      </w:r>
      <w:r w:rsidR="004F1B25" w:rsidRPr="005820C4">
        <w:rPr>
          <w:rFonts w:ascii="Lato" w:hAnsi="Lato" w:cs="Arial"/>
          <w:bCs/>
          <w:spacing w:val="4"/>
          <w:lang w:bidi="pl-PL"/>
        </w:rPr>
        <w:t>Wojewody</w:t>
      </w:r>
      <w:r w:rsidRPr="005820C4">
        <w:rPr>
          <w:rFonts w:ascii="Lato" w:hAnsi="Lato" w:cs="Arial"/>
          <w:bCs/>
          <w:spacing w:val="4"/>
          <w:lang w:bidi="pl-PL"/>
        </w:rPr>
        <w:t xml:space="preserve"> Pomorskiego. Jednocześnie zauważyć należy, iż Pan M</w:t>
      </w:r>
      <w:r w:rsidR="00743418">
        <w:rPr>
          <w:rFonts w:ascii="Lato" w:hAnsi="Lato" w:cs="Arial"/>
          <w:bCs/>
          <w:spacing w:val="4"/>
          <w:lang w:bidi="pl-PL"/>
        </w:rPr>
        <w:t>.</w:t>
      </w:r>
      <w:r w:rsidRPr="005820C4">
        <w:rPr>
          <w:rFonts w:ascii="Lato" w:hAnsi="Lato" w:cs="Arial"/>
          <w:bCs/>
          <w:iCs/>
          <w:spacing w:val="4"/>
          <w:lang w:bidi="pl-PL"/>
        </w:rPr>
        <w:t>G</w:t>
      </w:r>
      <w:r w:rsidR="00743418">
        <w:rPr>
          <w:rFonts w:ascii="Lato" w:hAnsi="Lato" w:cs="Arial"/>
          <w:bCs/>
          <w:iCs/>
          <w:spacing w:val="4"/>
          <w:lang w:bidi="pl-PL"/>
        </w:rPr>
        <w:t>.</w:t>
      </w:r>
      <w:r w:rsidRPr="005820C4">
        <w:rPr>
          <w:rFonts w:ascii="Lato" w:hAnsi="Lato" w:cs="Arial"/>
          <w:bCs/>
          <w:iCs/>
          <w:spacing w:val="4"/>
          <w:lang w:bidi="pl-PL"/>
        </w:rPr>
        <w:t xml:space="preserve"> nie wniósł </w:t>
      </w:r>
      <w:r w:rsidR="004F1B25" w:rsidRPr="005820C4">
        <w:rPr>
          <w:rFonts w:ascii="Lato" w:hAnsi="Lato" w:cs="Arial"/>
          <w:bCs/>
          <w:iCs/>
          <w:spacing w:val="4"/>
          <w:lang w:bidi="pl-PL"/>
        </w:rPr>
        <w:t>odwołania</w:t>
      </w:r>
      <w:r w:rsidRPr="005820C4">
        <w:rPr>
          <w:rFonts w:ascii="Lato" w:hAnsi="Lato" w:cs="Arial"/>
          <w:bCs/>
          <w:iCs/>
          <w:spacing w:val="4"/>
          <w:lang w:bidi="pl-PL"/>
        </w:rPr>
        <w:t xml:space="preserve"> od </w:t>
      </w:r>
      <w:r w:rsidR="004F1B25" w:rsidRPr="005820C4">
        <w:rPr>
          <w:rFonts w:ascii="Lato" w:hAnsi="Lato" w:cs="Arial"/>
          <w:bCs/>
          <w:iCs/>
          <w:spacing w:val="4"/>
          <w:lang w:bidi="pl-PL"/>
        </w:rPr>
        <w:t>decyzji</w:t>
      </w:r>
      <w:r w:rsidRPr="005820C4">
        <w:rPr>
          <w:rFonts w:ascii="Lato" w:hAnsi="Lato" w:cs="Arial"/>
          <w:bCs/>
          <w:iCs/>
          <w:spacing w:val="4"/>
          <w:lang w:bidi="pl-PL"/>
        </w:rPr>
        <w:t xml:space="preserve"> </w:t>
      </w:r>
      <w:r w:rsidR="004F1B25" w:rsidRPr="005820C4">
        <w:rPr>
          <w:rFonts w:ascii="Lato" w:hAnsi="Lato" w:cs="Arial"/>
          <w:bCs/>
          <w:iCs/>
          <w:spacing w:val="4"/>
          <w:lang w:bidi="pl-PL"/>
        </w:rPr>
        <w:t>Wojewody</w:t>
      </w:r>
      <w:r w:rsidRPr="005820C4">
        <w:rPr>
          <w:rFonts w:ascii="Lato" w:hAnsi="Lato" w:cs="Arial"/>
          <w:bCs/>
          <w:iCs/>
          <w:spacing w:val="4"/>
          <w:lang w:bidi="pl-PL"/>
        </w:rPr>
        <w:t xml:space="preserve"> Pomorskiego, a więc organ odwoławczy nie był zobligowany </w:t>
      </w:r>
      <w:r w:rsidR="00007E52">
        <w:rPr>
          <w:rFonts w:ascii="Lato" w:hAnsi="Lato" w:cs="Arial"/>
          <w:bCs/>
          <w:iCs/>
          <w:spacing w:val="4"/>
          <w:lang w:bidi="pl-PL"/>
        </w:rPr>
        <w:br/>
      </w:r>
      <w:r w:rsidRPr="005820C4">
        <w:rPr>
          <w:rFonts w:ascii="Lato" w:hAnsi="Lato" w:cs="Arial"/>
          <w:bCs/>
          <w:iCs/>
          <w:spacing w:val="4"/>
          <w:lang w:bidi="pl-PL"/>
        </w:rPr>
        <w:t xml:space="preserve">do informowania go o każdorazowym </w:t>
      </w:r>
      <w:r w:rsidR="004F1B25" w:rsidRPr="005820C4">
        <w:rPr>
          <w:rFonts w:ascii="Lato" w:hAnsi="Lato" w:cs="Arial"/>
          <w:bCs/>
          <w:iCs/>
          <w:spacing w:val="4"/>
          <w:lang w:bidi="pl-PL"/>
        </w:rPr>
        <w:t>terminie</w:t>
      </w:r>
      <w:r w:rsidRPr="005820C4">
        <w:rPr>
          <w:rFonts w:ascii="Lato" w:hAnsi="Lato" w:cs="Arial"/>
          <w:bCs/>
          <w:iCs/>
          <w:spacing w:val="4"/>
          <w:lang w:bidi="pl-PL"/>
        </w:rPr>
        <w:t xml:space="preserve"> przedłużenia załatwienia </w:t>
      </w:r>
      <w:r w:rsidR="004F1B25" w:rsidRPr="005820C4">
        <w:rPr>
          <w:rFonts w:ascii="Lato" w:hAnsi="Lato" w:cs="Arial"/>
          <w:bCs/>
          <w:iCs/>
          <w:spacing w:val="4"/>
          <w:lang w:bidi="pl-PL"/>
        </w:rPr>
        <w:t>sprawy</w:t>
      </w:r>
      <w:r w:rsidRPr="005820C4">
        <w:rPr>
          <w:rFonts w:ascii="Lato" w:hAnsi="Lato" w:cs="Arial"/>
          <w:bCs/>
          <w:iCs/>
          <w:spacing w:val="4"/>
          <w:lang w:bidi="pl-PL"/>
        </w:rPr>
        <w:t xml:space="preserve">. </w:t>
      </w:r>
      <w:r w:rsidR="004F1B25" w:rsidRPr="005820C4">
        <w:rPr>
          <w:rFonts w:ascii="Lato" w:hAnsi="Lato" w:cs="Arial"/>
          <w:bCs/>
          <w:spacing w:val="4"/>
          <w:lang w:bidi="pl-PL"/>
        </w:rPr>
        <w:t xml:space="preserve">Natomiast </w:t>
      </w:r>
      <w:r w:rsidR="004F1B25" w:rsidRPr="005820C4">
        <w:rPr>
          <w:rFonts w:ascii="Lato" w:hAnsi="Lato" w:cs="Arial"/>
          <w:bCs/>
          <w:iCs/>
          <w:spacing w:val="4"/>
          <w:lang w:bidi="pl-PL"/>
        </w:rPr>
        <w:t>z</w:t>
      </w:r>
      <w:r w:rsidRPr="005820C4">
        <w:rPr>
          <w:rFonts w:ascii="Lato" w:hAnsi="Lato" w:cs="Arial"/>
          <w:bCs/>
          <w:iCs/>
          <w:spacing w:val="4"/>
          <w:lang w:bidi="pl-PL"/>
        </w:rPr>
        <w:t xml:space="preserve"> akt </w:t>
      </w:r>
      <w:r w:rsidR="004F1B25" w:rsidRPr="005820C4">
        <w:rPr>
          <w:rFonts w:ascii="Lato" w:hAnsi="Lato" w:cs="Arial"/>
          <w:bCs/>
          <w:iCs/>
          <w:spacing w:val="4"/>
          <w:lang w:bidi="pl-PL"/>
        </w:rPr>
        <w:t>sprawy</w:t>
      </w:r>
      <w:r w:rsidRPr="005820C4">
        <w:rPr>
          <w:rFonts w:ascii="Lato" w:hAnsi="Lato" w:cs="Arial"/>
          <w:bCs/>
          <w:iCs/>
          <w:spacing w:val="4"/>
          <w:lang w:bidi="pl-PL"/>
        </w:rPr>
        <w:t xml:space="preserve"> wynika, iż organ odwoławczy </w:t>
      </w:r>
      <w:r w:rsidR="004F1B25" w:rsidRPr="005820C4">
        <w:rPr>
          <w:rFonts w:ascii="Lato" w:hAnsi="Lato" w:cs="Arial"/>
          <w:bCs/>
          <w:iCs/>
          <w:spacing w:val="4"/>
          <w:lang w:bidi="pl-PL"/>
        </w:rPr>
        <w:t>odpowiadał</w:t>
      </w:r>
      <w:r w:rsidRPr="005820C4">
        <w:rPr>
          <w:rFonts w:ascii="Lato" w:hAnsi="Lato" w:cs="Arial"/>
          <w:bCs/>
          <w:iCs/>
          <w:spacing w:val="4"/>
          <w:lang w:bidi="pl-PL"/>
        </w:rPr>
        <w:t xml:space="preserve"> na pisma Pana </w:t>
      </w:r>
      <w:r w:rsidR="00743418">
        <w:rPr>
          <w:rFonts w:ascii="Lato" w:hAnsi="Lato" w:cs="Arial"/>
          <w:bCs/>
          <w:iCs/>
          <w:spacing w:val="4"/>
          <w:lang w:bidi="pl-PL"/>
        </w:rPr>
        <w:br/>
      </w:r>
      <w:r w:rsidRPr="005820C4">
        <w:rPr>
          <w:rFonts w:ascii="Lato" w:hAnsi="Lato" w:cs="Arial"/>
          <w:bCs/>
          <w:iCs/>
          <w:spacing w:val="4"/>
          <w:lang w:bidi="pl-PL"/>
        </w:rPr>
        <w:t>M</w:t>
      </w:r>
      <w:r w:rsidR="00743418">
        <w:rPr>
          <w:rFonts w:ascii="Lato" w:hAnsi="Lato" w:cs="Arial"/>
          <w:bCs/>
          <w:iCs/>
          <w:spacing w:val="4"/>
          <w:lang w:bidi="pl-PL"/>
        </w:rPr>
        <w:t>.</w:t>
      </w:r>
      <w:r w:rsidRPr="005820C4">
        <w:rPr>
          <w:rFonts w:ascii="Lato" w:hAnsi="Lato" w:cs="Arial"/>
          <w:bCs/>
          <w:iCs/>
          <w:spacing w:val="4"/>
          <w:lang w:bidi="pl-PL"/>
        </w:rPr>
        <w:t xml:space="preserve"> G</w:t>
      </w:r>
      <w:r w:rsidR="00743418">
        <w:rPr>
          <w:rFonts w:ascii="Lato" w:hAnsi="Lato" w:cs="Arial"/>
          <w:bCs/>
          <w:iCs/>
          <w:spacing w:val="4"/>
          <w:lang w:bidi="pl-PL"/>
        </w:rPr>
        <w:t>.</w:t>
      </w:r>
      <w:r w:rsidR="00007E52">
        <w:rPr>
          <w:rFonts w:ascii="Lato" w:hAnsi="Lato" w:cs="Arial"/>
          <w:bCs/>
          <w:iCs/>
          <w:spacing w:val="4"/>
          <w:lang w:bidi="pl-PL"/>
        </w:rPr>
        <w:t xml:space="preserve"> dotyczące </w:t>
      </w:r>
      <w:r w:rsidR="00007E52" w:rsidRPr="005820C4">
        <w:rPr>
          <w:rFonts w:ascii="Lato" w:hAnsi="Lato" w:cs="Arial"/>
          <w:bCs/>
          <w:iCs/>
          <w:spacing w:val="4"/>
          <w:lang w:bidi="pl-PL"/>
        </w:rPr>
        <w:t>udzielan</w:t>
      </w:r>
      <w:r w:rsidR="00007E52">
        <w:rPr>
          <w:rFonts w:ascii="Lato" w:hAnsi="Lato" w:cs="Arial"/>
          <w:bCs/>
          <w:iCs/>
          <w:spacing w:val="4"/>
          <w:lang w:bidi="pl-PL"/>
        </w:rPr>
        <w:t>ia</w:t>
      </w:r>
      <w:r w:rsidRPr="005820C4">
        <w:rPr>
          <w:rFonts w:ascii="Lato" w:hAnsi="Lato" w:cs="Arial"/>
          <w:bCs/>
          <w:iCs/>
          <w:spacing w:val="4"/>
          <w:lang w:bidi="pl-PL"/>
        </w:rPr>
        <w:t xml:space="preserve"> informacji o stanie </w:t>
      </w:r>
      <w:r w:rsidR="004F1B25" w:rsidRPr="005820C4">
        <w:rPr>
          <w:rFonts w:ascii="Lato" w:hAnsi="Lato" w:cs="Arial"/>
          <w:bCs/>
          <w:iCs/>
          <w:spacing w:val="4"/>
          <w:lang w:bidi="pl-PL"/>
        </w:rPr>
        <w:t xml:space="preserve">sprawy, w tym wbrew zarzutom skargi, </w:t>
      </w:r>
      <w:r w:rsidR="00743418">
        <w:rPr>
          <w:rFonts w:ascii="Lato" w:hAnsi="Lato" w:cs="Arial"/>
          <w:bCs/>
          <w:iCs/>
          <w:spacing w:val="4"/>
          <w:lang w:bidi="pl-PL"/>
        </w:rPr>
        <w:br/>
      </w:r>
      <w:r w:rsidR="002D58E5">
        <w:rPr>
          <w:rFonts w:ascii="Lato" w:hAnsi="Lato" w:cs="Arial"/>
          <w:bCs/>
          <w:iCs/>
          <w:spacing w:val="4"/>
          <w:lang w:bidi="pl-PL"/>
        </w:rPr>
        <w:t xml:space="preserve">w </w:t>
      </w:r>
      <w:r w:rsidR="004F1B25" w:rsidRPr="005820C4">
        <w:rPr>
          <w:rFonts w:ascii="Lato" w:hAnsi="Lato" w:cs="Arial"/>
          <w:bCs/>
          <w:iCs/>
          <w:spacing w:val="4"/>
          <w:lang w:bidi="pl-PL"/>
        </w:rPr>
        <w:t xml:space="preserve">piśmie z dnia 30 kwietnia 2024 r., znak: DLI-II.7620.6.2024.KM.11, odpowiedział </w:t>
      </w:r>
      <w:r w:rsidR="00007E52">
        <w:rPr>
          <w:rFonts w:ascii="Lato" w:hAnsi="Lato" w:cs="Arial"/>
          <w:bCs/>
          <w:iCs/>
          <w:spacing w:val="4"/>
          <w:lang w:bidi="pl-PL"/>
        </w:rPr>
        <w:br/>
      </w:r>
      <w:r w:rsidR="004F1B25" w:rsidRPr="005820C4">
        <w:rPr>
          <w:rFonts w:ascii="Lato" w:hAnsi="Lato" w:cs="Arial"/>
          <w:bCs/>
          <w:iCs/>
          <w:spacing w:val="4"/>
          <w:lang w:bidi="pl-PL"/>
        </w:rPr>
        <w:t>na jego pismo z dnia 5 kwietnia 2024 r. (wpływ do Ministerstwa Rozwoju i Technologii, za pośrednictwem platformy e-PUAP, w dniu 21 kwietnia 2024 r.) zawierające zapytanie na jakim etapie jest prowadzone postępowanie odwoławcze.</w:t>
      </w:r>
    </w:p>
    <w:bookmarkEnd w:id="56"/>
    <w:p w14:paraId="6826148C" w14:textId="7B3E58B5" w:rsidR="00B80DAB" w:rsidRPr="005820C4" w:rsidRDefault="00B80DAB" w:rsidP="00DA169F">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5820C4">
        <w:rPr>
          <w:rFonts w:ascii="Lato" w:hAnsi="Lato" w:cs="Arial"/>
          <w:bCs/>
          <w:iCs/>
          <w:spacing w:val="4"/>
          <w:lang w:bidi="pl-PL"/>
        </w:rPr>
        <w:t xml:space="preserve">Niniejsza decyzja jest ostateczna. </w:t>
      </w:r>
    </w:p>
    <w:p w14:paraId="17EF1A59" w14:textId="1D014411" w:rsidR="00B80DAB" w:rsidRPr="00AE1DF5" w:rsidRDefault="00B80DAB" w:rsidP="00B80DAB">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AE1DF5">
        <w:rPr>
          <w:rFonts w:ascii="Lato" w:hAnsi="Lato" w:cs="Arial"/>
          <w:bCs/>
          <w:iCs/>
          <w:spacing w:val="4"/>
          <w:lang w:bidi="pl-PL"/>
        </w:rPr>
        <w:t xml:space="preserve">Na decyzję, na podstawie art. 53 § 1 i art. 54 § 1 ustawy z dnia 30 sierpnia 2002 r. </w:t>
      </w:r>
      <w:r w:rsidRPr="00AE1DF5">
        <w:rPr>
          <w:rFonts w:ascii="Lato" w:hAnsi="Lato" w:cs="Arial"/>
          <w:bCs/>
          <w:iCs/>
          <w:spacing w:val="4"/>
          <w:lang w:bidi="pl-PL"/>
        </w:rPr>
        <w:br/>
        <w:t>– Prawo o postępowaniu przed sądami administracyjnymi (</w:t>
      </w:r>
      <w:proofErr w:type="spellStart"/>
      <w:r w:rsidRPr="00AE1DF5">
        <w:rPr>
          <w:rFonts w:ascii="Lato" w:hAnsi="Lato" w:cs="Arial"/>
          <w:bCs/>
          <w:iCs/>
          <w:spacing w:val="4"/>
          <w:lang w:bidi="pl-PL"/>
        </w:rPr>
        <w:t>t.j</w:t>
      </w:r>
      <w:proofErr w:type="spellEnd"/>
      <w:r w:rsidRPr="00AE1DF5">
        <w:rPr>
          <w:rFonts w:ascii="Lato" w:hAnsi="Lato" w:cs="Arial"/>
          <w:bCs/>
          <w:iCs/>
          <w:spacing w:val="4"/>
          <w:lang w:bidi="pl-PL"/>
        </w:rPr>
        <w:t xml:space="preserve">. </w:t>
      </w:r>
      <w:r w:rsidR="00AE1DF5" w:rsidRPr="00AE1DF5">
        <w:rPr>
          <w:rFonts w:ascii="Lato" w:hAnsi="Lato" w:cs="Arial"/>
          <w:bCs/>
          <w:iCs/>
          <w:spacing w:val="4"/>
          <w:lang w:bidi="pl-PL"/>
        </w:rPr>
        <w:t xml:space="preserve">Dz.U. z 2024 r. poz. 935, </w:t>
      </w:r>
      <w:r w:rsidR="00AE1DF5" w:rsidRPr="00AE1DF5">
        <w:rPr>
          <w:rFonts w:ascii="Lato" w:hAnsi="Lato" w:cs="Arial"/>
          <w:bCs/>
          <w:iCs/>
          <w:spacing w:val="4"/>
          <w:lang w:bidi="pl-PL"/>
        </w:rPr>
        <w:br/>
        <w:t>z pózn.zm.</w:t>
      </w:r>
      <w:r w:rsidRPr="00AE1DF5">
        <w:rPr>
          <w:rFonts w:ascii="Lato" w:hAnsi="Lato" w:cs="Arial"/>
          <w:bCs/>
          <w:iCs/>
          <w:spacing w:val="4"/>
          <w:lang w:bidi="pl-PL"/>
        </w:rPr>
        <w:t>), zwanej dalej „</w:t>
      </w:r>
      <w:proofErr w:type="spellStart"/>
      <w:r w:rsidRPr="00AE1DF5">
        <w:rPr>
          <w:rFonts w:ascii="Lato" w:hAnsi="Lato" w:cs="Arial"/>
          <w:bCs/>
          <w:spacing w:val="4"/>
          <w:lang w:bidi="pl-PL"/>
        </w:rPr>
        <w:t>ppsa</w:t>
      </w:r>
      <w:proofErr w:type="spellEnd"/>
      <w:r w:rsidRPr="00AE1DF5">
        <w:rPr>
          <w:rFonts w:ascii="Lato" w:hAnsi="Lato" w:cs="Arial"/>
          <w:bCs/>
          <w:iCs/>
          <w:spacing w:val="4"/>
          <w:lang w:bidi="pl-PL"/>
        </w:rPr>
        <w:t xml:space="preserve">”, przysługuje skarga do Wojewódzkiego Sądu Administracyjnego w Warszawie, wnoszona za pośrednictwem Ministra Rozwoju </w:t>
      </w:r>
      <w:r w:rsidR="00A3296A" w:rsidRPr="00AE1DF5">
        <w:rPr>
          <w:rFonts w:ascii="Lato" w:hAnsi="Lato" w:cs="Arial"/>
          <w:bCs/>
          <w:iCs/>
          <w:spacing w:val="4"/>
          <w:lang w:bidi="pl-PL"/>
        </w:rPr>
        <w:br/>
      </w:r>
      <w:r w:rsidRPr="00AE1DF5">
        <w:rPr>
          <w:rFonts w:ascii="Lato" w:hAnsi="Lato" w:cs="Arial"/>
          <w:bCs/>
          <w:iCs/>
          <w:spacing w:val="4"/>
          <w:lang w:bidi="pl-PL"/>
        </w:rPr>
        <w:t>i Technologii, w terminie 30 dni od dnia doręczenia decyzji.</w:t>
      </w:r>
    </w:p>
    <w:p w14:paraId="4AD299DB" w14:textId="77777777" w:rsidR="00B80DAB" w:rsidRPr="00BF4B2A" w:rsidRDefault="00B80DAB" w:rsidP="00D83611">
      <w:pPr>
        <w:tabs>
          <w:tab w:val="left" w:pos="-1843"/>
          <w:tab w:val="left" w:pos="-993"/>
          <w:tab w:val="left" w:pos="4678"/>
          <w:tab w:val="left" w:pos="5387"/>
          <w:tab w:val="right" w:pos="5812"/>
        </w:tabs>
        <w:spacing w:after="120" w:line="240" w:lineRule="exact"/>
        <w:jc w:val="both"/>
        <w:outlineLvl w:val="0"/>
        <w:rPr>
          <w:rFonts w:ascii="Lato" w:hAnsi="Lato" w:cs="Arial"/>
          <w:bCs/>
          <w:iCs/>
          <w:spacing w:val="4"/>
          <w:lang w:bidi="pl-PL"/>
        </w:rPr>
      </w:pPr>
      <w:r w:rsidRPr="00AE1DF5">
        <w:rPr>
          <w:rFonts w:ascii="Lato" w:hAnsi="Lato" w:cs="Arial"/>
          <w:bCs/>
          <w:iCs/>
          <w:spacing w:val="4"/>
          <w:lang w:bidi="pl-PL"/>
        </w:rPr>
        <w:t xml:space="preserve">Jednocześnie informuję, że do skargi należy załączyć dowód uiszczenia wpisu </w:t>
      </w:r>
      <w:r w:rsidRPr="00AE1DF5">
        <w:rPr>
          <w:rFonts w:ascii="Lato" w:hAnsi="Lato" w:cs="Arial"/>
          <w:bCs/>
          <w:iCs/>
          <w:spacing w:val="4"/>
          <w:lang w:bidi="pl-PL"/>
        </w:rPr>
        <w:br/>
        <w:t>od wniesienia skargi w kwocie 500 zł, płatnego w kasie sądu lub na rachunek bankowy sądu wskazany w publikatorze teleinformatycznym – Biuletynie Informacji Publicznej sądu (</w:t>
      </w:r>
      <w:r w:rsidRPr="00AE1DF5">
        <w:rPr>
          <w:rFonts w:ascii="Lato" w:hAnsi="Lato" w:cs="Arial"/>
          <w:bCs/>
          <w:spacing w:val="4"/>
          <w:lang w:bidi="pl-PL"/>
        </w:rPr>
        <w:t>http://bip.warszawa.wsa.gov.pl</w:t>
      </w:r>
      <w:r w:rsidRPr="00AE1DF5">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AE1DF5">
        <w:rPr>
          <w:rFonts w:ascii="Lato" w:hAnsi="Lato" w:cs="Arial"/>
          <w:bCs/>
          <w:spacing w:val="4"/>
          <w:lang w:bidi="pl-PL"/>
        </w:rPr>
        <w:t>ppsa</w:t>
      </w:r>
      <w:proofErr w:type="spellEnd"/>
      <w:r w:rsidRPr="00AE1DF5">
        <w:rPr>
          <w:rFonts w:ascii="Lato" w:hAnsi="Lato" w:cs="Arial"/>
          <w:bCs/>
          <w:iCs/>
          <w:spacing w:val="4"/>
          <w:lang w:bidi="pl-PL"/>
        </w:rPr>
        <w:t>.</w:t>
      </w:r>
    </w:p>
    <w:p w14:paraId="037DE193" w14:textId="370835C6" w:rsidR="005A7F93" w:rsidRPr="00D83611" w:rsidRDefault="00B80DAB" w:rsidP="003E5329">
      <w:pPr>
        <w:tabs>
          <w:tab w:val="left" w:pos="284"/>
        </w:tabs>
        <w:spacing w:after="80" w:line="240" w:lineRule="auto"/>
        <w:jc w:val="both"/>
        <w:rPr>
          <w:rFonts w:ascii="Lato" w:hAnsi="Lato" w:cs="Arial"/>
          <w:b/>
          <w:spacing w:val="4"/>
          <w:u w:val="single"/>
        </w:rPr>
      </w:pPr>
      <w:r w:rsidRPr="00D83611">
        <w:rPr>
          <w:rFonts w:ascii="Lato" w:hAnsi="Lato" w:cs="Arial"/>
          <w:b/>
          <w:spacing w:val="4"/>
          <w:u w:val="single"/>
        </w:rPr>
        <w:t>Załączniki:</w:t>
      </w:r>
    </w:p>
    <w:p w14:paraId="558F9A2C" w14:textId="7DF17833" w:rsidR="00B27CA4" w:rsidRDefault="00691F6B" w:rsidP="00600CB8">
      <w:pPr>
        <w:tabs>
          <w:tab w:val="left" w:pos="284"/>
        </w:tabs>
        <w:spacing w:after="0" w:line="240" w:lineRule="auto"/>
        <w:jc w:val="both"/>
        <w:rPr>
          <w:rFonts w:ascii="Lato" w:hAnsi="Lato" w:cs="Arial"/>
          <w:bCs/>
          <w:iCs/>
          <w:spacing w:val="4"/>
          <w:shd w:val="clear" w:color="auto" w:fill="FFFFFF"/>
          <w:lang w:bidi="pl-PL"/>
        </w:rPr>
      </w:pPr>
      <w:r w:rsidRPr="00342E30">
        <w:rPr>
          <w:rFonts w:ascii="Lato" w:hAnsi="Lato" w:cs="Arial"/>
          <w:b/>
          <w:bCs/>
          <w:spacing w:val="4"/>
        </w:rPr>
        <w:t>Nr 1</w:t>
      </w:r>
      <w:r w:rsidR="00036EC0">
        <w:rPr>
          <w:rFonts w:ascii="Lato" w:hAnsi="Lato" w:cs="Arial"/>
          <w:b/>
          <w:bCs/>
          <w:spacing w:val="4"/>
        </w:rPr>
        <w:t>.1-</w:t>
      </w:r>
      <w:r w:rsidR="00CA719B">
        <w:rPr>
          <w:rFonts w:ascii="Lato" w:hAnsi="Lato" w:cs="Arial"/>
          <w:b/>
          <w:bCs/>
          <w:spacing w:val="4"/>
        </w:rPr>
        <w:t>1.7</w:t>
      </w:r>
      <w:r w:rsidRPr="00342E30">
        <w:rPr>
          <w:rFonts w:ascii="Lato" w:hAnsi="Lato" w:cs="Arial"/>
          <w:spacing w:val="4"/>
        </w:rPr>
        <w:t xml:space="preserve"> </w:t>
      </w:r>
      <w:r w:rsidR="00D044BD">
        <w:rPr>
          <w:rFonts w:ascii="Lato" w:hAnsi="Lato" w:cs="Arial"/>
          <w:spacing w:val="4"/>
        </w:rPr>
        <w:t>-</w:t>
      </w:r>
      <w:r w:rsidRPr="00342E30">
        <w:rPr>
          <w:rFonts w:ascii="Lato" w:hAnsi="Lato" w:cs="Arial"/>
          <w:spacing w:val="4"/>
        </w:rPr>
        <w:t xml:space="preserve"> </w:t>
      </w:r>
      <w:r w:rsidR="00036EC0" w:rsidRPr="00036EC0">
        <w:rPr>
          <w:rFonts w:ascii="Lato" w:hAnsi="Lato" w:cs="Arial"/>
          <w:bCs/>
          <w:iCs/>
          <w:spacing w:val="4"/>
          <w:shd w:val="clear" w:color="auto" w:fill="FFFFFF"/>
          <w:lang w:bidi="pl-PL"/>
        </w:rPr>
        <w:t>rysu</w:t>
      </w:r>
      <w:r w:rsidR="00036EC0">
        <w:rPr>
          <w:rFonts w:ascii="Lato" w:hAnsi="Lato" w:cs="Arial"/>
          <w:bCs/>
          <w:iCs/>
          <w:spacing w:val="4"/>
          <w:shd w:val="clear" w:color="auto" w:fill="FFFFFF"/>
          <w:lang w:bidi="pl-PL"/>
        </w:rPr>
        <w:t>nki</w:t>
      </w:r>
      <w:r w:rsidR="00036EC0" w:rsidRPr="00036EC0">
        <w:rPr>
          <w:rFonts w:ascii="Lato" w:hAnsi="Lato" w:cs="Arial"/>
          <w:bCs/>
          <w:iCs/>
          <w:spacing w:val="4"/>
          <w:shd w:val="clear" w:color="auto" w:fill="FFFFFF"/>
          <w:lang w:bidi="pl-PL"/>
        </w:rPr>
        <w:t xml:space="preserve"> nr</w:t>
      </w:r>
      <w:r w:rsidR="00036EC0">
        <w:rPr>
          <w:rFonts w:ascii="Lato" w:hAnsi="Lato" w:cs="Arial"/>
          <w:bCs/>
          <w:iCs/>
          <w:spacing w:val="4"/>
          <w:shd w:val="clear" w:color="auto" w:fill="FFFFFF"/>
          <w:lang w:bidi="pl-PL"/>
        </w:rPr>
        <w:t>:</w:t>
      </w:r>
      <w:r w:rsidR="00036EC0" w:rsidRPr="00036EC0">
        <w:rPr>
          <w:rFonts w:ascii="Lato" w:hAnsi="Lato" w:cs="Arial"/>
          <w:bCs/>
          <w:iCs/>
          <w:spacing w:val="4"/>
          <w:shd w:val="clear" w:color="auto" w:fill="FFFFFF"/>
          <w:lang w:bidi="pl-PL"/>
        </w:rPr>
        <w:t xml:space="preserve"> </w:t>
      </w:r>
      <w:r w:rsidR="00036EC0" w:rsidRPr="00CA719B">
        <w:rPr>
          <w:rFonts w:ascii="Lato" w:hAnsi="Lato" w:cs="Arial"/>
          <w:bCs/>
          <w:iCs/>
          <w:spacing w:val="4"/>
          <w:shd w:val="clear" w:color="auto" w:fill="FFFFFF"/>
          <w:lang w:bidi="pl-PL"/>
        </w:rPr>
        <w:t xml:space="preserve">P224-WL-PZT-00-000-5002m, </w:t>
      </w:r>
      <w:r w:rsidR="00036EC0" w:rsidRPr="002D58E5">
        <w:rPr>
          <w:rFonts w:ascii="Lato" w:hAnsi="Lato" w:cs="Arial"/>
          <w:bCs/>
          <w:iCs/>
          <w:spacing w:val="4"/>
          <w:shd w:val="clear" w:color="auto" w:fill="FFFFFF"/>
          <w:lang w:bidi="pl-PL"/>
        </w:rPr>
        <w:t>P224-WL-PZT-00-000-5004,</w:t>
      </w:r>
      <w:r w:rsidR="00036EC0" w:rsidRPr="00CA719B">
        <w:rPr>
          <w:rFonts w:ascii="Lato" w:hAnsi="Lato" w:cs="Arial"/>
          <w:bCs/>
          <w:iCs/>
          <w:spacing w:val="4"/>
          <w:shd w:val="clear" w:color="auto" w:fill="FFFFFF"/>
          <w:lang w:bidi="pl-PL"/>
        </w:rPr>
        <w:t xml:space="preserve"> P224-WL-PZT-00-000-5005, P224-WL-PZT-00-000-5006</w:t>
      </w:r>
      <w:r w:rsidR="00B27CA4" w:rsidRPr="00CA719B">
        <w:rPr>
          <w:rFonts w:ascii="Lato" w:hAnsi="Lato" w:cs="Arial"/>
          <w:bCs/>
          <w:iCs/>
          <w:spacing w:val="4"/>
          <w:shd w:val="clear" w:color="auto" w:fill="FFFFFF"/>
          <w:lang w:bidi="pl-PL"/>
        </w:rPr>
        <w:t xml:space="preserve">, P224-WL-PZT-00-000-5012, P224-WL-PZT-00-000-5013, P224-WL-PZT-00-000-5014 </w:t>
      </w:r>
      <w:r w:rsidR="00036EC0" w:rsidRPr="00CA719B">
        <w:rPr>
          <w:rFonts w:ascii="Lato" w:hAnsi="Lato" w:cs="Arial"/>
          <w:bCs/>
          <w:iCs/>
          <w:spacing w:val="4"/>
          <w:shd w:val="clear" w:color="auto" w:fill="FFFFFF"/>
          <w:lang w:bidi="pl-PL"/>
        </w:rPr>
        <w:t>mapy w skali 1:1000 przedstawiającej proponowany przebieg linii kolejowej,</w:t>
      </w:r>
      <w:r w:rsidR="00036EC0" w:rsidRPr="00B27CA4">
        <w:rPr>
          <w:rFonts w:ascii="Lato" w:hAnsi="Lato" w:cs="Arial"/>
          <w:bCs/>
          <w:iCs/>
          <w:spacing w:val="4"/>
          <w:shd w:val="clear" w:color="auto" w:fill="FFFFFF"/>
          <w:lang w:bidi="pl-PL"/>
        </w:rPr>
        <w:t xml:space="preserve"> </w:t>
      </w:r>
    </w:p>
    <w:p w14:paraId="3CCEE12A" w14:textId="105CB4CC" w:rsidR="00CA719B" w:rsidRDefault="00CA719B" w:rsidP="00600CB8">
      <w:pPr>
        <w:tabs>
          <w:tab w:val="left" w:pos="284"/>
        </w:tabs>
        <w:spacing w:after="0" w:line="240" w:lineRule="auto"/>
        <w:jc w:val="both"/>
        <w:rPr>
          <w:rFonts w:ascii="Lato" w:hAnsi="Lato" w:cs="Arial"/>
          <w:iCs/>
          <w:spacing w:val="4"/>
          <w:shd w:val="clear" w:color="auto" w:fill="FFFFFF"/>
          <w:lang w:bidi="pl-PL"/>
        </w:rPr>
      </w:pPr>
      <w:r w:rsidRPr="00CA719B">
        <w:rPr>
          <w:rFonts w:ascii="Lato" w:hAnsi="Lato" w:cs="Arial"/>
          <w:b/>
          <w:bCs/>
          <w:iCs/>
          <w:spacing w:val="4"/>
          <w:shd w:val="clear" w:color="auto" w:fill="FFFFFF"/>
          <w:lang w:bidi="pl-PL"/>
        </w:rPr>
        <w:t xml:space="preserve">Nr </w:t>
      </w:r>
      <w:r>
        <w:rPr>
          <w:rFonts w:ascii="Lato" w:hAnsi="Lato" w:cs="Arial"/>
          <w:b/>
          <w:bCs/>
          <w:iCs/>
          <w:spacing w:val="4"/>
          <w:shd w:val="clear" w:color="auto" w:fill="FFFFFF"/>
          <w:lang w:bidi="pl-PL"/>
        </w:rPr>
        <w:t>2</w:t>
      </w:r>
      <w:r w:rsidRPr="00CA719B">
        <w:rPr>
          <w:rFonts w:ascii="Lato" w:hAnsi="Lato" w:cs="Arial"/>
          <w:b/>
          <w:bCs/>
          <w:iCs/>
          <w:spacing w:val="4"/>
          <w:shd w:val="clear" w:color="auto" w:fill="FFFFFF"/>
          <w:lang w:bidi="pl-PL"/>
        </w:rPr>
        <w:t>.1</w:t>
      </w:r>
      <w:r w:rsidR="00D044BD">
        <w:rPr>
          <w:rFonts w:ascii="Lato" w:hAnsi="Lato" w:cs="Arial"/>
          <w:b/>
          <w:bCs/>
          <w:iCs/>
          <w:spacing w:val="4"/>
          <w:shd w:val="clear" w:color="auto" w:fill="FFFFFF"/>
          <w:lang w:bidi="pl-PL"/>
        </w:rPr>
        <w:t xml:space="preserve"> </w:t>
      </w:r>
      <w:r w:rsidRPr="00CA719B">
        <w:rPr>
          <w:rFonts w:ascii="Lato" w:hAnsi="Lato" w:cs="Arial"/>
          <w:iCs/>
          <w:spacing w:val="4"/>
          <w:shd w:val="clear" w:color="auto" w:fill="FFFFFF"/>
          <w:lang w:bidi="pl-PL"/>
        </w:rPr>
        <w:t>- mapa z projektem podziałów działek nr: 80/29, 80/30, 80/31, 80/32, 80/33, 80/34, 80/35, z obrębu 0014 Pępowo</w:t>
      </w:r>
      <w:r>
        <w:rPr>
          <w:rFonts w:ascii="Lato" w:hAnsi="Lato" w:cs="Arial"/>
          <w:iCs/>
          <w:spacing w:val="4"/>
          <w:shd w:val="clear" w:color="auto" w:fill="FFFFFF"/>
          <w:lang w:bidi="pl-PL"/>
        </w:rPr>
        <w:t>,</w:t>
      </w:r>
    </w:p>
    <w:p w14:paraId="681AA85C" w14:textId="2D5120CE" w:rsidR="00CA719B" w:rsidRDefault="00CA719B" w:rsidP="00600CB8">
      <w:pPr>
        <w:tabs>
          <w:tab w:val="left" w:pos="284"/>
        </w:tabs>
        <w:spacing w:after="0" w:line="240" w:lineRule="auto"/>
        <w:jc w:val="both"/>
        <w:rPr>
          <w:rFonts w:ascii="Lato" w:hAnsi="Lato" w:cs="Arial"/>
          <w:bCs/>
          <w:iCs/>
          <w:spacing w:val="4"/>
          <w:shd w:val="clear" w:color="auto" w:fill="FFFFFF"/>
          <w:lang w:bidi="pl-PL"/>
        </w:rPr>
      </w:pPr>
      <w:r w:rsidRPr="00CA719B">
        <w:rPr>
          <w:rFonts w:ascii="Lato" w:hAnsi="Lato" w:cs="Arial"/>
          <w:b/>
          <w:bCs/>
          <w:iCs/>
          <w:spacing w:val="4"/>
          <w:shd w:val="clear" w:color="auto" w:fill="FFFFFF"/>
          <w:lang w:bidi="pl-PL"/>
        </w:rPr>
        <w:t>Nr 2.</w:t>
      </w:r>
      <w:r>
        <w:rPr>
          <w:rFonts w:ascii="Lato" w:hAnsi="Lato" w:cs="Arial"/>
          <w:b/>
          <w:bCs/>
          <w:iCs/>
          <w:spacing w:val="4"/>
          <w:shd w:val="clear" w:color="auto" w:fill="FFFFFF"/>
          <w:lang w:bidi="pl-PL"/>
        </w:rPr>
        <w:t xml:space="preserve">2-2.3 </w:t>
      </w:r>
      <w:r w:rsidRPr="00CA719B">
        <w:rPr>
          <w:rFonts w:ascii="Lato" w:hAnsi="Lato" w:cs="Arial"/>
          <w:iCs/>
          <w:spacing w:val="4"/>
          <w:shd w:val="clear" w:color="auto" w:fill="FFFFFF"/>
          <w:lang w:bidi="pl-PL"/>
        </w:rPr>
        <w:t xml:space="preserve">- </w:t>
      </w:r>
      <w:r w:rsidRPr="00CA719B">
        <w:rPr>
          <w:rFonts w:ascii="Lato" w:hAnsi="Lato" w:cs="Arial"/>
          <w:bCs/>
          <w:iCs/>
          <w:spacing w:val="4"/>
          <w:shd w:val="clear" w:color="auto" w:fill="FFFFFF"/>
          <w:lang w:bidi="pl-PL"/>
        </w:rPr>
        <w:t>wykaz zmian gruntowych i wykaz synchronizacyjny</w:t>
      </w:r>
      <w:r>
        <w:rPr>
          <w:rFonts w:ascii="Lato" w:hAnsi="Lato" w:cs="Arial"/>
          <w:bCs/>
          <w:iCs/>
          <w:spacing w:val="4"/>
          <w:shd w:val="clear" w:color="auto" w:fill="FFFFFF"/>
          <w:lang w:bidi="pl-PL"/>
        </w:rPr>
        <w:t xml:space="preserve"> dotyczące </w:t>
      </w:r>
      <w:r w:rsidRPr="00CA719B">
        <w:rPr>
          <w:rFonts w:ascii="Lato" w:hAnsi="Lato" w:cs="Arial"/>
          <w:bCs/>
          <w:iCs/>
          <w:spacing w:val="4"/>
          <w:shd w:val="clear" w:color="auto" w:fill="FFFFFF"/>
          <w:lang w:bidi="pl-PL"/>
        </w:rPr>
        <w:t xml:space="preserve">działek </w:t>
      </w:r>
      <w:r>
        <w:rPr>
          <w:rFonts w:ascii="Lato" w:hAnsi="Lato" w:cs="Arial"/>
          <w:bCs/>
          <w:iCs/>
          <w:spacing w:val="4"/>
          <w:shd w:val="clear" w:color="auto" w:fill="FFFFFF"/>
          <w:lang w:bidi="pl-PL"/>
        </w:rPr>
        <w:br/>
      </w:r>
      <w:r w:rsidRPr="00CA719B">
        <w:rPr>
          <w:rFonts w:ascii="Lato" w:hAnsi="Lato" w:cs="Arial"/>
          <w:bCs/>
          <w:iCs/>
          <w:spacing w:val="4"/>
          <w:shd w:val="clear" w:color="auto" w:fill="FFFFFF"/>
          <w:lang w:bidi="pl-PL"/>
        </w:rPr>
        <w:t>nr: 80/29, 80/30, 80/31, 80/32, 80/33, 80/34, 80/35, z obrębu 0014 Pępowo</w:t>
      </w:r>
      <w:r>
        <w:rPr>
          <w:rFonts w:ascii="Lato" w:hAnsi="Lato" w:cs="Arial"/>
          <w:bCs/>
          <w:iCs/>
          <w:spacing w:val="4"/>
          <w:shd w:val="clear" w:color="auto" w:fill="FFFFFF"/>
          <w:lang w:bidi="pl-PL"/>
        </w:rPr>
        <w:t>,</w:t>
      </w:r>
    </w:p>
    <w:p w14:paraId="50F85307" w14:textId="436F6E71" w:rsidR="00CA719B" w:rsidRDefault="00CA719B" w:rsidP="00600CB8">
      <w:pPr>
        <w:tabs>
          <w:tab w:val="left" w:pos="284"/>
        </w:tabs>
        <w:spacing w:after="0" w:line="240" w:lineRule="auto"/>
        <w:jc w:val="both"/>
        <w:rPr>
          <w:rFonts w:ascii="Lato" w:hAnsi="Lato" w:cs="Arial"/>
          <w:bCs/>
          <w:iCs/>
          <w:spacing w:val="4"/>
          <w:shd w:val="clear" w:color="auto" w:fill="FFFFFF"/>
          <w:lang w:bidi="pl-PL"/>
        </w:rPr>
      </w:pPr>
      <w:r w:rsidRPr="00CA719B">
        <w:rPr>
          <w:rFonts w:ascii="Lato" w:hAnsi="Lato" w:cs="Arial"/>
          <w:b/>
          <w:iCs/>
          <w:spacing w:val="4"/>
          <w:shd w:val="clear" w:color="auto" w:fill="FFFFFF"/>
          <w:lang w:bidi="pl-PL"/>
        </w:rPr>
        <w:t>Nr 3.1</w:t>
      </w:r>
      <w:r>
        <w:rPr>
          <w:rFonts w:ascii="Lato" w:hAnsi="Lato" w:cs="Arial"/>
          <w:bCs/>
          <w:iCs/>
          <w:spacing w:val="4"/>
          <w:shd w:val="clear" w:color="auto" w:fill="FFFFFF"/>
          <w:lang w:bidi="pl-PL"/>
        </w:rPr>
        <w:t xml:space="preserve"> - </w:t>
      </w:r>
      <w:r w:rsidRPr="00CA719B">
        <w:rPr>
          <w:rFonts w:ascii="Lato" w:hAnsi="Lato" w:cs="Arial"/>
          <w:bCs/>
          <w:iCs/>
          <w:spacing w:val="4"/>
          <w:shd w:val="clear" w:color="auto" w:fill="FFFFFF"/>
          <w:lang w:bidi="pl-PL"/>
        </w:rPr>
        <w:t>map</w:t>
      </w:r>
      <w:r>
        <w:rPr>
          <w:rFonts w:ascii="Lato" w:hAnsi="Lato" w:cs="Arial"/>
          <w:bCs/>
          <w:iCs/>
          <w:spacing w:val="4"/>
          <w:shd w:val="clear" w:color="auto" w:fill="FFFFFF"/>
          <w:lang w:bidi="pl-PL"/>
        </w:rPr>
        <w:t>a</w:t>
      </w:r>
      <w:r w:rsidRPr="00CA719B">
        <w:rPr>
          <w:rFonts w:ascii="Lato" w:hAnsi="Lato" w:cs="Arial"/>
          <w:bCs/>
          <w:iCs/>
          <w:spacing w:val="4"/>
          <w:shd w:val="clear" w:color="auto" w:fill="FFFFFF"/>
          <w:lang w:bidi="pl-PL"/>
        </w:rPr>
        <w:t xml:space="preserve"> z projektem podziałów działek nr: 60/9, 60/11</w:t>
      </w:r>
      <w:r>
        <w:rPr>
          <w:rFonts w:ascii="Lato" w:hAnsi="Lato" w:cs="Arial"/>
          <w:bCs/>
          <w:iCs/>
          <w:spacing w:val="4"/>
          <w:shd w:val="clear" w:color="auto" w:fill="FFFFFF"/>
          <w:lang w:bidi="pl-PL"/>
        </w:rPr>
        <w:t xml:space="preserve">, </w:t>
      </w:r>
      <w:r w:rsidRPr="00CA719B">
        <w:rPr>
          <w:rFonts w:ascii="Lato" w:hAnsi="Lato" w:cs="Arial"/>
          <w:bCs/>
          <w:iCs/>
          <w:spacing w:val="4"/>
          <w:shd w:val="clear" w:color="auto" w:fill="FFFFFF"/>
          <w:lang w:bidi="pl-PL"/>
        </w:rPr>
        <w:t>3003/3, z obrębu 0014 Pępowo</w:t>
      </w:r>
      <w:r>
        <w:rPr>
          <w:rFonts w:ascii="Lato" w:hAnsi="Lato" w:cs="Arial"/>
          <w:bCs/>
          <w:iCs/>
          <w:spacing w:val="4"/>
          <w:shd w:val="clear" w:color="auto" w:fill="FFFFFF"/>
          <w:lang w:bidi="pl-PL"/>
        </w:rPr>
        <w:t>,</w:t>
      </w:r>
    </w:p>
    <w:p w14:paraId="27365B97" w14:textId="5F5A0450" w:rsidR="00CA719B" w:rsidRDefault="00CA719B" w:rsidP="00600CB8">
      <w:pPr>
        <w:tabs>
          <w:tab w:val="left" w:pos="284"/>
        </w:tabs>
        <w:spacing w:after="0" w:line="240" w:lineRule="auto"/>
        <w:jc w:val="both"/>
        <w:rPr>
          <w:rFonts w:ascii="Lato" w:hAnsi="Lato" w:cs="Arial"/>
          <w:iCs/>
          <w:spacing w:val="4"/>
          <w:shd w:val="clear" w:color="auto" w:fill="FFFFFF"/>
          <w:lang w:bidi="pl-PL"/>
        </w:rPr>
      </w:pPr>
      <w:r w:rsidRPr="00CA719B">
        <w:rPr>
          <w:rFonts w:ascii="Lato" w:hAnsi="Lato" w:cs="Arial"/>
          <w:b/>
          <w:bCs/>
          <w:iCs/>
          <w:spacing w:val="4"/>
          <w:shd w:val="clear" w:color="auto" w:fill="FFFFFF"/>
          <w:lang w:bidi="pl-PL"/>
        </w:rPr>
        <w:lastRenderedPageBreak/>
        <w:t>Nr 3.</w:t>
      </w:r>
      <w:r>
        <w:rPr>
          <w:rFonts w:ascii="Lato" w:hAnsi="Lato" w:cs="Arial"/>
          <w:b/>
          <w:bCs/>
          <w:iCs/>
          <w:spacing w:val="4"/>
          <w:shd w:val="clear" w:color="auto" w:fill="FFFFFF"/>
          <w:lang w:bidi="pl-PL"/>
        </w:rPr>
        <w:t xml:space="preserve">2 </w:t>
      </w:r>
      <w:r w:rsidRPr="00CA719B">
        <w:rPr>
          <w:rFonts w:ascii="Lato" w:hAnsi="Lato" w:cs="Arial"/>
          <w:iCs/>
          <w:spacing w:val="4"/>
          <w:shd w:val="clear" w:color="auto" w:fill="FFFFFF"/>
          <w:lang w:bidi="pl-PL"/>
        </w:rPr>
        <w:t>-</w:t>
      </w:r>
      <w:r>
        <w:rPr>
          <w:rFonts w:ascii="Lato" w:hAnsi="Lato" w:cs="Arial"/>
          <w:b/>
          <w:bCs/>
          <w:iCs/>
          <w:spacing w:val="4"/>
          <w:shd w:val="clear" w:color="auto" w:fill="FFFFFF"/>
          <w:lang w:bidi="pl-PL"/>
        </w:rPr>
        <w:t xml:space="preserve"> </w:t>
      </w:r>
      <w:r w:rsidRPr="00CA719B">
        <w:rPr>
          <w:rFonts w:ascii="Lato" w:hAnsi="Lato" w:cs="Arial"/>
          <w:iCs/>
          <w:spacing w:val="4"/>
          <w:shd w:val="clear" w:color="auto" w:fill="FFFFFF"/>
          <w:lang w:bidi="pl-PL"/>
        </w:rPr>
        <w:t>wykaz zmian gruntowych dotyczący działek nr: 60/9, 60/11, 3003/3, z obrębu 0014 Pępowo,</w:t>
      </w:r>
    </w:p>
    <w:p w14:paraId="73F036B0" w14:textId="0F6DDF98" w:rsidR="00CA719B" w:rsidRPr="00CA719B" w:rsidRDefault="00CA719B" w:rsidP="00600CB8">
      <w:pPr>
        <w:tabs>
          <w:tab w:val="left" w:pos="284"/>
        </w:tabs>
        <w:spacing w:after="0" w:line="240" w:lineRule="auto"/>
        <w:jc w:val="both"/>
        <w:rPr>
          <w:rFonts w:ascii="Lato" w:hAnsi="Lato" w:cs="Arial"/>
          <w:iCs/>
          <w:spacing w:val="4"/>
          <w:shd w:val="clear" w:color="auto" w:fill="FFFFFF"/>
          <w:lang w:bidi="pl-PL"/>
        </w:rPr>
      </w:pPr>
      <w:r w:rsidRPr="00CA719B">
        <w:rPr>
          <w:rFonts w:ascii="Lato" w:hAnsi="Lato" w:cs="Arial"/>
          <w:b/>
          <w:bCs/>
          <w:iCs/>
          <w:spacing w:val="4"/>
          <w:shd w:val="clear" w:color="auto" w:fill="FFFFFF"/>
          <w:lang w:bidi="pl-PL"/>
        </w:rPr>
        <w:t xml:space="preserve">Nr </w:t>
      </w:r>
      <w:r>
        <w:rPr>
          <w:rFonts w:ascii="Lato" w:hAnsi="Lato" w:cs="Arial"/>
          <w:b/>
          <w:bCs/>
          <w:iCs/>
          <w:spacing w:val="4"/>
          <w:shd w:val="clear" w:color="auto" w:fill="FFFFFF"/>
          <w:lang w:bidi="pl-PL"/>
        </w:rPr>
        <w:t>4</w:t>
      </w:r>
      <w:r w:rsidRPr="00CA719B">
        <w:rPr>
          <w:rFonts w:ascii="Lato" w:hAnsi="Lato" w:cs="Arial"/>
          <w:b/>
          <w:bCs/>
          <w:iCs/>
          <w:spacing w:val="4"/>
          <w:shd w:val="clear" w:color="auto" w:fill="FFFFFF"/>
          <w:lang w:bidi="pl-PL"/>
        </w:rPr>
        <w:t>.</w:t>
      </w:r>
      <w:r>
        <w:rPr>
          <w:rFonts w:ascii="Lato" w:hAnsi="Lato" w:cs="Arial"/>
          <w:b/>
          <w:bCs/>
          <w:iCs/>
          <w:spacing w:val="4"/>
          <w:shd w:val="clear" w:color="auto" w:fill="FFFFFF"/>
          <w:lang w:bidi="pl-PL"/>
        </w:rPr>
        <w:t xml:space="preserve">1 </w:t>
      </w:r>
      <w:r w:rsidRPr="00CA719B">
        <w:rPr>
          <w:rFonts w:ascii="Lato" w:hAnsi="Lato" w:cs="Arial"/>
          <w:iCs/>
          <w:spacing w:val="4"/>
          <w:shd w:val="clear" w:color="auto" w:fill="FFFFFF"/>
          <w:lang w:bidi="pl-PL"/>
        </w:rPr>
        <w:t xml:space="preserve">- </w:t>
      </w:r>
      <w:r w:rsidR="00D83611" w:rsidRPr="00D83611">
        <w:rPr>
          <w:rFonts w:ascii="Lato" w:hAnsi="Lato" w:cs="Arial"/>
          <w:bCs/>
          <w:iCs/>
          <w:spacing w:val="4"/>
          <w:shd w:val="clear" w:color="auto" w:fill="FFFFFF"/>
          <w:lang w:bidi="pl-PL"/>
        </w:rPr>
        <w:t>map</w:t>
      </w:r>
      <w:r w:rsidR="00D83611">
        <w:rPr>
          <w:rFonts w:ascii="Lato" w:hAnsi="Lato" w:cs="Arial"/>
          <w:bCs/>
          <w:iCs/>
          <w:spacing w:val="4"/>
          <w:shd w:val="clear" w:color="auto" w:fill="FFFFFF"/>
          <w:lang w:bidi="pl-PL"/>
        </w:rPr>
        <w:t>a</w:t>
      </w:r>
      <w:r w:rsidR="00D83611" w:rsidRPr="00D83611">
        <w:rPr>
          <w:rFonts w:ascii="Lato" w:hAnsi="Lato" w:cs="Arial"/>
          <w:bCs/>
          <w:iCs/>
          <w:spacing w:val="4"/>
          <w:shd w:val="clear" w:color="auto" w:fill="FFFFFF"/>
          <w:lang w:bidi="pl-PL"/>
        </w:rPr>
        <w:t xml:space="preserve"> z projektem podziału działek nr 63/2 i nr 114/10, z obrębu 0014 Pępowo</w:t>
      </w:r>
      <w:r w:rsidR="00D83611">
        <w:rPr>
          <w:rFonts w:ascii="Lato" w:hAnsi="Lato" w:cs="Arial"/>
          <w:bCs/>
          <w:iCs/>
          <w:spacing w:val="4"/>
          <w:shd w:val="clear" w:color="auto" w:fill="FFFFFF"/>
          <w:lang w:bidi="pl-PL"/>
        </w:rPr>
        <w:t>,</w:t>
      </w:r>
    </w:p>
    <w:p w14:paraId="6CADE4BC" w14:textId="7018DBAC" w:rsidR="00B27CA4" w:rsidRDefault="00D83611" w:rsidP="00600CB8">
      <w:pPr>
        <w:tabs>
          <w:tab w:val="left" w:pos="284"/>
        </w:tabs>
        <w:spacing w:after="0" w:line="240" w:lineRule="auto"/>
        <w:jc w:val="both"/>
        <w:rPr>
          <w:rFonts w:ascii="Lato" w:hAnsi="Lato" w:cs="Arial"/>
          <w:iCs/>
          <w:spacing w:val="4"/>
          <w:shd w:val="clear" w:color="auto" w:fill="FFFFFF"/>
          <w:lang w:bidi="pl-PL"/>
        </w:rPr>
      </w:pPr>
      <w:r w:rsidRPr="00D83611">
        <w:rPr>
          <w:rFonts w:ascii="Lato" w:hAnsi="Lato" w:cs="Arial"/>
          <w:b/>
          <w:bCs/>
          <w:iCs/>
          <w:spacing w:val="4"/>
          <w:shd w:val="clear" w:color="auto" w:fill="FFFFFF"/>
          <w:lang w:bidi="pl-PL"/>
        </w:rPr>
        <w:t>Nr 4.</w:t>
      </w:r>
      <w:r>
        <w:rPr>
          <w:rFonts w:ascii="Lato" w:hAnsi="Lato" w:cs="Arial"/>
          <w:b/>
          <w:bCs/>
          <w:iCs/>
          <w:spacing w:val="4"/>
          <w:shd w:val="clear" w:color="auto" w:fill="FFFFFF"/>
          <w:lang w:bidi="pl-PL"/>
        </w:rPr>
        <w:t xml:space="preserve">2 </w:t>
      </w:r>
      <w:r w:rsidRPr="00D83611">
        <w:rPr>
          <w:rFonts w:ascii="Lato" w:hAnsi="Lato" w:cs="Arial"/>
          <w:iCs/>
          <w:spacing w:val="4"/>
          <w:shd w:val="clear" w:color="auto" w:fill="FFFFFF"/>
          <w:lang w:bidi="pl-PL"/>
        </w:rPr>
        <w:t>-</w:t>
      </w:r>
      <w:r>
        <w:rPr>
          <w:rFonts w:ascii="Lato" w:hAnsi="Lato" w:cs="Arial"/>
          <w:b/>
          <w:bCs/>
          <w:iCs/>
          <w:spacing w:val="4"/>
          <w:shd w:val="clear" w:color="auto" w:fill="FFFFFF"/>
          <w:lang w:bidi="pl-PL"/>
        </w:rPr>
        <w:t xml:space="preserve"> </w:t>
      </w:r>
      <w:r w:rsidRPr="00D83611">
        <w:rPr>
          <w:rFonts w:ascii="Lato" w:hAnsi="Lato" w:cs="Arial"/>
          <w:iCs/>
          <w:spacing w:val="4"/>
          <w:shd w:val="clear" w:color="auto" w:fill="FFFFFF"/>
          <w:lang w:bidi="pl-PL"/>
        </w:rPr>
        <w:t>wykaz zmian danych ewidencyjnych dotyczący działki nr 114/10, z obrębu 0014 Pępowo,</w:t>
      </w:r>
    </w:p>
    <w:p w14:paraId="390870A2" w14:textId="6A8569FE" w:rsidR="00D83611" w:rsidRDefault="00D83611" w:rsidP="00600CB8">
      <w:pPr>
        <w:tabs>
          <w:tab w:val="left" w:pos="284"/>
        </w:tabs>
        <w:spacing w:after="0" w:line="240" w:lineRule="auto"/>
        <w:jc w:val="both"/>
        <w:rPr>
          <w:rFonts w:ascii="Lato" w:hAnsi="Lato" w:cs="Arial"/>
          <w:iCs/>
          <w:spacing w:val="4"/>
          <w:shd w:val="clear" w:color="auto" w:fill="FFFFFF"/>
          <w:lang w:bidi="pl-PL"/>
        </w:rPr>
      </w:pPr>
      <w:r w:rsidRPr="00D83611">
        <w:rPr>
          <w:rFonts w:ascii="Lato" w:hAnsi="Lato" w:cs="Arial"/>
          <w:b/>
          <w:bCs/>
          <w:iCs/>
          <w:spacing w:val="4"/>
          <w:shd w:val="clear" w:color="auto" w:fill="FFFFFF"/>
          <w:lang w:bidi="pl-PL"/>
        </w:rPr>
        <w:t>Nr 4.</w:t>
      </w:r>
      <w:r>
        <w:rPr>
          <w:rFonts w:ascii="Lato" w:hAnsi="Lato" w:cs="Arial"/>
          <w:b/>
          <w:bCs/>
          <w:iCs/>
          <w:spacing w:val="4"/>
          <w:shd w:val="clear" w:color="auto" w:fill="FFFFFF"/>
          <w:lang w:bidi="pl-PL"/>
        </w:rPr>
        <w:t xml:space="preserve">3 </w:t>
      </w:r>
      <w:r w:rsidRPr="00D83611">
        <w:rPr>
          <w:rFonts w:ascii="Lato" w:hAnsi="Lato" w:cs="Arial"/>
          <w:iCs/>
          <w:spacing w:val="4"/>
          <w:shd w:val="clear" w:color="auto" w:fill="FFFFFF"/>
          <w:lang w:bidi="pl-PL"/>
        </w:rPr>
        <w:t>-</w:t>
      </w:r>
      <w:r>
        <w:rPr>
          <w:rFonts w:ascii="Lato" w:hAnsi="Lato" w:cs="Arial"/>
          <w:b/>
          <w:bCs/>
          <w:iCs/>
          <w:spacing w:val="4"/>
          <w:shd w:val="clear" w:color="auto" w:fill="FFFFFF"/>
          <w:lang w:bidi="pl-PL"/>
        </w:rPr>
        <w:t xml:space="preserve"> </w:t>
      </w:r>
      <w:r w:rsidRPr="00D83611">
        <w:rPr>
          <w:rFonts w:ascii="Lato" w:hAnsi="Lato" w:cs="Arial"/>
          <w:iCs/>
          <w:spacing w:val="4"/>
          <w:shd w:val="clear" w:color="auto" w:fill="FFFFFF"/>
          <w:lang w:bidi="pl-PL"/>
        </w:rPr>
        <w:t>wykaz zmian danych ewidencyjnych dotyczący działki nr 63/2, z obrębu 0014 Pępowo</w:t>
      </w:r>
    </w:p>
    <w:p w14:paraId="4AEC4F78" w14:textId="339D468C" w:rsidR="00D044BD" w:rsidRPr="002D58E5" w:rsidRDefault="00D83611" w:rsidP="00600CB8">
      <w:pPr>
        <w:tabs>
          <w:tab w:val="left" w:pos="284"/>
        </w:tabs>
        <w:spacing w:after="0" w:line="240" w:lineRule="auto"/>
        <w:jc w:val="both"/>
        <w:rPr>
          <w:rFonts w:ascii="Lato" w:hAnsi="Lato" w:cs="Arial"/>
          <w:iCs/>
          <w:spacing w:val="4"/>
          <w:shd w:val="clear" w:color="auto" w:fill="FFFFFF"/>
          <w:lang w:bidi="pl-PL"/>
        </w:rPr>
      </w:pPr>
      <w:r w:rsidRPr="002D58E5">
        <w:rPr>
          <w:rFonts w:ascii="Lato" w:hAnsi="Lato" w:cs="Arial"/>
          <w:b/>
          <w:bCs/>
          <w:iCs/>
          <w:spacing w:val="4"/>
          <w:shd w:val="clear" w:color="auto" w:fill="FFFFFF"/>
          <w:lang w:bidi="pl-PL"/>
        </w:rPr>
        <w:t>Nr 5.1</w:t>
      </w:r>
      <w:r w:rsidRPr="002D58E5">
        <w:rPr>
          <w:rFonts w:ascii="Lato" w:hAnsi="Lato" w:cs="Arial"/>
          <w:iCs/>
          <w:spacing w:val="4"/>
          <w:shd w:val="clear" w:color="auto" w:fill="FFFFFF"/>
          <w:lang w:bidi="pl-PL"/>
        </w:rPr>
        <w:t>-</w:t>
      </w:r>
      <w:r w:rsidR="00D044BD" w:rsidRPr="002D58E5">
        <w:rPr>
          <w:rFonts w:ascii="Lato" w:hAnsi="Lato" w:cs="Arial"/>
          <w:iCs/>
          <w:spacing w:val="4"/>
          <w:lang w:bidi="pl-PL"/>
        </w:rPr>
        <w:t xml:space="preserve"> </w:t>
      </w:r>
      <w:r w:rsidR="00D044BD" w:rsidRPr="002D58E5">
        <w:rPr>
          <w:rFonts w:ascii="Lato" w:hAnsi="Lato" w:cs="Arial"/>
          <w:iCs/>
          <w:spacing w:val="4"/>
          <w:shd w:val="clear" w:color="auto" w:fill="FFFFFF"/>
          <w:lang w:bidi="pl-PL"/>
        </w:rPr>
        <w:t xml:space="preserve">mapa z projektem podziałów działek nr: 646/4, 646/5, 646/6, 646/8, 646/12, </w:t>
      </w:r>
      <w:r w:rsidR="00D044BD" w:rsidRPr="002D58E5">
        <w:rPr>
          <w:rFonts w:ascii="Lato" w:hAnsi="Lato" w:cs="Arial"/>
          <w:iCs/>
          <w:spacing w:val="4"/>
          <w:shd w:val="clear" w:color="auto" w:fill="FFFFFF"/>
          <w:lang w:bidi="pl-PL"/>
        </w:rPr>
        <w:br/>
        <w:t>z obrębu 0020 Żukowo-G,</w:t>
      </w:r>
    </w:p>
    <w:p w14:paraId="29594F27" w14:textId="50097AA8" w:rsidR="00D044BD" w:rsidRPr="00D044BD" w:rsidRDefault="00D044BD" w:rsidP="00D044BD">
      <w:pPr>
        <w:tabs>
          <w:tab w:val="left" w:pos="284"/>
        </w:tabs>
        <w:spacing w:after="0" w:line="240" w:lineRule="auto"/>
        <w:jc w:val="both"/>
        <w:rPr>
          <w:rFonts w:ascii="Lato" w:hAnsi="Lato" w:cs="Arial"/>
          <w:b/>
          <w:bCs/>
          <w:iCs/>
          <w:spacing w:val="4"/>
          <w:u w:val="single"/>
          <w:shd w:val="clear" w:color="auto" w:fill="FFFFFF"/>
          <w:lang w:bidi="pl-PL"/>
        </w:rPr>
      </w:pPr>
      <w:r w:rsidRPr="002D58E5">
        <w:rPr>
          <w:rFonts w:ascii="Lato" w:hAnsi="Lato" w:cs="Arial"/>
          <w:b/>
          <w:bCs/>
          <w:iCs/>
          <w:spacing w:val="4"/>
          <w:shd w:val="clear" w:color="auto" w:fill="FFFFFF"/>
          <w:lang w:bidi="pl-PL"/>
        </w:rPr>
        <w:t>Nr 5.2</w:t>
      </w:r>
      <w:r w:rsidRPr="002D58E5">
        <w:rPr>
          <w:rFonts w:ascii="Lato" w:hAnsi="Lato" w:cs="Arial"/>
          <w:iCs/>
          <w:spacing w:val="4"/>
          <w:shd w:val="clear" w:color="auto" w:fill="FFFFFF"/>
          <w:lang w:bidi="pl-PL"/>
        </w:rPr>
        <w:t xml:space="preserve"> - wykaz zmian gruntowych dotyczący działek nr: 646/4, 646/5, 646/6, 646/8, 646/12, z obrębu 0020 Żukowo-G.</w:t>
      </w:r>
    </w:p>
    <w:p w14:paraId="0B475126" w14:textId="623E5F63" w:rsidR="00D044BD" w:rsidRDefault="00D044BD" w:rsidP="00600CB8">
      <w:pPr>
        <w:tabs>
          <w:tab w:val="left" w:pos="284"/>
        </w:tabs>
        <w:spacing w:after="0" w:line="240" w:lineRule="auto"/>
        <w:jc w:val="both"/>
        <w:rPr>
          <w:rFonts w:ascii="Lato" w:hAnsi="Lato" w:cs="Arial"/>
          <w:b/>
          <w:bCs/>
          <w:iCs/>
          <w:spacing w:val="4"/>
          <w:shd w:val="clear" w:color="auto" w:fill="FFFFFF"/>
          <w:lang w:bidi="pl-PL"/>
        </w:rPr>
      </w:pPr>
    </w:p>
    <w:p w14:paraId="45A90687" w14:textId="77777777" w:rsidR="00D044BD" w:rsidRDefault="00D044BD" w:rsidP="00600CB8">
      <w:pPr>
        <w:tabs>
          <w:tab w:val="left" w:pos="284"/>
        </w:tabs>
        <w:spacing w:after="0" w:line="240" w:lineRule="auto"/>
        <w:jc w:val="both"/>
        <w:rPr>
          <w:rFonts w:ascii="Lato" w:hAnsi="Lato" w:cs="Arial"/>
          <w:b/>
          <w:bCs/>
          <w:iCs/>
          <w:spacing w:val="4"/>
          <w:shd w:val="clear" w:color="auto" w:fill="FFFFFF"/>
          <w:lang w:bidi="pl-PL"/>
        </w:rPr>
      </w:pPr>
    </w:p>
    <w:p w14:paraId="1B25B8DA" w14:textId="77777777" w:rsidR="00481F3F" w:rsidRPr="0070587C" w:rsidRDefault="00481F3F" w:rsidP="00481F3F">
      <w:pPr>
        <w:pStyle w:val="Default"/>
        <w:spacing w:after="60"/>
        <w:ind w:left="4395"/>
        <w:rPr>
          <w:spacing w:val="4"/>
          <w:sz w:val="22"/>
          <w:szCs w:val="22"/>
        </w:rPr>
      </w:pPr>
      <w:r w:rsidRPr="0070587C">
        <w:rPr>
          <w:b/>
          <w:bCs/>
          <w:spacing w:val="4"/>
          <w:sz w:val="22"/>
          <w:szCs w:val="22"/>
        </w:rPr>
        <w:t xml:space="preserve">Z upoważnienia </w:t>
      </w:r>
    </w:p>
    <w:p w14:paraId="11314AAE" w14:textId="77777777" w:rsidR="00481F3F" w:rsidRPr="0070587C" w:rsidRDefault="00481F3F" w:rsidP="00481F3F">
      <w:pPr>
        <w:pStyle w:val="Default"/>
        <w:spacing w:after="60"/>
        <w:ind w:left="4395"/>
        <w:rPr>
          <w:spacing w:val="4"/>
          <w:sz w:val="22"/>
          <w:szCs w:val="22"/>
        </w:rPr>
      </w:pPr>
      <w:r w:rsidRPr="0070587C">
        <w:rPr>
          <w:spacing w:val="4"/>
          <w:sz w:val="22"/>
          <w:szCs w:val="22"/>
        </w:rPr>
        <w:t xml:space="preserve">Edyta Lubaszewska </w:t>
      </w:r>
    </w:p>
    <w:p w14:paraId="2B0AB3A1" w14:textId="77777777" w:rsidR="00481F3F" w:rsidRPr="0070587C" w:rsidRDefault="00481F3F" w:rsidP="00481F3F">
      <w:pPr>
        <w:pStyle w:val="Default"/>
        <w:spacing w:after="60"/>
        <w:ind w:left="4395"/>
        <w:rPr>
          <w:spacing w:val="4"/>
          <w:sz w:val="22"/>
          <w:szCs w:val="22"/>
        </w:rPr>
      </w:pPr>
      <w:r w:rsidRPr="0070587C">
        <w:rPr>
          <w:spacing w:val="4"/>
          <w:sz w:val="22"/>
          <w:szCs w:val="22"/>
        </w:rPr>
        <w:t xml:space="preserve">dyrektor departamentu </w:t>
      </w:r>
    </w:p>
    <w:p w14:paraId="5499E6BA" w14:textId="77777777" w:rsidR="00481F3F" w:rsidRPr="0070587C" w:rsidRDefault="00481F3F" w:rsidP="00481F3F">
      <w:pPr>
        <w:spacing w:after="60" w:line="240" w:lineRule="auto"/>
        <w:ind w:left="4395"/>
        <w:jc w:val="both"/>
        <w:rPr>
          <w:rFonts w:ascii="Lato" w:eastAsia="Times New Roman" w:hAnsi="Lato" w:cs="Arial"/>
          <w:b/>
          <w:spacing w:val="4"/>
          <w:u w:val="single"/>
          <w:lang w:eastAsia="pl-PL"/>
        </w:rPr>
      </w:pPr>
      <w:r w:rsidRPr="0070587C">
        <w:rPr>
          <w:rFonts w:ascii="Lato" w:hAnsi="Lato"/>
          <w:spacing w:val="4"/>
        </w:rPr>
        <w:t>/kwalifikowany podpis elektroniczny/</w:t>
      </w:r>
    </w:p>
    <w:p w14:paraId="7F5EE4BA" w14:textId="77777777" w:rsidR="009F441E" w:rsidRDefault="009F441E" w:rsidP="0008300C">
      <w:pPr>
        <w:tabs>
          <w:tab w:val="left" w:pos="284"/>
        </w:tabs>
        <w:spacing w:after="80" w:line="240" w:lineRule="auto"/>
        <w:jc w:val="both"/>
        <w:rPr>
          <w:rFonts w:ascii="Lato" w:hAnsi="Lato" w:cs="Arial"/>
          <w:b/>
          <w:spacing w:val="4"/>
          <w:u w:val="single"/>
        </w:rPr>
      </w:pPr>
    </w:p>
    <w:p w14:paraId="0459A66D" w14:textId="77777777" w:rsidR="009F441E" w:rsidRDefault="009F441E" w:rsidP="0008300C">
      <w:pPr>
        <w:tabs>
          <w:tab w:val="left" w:pos="284"/>
        </w:tabs>
        <w:spacing w:after="80" w:line="240" w:lineRule="auto"/>
        <w:jc w:val="both"/>
        <w:rPr>
          <w:rFonts w:ascii="Lato" w:hAnsi="Lato" w:cs="Arial"/>
          <w:b/>
          <w:spacing w:val="4"/>
          <w:u w:val="single"/>
        </w:rPr>
      </w:pPr>
    </w:p>
    <w:p w14:paraId="38843E55" w14:textId="77777777" w:rsidR="009F441E" w:rsidRDefault="009F441E" w:rsidP="0008300C">
      <w:pPr>
        <w:tabs>
          <w:tab w:val="left" w:pos="284"/>
        </w:tabs>
        <w:spacing w:after="80" w:line="240" w:lineRule="auto"/>
        <w:jc w:val="both"/>
        <w:rPr>
          <w:rFonts w:ascii="Lato" w:hAnsi="Lato" w:cs="Arial"/>
          <w:b/>
          <w:spacing w:val="4"/>
          <w:u w:val="single"/>
        </w:rPr>
      </w:pPr>
    </w:p>
    <w:p w14:paraId="047CA787" w14:textId="77777777" w:rsidR="001F6F2F" w:rsidRDefault="001F6F2F" w:rsidP="0008300C">
      <w:pPr>
        <w:tabs>
          <w:tab w:val="left" w:pos="284"/>
        </w:tabs>
        <w:spacing w:after="80" w:line="240" w:lineRule="auto"/>
        <w:jc w:val="both"/>
        <w:rPr>
          <w:rFonts w:ascii="Lato" w:hAnsi="Lato" w:cs="Arial"/>
          <w:b/>
          <w:spacing w:val="4"/>
          <w:u w:val="single"/>
        </w:rPr>
      </w:pPr>
    </w:p>
    <w:p w14:paraId="10DBE8F5" w14:textId="77777777" w:rsidR="002D58E5" w:rsidRDefault="002D58E5" w:rsidP="0008300C">
      <w:pPr>
        <w:tabs>
          <w:tab w:val="left" w:pos="284"/>
        </w:tabs>
        <w:spacing w:after="80" w:line="240" w:lineRule="auto"/>
        <w:jc w:val="both"/>
        <w:rPr>
          <w:rFonts w:ascii="Lato" w:hAnsi="Lato" w:cs="Arial"/>
          <w:b/>
          <w:spacing w:val="4"/>
          <w:u w:val="single"/>
        </w:rPr>
      </w:pPr>
    </w:p>
    <w:p w14:paraId="10E96CF8" w14:textId="23B4DAA5" w:rsidR="00366BFC" w:rsidRPr="002265A8" w:rsidRDefault="00366BFC" w:rsidP="006E7A16">
      <w:pPr>
        <w:suppressAutoHyphens/>
        <w:spacing w:after="120" w:line="220" w:lineRule="exact"/>
        <w:jc w:val="both"/>
        <w:rPr>
          <w:rFonts w:ascii="Lato" w:hAnsi="Lato" w:cs="Arial"/>
          <w:b/>
          <w:spacing w:val="4"/>
          <w:u w:val="single"/>
          <w:lang w:eastAsia="pl-PL"/>
        </w:rPr>
      </w:pPr>
    </w:p>
    <w:sectPr w:rsidR="00366BFC" w:rsidRPr="002265A8" w:rsidSect="00CF6599">
      <w:headerReference w:type="default" r:id="rId11"/>
      <w:footerReference w:type="default" r:id="rId12"/>
      <w:headerReference w:type="first" r:id="rId13"/>
      <w:footerReference w:type="first" r:id="rId14"/>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56F51" w14:textId="77777777" w:rsidR="00B60DBA" w:rsidRDefault="00B60DBA" w:rsidP="009276B2">
      <w:pPr>
        <w:spacing w:after="0" w:line="240" w:lineRule="auto"/>
      </w:pPr>
      <w:r>
        <w:separator/>
      </w:r>
    </w:p>
  </w:endnote>
  <w:endnote w:type="continuationSeparator" w:id="0">
    <w:p w14:paraId="384AE5B8" w14:textId="77777777" w:rsidR="00B60DBA" w:rsidRDefault="00B60DBA"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A5C0F8AA-F5B2-4E69-90BE-AC3CA6C8CE9C}"/>
    <w:embedBold r:id="rId2" w:fontKey="{BCE0EB0C-8BE9-44EF-9526-DA3564DBE602}"/>
    <w:embedItalic r:id="rId3" w:fontKey="{5F55E292-D1B1-4141-A5DB-C6D45534F372}"/>
    <w:embedBoldItalic r:id="rId4" w:fontKey="{397F4B38-DA38-43B1-90AD-586B3C18679D}"/>
  </w:font>
  <w:font w:name="Calibri">
    <w:panose1 w:val="020F0502020204030204"/>
    <w:charset w:val="EE"/>
    <w:family w:val="swiss"/>
    <w:pitch w:val="variable"/>
    <w:sig w:usb0="E4002EFF" w:usb1="C000247B" w:usb2="00000009" w:usb3="00000000" w:csb0="000001FF" w:csb1="00000000"/>
    <w:embedRegular r:id="rId5" w:fontKey="{113FE662-10B2-4B2A-AF3E-28B0753C1CB4}"/>
    <w:embedBold r:id="rId6" w:fontKey="{7A571F7D-FFB3-4459-9B5E-C2BB6B340DA9}"/>
    <w:embedItalic r:id="rId7" w:fontKey="{B260C926-CBD6-4FDE-B38F-3C7903155C71}"/>
  </w:font>
  <w:font w:name="Calibri Light">
    <w:panose1 w:val="020F0302020204030204"/>
    <w:charset w:val="EE"/>
    <w:family w:val="swiss"/>
    <w:pitch w:val="variable"/>
    <w:sig w:usb0="E4002EFF" w:usb1="C000247B" w:usb2="00000009" w:usb3="00000000" w:csb0="000001FF" w:csb1="00000000"/>
    <w:embedRegular r:id="rId8" w:fontKey="{B1936BD5-E39E-40E2-82EC-436A3EA72AF8}"/>
  </w:font>
  <w:font w:name="Aptos">
    <w:charset w:val="00"/>
    <w:family w:val="swiss"/>
    <w:pitch w:val="variable"/>
    <w:sig w:usb0="20000287" w:usb1="00000003" w:usb2="00000000" w:usb3="00000000" w:csb0="0000019F" w:csb1="00000000"/>
    <w:embedRegular r:id="rId9" w:fontKey="{6B82D2B6-F53C-4DB9-A2F4-B88831456D88}"/>
    <w:embedBoldItalic r:id="rId10" w:fontKey="{A2D29316-E018-40FB-AB43-12BAC56E759C}"/>
  </w:font>
  <w:font w:name="ArialMT">
    <w:altName w:val="Times New Roman"/>
    <w:panose1 w:val="00000000000000000000"/>
    <w:charset w:val="00"/>
    <w:family w:val="swiss"/>
    <w:notTrueType/>
    <w:pitch w:val="default"/>
    <w:sig w:usb0="00000007" w:usb1="00000000" w:usb2="00000000" w:usb3="00000000" w:csb0="00000003" w:csb1="00000000"/>
  </w:font>
  <w:font w:name="Courier">
    <w:panose1 w:val="02070309020205020404"/>
    <w:charset w:val="00"/>
    <w:family w:val="modern"/>
    <w:notTrueType/>
    <w:pitch w:val="fixed"/>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51125301"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F1522A">
          <w:rPr>
            <w:rFonts w:ascii="Lato" w:hAnsi="Lato"/>
            <w:sz w:val="16"/>
            <w:szCs w:val="16"/>
          </w:rPr>
          <w:t>5</w:t>
        </w:r>
        <w:r w:rsidR="002D58E5">
          <w:rPr>
            <w:rFonts w:ascii="Lato" w:hAnsi="Lato"/>
            <w:sz w:val="16"/>
            <w:szCs w:val="16"/>
          </w:rPr>
          <w:t>2</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7DC9F" w14:textId="77777777" w:rsidR="00B60DBA" w:rsidRDefault="00B60DBA" w:rsidP="009276B2">
      <w:pPr>
        <w:spacing w:after="0" w:line="240" w:lineRule="auto"/>
      </w:pPr>
      <w:r>
        <w:separator/>
      </w:r>
    </w:p>
  </w:footnote>
  <w:footnote w:type="continuationSeparator" w:id="0">
    <w:p w14:paraId="0D0979A4" w14:textId="77777777" w:rsidR="00B60DBA" w:rsidRDefault="00B60DBA"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FFFFFFFF"/>
    <w:lvl w:ilvl="0">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numFmt w:val="decimal"/>
      <w:lvlText w:val="%2"/>
      <w:lvlJc w:val="left"/>
      <w:rPr>
        <w:rFonts w:ascii="Arial" w:hAnsi="Arial" w:cs="Arial"/>
        <w:b/>
        <w:bCs/>
        <w:i w:val="0"/>
        <w:iCs w:val="0"/>
        <w:smallCaps w:val="0"/>
        <w:strike w:val="0"/>
        <w:color w:val="000000"/>
        <w:spacing w:val="0"/>
        <w:w w:val="100"/>
        <w:position w:val="0"/>
        <w:sz w:val="19"/>
        <w:szCs w:val="19"/>
        <w:u w:val="none"/>
      </w:rPr>
    </w:lvl>
    <w:lvl w:ilvl="2">
      <w:numFmt w:val="decimal"/>
      <w:lvlText w:val="%2"/>
      <w:lvlJc w:val="left"/>
      <w:rPr>
        <w:rFonts w:ascii="Arial" w:hAnsi="Arial" w:cs="Arial"/>
        <w:b/>
        <w:bCs/>
        <w:i w:val="0"/>
        <w:iCs w:val="0"/>
        <w:smallCaps w:val="0"/>
        <w:strike w:val="0"/>
        <w:color w:val="000000"/>
        <w:spacing w:val="0"/>
        <w:w w:val="100"/>
        <w:position w:val="0"/>
        <w:sz w:val="19"/>
        <w:szCs w:val="19"/>
        <w:u w:val="none"/>
      </w:rPr>
    </w:lvl>
    <w:lvl w:ilvl="3">
      <w:numFmt w:val="decimal"/>
      <w:lvlText w:val="%2"/>
      <w:lvlJc w:val="left"/>
      <w:rPr>
        <w:rFonts w:ascii="Arial" w:hAnsi="Arial" w:cs="Arial"/>
        <w:b/>
        <w:bCs/>
        <w:i w:val="0"/>
        <w:iCs w:val="0"/>
        <w:smallCaps w:val="0"/>
        <w:strike w:val="0"/>
        <w:color w:val="000000"/>
        <w:spacing w:val="0"/>
        <w:w w:val="100"/>
        <w:position w:val="0"/>
        <w:sz w:val="19"/>
        <w:szCs w:val="19"/>
        <w:u w:val="none"/>
      </w:rPr>
    </w:lvl>
    <w:lvl w:ilvl="4">
      <w:numFmt w:val="decimal"/>
      <w:lvlText w:val="%2"/>
      <w:lvlJc w:val="left"/>
      <w:rPr>
        <w:rFonts w:ascii="Arial" w:hAnsi="Arial" w:cs="Arial"/>
        <w:b/>
        <w:bCs/>
        <w:i w:val="0"/>
        <w:iCs w:val="0"/>
        <w:smallCaps w:val="0"/>
        <w:strike w:val="0"/>
        <w:color w:val="000000"/>
        <w:spacing w:val="0"/>
        <w:w w:val="100"/>
        <w:position w:val="0"/>
        <w:sz w:val="19"/>
        <w:szCs w:val="19"/>
        <w:u w:val="none"/>
      </w:rPr>
    </w:lvl>
    <w:lvl w:ilvl="5">
      <w:numFmt w:val="decimal"/>
      <w:lvlText w:val="%2"/>
      <w:lvlJc w:val="left"/>
      <w:rPr>
        <w:rFonts w:ascii="Arial" w:hAnsi="Arial" w:cs="Arial"/>
        <w:b/>
        <w:bCs/>
        <w:i w:val="0"/>
        <w:iCs w:val="0"/>
        <w:smallCaps w:val="0"/>
        <w:strike w:val="0"/>
        <w:color w:val="000000"/>
        <w:spacing w:val="0"/>
        <w:w w:val="100"/>
        <w:position w:val="0"/>
        <w:sz w:val="19"/>
        <w:szCs w:val="19"/>
        <w:u w:val="none"/>
      </w:rPr>
    </w:lvl>
    <w:lvl w:ilvl="6">
      <w:numFmt w:val="decimal"/>
      <w:lvlText w:val="%2"/>
      <w:lvlJc w:val="left"/>
      <w:rPr>
        <w:rFonts w:ascii="Arial" w:hAnsi="Arial" w:cs="Arial"/>
        <w:b/>
        <w:bCs/>
        <w:i w:val="0"/>
        <w:iCs w:val="0"/>
        <w:smallCaps w:val="0"/>
        <w:strike w:val="0"/>
        <w:color w:val="000000"/>
        <w:spacing w:val="0"/>
        <w:w w:val="100"/>
        <w:position w:val="0"/>
        <w:sz w:val="19"/>
        <w:szCs w:val="19"/>
        <w:u w:val="none"/>
      </w:rPr>
    </w:lvl>
    <w:lvl w:ilvl="7">
      <w:numFmt w:val="decimal"/>
      <w:lvlText w:val="%2"/>
      <w:lvlJc w:val="left"/>
      <w:rPr>
        <w:rFonts w:ascii="Arial" w:hAnsi="Arial" w:cs="Arial"/>
        <w:b/>
        <w:bCs/>
        <w:i w:val="0"/>
        <w:iCs w:val="0"/>
        <w:smallCaps w:val="0"/>
        <w:strike w:val="0"/>
        <w:color w:val="000000"/>
        <w:spacing w:val="0"/>
        <w:w w:val="100"/>
        <w:position w:val="0"/>
        <w:sz w:val="19"/>
        <w:szCs w:val="19"/>
        <w:u w:val="none"/>
      </w:rPr>
    </w:lvl>
    <w:lvl w:ilvl="8">
      <w:numFmt w:val="decimal"/>
      <w:lvlText w:val="%2"/>
      <w:lvlJc w:val="left"/>
      <w:rPr>
        <w:rFonts w:ascii="Arial" w:hAnsi="Arial" w:cs="Arial"/>
        <w:b/>
        <w:bCs/>
        <w:i w:val="0"/>
        <w:iCs w:val="0"/>
        <w:smallCaps w:val="0"/>
        <w:strike w:val="0"/>
        <w:color w:val="000000"/>
        <w:spacing w:val="0"/>
        <w:w w:val="100"/>
        <w:position w:val="0"/>
        <w:sz w:val="19"/>
        <w:szCs w:val="19"/>
        <w:u w:val="none"/>
      </w:rPr>
    </w:lvl>
  </w:abstractNum>
  <w:abstractNum w:abstractNumId="1"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D96178"/>
    <w:multiLevelType w:val="hybridMultilevel"/>
    <w:tmpl w:val="265CF694"/>
    <w:lvl w:ilvl="0" w:tplc="15EA2104">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517032A"/>
    <w:multiLevelType w:val="hybridMultilevel"/>
    <w:tmpl w:val="160C13C2"/>
    <w:lvl w:ilvl="0" w:tplc="A7BEBA9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56A6758"/>
    <w:multiLevelType w:val="hybridMultilevel"/>
    <w:tmpl w:val="F7F8AED4"/>
    <w:lvl w:ilvl="0" w:tplc="B20292DE">
      <w:start w:val="1"/>
      <w:numFmt w:val="decimal"/>
      <w:lvlText w:val="%1."/>
      <w:lvlJc w:val="left"/>
      <w:pPr>
        <w:ind w:left="644" w:hanging="360"/>
      </w:pPr>
      <w:rPr>
        <w:rFonts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5" w15:restartNumberingAfterBreak="0">
    <w:nsid w:val="098C6040"/>
    <w:multiLevelType w:val="hybridMultilevel"/>
    <w:tmpl w:val="AAC016CE"/>
    <w:lvl w:ilvl="0" w:tplc="C576B6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AFF1934"/>
    <w:multiLevelType w:val="hybridMultilevel"/>
    <w:tmpl w:val="F7C297D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E947A91"/>
    <w:multiLevelType w:val="hybridMultilevel"/>
    <w:tmpl w:val="C688C5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1" w15:restartNumberingAfterBreak="0">
    <w:nsid w:val="146218A8"/>
    <w:multiLevelType w:val="hybridMultilevel"/>
    <w:tmpl w:val="ACCA5500"/>
    <w:lvl w:ilvl="0" w:tplc="49989A54">
      <w:start w:val="1"/>
      <w:numFmt w:val="decimal"/>
      <w:suff w:val="nothing"/>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54408B5"/>
    <w:multiLevelType w:val="hybridMultilevel"/>
    <w:tmpl w:val="A1DE59AC"/>
    <w:lvl w:ilvl="0" w:tplc="04150001">
      <w:start w:val="1"/>
      <w:numFmt w:val="bullet"/>
      <w:lvlText w:val=""/>
      <w:lvlJc w:val="left"/>
      <w:pPr>
        <w:ind w:left="815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15:restartNumberingAfterBreak="0">
    <w:nsid w:val="15CE438C"/>
    <w:multiLevelType w:val="hybridMultilevel"/>
    <w:tmpl w:val="937C92F4"/>
    <w:lvl w:ilvl="0" w:tplc="3FA03E3A">
      <w:start w:val="1"/>
      <w:numFmt w:val="bullet"/>
      <w:lvlText w:val=""/>
      <w:lvlJc w:val="left"/>
      <w:pPr>
        <w:ind w:left="644" w:hanging="360"/>
      </w:pPr>
      <w:rPr>
        <w:rFonts w:ascii="Symbol" w:hAnsi="Symbol" w:hint="default"/>
        <w:sz w:val="22"/>
        <w:szCs w:val="22"/>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4" w15:restartNumberingAfterBreak="0">
    <w:nsid w:val="161303F0"/>
    <w:multiLevelType w:val="hybridMultilevel"/>
    <w:tmpl w:val="58D8A8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625D16"/>
    <w:multiLevelType w:val="hybridMultilevel"/>
    <w:tmpl w:val="43405304"/>
    <w:lvl w:ilvl="0" w:tplc="3F04CE60">
      <w:start w:val="1"/>
      <w:numFmt w:val="decimal"/>
      <w:lvlText w:val="%1."/>
      <w:lvlJc w:val="left"/>
      <w:pPr>
        <w:ind w:left="720" w:hanging="360"/>
      </w:pPr>
      <w:rPr>
        <w:rFonts w:ascii="Lato" w:hAnsi="Lato"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62468D"/>
    <w:multiLevelType w:val="hybridMultilevel"/>
    <w:tmpl w:val="C62879B4"/>
    <w:lvl w:ilvl="0" w:tplc="0415000F">
      <w:start w:val="1"/>
      <w:numFmt w:val="decimal"/>
      <w:lvlText w:val="%1."/>
      <w:lvlJc w:val="left"/>
      <w:pPr>
        <w:ind w:left="380" w:hanging="360"/>
      </w:p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8" w15:restartNumberingAfterBreak="0">
    <w:nsid w:val="1CF52789"/>
    <w:multiLevelType w:val="hybridMultilevel"/>
    <w:tmpl w:val="F37225AE"/>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44D45B4"/>
    <w:multiLevelType w:val="hybridMultilevel"/>
    <w:tmpl w:val="AD5E8A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599156B"/>
    <w:multiLevelType w:val="hybridMultilevel"/>
    <w:tmpl w:val="C52CD3F4"/>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61105C5"/>
    <w:multiLevelType w:val="hybridMultilevel"/>
    <w:tmpl w:val="AEEC0CD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3" w15:restartNumberingAfterBreak="0">
    <w:nsid w:val="2B6C0ECA"/>
    <w:multiLevelType w:val="hybridMultilevel"/>
    <w:tmpl w:val="F0A8EADE"/>
    <w:lvl w:ilvl="0" w:tplc="04150005">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2CD935ED"/>
    <w:multiLevelType w:val="hybridMultilevel"/>
    <w:tmpl w:val="F0F464A2"/>
    <w:lvl w:ilvl="0" w:tplc="3A9AAD0A">
      <w:numFmt w:val="bullet"/>
      <w:lvlText w:val=""/>
      <w:lvlJc w:val="left"/>
      <w:pPr>
        <w:ind w:left="927" w:hanging="360"/>
      </w:pPr>
      <w:rPr>
        <w:rFonts w:ascii="Symbol" w:eastAsia="Times New Roman" w:hAnsi="Symbol" w:cs="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5" w15:restartNumberingAfterBreak="0">
    <w:nsid w:val="2DBD5BFE"/>
    <w:multiLevelType w:val="hybridMultilevel"/>
    <w:tmpl w:val="EE7CD2DE"/>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27" w15:restartNumberingAfterBreak="0">
    <w:nsid w:val="2EDE2FA9"/>
    <w:multiLevelType w:val="hybridMultilevel"/>
    <w:tmpl w:val="20C693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0B42A26"/>
    <w:multiLevelType w:val="hybridMultilevel"/>
    <w:tmpl w:val="5D588826"/>
    <w:lvl w:ilvl="0" w:tplc="85FCA872">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68A11C0"/>
    <w:multiLevelType w:val="hybridMultilevel"/>
    <w:tmpl w:val="37E256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FF5B5E"/>
    <w:multiLevelType w:val="hybridMultilevel"/>
    <w:tmpl w:val="5CB0440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90C53BA"/>
    <w:multiLevelType w:val="hybridMultilevel"/>
    <w:tmpl w:val="342ABF56"/>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C135A8E"/>
    <w:multiLevelType w:val="hybridMultilevel"/>
    <w:tmpl w:val="A0E052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F0E42B3"/>
    <w:multiLevelType w:val="hybridMultilevel"/>
    <w:tmpl w:val="27125F0A"/>
    <w:lvl w:ilvl="0" w:tplc="04150011">
      <w:start w:val="1"/>
      <w:numFmt w:val="decimal"/>
      <w:lvlText w:val="%1)"/>
      <w:lvlJc w:val="left"/>
      <w:pPr>
        <w:ind w:left="774" w:hanging="360"/>
      </w:p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34" w15:restartNumberingAfterBreak="0">
    <w:nsid w:val="3F817608"/>
    <w:multiLevelType w:val="hybridMultilevel"/>
    <w:tmpl w:val="D6F2A920"/>
    <w:lvl w:ilvl="0" w:tplc="E3AA843A">
      <w:start w:val="1"/>
      <w:numFmt w:val="decimal"/>
      <w:lvlText w:val="%1."/>
      <w:lvlJc w:val="left"/>
      <w:pPr>
        <w:ind w:left="360" w:hanging="360"/>
      </w:pPr>
      <w:rPr>
        <w:rFonts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15F170F"/>
    <w:multiLevelType w:val="hybridMultilevel"/>
    <w:tmpl w:val="A954AA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1E76DF6"/>
    <w:multiLevelType w:val="hybridMultilevel"/>
    <w:tmpl w:val="AD5AC9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4A24A30"/>
    <w:multiLevelType w:val="hybridMultilevel"/>
    <w:tmpl w:val="A8F0A50A"/>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9"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26C41B5"/>
    <w:multiLevelType w:val="hybridMultilevel"/>
    <w:tmpl w:val="F73EC0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3232726"/>
    <w:multiLevelType w:val="hybridMultilevel"/>
    <w:tmpl w:val="E35CD12E"/>
    <w:lvl w:ilvl="0" w:tplc="650E2B9A">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4E638C4"/>
    <w:multiLevelType w:val="hybridMultilevel"/>
    <w:tmpl w:val="8BE202E8"/>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4" w15:restartNumberingAfterBreak="0">
    <w:nsid w:val="59FB430A"/>
    <w:multiLevelType w:val="hybridMultilevel"/>
    <w:tmpl w:val="AA784974"/>
    <w:lvl w:ilvl="0" w:tplc="69C89C6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5C160371"/>
    <w:multiLevelType w:val="hybridMultilevel"/>
    <w:tmpl w:val="81EA6EBA"/>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5EDC72DF"/>
    <w:multiLevelType w:val="hybridMultilevel"/>
    <w:tmpl w:val="539CFC86"/>
    <w:lvl w:ilvl="0" w:tplc="0310DBE2">
      <w:start w:val="1"/>
      <w:numFmt w:val="upperRoman"/>
      <w:lvlText w:val="%1."/>
      <w:lvlJc w:val="right"/>
      <w:pPr>
        <w:tabs>
          <w:tab w:val="num" w:pos="606"/>
        </w:tabs>
        <w:ind w:left="606" w:hanging="180"/>
      </w:pPr>
      <w:rPr>
        <w:rFonts w:ascii="Arial" w:hAnsi="Arial" w:cs="Arial" w:hint="default"/>
        <w:b/>
        <w:bCs/>
        <w:color w:val="auto"/>
        <w:sz w:val="20"/>
        <w:szCs w:val="20"/>
      </w:rPr>
    </w:lvl>
    <w:lvl w:ilvl="1" w:tplc="04150003">
      <w:start w:val="1"/>
      <w:numFmt w:val="lowerLetter"/>
      <w:lvlText w:val="%2."/>
      <w:lvlJc w:val="left"/>
      <w:pPr>
        <w:ind w:left="1364" w:hanging="360"/>
      </w:pPr>
    </w:lvl>
    <w:lvl w:ilvl="2" w:tplc="04150005">
      <w:start w:val="1"/>
      <w:numFmt w:val="decimal"/>
      <w:lvlText w:val="%3."/>
      <w:lvlJc w:val="left"/>
      <w:pPr>
        <w:tabs>
          <w:tab w:val="num" w:pos="360"/>
        </w:tabs>
        <w:ind w:left="360" w:hanging="360"/>
      </w:pPr>
      <w:rPr>
        <w:rFonts w:hint="default"/>
        <w:b/>
        <w:bCs/>
      </w:rPr>
    </w:lvl>
    <w:lvl w:ilvl="3" w:tplc="04150001">
      <w:start w:val="1"/>
      <w:numFmt w:val="decimal"/>
      <w:lvlText w:val="%4."/>
      <w:lvlJc w:val="left"/>
      <w:pPr>
        <w:ind w:left="2804" w:hanging="360"/>
      </w:pPr>
    </w:lvl>
    <w:lvl w:ilvl="4" w:tplc="04150003">
      <w:start w:val="1"/>
      <w:numFmt w:val="lowerLetter"/>
      <w:lvlText w:val="%5."/>
      <w:lvlJc w:val="left"/>
      <w:pPr>
        <w:ind w:left="3524" w:hanging="360"/>
      </w:pPr>
    </w:lvl>
    <w:lvl w:ilvl="5" w:tplc="04150005">
      <w:start w:val="1"/>
      <w:numFmt w:val="lowerRoman"/>
      <w:lvlText w:val="%6."/>
      <w:lvlJc w:val="right"/>
      <w:pPr>
        <w:ind w:left="4244" w:hanging="180"/>
      </w:pPr>
    </w:lvl>
    <w:lvl w:ilvl="6" w:tplc="04150001">
      <w:start w:val="1"/>
      <w:numFmt w:val="decimal"/>
      <w:lvlText w:val="%7."/>
      <w:lvlJc w:val="left"/>
      <w:pPr>
        <w:ind w:left="4964" w:hanging="360"/>
      </w:pPr>
    </w:lvl>
    <w:lvl w:ilvl="7" w:tplc="04150003">
      <w:start w:val="1"/>
      <w:numFmt w:val="lowerLetter"/>
      <w:lvlText w:val="%8."/>
      <w:lvlJc w:val="left"/>
      <w:pPr>
        <w:ind w:left="5684" w:hanging="360"/>
      </w:pPr>
    </w:lvl>
    <w:lvl w:ilvl="8" w:tplc="04150005">
      <w:start w:val="1"/>
      <w:numFmt w:val="lowerRoman"/>
      <w:lvlText w:val="%9."/>
      <w:lvlJc w:val="right"/>
      <w:pPr>
        <w:ind w:left="6404" w:hanging="180"/>
      </w:pPr>
    </w:lvl>
  </w:abstractNum>
  <w:abstractNum w:abstractNumId="47" w15:restartNumberingAfterBreak="0">
    <w:nsid w:val="5F0B6187"/>
    <w:multiLevelType w:val="hybridMultilevel"/>
    <w:tmpl w:val="83C2097C"/>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9"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48C24E0"/>
    <w:multiLevelType w:val="hybridMultilevel"/>
    <w:tmpl w:val="DA1293F6"/>
    <w:lvl w:ilvl="0" w:tplc="C576B6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2" w15:restartNumberingAfterBreak="0">
    <w:nsid w:val="6AF0455B"/>
    <w:multiLevelType w:val="multilevel"/>
    <w:tmpl w:val="27AEC826"/>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6C886ECE"/>
    <w:multiLevelType w:val="hybridMultilevel"/>
    <w:tmpl w:val="1C0C546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1AE0064"/>
    <w:multiLevelType w:val="hybridMultilevel"/>
    <w:tmpl w:val="380814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1F50B8B"/>
    <w:multiLevelType w:val="hybridMultilevel"/>
    <w:tmpl w:val="D6F2A920"/>
    <w:lvl w:ilvl="0" w:tplc="FFFFFFFF">
      <w:start w:val="1"/>
      <w:numFmt w:val="decimal"/>
      <w:lvlText w:val="%1."/>
      <w:lvlJc w:val="left"/>
      <w:pPr>
        <w:ind w:left="360" w:hanging="360"/>
      </w:pPr>
      <w:rPr>
        <w:rFonts w:hint="default"/>
        <w:b w:val="0"/>
        <w:b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74AE155C"/>
    <w:multiLevelType w:val="hybridMultilevel"/>
    <w:tmpl w:val="576A07BE"/>
    <w:lvl w:ilvl="0" w:tplc="3418D60A">
      <w:start w:val="1"/>
      <w:numFmt w:val="upperRoman"/>
      <w:lvlText w:val="%1."/>
      <w:lvlJc w:val="left"/>
      <w:pPr>
        <w:ind w:left="1004" w:hanging="360"/>
      </w:pPr>
      <w:rPr>
        <w:rFonts w:hint="default"/>
        <w:b/>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7"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8" w15:restartNumberingAfterBreak="0">
    <w:nsid w:val="77A42C01"/>
    <w:multiLevelType w:val="hybridMultilevel"/>
    <w:tmpl w:val="1C0C54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7AA429E9"/>
    <w:multiLevelType w:val="hybridMultilevel"/>
    <w:tmpl w:val="1F4AB7E8"/>
    <w:lvl w:ilvl="0" w:tplc="F73C7D40">
      <w:start w:val="1"/>
      <w:numFmt w:val="decimal"/>
      <w:lvlText w:val="%1."/>
      <w:lvlJc w:val="left"/>
      <w:pPr>
        <w:ind w:left="6031" w:hanging="360"/>
      </w:pPr>
      <w:rPr>
        <w:b w:val="0"/>
        <w:i w:val="0"/>
      </w:rPr>
    </w:lvl>
    <w:lvl w:ilvl="1" w:tplc="04150019">
      <w:start w:val="1"/>
      <w:numFmt w:val="lowerLetter"/>
      <w:lvlText w:val="%2."/>
      <w:lvlJc w:val="left"/>
      <w:pPr>
        <w:ind w:left="6751" w:hanging="360"/>
      </w:pPr>
    </w:lvl>
    <w:lvl w:ilvl="2" w:tplc="0415001B">
      <w:start w:val="1"/>
      <w:numFmt w:val="lowerRoman"/>
      <w:lvlText w:val="%3."/>
      <w:lvlJc w:val="right"/>
      <w:pPr>
        <w:ind w:left="7471" w:hanging="180"/>
      </w:pPr>
    </w:lvl>
    <w:lvl w:ilvl="3" w:tplc="0415000F">
      <w:start w:val="1"/>
      <w:numFmt w:val="decimal"/>
      <w:lvlText w:val="%4."/>
      <w:lvlJc w:val="left"/>
      <w:pPr>
        <w:ind w:left="8191" w:hanging="360"/>
      </w:pPr>
    </w:lvl>
    <w:lvl w:ilvl="4" w:tplc="04150019">
      <w:start w:val="1"/>
      <w:numFmt w:val="lowerLetter"/>
      <w:lvlText w:val="%5."/>
      <w:lvlJc w:val="left"/>
      <w:pPr>
        <w:ind w:left="8911" w:hanging="360"/>
      </w:pPr>
    </w:lvl>
    <w:lvl w:ilvl="5" w:tplc="0415001B">
      <w:start w:val="1"/>
      <w:numFmt w:val="lowerRoman"/>
      <w:lvlText w:val="%6."/>
      <w:lvlJc w:val="right"/>
      <w:pPr>
        <w:ind w:left="9631" w:hanging="180"/>
      </w:pPr>
    </w:lvl>
    <w:lvl w:ilvl="6" w:tplc="0415000F">
      <w:start w:val="1"/>
      <w:numFmt w:val="decimal"/>
      <w:lvlText w:val="%7."/>
      <w:lvlJc w:val="left"/>
      <w:pPr>
        <w:ind w:left="10351" w:hanging="360"/>
      </w:pPr>
    </w:lvl>
    <w:lvl w:ilvl="7" w:tplc="04150019">
      <w:start w:val="1"/>
      <w:numFmt w:val="lowerLetter"/>
      <w:lvlText w:val="%8."/>
      <w:lvlJc w:val="left"/>
      <w:pPr>
        <w:ind w:left="11071" w:hanging="360"/>
      </w:pPr>
    </w:lvl>
    <w:lvl w:ilvl="8" w:tplc="0415001B">
      <w:start w:val="1"/>
      <w:numFmt w:val="lowerRoman"/>
      <w:lvlText w:val="%9."/>
      <w:lvlJc w:val="right"/>
      <w:pPr>
        <w:ind w:left="11791" w:hanging="180"/>
      </w:pPr>
    </w:lvl>
  </w:abstractNum>
  <w:num w:numId="1" w16cid:durableId="3760525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0"/>
  </w:num>
  <w:num w:numId="3" w16cid:durableId="1127695409">
    <w:abstractNumId w:val="39"/>
  </w:num>
  <w:num w:numId="4" w16cid:durableId="1156461547">
    <w:abstractNumId w:val="8"/>
  </w:num>
  <w:num w:numId="5" w16cid:durableId="65423357">
    <w:abstractNumId w:val="1"/>
  </w:num>
  <w:num w:numId="6" w16cid:durableId="1958635931">
    <w:abstractNumId w:val="40"/>
  </w:num>
  <w:num w:numId="7" w16cid:durableId="1484543769">
    <w:abstractNumId w:val="48"/>
  </w:num>
  <w:num w:numId="8" w16cid:durableId="341513116">
    <w:abstractNumId w:val="42"/>
  </w:num>
  <w:num w:numId="9" w16cid:durableId="43415112">
    <w:abstractNumId w:val="37"/>
  </w:num>
  <w:num w:numId="10" w16cid:durableId="1844277632">
    <w:abstractNumId w:val="49"/>
  </w:num>
  <w:num w:numId="11" w16cid:durableId="439103210">
    <w:abstractNumId w:val="28"/>
  </w:num>
  <w:num w:numId="12" w16cid:durableId="73748499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16"/>
  </w:num>
  <w:num w:numId="14" w16cid:durableId="1140535483">
    <w:abstractNumId w:val="3"/>
  </w:num>
  <w:num w:numId="15" w16cid:durableId="207838382">
    <w:abstractNumId w:val="54"/>
  </w:num>
  <w:num w:numId="16" w16cid:durableId="1510825114">
    <w:abstractNumId w:val="17"/>
  </w:num>
  <w:num w:numId="17" w16cid:durableId="1538733914">
    <w:abstractNumId w:val="30"/>
  </w:num>
  <w:num w:numId="18" w16cid:durableId="869300775">
    <w:abstractNumId w:val="52"/>
  </w:num>
  <w:num w:numId="19" w16cid:durableId="2028798293">
    <w:abstractNumId w:val="14"/>
  </w:num>
  <w:num w:numId="20" w16cid:durableId="1344438146">
    <w:abstractNumId w:val="53"/>
  </w:num>
  <w:num w:numId="21" w16cid:durableId="2118526709">
    <w:abstractNumId w:val="29"/>
  </w:num>
  <w:num w:numId="22" w16cid:durableId="1755516201">
    <w:abstractNumId w:val="9"/>
  </w:num>
  <w:num w:numId="23" w16cid:durableId="1269115752">
    <w:abstractNumId w:val="58"/>
  </w:num>
  <w:num w:numId="24" w16cid:durableId="410084676">
    <w:abstractNumId w:val="34"/>
  </w:num>
  <w:num w:numId="25" w16cid:durableId="654997393">
    <w:abstractNumId w:val="33"/>
  </w:num>
  <w:num w:numId="26" w16cid:durableId="984814542">
    <w:abstractNumId w:val="50"/>
  </w:num>
  <w:num w:numId="27" w16cid:durableId="1806044730">
    <w:abstractNumId w:val="41"/>
  </w:num>
  <w:num w:numId="28" w16cid:durableId="1830897572">
    <w:abstractNumId w:val="15"/>
  </w:num>
  <w:num w:numId="29" w16cid:durableId="534267486">
    <w:abstractNumId w:val="36"/>
  </w:num>
  <w:num w:numId="30" w16cid:durableId="643706807">
    <w:abstractNumId w:val="2"/>
  </w:num>
  <w:num w:numId="31" w16cid:durableId="1460340390">
    <w:abstractNumId w:val="6"/>
  </w:num>
  <w:num w:numId="32" w16cid:durableId="2050454377">
    <w:abstractNumId w:val="31"/>
  </w:num>
  <w:num w:numId="33" w16cid:durableId="1205950492">
    <w:abstractNumId w:val="13"/>
  </w:num>
  <w:num w:numId="34" w16cid:durableId="1032682888">
    <w:abstractNumId w:val="25"/>
  </w:num>
  <w:num w:numId="35" w16cid:durableId="170069855">
    <w:abstractNumId w:val="55"/>
  </w:num>
  <w:num w:numId="36" w16cid:durableId="155650243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95084517">
    <w:abstractNumId w:val="32"/>
  </w:num>
  <w:num w:numId="38" w16cid:durableId="1764567767">
    <w:abstractNumId w:val="20"/>
  </w:num>
  <w:num w:numId="39" w16cid:durableId="1104418669">
    <w:abstractNumId w:val="47"/>
  </w:num>
  <w:num w:numId="40" w16cid:durableId="1851795745">
    <w:abstractNumId w:val="4"/>
  </w:num>
  <w:num w:numId="41" w16cid:durableId="1715809697">
    <w:abstractNumId w:val="35"/>
  </w:num>
  <w:num w:numId="42" w16cid:durableId="683701529">
    <w:abstractNumId w:val="18"/>
  </w:num>
  <w:num w:numId="43" w16cid:durableId="1922979709">
    <w:abstractNumId w:val="24"/>
  </w:num>
  <w:num w:numId="44" w16cid:durableId="1179810904">
    <w:abstractNumId w:val="5"/>
  </w:num>
  <w:num w:numId="45" w16cid:durableId="782723196">
    <w:abstractNumId w:val="27"/>
  </w:num>
  <w:num w:numId="46" w16cid:durableId="1041515892">
    <w:abstractNumId w:val="19"/>
  </w:num>
  <w:num w:numId="47" w16cid:durableId="1584334924">
    <w:abstractNumId w:val="56"/>
  </w:num>
  <w:num w:numId="48" w16cid:durableId="147482506">
    <w:abstractNumId w:val="45"/>
  </w:num>
  <w:num w:numId="49" w16cid:durableId="1037127118">
    <w:abstractNumId w:val="7"/>
  </w:num>
  <w:num w:numId="50" w16cid:durableId="1596984845">
    <w:abstractNumId w:val="23"/>
  </w:num>
  <w:num w:numId="51" w16cid:durableId="1323701751">
    <w:abstractNumId w:val="26"/>
  </w:num>
  <w:num w:numId="52" w16cid:durableId="196086627">
    <w:abstractNumId w:val="12"/>
  </w:num>
  <w:num w:numId="53" w16cid:durableId="1713848448">
    <w:abstractNumId w:val="43"/>
  </w:num>
  <w:num w:numId="54" w16cid:durableId="1932859040">
    <w:abstractNumId w:val="51"/>
  </w:num>
  <w:num w:numId="55" w16cid:durableId="753824649">
    <w:abstractNumId w:val="21"/>
  </w:num>
  <w:num w:numId="56" w16cid:durableId="1484928227">
    <w:abstractNumId w:val="46"/>
  </w:num>
  <w:num w:numId="57" w16cid:durableId="405345549">
    <w:abstractNumId w:val="44"/>
  </w:num>
  <w:num w:numId="58" w16cid:durableId="88476355">
    <w:abstractNumId w:val="11"/>
  </w:num>
  <w:num w:numId="59" w16cid:durableId="1974749432">
    <w:abstractNumId w:val="0"/>
  </w:num>
  <w:num w:numId="60" w16cid:durableId="330305054">
    <w:abstractNumId w:val="38"/>
  </w:num>
  <w:num w:numId="61" w16cid:durableId="381104595">
    <w:abstractNumId w:val="2"/>
    <w:lvlOverride w:ilvl="0">
      <w:lvl w:ilvl="0" w:tplc="15EA2104">
        <w:start w:val="1"/>
        <w:numFmt w:val="decimal"/>
        <w:suff w:val="nothing"/>
        <w:lvlText w:val="%1."/>
        <w:lvlJc w:val="left"/>
        <w:pPr>
          <w:ind w:left="360" w:hanging="360"/>
        </w:pPr>
        <w:rPr>
          <w:rFonts w:hint="default"/>
          <w:sz w:val="22"/>
          <w:szCs w:val="22"/>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TrueTypeFonts/>
  <w:proofState w:spelling="clean" w:grammar="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AB6"/>
    <w:rsid w:val="00000B79"/>
    <w:rsid w:val="00001654"/>
    <w:rsid w:val="0000230C"/>
    <w:rsid w:val="00002A98"/>
    <w:rsid w:val="00002B6C"/>
    <w:rsid w:val="00006587"/>
    <w:rsid w:val="0000660C"/>
    <w:rsid w:val="00007A12"/>
    <w:rsid w:val="00007E52"/>
    <w:rsid w:val="00010D75"/>
    <w:rsid w:val="00014035"/>
    <w:rsid w:val="000150CE"/>
    <w:rsid w:val="00016205"/>
    <w:rsid w:val="000167C2"/>
    <w:rsid w:val="000205DA"/>
    <w:rsid w:val="000208A0"/>
    <w:rsid w:val="00020A86"/>
    <w:rsid w:val="000211CF"/>
    <w:rsid w:val="00021DCB"/>
    <w:rsid w:val="00022B72"/>
    <w:rsid w:val="000246E1"/>
    <w:rsid w:val="000248C8"/>
    <w:rsid w:val="00026E34"/>
    <w:rsid w:val="000276DA"/>
    <w:rsid w:val="00027B42"/>
    <w:rsid w:val="00027C5C"/>
    <w:rsid w:val="00031215"/>
    <w:rsid w:val="00031B18"/>
    <w:rsid w:val="00031E86"/>
    <w:rsid w:val="00031F72"/>
    <w:rsid w:val="00032122"/>
    <w:rsid w:val="000327F7"/>
    <w:rsid w:val="00033310"/>
    <w:rsid w:val="0003385B"/>
    <w:rsid w:val="00033C74"/>
    <w:rsid w:val="000353DA"/>
    <w:rsid w:val="000365EC"/>
    <w:rsid w:val="00036EC0"/>
    <w:rsid w:val="00040ABA"/>
    <w:rsid w:val="00040AFD"/>
    <w:rsid w:val="00040D54"/>
    <w:rsid w:val="0004289D"/>
    <w:rsid w:val="00043F29"/>
    <w:rsid w:val="0004404F"/>
    <w:rsid w:val="000441D6"/>
    <w:rsid w:val="0004524C"/>
    <w:rsid w:val="000474C9"/>
    <w:rsid w:val="0005118A"/>
    <w:rsid w:val="000516AB"/>
    <w:rsid w:val="00051E3E"/>
    <w:rsid w:val="0005231D"/>
    <w:rsid w:val="00054D3B"/>
    <w:rsid w:val="00055D19"/>
    <w:rsid w:val="00055F10"/>
    <w:rsid w:val="000604A4"/>
    <w:rsid w:val="00062B1B"/>
    <w:rsid w:val="00063D6B"/>
    <w:rsid w:val="00066156"/>
    <w:rsid w:val="00066573"/>
    <w:rsid w:val="00066E25"/>
    <w:rsid w:val="000709D8"/>
    <w:rsid w:val="000720E3"/>
    <w:rsid w:val="00072132"/>
    <w:rsid w:val="00073606"/>
    <w:rsid w:val="00074C2A"/>
    <w:rsid w:val="000756A5"/>
    <w:rsid w:val="00077A45"/>
    <w:rsid w:val="00081D59"/>
    <w:rsid w:val="0008300C"/>
    <w:rsid w:val="00086409"/>
    <w:rsid w:val="000869FA"/>
    <w:rsid w:val="000873C2"/>
    <w:rsid w:val="00087803"/>
    <w:rsid w:val="00087E33"/>
    <w:rsid w:val="0009058E"/>
    <w:rsid w:val="000952B9"/>
    <w:rsid w:val="00096BC1"/>
    <w:rsid w:val="00097422"/>
    <w:rsid w:val="000A0148"/>
    <w:rsid w:val="000A084F"/>
    <w:rsid w:val="000A2037"/>
    <w:rsid w:val="000A249E"/>
    <w:rsid w:val="000A2792"/>
    <w:rsid w:val="000A2C60"/>
    <w:rsid w:val="000A3719"/>
    <w:rsid w:val="000A3760"/>
    <w:rsid w:val="000A3A91"/>
    <w:rsid w:val="000A46D8"/>
    <w:rsid w:val="000A6177"/>
    <w:rsid w:val="000A69B8"/>
    <w:rsid w:val="000B079B"/>
    <w:rsid w:val="000B1868"/>
    <w:rsid w:val="000B3CB7"/>
    <w:rsid w:val="000B4889"/>
    <w:rsid w:val="000B66A8"/>
    <w:rsid w:val="000B769E"/>
    <w:rsid w:val="000C0BE4"/>
    <w:rsid w:val="000C103F"/>
    <w:rsid w:val="000C1AAA"/>
    <w:rsid w:val="000C2E40"/>
    <w:rsid w:val="000C3552"/>
    <w:rsid w:val="000C4789"/>
    <w:rsid w:val="000C4E7D"/>
    <w:rsid w:val="000C58D6"/>
    <w:rsid w:val="000C65BE"/>
    <w:rsid w:val="000C74BD"/>
    <w:rsid w:val="000D267A"/>
    <w:rsid w:val="000D2C57"/>
    <w:rsid w:val="000D2E82"/>
    <w:rsid w:val="000D4D2B"/>
    <w:rsid w:val="000D6CDE"/>
    <w:rsid w:val="000D757C"/>
    <w:rsid w:val="000E13E9"/>
    <w:rsid w:val="000E153E"/>
    <w:rsid w:val="000E2C4D"/>
    <w:rsid w:val="000E4F17"/>
    <w:rsid w:val="000E599A"/>
    <w:rsid w:val="000E6F79"/>
    <w:rsid w:val="000F109B"/>
    <w:rsid w:val="000F1935"/>
    <w:rsid w:val="000F21EF"/>
    <w:rsid w:val="000F283D"/>
    <w:rsid w:val="000F2FA2"/>
    <w:rsid w:val="000F3E30"/>
    <w:rsid w:val="000F3F3C"/>
    <w:rsid w:val="000F7946"/>
    <w:rsid w:val="00100315"/>
    <w:rsid w:val="00100356"/>
    <w:rsid w:val="001006DB"/>
    <w:rsid w:val="00101FF6"/>
    <w:rsid w:val="00104879"/>
    <w:rsid w:val="00104E21"/>
    <w:rsid w:val="001050CE"/>
    <w:rsid w:val="00105BBB"/>
    <w:rsid w:val="00107EA8"/>
    <w:rsid w:val="00113528"/>
    <w:rsid w:val="0011445D"/>
    <w:rsid w:val="0011654F"/>
    <w:rsid w:val="00116A3F"/>
    <w:rsid w:val="001203FD"/>
    <w:rsid w:val="00121193"/>
    <w:rsid w:val="00121A7C"/>
    <w:rsid w:val="001236B0"/>
    <w:rsid w:val="00125A8F"/>
    <w:rsid w:val="00125C3B"/>
    <w:rsid w:val="001305E1"/>
    <w:rsid w:val="00130865"/>
    <w:rsid w:val="00130EC2"/>
    <w:rsid w:val="001312F1"/>
    <w:rsid w:val="0013178D"/>
    <w:rsid w:val="00131AB9"/>
    <w:rsid w:val="00132729"/>
    <w:rsid w:val="0013523A"/>
    <w:rsid w:val="001356E3"/>
    <w:rsid w:val="001358AC"/>
    <w:rsid w:val="0014006B"/>
    <w:rsid w:val="001403EA"/>
    <w:rsid w:val="00143D6B"/>
    <w:rsid w:val="00146318"/>
    <w:rsid w:val="00146415"/>
    <w:rsid w:val="001464D0"/>
    <w:rsid w:val="00146B17"/>
    <w:rsid w:val="00152DA7"/>
    <w:rsid w:val="00153A1A"/>
    <w:rsid w:val="00155FAD"/>
    <w:rsid w:val="001560CF"/>
    <w:rsid w:val="0016008C"/>
    <w:rsid w:val="00160DDF"/>
    <w:rsid w:val="0016212D"/>
    <w:rsid w:val="00164854"/>
    <w:rsid w:val="001652ED"/>
    <w:rsid w:val="0016634F"/>
    <w:rsid w:val="00166886"/>
    <w:rsid w:val="00166A88"/>
    <w:rsid w:val="00166EC8"/>
    <w:rsid w:val="001678BD"/>
    <w:rsid w:val="001706AF"/>
    <w:rsid w:val="001706F1"/>
    <w:rsid w:val="00170E90"/>
    <w:rsid w:val="001711B8"/>
    <w:rsid w:val="001718DF"/>
    <w:rsid w:val="0017202A"/>
    <w:rsid w:val="001723A7"/>
    <w:rsid w:val="00172709"/>
    <w:rsid w:val="001728C8"/>
    <w:rsid w:val="00173B92"/>
    <w:rsid w:val="001751BC"/>
    <w:rsid w:val="00175857"/>
    <w:rsid w:val="00175DA3"/>
    <w:rsid w:val="00180BF5"/>
    <w:rsid w:val="00181501"/>
    <w:rsid w:val="00181BD0"/>
    <w:rsid w:val="00181CDD"/>
    <w:rsid w:val="00183B62"/>
    <w:rsid w:val="0018615E"/>
    <w:rsid w:val="001867DE"/>
    <w:rsid w:val="00191172"/>
    <w:rsid w:val="0019347E"/>
    <w:rsid w:val="00193B25"/>
    <w:rsid w:val="00194987"/>
    <w:rsid w:val="00196031"/>
    <w:rsid w:val="0019798B"/>
    <w:rsid w:val="00197A3E"/>
    <w:rsid w:val="001A03B9"/>
    <w:rsid w:val="001A0F23"/>
    <w:rsid w:val="001A18B5"/>
    <w:rsid w:val="001A254C"/>
    <w:rsid w:val="001A2ABF"/>
    <w:rsid w:val="001A2B7D"/>
    <w:rsid w:val="001A2BBC"/>
    <w:rsid w:val="001A2C8B"/>
    <w:rsid w:val="001A3875"/>
    <w:rsid w:val="001A61A9"/>
    <w:rsid w:val="001A61EE"/>
    <w:rsid w:val="001A749B"/>
    <w:rsid w:val="001B23B4"/>
    <w:rsid w:val="001B5462"/>
    <w:rsid w:val="001B5999"/>
    <w:rsid w:val="001B6D07"/>
    <w:rsid w:val="001B6F59"/>
    <w:rsid w:val="001B70EB"/>
    <w:rsid w:val="001C08CD"/>
    <w:rsid w:val="001C09F0"/>
    <w:rsid w:val="001C24D3"/>
    <w:rsid w:val="001C297B"/>
    <w:rsid w:val="001C3170"/>
    <w:rsid w:val="001C3814"/>
    <w:rsid w:val="001C459E"/>
    <w:rsid w:val="001C4DCA"/>
    <w:rsid w:val="001C70C0"/>
    <w:rsid w:val="001C7E21"/>
    <w:rsid w:val="001D0549"/>
    <w:rsid w:val="001D1C0B"/>
    <w:rsid w:val="001D333D"/>
    <w:rsid w:val="001D3D79"/>
    <w:rsid w:val="001D6D44"/>
    <w:rsid w:val="001E027E"/>
    <w:rsid w:val="001E04B0"/>
    <w:rsid w:val="001E0522"/>
    <w:rsid w:val="001E1A4F"/>
    <w:rsid w:val="001E4124"/>
    <w:rsid w:val="001E4FD4"/>
    <w:rsid w:val="001E5102"/>
    <w:rsid w:val="001E62C4"/>
    <w:rsid w:val="001E6987"/>
    <w:rsid w:val="001E6C23"/>
    <w:rsid w:val="001E79F2"/>
    <w:rsid w:val="001F1077"/>
    <w:rsid w:val="001F153A"/>
    <w:rsid w:val="001F1F2E"/>
    <w:rsid w:val="001F21FD"/>
    <w:rsid w:val="001F4A9E"/>
    <w:rsid w:val="001F550D"/>
    <w:rsid w:val="001F5E17"/>
    <w:rsid w:val="001F6783"/>
    <w:rsid w:val="001F6F2F"/>
    <w:rsid w:val="001F7B9E"/>
    <w:rsid w:val="0020037C"/>
    <w:rsid w:val="0020106F"/>
    <w:rsid w:val="00201449"/>
    <w:rsid w:val="002028FD"/>
    <w:rsid w:val="00203C8E"/>
    <w:rsid w:val="00207877"/>
    <w:rsid w:val="00207B64"/>
    <w:rsid w:val="002114A8"/>
    <w:rsid w:val="0021191D"/>
    <w:rsid w:val="00211EAF"/>
    <w:rsid w:val="00212252"/>
    <w:rsid w:val="002125CF"/>
    <w:rsid w:val="0021383B"/>
    <w:rsid w:val="002149A7"/>
    <w:rsid w:val="00216689"/>
    <w:rsid w:val="00220DDD"/>
    <w:rsid w:val="0022117D"/>
    <w:rsid w:val="0022123D"/>
    <w:rsid w:val="002230BE"/>
    <w:rsid w:val="002265A8"/>
    <w:rsid w:val="002268A8"/>
    <w:rsid w:val="002270D1"/>
    <w:rsid w:val="0022711F"/>
    <w:rsid w:val="00227537"/>
    <w:rsid w:val="002310D3"/>
    <w:rsid w:val="00233CE4"/>
    <w:rsid w:val="002412F1"/>
    <w:rsid w:val="002413CF"/>
    <w:rsid w:val="00241597"/>
    <w:rsid w:val="0024198C"/>
    <w:rsid w:val="00242588"/>
    <w:rsid w:val="00242DE4"/>
    <w:rsid w:val="002432DF"/>
    <w:rsid w:val="0024370D"/>
    <w:rsid w:val="00245174"/>
    <w:rsid w:val="002478FF"/>
    <w:rsid w:val="00250293"/>
    <w:rsid w:val="002505C1"/>
    <w:rsid w:val="00251F71"/>
    <w:rsid w:val="002532D6"/>
    <w:rsid w:val="00253B75"/>
    <w:rsid w:val="00255533"/>
    <w:rsid w:val="002575E0"/>
    <w:rsid w:val="00257CBB"/>
    <w:rsid w:val="002607F2"/>
    <w:rsid w:val="00261F18"/>
    <w:rsid w:val="00263C67"/>
    <w:rsid w:val="002645DC"/>
    <w:rsid w:val="00265763"/>
    <w:rsid w:val="002708F5"/>
    <w:rsid w:val="0027286F"/>
    <w:rsid w:val="002733E6"/>
    <w:rsid w:val="00273409"/>
    <w:rsid w:val="00274D44"/>
    <w:rsid w:val="00274F1A"/>
    <w:rsid w:val="00275EBD"/>
    <w:rsid w:val="002763FD"/>
    <w:rsid w:val="00276ACE"/>
    <w:rsid w:val="00277F42"/>
    <w:rsid w:val="0028001A"/>
    <w:rsid w:val="00281D1F"/>
    <w:rsid w:val="00282708"/>
    <w:rsid w:val="00282BC3"/>
    <w:rsid w:val="002830CF"/>
    <w:rsid w:val="00283770"/>
    <w:rsid w:val="00283867"/>
    <w:rsid w:val="0028398A"/>
    <w:rsid w:val="00283E62"/>
    <w:rsid w:val="00286277"/>
    <w:rsid w:val="00286968"/>
    <w:rsid w:val="00290983"/>
    <w:rsid w:val="00292EC0"/>
    <w:rsid w:val="00296839"/>
    <w:rsid w:val="00297DE6"/>
    <w:rsid w:val="002A1782"/>
    <w:rsid w:val="002A20A0"/>
    <w:rsid w:val="002A2C37"/>
    <w:rsid w:val="002A3CC5"/>
    <w:rsid w:val="002A4DA6"/>
    <w:rsid w:val="002A5361"/>
    <w:rsid w:val="002A7187"/>
    <w:rsid w:val="002A7553"/>
    <w:rsid w:val="002B11FC"/>
    <w:rsid w:val="002B1871"/>
    <w:rsid w:val="002B2425"/>
    <w:rsid w:val="002B34C9"/>
    <w:rsid w:val="002B3B02"/>
    <w:rsid w:val="002B4451"/>
    <w:rsid w:val="002B4E2A"/>
    <w:rsid w:val="002B5CC7"/>
    <w:rsid w:val="002B628A"/>
    <w:rsid w:val="002B636F"/>
    <w:rsid w:val="002B7107"/>
    <w:rsid w:val="002C09EB"/>
    <w:rsid w:val="002C1CD7"/>
    <w:rsid w:val="002C2008"/>
    <w:rsid w:val="002C26A1"/>
    <w:rsid w:val="002C316E"/>
    <w:rsid w:val="002C4287"/>
    <w:rsid w:val="002C67DA"/>
    <w:rsid w:val="002C7811"/>
    <w:rsid w:val="002C7CC7"/>
    <w:rsid w:val="002D16FC"/>
    <w:rsid w:val="002D295D"/>
    <w:rsid w:val="002D3100"/>
    <w:rsid w:val="002D4E00"/>
    <w:rsid w:val="002D58E5"/>
    <w:rsid w:val="002D58FB"/>
    <w:rsid w:val="002D73EE"/>
    <w:rsid w:val="002E000D"/>
    <w:rsid w:val="002E0C9D"/>
    <w:rsid w:val="002E32EF"/>
    <w:rsid w:val="002E3371"/>
    <w:rsid w:val="002E4104"/>
    <w:rsid w:val="002E4BB5"/>
    <w:rsid w:val="002E6344"/>
    <w:rsid w:val="002E7665"/>
    <w:rsid w:val="002E7FC1"/>
    <w:rsid w:val="002F03F0"/>
    <w:rsid w:val="002F1077"/>
    <w:rsid w:val="002F11B2"/>
    <w:rsid w:val="002F11CB"/>
    <w:rsid w:val="002F1F76"/>
    <w:rsid w:val="002F2367"/>
    <w:rsid w:val="002F25B1"/>
    <w:rsid w:val="002F46C4"/>
    <w:rsid w:val="002F484A"/>
    <w:rsid w:val="002F6331"/>
    <w:rsid w:val="002F6A84"/>
    <w:rsid w:val="002F6F15"/>
    <w:rsid w:val="002F759A"/>
    <w:rsid w:val="002F78D7"/>
    <w:rsid w:val="002F7CDC"/>
    <w:rsid w:val="0030355C"/>
    <w:rsid w:val="00303A9D"/>
    <w:rsid w:val="0030432F"/>
    <w:rsid w:val="00304411"/>
    <w:rsid w:val="00304CC2"/>
    <w:rsid w:val="0030505E"/>
    <w:rsid w:val="00305251"/>
    <w:rsid w:val="003065F0"/>
    <w:rsid w:val="00307441"/>
    <w:rsid w:val="00312735"/>
    <w:rsid w:val="003154D5"/>
    <w:rsid w:val="003159F9"/>
    <w:rsid w:val="003164A9"/>
    <w:rsid w:val="00316AC1"/>
    <w:rsid w:val="0031706F"/>
    <w:rsid w:val="00322168"/>
    <w:rsid w:val="00322A88"/>
    <w:rsid w:val="00324A58"/>
    <w:rsid w:val="003267E8"/>
    <w:rsid w:val="003277FD"/>
    <w:rsid w:val="00331436"/>
    <w:rsid w:val="00331880"/>
    <w:rsid w:val="003338EC"/>
    <w:rsid w:val="0033454D"/>
    <w:rsid w:val="0033474C"/>
    <w:rsid w:val="00335B48"/>
    <w:rsid w:val="00337622"/>
    <w:rsid w:val="00340997"/>
    <w:rsid w:val="00342E30"/>
    <w:rsid w:val="003437E8"/>
    <w:rsid w:val="003439F0"/>
    <w:rsid w:val="00343A14"/>
    <w:rsid w:val="00344246"/>
    <w:rsid w:val="003442B5"/>
    <w:rsid w:val="0034445E"/>
    <w:rsid w:val="00344E51"/>
    <w:rsid w:val="00345E3E"/>
    <w:rsid w:val="00346155"/>
    <w:rsid w:val="00346D4D"/>
    <w:rsid w:val="0034723C"/>
    <w:rsid w:val="00347A73"/>
    <w:rsid w:val="00347C95"/>
    <w:rsid w:val="00350595"/>
    <w:rsid w:val="00350CC8"/>
    <w:rsid w:val="00350DBD"/>
    <w:rsid w:val="00351045"/>
    <w:rsid w:val="00351557"/>
    <w:rsid w:val="00352051"/>
    <w:rsid w:val="00352B37"/>
    <w:rsid w:val="00353F23"/>
    <w:rsid w:val="00354359"/>
    <w:rsid w:val="003544FA"/>
    <w:rsid w:val="003554A7"/>
    <w:rsid w:val="00356227"/>
    <w:rsid w:val="003575D3"/>
    <w:rsid w:val="00357817"/>
    <w:rsid w:val="00361441"/>
    <w:rsid w:val="00362CAD"/>
    <w:rsid w:val="00363359"/>
    <w:rsid w:val="00363ACB"/>
    <w:rsid w:val="00364899"/>
    <w:rsid w:val="0036489D"/>
    <w:rsid w:val="003651B7"/>
    <w:rsid w:val="0036625F"/>
    <w:rsid w:val="00366BFC"/>
    <w:rsid w:val="00367380"/>
    <w:rsid w:val="00373857"/>
    <w:rsid w:val="00373D16"/>
    <w:rsid w:val="0037467A"/>
    <w:rsid w:val="00374D21"/>
    <w:rsid w:val="0037521F"/>
    <w:rsid w:val="00376AE1"/>
    <w:rsid w:val="00377D7E"/>
    <w:rsid w:val="0038004E"/>
    <w:rsid w:val="003801B8"/>
    <w:rsid w:val="00380445"/>
    <w:rsid w:val="00380B93"/>
    <w:rsid w:val="0038204C"/>
    <w:rsid w:val="003826A2"/>
    <w:rsid w:val="00382AC4"/>
    <w:rsid w:val="00382EC9"/>
    <w:rsid w:val="0038398B"/>
    <w:rsid w:val="003859F7"/>
    <w:rsid w:val="00386129"/>
    <w:rsid w:val="00391FC0"/>
    <w:rsid w:val="00392315"/>
    <w:rsid w:val="00393B1D"/>
    <w:rsid w:val="00393BAA"/>
    <w:rsid w:val="003949E5"/>
    <w:rsid w:val="00394DC9"/>
    <w:rsid w:val="00396B69"/>
    <w:rsid w:val="00397EB2"/>
    <w:rsid w:val="003A1976"/>
    <w:rsid w:val="003A1FE4"/>
    <w:rsid w:val="003A30FF"/>
    <w:rsid w:val="003A4155"/>
    <w:rsid w:val="003A4170"/>
    <w:rsid w:val="003A48E9"/>
    <w:rsid w:val="003A5555"/>
    <w:rsid w:val="003A6094"/>
    <w:rsid w:val="003A68E8"/>
    <w:rsid w:val="003A6EFB"/>
    <w:rsid w:val="003A7DED"/>
    <w:rsid w:val="003B0DEE"/>
    <w:rsid w:val="003B0F0C"/>
    <w:rsid w:val="003B2F4B"/>
    <w:rsid w:val="003B30F9"/>
    <w:rsid w:val="003B42A6"/>
    <w:rsid w:val="003B52C3"/>
    <w:rsid w:val="003B5A66"/>
    <w:rsid w:val="003B5E9B"/>
    <w:rsid w:val="003B6DAD"/>
    <w:rsid w:val="003B6F26"/>
    <w:rsid w:val="003C0AA2"/>
    <w:rsid w:val="003C123B"/>
    <w:rsid w:val="003C12FF"/>
    <w:rsid w:val="003C26F3"/>
    <w:rsid w:val="003C2761"/>
    <w:rsid w:val="003C2A48"/>
    <w:rsid w:val="003C30A3"/>
    <w:rsid w:val="003C54DB"/>
    <w:rsid w:val="003C6593"/>
    <w:rsid w:val="003C7B0E"/>
    <w:rsid w:val="003D1AB1"/>
    <w:rsid w:val="003D2AD6"/>
    <w:rsid w:val="003D35EC"/>
    <w:rsid w:val="003D57DF"/>
    <w:rsid w:val="003D64FA"/>
    <w:rsid w:val="003D6942"/>
    <w:rsid w:val="003D7DC2"/>
    <w:rsid w:val="003E13F6"/>
    <w:rsid w:val="003E2002"/>
    <w:rsid w:val="003E2151"/>
    <w:rsid w:val="003E2A1A"/>
    <w:rsid w:val="003E356C"/>
    <w:rsid w:val="003E3BCF"/>
    <w:rsid w:val="003E4182"/>
    <w:rsid w:val="003E418D"/>
    <w:rsid w:val="003E43F2"/>
    <w:rsid w:val="003E497E"/>
    <w:rsid w:val="003E4CFB"/>
    <w:rsid w:val="003E5329"/>
    <w:rsid w:val="003E6682"/>
    <w:rsid w:val="003F0446"/>
    <w:rsid w:val="003F04E7"/>
    <w:rsid w:val="003F069F"/>
    <w:rsid w:val="003F0F78"/>
    <w:rsid w:val="003F4B7E"/>
    <w:rsid w:val="003F54AC"/>
    <w:rsid w:val="003F641F"/>
    <w:rsid w:val="003F6806"/>
    <w:rsid w:val="003F749D"/>
    <w:rsid w:val="00400734"/>
    <w:rsid w:val="004019A8"/>
    <w:rsid w:val="0040248C"/>
    <w:rsid w:val="00403254"/>
    <w:rsid w:val="0040464A"/>
    <w:rsid w:val="004055EA"/>
    <w:rsid w:val="0040679B"/>
    <w:rsid w:val="00406860"/>
    <w:rsid w:val="004069FE"/>
    <w:rsid w:val="00407ABD"/>
    <w:rsid w:val="004109EF"/>
    <w:rsid w:val="004110D0"/>
    <w:rsid w:val="004116FD"/>
    <w:rsid w:val="00412451"/>
    <w:rsid w:val="00412C00"/>
    <w:rsid w:val="004144FC"/>
    <w:rsid w:val="00415038"/>
    <w:rsid w:val="004165C2"/>
    <w:rsid w:val="00416962"/>
    <w:rsid w:val="00417B4E"/>
    <w:rsid w:val="00417D31"/>
    <w:rsid w:val="00420817"/>
    <w:rsid w:val="004211A5"/>
    <w:rsid w:val="00421B26"/>
    <w:rsid w:val="0042262F"/>
    <w:rsid w:val="004231AB"/>
    <w:rsid w:val="0042323C"/>
    <w:rsid w:val="004235D9"/>
    <w:rsid w:val="00424600"/>
    <w:rsid w:val="004247F9"/>
    <w:rsid w:val="00424D44"/>
    <w:rsid w:val="00425105"/>
    <w:rsid w:val="0042562D"/>
    <w:rsid w:val="00425948"/>
    <w:rsid w:val="00427D6B"/>
    <w:rsid w:val="00427FE7"/>
    <w:rsid w:val="00430162"/>
    <w:rsid w:val="00430497"/>
    <w:rsid w:val="00430E3A"/>
    <w:rsid w:val="00430EF8"/>
    <w:rsid w:val="00431CD1"/>
    <w:rsid w:val="00434267"/>
    <w:rsid w:val="00437251"/>
    <w:rsid w:val="004377D3"/>
    <w:rsid w:val="00437C31"/>
    <w:rsid w:val="004408FF"/>
    <w:rsid w:val="00440D0C"/>
    <w:rsid w:val="004412B9"/>
    <w:rsid w:val="00441DC7"/>
    <w:rsid w:val="0044248F"/>
    <w:rsid w:val="00442B27"/>
    <w:rsid w:val="0044384A"/>
    <w:rsid w:val="00443987"/>
    <w:rsid w:val="00444AB2"/>
    <w:rsid w:val="004476B9"/>
    <w:rsid w:val="00450DF1"/>
    <w:rsid w:val="0045185F"/>
    <w:rsid w:val="00451EA7"/>
    <w:rsid w:val="0045230E"/>
    <w:rsid w:val="00452367"/>
    <w:rsid w:val="00452550"/>
    <w:rsid w:val="00453924"/>
    <w:rsid w:val="00454EC8"/>
    <w:rsid w:val="004555AA"/>
    <w:rsid w:val="0045569D"/>
    <w:rsid w:val="004576AB"/>
    <w:rsid w:val="00460B18"/>
    <w:rsid w:val="004612F3"/>
    <w:rsid w:val="004613AD"/>
    <w:rsid w:val="00461AA2"/>
    <w:rsid w:val="00462C84"/>
    <w:rsid w:val="00463F81"/>
    <w:rsid w:val="00465251"/>
    <w:rsid w:val="00466BC6"/>
    <w:rsid w:val="0047156E"/>
    <w:rsid w:val="00472BC7"/>
    <w:rsid w:val="00472E16"/>
    <w:rsid w:val="00473156"/>
    <w:rsid w:val="00475771"/>
    <w:rsid w:val="00475A9A"/>
    <w:rsid w:val="004768B4"/>
    <w:rsid w:val="004809A2"/>
    <w:rsid w:val="00481CE8"/>
    <w:rsid w:val="00481F3F"/>
    <w:rsid w:val="004824DA"/>
    <w:rsid w:val="00483E5B"/>
    <w:rsid w:val="00484D5F"/>
    <w:rsid w:val="004867CB"/>
    <w:rsid w:val="00487004"/>
    <w:rsid w:val="0048711D"/>
    <w:rsid w:val="00490AEB"/>
    <w:rsid w:val="00491AB4"/>
    <w:rsid w:val="0049263A"/>
    <w:rsid w:val="00492AEF"/>
    <w:rsid w:val="00495FCA"/>
    <w:rsid w:val="00496F71"/>
    <w:rsid w:val="004A05A3"/>
    <w:rsid w:val="004A09E1"/>
    <w:rsid w:val="004A2223"/>
    <w:rsid w:val="004B033A"/>
    <w:rsid w:val="004B0B2E"/>
    <w:rsid w:val="004B2A5E"/>
    <w:rsid w:val="004B3338"/>
    <w:rsid w:val="004B337E"/>
    <w:rsid w:val="004B34A4"/>
    <w:rsid w:val="004B4442"/>
    <w:rsid w:val="004B4C59"/>
    <w:rsid w:val="004B5768"/>
    <w:rsid w:val="004B5A75"/>
    <w:rsid w:val="004B62F7"/>
    <w:rsid w:val="004B68C0"/>
    <w:rsid w:val="004B7086"/>
    <w:rsid w:val="004B7099"/>
    <w:rsid w:val="004B7156"/>
    <w:rsid w:val="004B7EA8"/>
    <w:rsid w:val="004C05B2"/>
    <w:rsid w:val="004C06D7"/>
    <w:rsid w:val="004C1D02"/>
    <w:rsid w:val="004C2133"/>
    <w:rsid w:val="004C7104"/>
    <w:rsid w:val="004C7938"/>
    <w:rsid w:val="004D00AF"/>
    <w:rsid w:val="004D098E"/>
    <w:rsid w:val="004D1827"/>
    <w:rsid w:val="004D2472"/>
    <w:rsid w:val="004D5A6E"/>
    <w:rsid w:val="004D5ABD"/>
    <w:rsid w:val="004D6D6B"/>
    <w:rsid w:val="004D7D96"/>
    <w:rsid w:val="004E35AE"/>
    <w:rsid w:val="004E39A7"/>
    <w:rsid w:val="004E4183"/>
    <w:rsid w:val="004E5729"/>
    <w:rsid w:val="004E6EBB"/>
    <w:rsid w:val="004E73CB"/>
    <w:rsid w:val="004F05C0"/>
    <w:rsid w:val="004F0926"/>
    <w:rsid w:val="004F1918"/>
    <w:rsid w:val="004F1B25"/>
    <w:rsid w:val="004F2EA4"/>
    <w:rsid w:val="004F31E0"/>
    <w:rsid w:val="004F369B"/>
    <w:rsid w:val="004F376B"/>
    <w:rsid w:val="004F38C5"/>
    <w:rsid w:val="004F4308"/>
    <w:rsid w:val="004F458B"/>
    <w:rsid w:val="004F59D1"/>
    <w:rsid w:val="004F5D02"/>
    <w:rsid w:val="004F6AC1"/>
    <w:rsid w:val="004F774A"/>
    <w:rsid w:val="00501E23"/>
    <w:rsid w:val="00503038"/>
    <w:rsid w:val="00503E19"/>
    <w:rsid w:val="00505042"/>
    <w:rsid w:val="005052B2"/>
    <w:rsid w:val="00505744"/>
    <w:rsid w:val="00506071"/>
    <w:rsid w:val="00506B84"/>
    <w:rsid w:val="0051009A"/>
    <w:rsid w:val="00510B6F"/>
    <w:rsid w:val="00512BBC"/>
    <w:rsid w:val="00512C1E"/>
    <w:rsid w:val="005137AB"/>
    <w:rsid w:val="00514CBB"/>
    <w:rsid w:val="0051544B"/>
    <w:rsid w:val="00515886"/>
    <w:rsid w:val="005173E4"/>
    <w:rsid w:val="0051741B"/>
    <w:rsid w:val="005205E1"/>
    <w:rsid w:val="00520863"/>
    <w:rsid w:val="00521100"/>
    <w:rsid w:val="0052273D"/>
    <w:rsid w:val="005229BB"/>
    <w:rsid w:val="00524444"/>
    <w:rsid w:val="00524790"/>
    <w:rsid w:val="00524806"/>
    <w:rsid w:val="005249EB"/>
    <w:rsid w:val="00525C8A"/>
    <w:rsid w:val="005261CF"/>
    <w:rsid w:val="005272BE"/>
    <w:rsid w:val="005302B4"/>
    <w:rsid w:val="00530BB9"/>
    <w:rsid w:val="00530F3C"/>
    <w:rsid w:val="005311F7"/>
    <w:rsid w:val="00532273"/>
    <w:rsid w:val="0053279F"/>
    <w:rsid w:val="00532BDD"/>
    <w:rsid w:val="005347AF"/>
    <w:rsid w:val="0053497E"/>
    <w:rsid w:val="00534DC9"/>
    <w:rsid w:val="005378EA"/>
    <w:rsid w:val="00540D3C"/>
    <w:rsid w:val="005410F9"/>
    <w:rsid w:val="00541DDC"/>
    <w:rsid w:val="0054271C"/>
    <w:rsid w:val="00542E46"/>
    <w:rsid w:val="005439AF"/>
    <w:rsid w:val="00543B50"/>
    <w:rsid w:val="00545868"/>
    <w:rsid w:val="00545927"/>
    <w:rsid w:val="00552482"/>
    <w:rsid w:val="00553DA8"/>
    <w:rsid w:val="00554384"/>
    <w:rsid w:val="00554B0A"/>
    <w:rsid w:val="00554E9C"/>
    <w:rsid w:val="0055597A"/>
    <w:rsid w:val="00556A01"/>
    <w:rsid w:val="00557176"/>
    <w:rsid w:val="00557D28"/>
    <w:rsid w:val="005620DB"/>
    <w:rsid w:val="00565D32"/>
    <w:rsid w:val="005664A8"/>
    <w:rsid w:val="0056766C"/>
    <w:rsid w:val="00567672"/>
    <w:rsid w:val="005708D2"/>
    <w:rsid w:val="00571E5E"/>
    <w:rsid w:val="0057217E"/>
    <w:rsid w:val="0057258A"/>
    <w:rsid w:val="00573093"/>
    <w:rsid w:val="0057376B"/>
    <w:rsid w:val="00574800"/>
    <w:rsid w:val="005778A8"/>
    <w:rsid w:val="00581E06"/>
    <w:rsid w:val="005820C4"/>
    <w:rsid w:val="00582DC5"/>
    <w:rsid w:val="00584804"/>
    <w:rsid w:val="00584CC7"/>
    <w:rsid w:val="00586966"/>
    <w:rsid w:val="00587CE0"/>
    <w:rsid w:val="00587EB9"/>
    <w:rsid w:val="005904F1"/>
    <w:rsid w:val="00590642"/>
    <w:rsid w:val="00590C4A"/>
    <w:rsid w:val="00590C4E"/>
    <w:rsid w:val="00591B91"/>
    <w:rsid w:val="00591CE6"/>
    <w:rsid w:val="0059434A"/>
    <w:rsid w:val="0059469D"/>
    <w:rsid w:val="00594A6C"/>
    <w:rsid w:val="00595590"/>
    <w:rsid w:val="00596A39"/>
    <w:rsid w:val="00596ED9"/>
    <w:rsid w:val="005A0C85"/>
    <w:rsid w:val="005A0D27"/>
    <w:rsid w:val="005A333A"/>
    <w:rsid w:val="005A6E97"/>
    <w:rsid w:val="005A710D"/>
    <w:rsid w:val="005A750F"/>
    <w:rsid w:val="005A7F93"/>
    <w:rsid w:val="005B0151"/>
    <w:rsid w:val="005B0E0D"/>
    <w:rsid w:val="005B139B"/>
    <w:rsid w:val="005B4266"/>
    <w:rsid w:val="005B6474"/>
    <w:rsid w:val="005B6C6F"/>
    <w:rsid w:val="005B6E3C"/>
    <w:rsid w:val="005B70EB"/>
    <w:rsid w:val="005B718D"/>
    <w:rsid w:val="005B79BC"/>
    <w:rsid w:val="005C00DA"/>
    <w:rsid w:val="005C06F2"/>
    <w:rsid w:val="005C101A"/>
    <w:rsid w:val="005C17B9"/>
    <w:rsid w:val="005C3C60"/>
    <w:rsid w:val="005C42E5"/>
    <w:rsid w:val="005C5938"/>
    <w:rsid w:val="005C69E4"/>
    <w:rsid w:val="005C71C4"/>
    <w:rsid w:val="005D01A8"/>
    <w:rsid w:val="005D0CA9"/>
    <w:rsid w:val="005D198F"/>
    <w:rsid w:val="005D21E5"/>
    <w:rsid w:val="005D242C"/>
    <w:rsid w:val="005D3232"/>
    <w:rsid w:val="005D3A32"/>
    <w:rsid w:val="005D3A5C"/>
    <w:rsid w:val="005D3CD1"/>
    <w:rsid w:val="005D4118"/>
    <w:rsid w:val="005D4DAE"/>
    <w:rsid w:val="005D5483"/>
    <w:rsid w:val="005D596F"/>
    <w:rsid w:val="005D66F4"/>
    <w:rsid w:val="005D7718"/>
    <w:rsid w:val="005E5015"/>
    <w:rsid w:val="005E521F"/>
    <w:rsid w:val="005E56C6"/>
    <w:rsid w:val="005E5DF5"/>
    <w:rsid w:val="005F0649"/>
    <w:rsid w:val="005F38D2"/>
    <w:rsid w:val="005F4B70"/>
    <w:rsid w:val="005F63A6"/>
    <w:rsid w:val="00600CB8"/>
    <w:rsid w:val="00602C60"/>
    <w:rsid w:val="00602F4C"/>
    <w:rsid w:val="0060318C"/>
    <w:rsid w:val="0060319C"/>
    <w:rsid w:val="006033A2"/>
    <w:rsid w:val="00603513"/>
    <w:rsid w:val="00603AD3"/>
    <w:rsid w:val="00604661"/>
    <w:rsid w:val="00605041"/>
    <w:rsid w:val="006054F6"/>
    <w:rsid w:val="00607002"/>
    <w:rsid w:val="00607969"/>
    <w:rsid w:val="00610672"/>
    <w:rsid w:val="00612812"/>
    <w:rsid w:val="00615AFC"/>
    <w:rsid w:val="00615BB3"/>
    <w:rsid w:val="00615FD7"/>
    <w:rsid w:val="00616B27"/>
    <w:rsid w:val="00620679"/>
    <w:rsid w:val="00620813"/>
    <w:rsid w:val="00621329"/>
    <w:rsid w:val="00623C2E"/>
    <w:rsid w:val="0062478F"/>
    <w:rsid w:val="00625B62"/>
    <w:rsid w:val="00626B89"/>
    <w:rsid w:val="00626CD4"/>
    <w:rsid w:val="006313BE"/>
    <w:rsid w:val="006320CC"/>
    <w:rsid w:val="00635F5E"/>
    <w:rsid w:val="006360E3"/>
    <w:rsid w:val="00636966"/>
    <w:rsid w:val="00636CEE"/>
    <w:rsid w:val="00637F86"/>
    <w:rsid w:val="006404BD"/>
    <w:rsid w:val="00640A76"/>
    <w:rsid w:val="006410DE"/>
    <w:rsid w:val="006428F5"/>
    <w:rsid w:val="00644BE3"/>
    <w:rsid w:val="00645176"/>
    <w:rsid w:val="00645DD8"/>
    <w:rsid w:val="0064601C"/>
    <w:rsid w:val="006460FD"/>
    <w:rsid w:val="00647AF4"/>
    <w:rsid w:val="00647CBC"/>
    <w:rsid w:val="00650CE8"/>
    <w:rsid w:val="006513BD"/>
    <w:rsid w:val="00651C5C"/>
    <w:rsid w:val="0065398F"/>
    <w:rsid w:val="0065476A"/>
    <w:rsid w:val="0065525D"/>
    <w:rsid w:val="006554FA"/>
    <w:rsid w:val="00655FAF"/>
    <w:rsid w:val="00660DA9"/>
    <w:rsid w:val="00661BA4"/>
    <w:rsid w:val="0066219E"/>
    <w:rsid w:val="006629CC"/>
    <w:rsid w:val="00662E2D"/>
    <w:rsid w:val="0066337F"/>
    <w:rsid w:val="00664BC0"/>
    <w:rsid w:val="00665D6F"/>
    <w:rsid w:val="00665ED4"/>
    <w:rsid w:val="00666B4C"/>
    <w:rsid w:val="00666D8C"/>
    <w:rsid w:val="006674A7"/>
    <w:rsid w:val="0067058D"/>
    <w:rsid w:val="006708C4"/>
    <w:rsid w:val="00670EC9"/>
    <w:rsid w:val="0067160C"/>
    <w:rsid w:val="00673E82"/>
    <w:rsid w:val="00675800"/>
    <w:rsid w:val="00676366"/>
    <w:rsid w:val="00677FF9"/>
    <w:rsid w:val="00680BEB"/>
    <w:rsid w:val="00681ACC"/>
    <w:rsid w:val="00682D60"/>
    <w:rsid w:val="00683A17"/>
    <w:rsid w:val="0068460D"/>
    <w:rsid w:val="00686238"/>
    <w:rsid w:val="00686B07"/>
    <w:rsid w:val="00691308"/>
    <w:rsid w:val="006918E4"/>
    <w:rsid w:val="00691F6B"/>
    <w:rsid w:val="006925BB"/>
    <w:rsid w:val="0069364F"/>
    <w:rsid w:val="00693A49"/>
    <w:rsid w:val="006947CD"/>
    <w:rsid w:val="006953CA"/>
    <w:rsid w:val="00695819"/>
    <w:rsid w:val="00696956"/>
    <w:rsid w:val="00696C31"/>
    <w:rsid w:val="006970FD"/>
    <w:rsid w:val="006A08C3"/>
    <w:rsid w:val="006A0B43"/>
    <w:rsid w:val="006A13F3"/>
    <w:rsid w:val="006A3512"/>
    <w:rsid w:val="006A3965"/>
    <w:rsid w:val="006A4245"/>
    <w:rsid w:val="006A551B"/>
    <w:rsid w:val="006A67A7"/>
    <w:rsid w:val="006A6DBB"/>
    <w:rsid w:val="006A7A3A"/>
    <w:rsid w:val="006B0BB7"/>
    <w:rsid w:val="006B1476"/>
    <w:rsid w:val="006B1D94"/>
    <w:rsid w:val="006B38CC"/>
    <w:rsid w:val="006B424F"/>
    <w:rsid w:val="006B4B01"/>
    <w:rsid w:val="006B51B2"/>
    <w:rsid w:val="006B67C3"/>
    <w:rsid w:val="006C11BC"/>
    <w:rsid w:val="006C1A1D"/>
    <w:rsid w:val="006C4E36"/>
    <w:rsid w:val="006C5EE3"/>
    <w:rsid w:val="006C6670"/>
    <w:rsid w:val="006C71B8"/>
    <w:rsid w:val="006C7864"/>
    <w:rsid w:val="006C7A80"/>
    <w:rsid w:val="006D065E"/>
    <w:rsid w:val="006D1E49"/>
    <w:rsid w:val="006D21F7"/>
    <w:rsid w:val="006D22C0"/>
    <w:rsid w:val="006D562E"/>
    <w:rsid w:val="006D5D45"/>
    <w:rsid w:val="006D6ACB"/>
    <w:rsid w:val="006D7540"/>
    <w:rsid w:val="006D794E"/>
    <w:rsid w:val="006E16F6"/>
    <w:rsid w:val="006E172B"/>
    <w:rsid w:val="006E19E8"/>
    <w:rsid w:val="006E1CC4"/>
    <w:rsid w:val="006E2723"/>
    <w:rsid w:val="006E4943"/>
    <w:rsid w:val="006E73AA"/>
    <w:rsid w:val="006E7A16"/>
    <w:rsid w:val="006F3685"/>
    <w:rsid w:val="006F4386"/>
    <w:rsid w:val="006F4FFC"/>
    <w:rsid w:val="006F5FEF"/>
    <w:rsid w:val="00701487"/>
    <w:rsid w:val="00704295"/>
    <w:rsid w:val="00705314"/>
    <w:rsid w:val="00705781"/>
    <w:rsid w:val="0070631E"/>
    <w:rsid w:val="00706683"/>
    <w:rsid w:val="00707BE4"/>
    <w:rsid w:val="00710C85"/>
    <w:rsid w:val="00710E4F"/>
    <w:rsid w:val="00712363"/>
    <w:rsid w:val="007127D8"/>
    <w:rsid w:val="00712A47"/>
    <w:rsid w:val="00712A86"/>
    <w:rsid w:val="0071329F"/>
    <w:rsid w:val="00714AB1"/>
    <w:rsid w:val="007155FD"/>
    <w:rsid w:val="00715782"/>
    <w:rsid w:val="0071592E"/>
    <w:rsid w:val="00715DD5"/>
    <w:rsid w:val="00715ED1"/>
    <w:rsid w:val="00716214"/>
    <w:rsid w:val="007174E4"/>
    <w:rsid w:val="00720CD8"/>
    <w:rsid w:val="00721E13"/>
    <w:rsid w:val="00721F69"/>
    <w:rsid w:val="00722151"/>
    <w:rsid w:val="00722A91"/>
    <w:rsid w:val="00725C05"/>
    <w:rsid w:val="00726014"/>
    <w:rsid w:val="00730029"/>
    <w:rsid w:val="00731AAF"/>
    <w:rsid w:val="00733402"/>
    <w:rsid w:val="00733A74"/>
    <w:rsid w:val="007353CA"/>
    <w:rsid w:val="00735FB3"/>
    <w:rsid w:val="00736841"/>
    <w:rsid w:val="007368D8"/>
    <w:rsid w:val="007371E2"/>
    <w:rsid w:val="00737C31"/>
    <w:rsid w:val="00737D45"/>
    <w:rsid w:val="00741176"/>
    <w:rsid w:val="00741516"/>
    <w:rsid w:val="00741CF6"/>
    <w:rsid w:val="0074211D"/>
    <w:rsid w:val="00743360"/>
    <w:rsid w:val="00743418"/>
    <w:rsid w:val="0074359F"/>
    <w:rsid w:val="007464FE"/>
    <w:rsid w:val="007471E9"/>
    <w:rsid w:val="007475AB"/>
    <w:rsid w:val="00750912"/>
    <w:rsid w:val="00751A1E"/>
    <w:rsid w:val="00752005"/>
    <w:rsid w:val="0075373E"/>
    <w:rsid w:val="00755038"/>
    <w:rsid w:val="007555D5"/>
    <w:rsid w:val="007571BB"/>
    <w:rsid w:val="0075785B"/>
    <w:rsid w:val="00760709"/>
    <w:rsid w:val="007607D3"/>
    <w:rsid w:val="007608F2"/>
    <w:rsid w:val="00760E86"/>
    <w:rsid w:val="00760FEE"/>
    <w:rsid w:val="00761E94"/>
    <w:rsid w:val="0076227D"/>
    <w:rsid w:val="00762EC3"/>
    <w:rsid w:val="00763ACD"/>
    <w:rsid w:val="00763D62"/>
    <w:rsid w:val="0076660C"/>
    <w:rsid w:val="0077007C"/>
    <w:rsid w:val="00770513"/>
    <w:rsid w:val="00774304"/>
    <w:rsid w:val="007750AA"/>
    <w:rsid w:val="007757D1"/>
    <w:rsid w:val="00775A3F"/>
    <w:rsid w:val="007764E1"/>
    <w:rsid w:val="00776885"/>
    <w:rsid w:val="00776DB6"/>
    <w:rsid w:val="007778A1"/>
    <w:rsid w:val="00780CFD"/>
    <w:rsid w:val="00780FFE"/>
    <w:rsid w:val="007846DF"/>
    <w:rsid w:val="007859BE"/>
    <w:rsid w:val="00785F55"/>
    <w:rsid w:val="00787501"/>
    <w:rsid w:val="00787D5A"/>
    <w:rsid w:val="0079005D"/>
    <w:rsid w:val="007903D2"/>
    <w:rsid w:val="0079138A"/>
    <w:rsid w:val="0079231A"/>
    <w:rsid w:val="0079252A"/>
    <w:rsid w:val="0079275D"/>
    <w:rsid w:val="00793E3A"/>
    <w:rsid w:val="00794C48"/>
    <w:rsid w:val="007961C1"/>
    <w:rsid w:val="00796212"/>
    <w:rsid w:val="00797577"/>
    <w:rsid w:val="007977E3"/>
    <w:rsid w:val="007A1191"/>
    <w:rsid w:val="007A322F"/>
    <w:rsid w:val="007A3450"/>
    <w:rsid w:val="007A5E2D"/>
    <w:rsid w:val="007A617F"/>
    <w:rsid w:val="007B17DE"/>
    <w:rsid w:val="007B1F00"/>
    <w:rsid w:val="007B2B7A"/>
    <w:rsid w:val="007B68EE"/>
    <w:rsid w:val="007B6D0C"/>
    <w:rsid w:val="007B75BB"/>
    <w:rsid w:val="007C0044"/>
    <w:rsid w:val="007C1E7F"/>
    <w:rsid w:val="007C28FA"/>
    <w:rsid w:val="007C4193"/>
    <w:rsid w:val="007C461A"/>
    <w:rsid w:val="007C4C52"/>
    <w:rsid w:val="007C5747"/>
    <w:rsid w:val="007C5B7E"/>
    <w:rsid w:val="007C5FA4"/>
    <w:rsid w:val="007C6183"/>
    <w:rsid w:val="007C6507"/>
    <w:rsid w:val="007C6C4C"/>
    <w:rsid w:val="007C764B"/>
    <w:rsid w:val="007D02FA"/>
    <w:rsid w:val="007D0E4F"/>
    <w:rsid w:val="007D124B"/>
    <w:rsid w:val="007D1D13"/>
    <w:rsid w:val="007D1FD2"/>
    <w:rsid w:val="007D220C"/>
    <w:rsid w:val="007D2448"/>
    <w:rsid w:val="007D2508"/>
    <w:rsid w:val="007D289E"/>
    <w:rsid w:val="007D33B0"/>
    <w:rsid w:val="007D3654"/>
    <w:rsid w:val="007D6CB9"/>
    <w:rsid w:val="007D6DB7"/>
    <w:rsid w:val="007D73EA"/>
    <w:rsid w:val="007D785F"/>
    <w:rsid w:val="007D7CC5"/>
    <w:rsid w:val="007E2D90"/>
    <w:rsid w:val="007F0BDA"/>
    <w:rsid w:val="007F16F1"/>
    <w:rsid w:val="007F1861"/>
    <w:rsid w:val="007F2823"/>
    <w:rsid w:val="007F3826"/>
    <w:rsid w:val="007F4B16"/>
    <w:rsid w:val="007F5373"/>
    <w:rsid w:val="007F54C5"/>
    <w:rsid w:val="007F5BF5"/>
    <w:rsid w:val="007F6803"/>
    <w:rsid w:val="007F6C39"/>
    <w:rsid w:val="007F7A4A"/>
    <w:rsid w:val="00800243"/>
    <w:rsid w:val="00800A7B"/>
    <w:rsid w:val="00802E0A"/>
    <w:rsid w:val="008068B3"/>
    <w:rsid w:val="00806B56"/>
    <w:rsid w:val="0081040B"/>
    <w:rsid w:val="00812CD4"/>
    <w:rsid w:val="00813062"/>
    <w:rsid w:val="0081361E"/>
    <w:rsid w:val="0081365B"/>
    <w:rsid w:val="00813A2A"/>
    <w:rsid w:val="00814196"/>
    <w:rsid w:val="00814910"/>
    <w:rsid w:val="00814928"/>
    <w:rsid w:val="00814F88"/>
    <w:rsid w:val="00815357"/>
    <w:rsid w:val="0081547D"/>
    <w:rsid w:val="00816C30"/>
    <w:rsid w:val="00817369"/>
    <w:rsid w:val="008176ED"/>
    <w:rsid w:val="0082170D"/>
    <w:rsid w:val="00822B56"/>
    <w:rsid w:val="00823240"/>
    <w:rsid w:val="00823359"/>
    <w:rsid w:val="008249C3"/>
    <w:rsid w:val="00825305"/>
    <w:rsid w:val="00825601"/>
    <w:rsid w:val="00825762"/>
    <w:rsid w:val="00827FAB"/>
    <w:rsid w:val="00830A9B"/>
    <w:rsid w:val="00831655"/>
    <w:rsid w:val="00832AC0"/>
    <w:rsid w:val="00834CD2"/>
    <w:rsid w:val="00836773"/>
    <w:rsid w:val="00836878"/>
    <w:rsid w:val="008374A1"/>
    <w:rsid w:val="00837D36"/>
    <w:rsid w:val="00841128"/>
    <w:rsid w:val="008419A5"/>
    <w:rsid w:val="0084303E"/>
    <w:rsid w:val="0084327C"/>
    <w:rsid w:val="00843660"/>
    <w:rsid w:val="008441C7"/>
    <w:rsid w:val="00845A23"/>
    <w:rsid w:val="008471CE"/>
    <w:rsid w:val="00847757"/>
    <w:rsid w:val="008500EC"/>
    <w:rsid w:val="00851946"/>
    <w:rsid w:val="00852445"/>
    <w:rsid w:val="00852E86"/>
    <w:rsid w:val="00853569"/>
    <w:rsid w:val="008541E4"/>
    <w:rsid w:val="00856FBF"/>
    <w:rsid w:val="0086005C"/>
    <w:rsid w:val="008626E2"/>
    <w:rsid w:val="00862827"/>
    <w:rsid w:val="00862C97"/>
    <w:rsid w:val="00862EF9"/>
    <w:rsid w:val="008644B7"/>
    <w:rsid w:val="008662C2"/>
    <w:rsid w:val="008663C2"/>
    <w:rsid w:val="008669D0"/>
    <w:rsid w:val="00866D05"/>
    <w:rsid w:val="00867223"/>
    <w:rsid w:val="00870FC0"/>
    <w:rsid w:val="0087162F"/>
    <w:rsid w:val="0087203E"/>
    <w:rsid w:val="00872A79"/>
    <w:rsid w:val="00873B62"/>
    <w:rsid w:val="00875075"/>
    <w:rsid w:val="00875BA5"/>
    <w:rsid w:val="00876476"/>
    <w:rsid w:val="00876867"/>
    <w:rsid w:val="00880EB3"/>
    <w:rsid w:val="00881744"/>
    <w:rsid w:val="008817AC"/>
    <w:rsid w:val="00881935"/>
    <w:rsid w:val="00881FCC"/>
    <w:rsid w:val="00882003"/>
    <w:rsid w:val="0088269C"/>
    <w:rsid w:val="00882830"/>
    <w:rsid w:val="0088440C"/>
    <w:rsid w:val="00884928"/>
    <w:rsid w:val="00884B7C"/>
    <w:rsid w:val="00884CC9"/>
    <w:rsid w:val="00884CCF"/>
    <w:rsid w:val="008878F4"/>
    <w:rsid w:val="00890861"/>
    <w:rsid w:val="008927E3"/>
    <w:rsid w:val="00894B9A"/>
    <w:rsid w:val="00894F46"/>
    <w:rsid w:val="00896CD8"/>
    <w:rsid w:val="008A019E"/>
    <w:rsid w:val="008A1380"/>
    <w:rsid w:val="008A199A"/>
    <w:rsid w:val="008A1F7E"/>
    <w:rsid w:val="008A2923"/>
    <w:rsid w:val="008A2AEA"/>
    <w:rsid w:val="008A3B56"/>
    <w:rsid w:val="008A49CE"/>
    <w:rsid w:val="008A5212"/>
    <w:rsid w:val="008B0155"/>
    <w:rsid w:val="008B01AF"/>
    <w:rsid w:val="008B10E0"/>
    <w:rsid w:val="008B1917"/>
    <w:rsid w:val="008B3CD0"/>
    <w:rsid w:val="008B49FC"/>
    <w:rsid w:val="008B58DC"/>
    <w:rsid w:val="008B793B"/>
    <w:rsid w:val="008B79ED"/>
    <w:rsid w:val="008B7B6F"/>
    <w:rsid w:val="008C0B00"/>
    <w:rsid w:val="008C16EB"/>
    <w:rsid w:val="008C1DF0"/>
    <w:rsid w:val="008C1FD9"/>
    <w:rsid w:val="008C34A8"/>
    <w:rsid w:val="008C44B9"/>
    <w:rsid w:val="008C5A6B"/>
    <w:rsid w:val="008D04F7"/>
    <w:rsid w:val="008D22AA"/>
    <w:rsid w:val="008D2BF3"/>
    <w:rsid w:val="008D3940"/>
    <w:rsid w:val="008D3B94"/>
    <w:rsid w:val="008D5303"/>
    <w:rsid w:val="008D5BB4"/>
    <w:rsid w:val="008D5FAB"/>
    <w:rsid w:val="008D682E"/>
    <w:rsid w:val="008D6AA7"/>
    <w:rsid w:val="008D74D4"/>
    <w:rsid w:val="008D74E1"/>
    <w:rsid w:val="008D7CC8"/>
    <w:rsid w:val="008E1493"/>
    <w:rsid w:val="008E400A"/>
    <w:rsid w:val="008E51D1"/>
    <w:rsid w:val="008E67F6"/>
    <w:rsid w:val="008F077D"/>
    <w:rsid w:val="008F123D"/>
    <w:rsid w:val="008F1354"/>
    <w:rsid w:val="008F2380"/>
    <w:rsid w:val="008F2C40"/>
    <w:rsid w:val="008F2DE5"/>
    <w:rsid w:val="008F40CE"/>
    <w:rsid w:val="008F40F1"/>
    <w:rsid w:val="008F5E41"/>
    <w:rsid w:val="008F6434"/>
    <w:rsid w:val="008F690E"/>
    <w:rsid w:val="008F7FB6"/>
    <w:rsid w:val="0090022C"/>
    <w:rsid w:val="00900A7C"/>
    <w:rsid w:val="0090167A"/>
    <w:rsid w:val="0090454E"/>
    <w:rsid w:val="009049E0"/>
    <w:rsid w:val="0090532C"/>
    <w:rsid w:val="00906429"/>
    <w:rsid w:val="00906D1F"/>
    <w:rsid w:val="00906EA0"/>
    <w:rsid w:val="00907054"/>
    <w:rsid w:val="009115F7"/>
    <w:rsid w:val="00912364"/>
    <w:rsid w:val="009139C9"/>
    <w:rsid w:val="009151B0"/>
    <w:rsid w:val="009153D2"/>
    <w:rsid w:val="00915D66"/>
    <w:rsid w:val="00916C52"/>
    <w:rsid w:val="00916ED7"/>
    <w:rsid w:val="00916F56"/>
    <w:rsid w:val="00917610"/>
    <w:rsid w:val="00917735"/>
    <w:rsid w:val="00917B8D"/>
    <w:rsid w:val="00921C1A"/>
    <w:rsid w:val="00921F21"/>
    <w:rsid w:val="0092273C"/>
    <w:rsid w:val="00923190"/>
    <w:rsid w:val="009252C0"/>
    <w:rsid w:val="00926ACA"/>
    <w:rsid w:val="009276B2"/>
    <w:rsid w:val="0093025A"/>
    <w:rsid w:val="00930A6C"/>
    <w:rsid w:val="00930B73"/>
    <w:rsid w:val="00931AB9"/>
    <w:rsid w:val="00932461"/>
    <w:rsid w:val="0093251B"/>
    <w:rsid w:val="00933CF6"/>
    <w:rsid w:val="009340A9"/>
    <w:rsid w:val="0093525C"/>
    <w:rsid w:val="009356F9"/>
    <w:rsid w:val="00936537"/>
    <w:rsid w:val="00937B9F"/>
    <w:rsid w:val="009408D1"/>
    <w:rsid w:val="00940AE6"/>
    <w:rsid w:val="00940DAB"/>
    <w:rsid w:val="009413AA"/>
    <w:rsid w:val="00941621"/>
    <w:rsid w:val="009425AF"/>
    <w:rsid w:val="00942E16"/>
    <w:rsid w:val="00943115"/>
    <w:rsid w:val="00943569"/>
    <w:rsid w:val="00943EAD"/>
    <w:rsid w:val="00946493"/>
    <w:rsid w:val="0094679B"/>
    <w:rsid w:val="00947F4D"/>
    <w:rsid w:val="00950BA6"/>
    <w:rsid w:val="009521B8"/>
    <w:rsid w:val="009535DE"/>
    <w:rsid w:val="00953C54"/>
    <w:rsid w:val="009543BA"/>
    <w:rsid w:val="00954720"/>
    <w:rsid w:val="00954E98"/>
    <w:rsid w:val="00954F27"/>
    <w:rsid w:val="009556B2"/>
    <w:rsid w:val="00955F2E"/>
    <w:rsid w:val="009565AE"/>
    <w:rsid w:val="009578B1"/>
    <w:rsid w:val="00961204"/>
    <w:rsid w:val="00962EDE"/>
    <w:rsid w:val="00963927"/>
    <w:rsid w:val="00963EDC"/>
    <w:rsid w:val="0096445B"/>
    <w:rsid w:val="00964C1B"/>
    <w:rsid w:val="00966146"/>
    <w:rsid w:val="00967449"/>
    <w:rsid w:val="009701ED"/>
    <w:rsid w:val="00970E47"/>
    <w:rsid w:val="00971613"/>
    <w:rsid w:val="00971B4F"/>
    <w:rsid w:val="00971C06"/>
    <w:rsid w:val="00971C90"/>
    <w:rsid w:val="00972633"/>
    <w:rsid w:val="00972B84"/>
    <w:rsid w:val="00973586"/>
    <w:rsid w:val="00973967"/>
    <w:rsid w:val="009743E1"/>
    <w:rsid w:val="00975E1D"/>
    <w:rsid w:val="009764E1"/>
    <w:rsid w:val="00976A6E"/>
    <w:rsid w:val="00981275"/>
    <w:rsid w:val="00983C09"/>
    <w:rsid w:val="00983F07"/>
    <w:rsid w:val="00985304"/>
    <w:rsid w:val="0099064C"/>
    <w:rsid w:val="009913BC"/>
    <w:rsid w:val="0099483D"/>
    <w:rsid w:val="0099534C"/>
    <w:rsid w:val="00996876"/>
    <w:rsid w:val="00997F95"/>
    <w:rsid w:val="009A2ED2"/>
    <w:rsid w:val="009A4308"/>
    <w:rsid w:val="009A5313"/>
    <w:rsid w:val="009A5439"/>
    <w:rsid w:val="009A7AD3"/>
    <w:rsid w:val="009B00ED"/>
    <w:rsid w:val="009B16F5"/>
    <w:rsid w:val="009B1F5E"/>
    <w:rsid w:val="009B38CC"/>
    <w:rsid w:val="009B4C8D"/>
    <w:rsid w:val="009B6385"/>
    <w:rsid w:val="009B73DC"/>
    <w:rsid w:val="009C138A"/>
    <w:rsid w:val="009C1B47"/>
    <w:rsid w:val="009C3149"/>
    <w:rsid w:val="009C3CE9"/>
    <w:rsid w:val="009C5061"/>
    <w:rsid w:val="009C5F73"/>
    <w:rsid w:val="009C6E4C"/>
    <w:rsid w:val="009C751C"/>
    <w:rsid w:val="009D0305"/>
    <w:rsid w:val="009D0B24"/>
    <w:rsid w:val="009D395E"/>
    <w:rsid w:val="009D50AF"/>
    <w:rsid w:val="009D5595"/>
    <w:rsid w:val="009D598E"/>
    <w:rsid w:val="009D5C14"/>
    <w:rsid w:val="009D6945"/>
    <w:rsid w:val="009D6DF2"/>
    <w:rsid w:val="009E0CAD"/>
    <w:rsid w:val="009E14E2"/>
    <w:rsid w:val="009E168A"/>
    <w:rsid w:val="009E17E3"/>
    <w:rsid w:val="009E1CB7"/>
    <w:rsid w:val="009E260C"/>
    <w:rsid w:val="009E38D9"/>
    <w:rsid w:val="009E3948"/>
    <w:rsid w:val="009E5C0F"/>
    <w:rsid w:val="009F0DDC"/>
    <w:rsid w:val="009F1AF7"/>
    <w:rsid w:val="009F3466"/>
    <w:rsid w:val="009F441E"/>
    <w:rsid w:val="009F4BD1"/>
    <w:rsid w:val="009F5028"/>
    <w:rsid w:val="009F58F7"/>
    <w:rsid w:val="009F6490"/>
    <w:rsid w:val="009F6997"/>
    <w:rsid w:val="009F71B2"/>
    <w:rsid w:val="009F7616"/>
    <w:rsid w:val="009F7879"/>
    <w:rsid w:val="009F7A21"/>
    <w:rsid w:val="009F7B6B"/>
    <w:rsid w:val="00A007B9"/>
    <w:rsid w:val="00A00B17"/>
    <w:rsid w:val="00A00D99"/>
    <w:rsid w:val="00A01C82"/>
    <w:rsid w:val="00A064D3"/>
    <w:rsid w:val="00A07183"/>
    <w:rsid w:val="00A0722A"/>
    <w:rsid w:val="00A07565"/>
    <w:rsid w:val="00A10E9A"/>
    <w:rsid w:val="00A12048"/>
    <w:rsid w:val="00A12E8F"/>
    <w:rsid w:val="00A13158"/>
    <w:rsid w:val="00A132C0"/>
    <w:rsid w:val="00A1386D"/>
    <w:rsid w:val="00A14C5F"/>
    <w:rsid w:val="00A15E44"/>
    <w:rsid w:val="00A16512"/>
    <w:rsid w:val="00A1755C"/>
    <w:rsid w:val="00A20A86"/>
    <w:rsid w:val="00A211DE"/>
    <w:rsid w:val="00A2145B"/>
    <w:rsid w:val="00A2431A"/>
    <w:rsid w:val="00A27465"/>
    <w:rsid w:val="00A311AC"/>
    <w:rsid w:val="00A3296A"/>
    <w:rsid w:val="00A33298"/>
    <w:rsid w:val="00A35496"/>
    <w:rsid w:val="00A37280"/>
    <w:rsid w:val="00A37D20"/>
    <w:rsid w:val="00A37FF8"/>
    <w:rsid w:val="00A418A6"/>
    <w:rsid w:val="00A45603"/>
    <w:rsid w:val="00A458D0"/>
    <w:rsid w:val="00A46CD4"/>
    <w:rsid w:val="00A502FE"/>
    <w:rsid w:val="00A51580"/>
    <w:rsid w:val="00A519AC"/>
    <w:rsid w:val="00A52515"/>
    <w:rsid w:val="00A535D4"/>
    <w:rsid w:val="00A54830"/>
    <w:rsid w:val="00A54B39"/>
    <w:rsid w:val="00A54B58"/>
    <w:rsid w:val="00A54E45"/>
    <w:rsid w:val="00A56817"/>
    <w:rsid w:val="00A6042A"/>
    <w:rsid w:val="00A6068C"/>
    <w:rsid w:val="00A60C49"/>
    <w:rsid w:val="00A60F11"/>
    <w:rsid w:val="00A61156"/>
    <w:rsid w:val="00A616CF"/>
    <w:rsid w:val="00A62125"/>
    <w:rsid w:val="00A6215C"/>
    <w:rsid w:val="00A6240E"/>
    <w:rsid w:val="00A62EE2"/>
    <w:rsid w:val="00A6412E"/>
    <w:rsid w:val="00A66E96"/>
    <w:rsid w:val="00A678CC"/>
    <w:rsid w:val="00A67AF6"/>
    <w:rsid w:val="00A706A7"/>
    <w:rsid w:val="00A72319"/>
    <w:rsid w:val="00A734DB"/>
    <w:rsid w:val="00A7484B"/>
    <w:rsid w:val="00A74CBE"/>
    <w:rsid w:val="00A75907"/>
    <w:rsid w:val="00A76A53"/>
    <w:rsid w:val="00A76E3A"/>
    <w:rsid w:val="00A77809"/>
    <w:rsid w:val="00A778D8"/>
    <w:rsid w:val="00A77CDB"/>
    <w:rsid w:val="00A8022B"/>
    <w:rsid w:val="00A803B1"/>
    <w:rsid w:val="00A80570"/>
    <w:rsid w:val="00A8122E"/>
    <w:rsid w:val="00A823C2"/>
    <w:rsid w:val="00A829F3"/>
    <w:rsid w:val="00A82AE7"/>
    <w:rsid w:val="00A82C42"/>
    <w:rsid w:val="00A82F01"/>
    <w:rsid w:val="00A83CA5"/>
    <w:rsid w:val="00A83E1A"/>
    <w:rsid w:val="00A84E57"/>
    <w:rsid w:val="00A8584E"/>
    <w:rsid w:val="00A866C3"/>
    <w:rsid w:val="00A86780"/>
    <w:rsid w:val="00A8743A"/>
    <w:rsid w:val="00A94250"/>
    <w:rsid w:val="00A94277"/>
    <w:rsid w:val="00A94291"/>
    <w:rsid w:val="00A94B06"/>
    <w:rsid w:val="00A94E8D"/>
    <w:rsid w:val="00A95776"/>
    <w:rsid w:val="00A9644E"/>
    <w:rsid w:val="00AA08F0"/>
    <w:rsid w:val="00AA0CD0"/>
    <w:rsid w:val="00AA13AB"/>
    <w:rsid w:val="00AA263F"/>
    <w:rsid w:val="00AA335B"/>
    <w:rsid w:val="00AA4744"/>
    <w:rsid w:val="00AA536F"/>
    <w:rsid w:val="00AA586C"/>
    <w:rsid w:val="00AA6FE4"/>
    <w:rsid w:val="00AA7CAF"/>
    <w:rsid w:val="00AB0101"/>
    <w:rsid w:val="00AB0E2C"/>
    <w:rsid w:val="00AB1CEE"/>
    <w:rsid w:val="00AB3888"/>
    <w:rsid w:val="00AB3CF8"/>
    <w:rsid w:val="00AB538B"/>
    <w:rsid w:val="00AB644C"/>
    <w:rsid w:val="00AB64D6"/>
    <w:rsid w:val="00AB7C5A"/>
    <w:rsid w:val="00AB7F94"/>
    <w:rsid w:val="00AC0E11"/>
    <w:rsid w:val="00AC145E"/>
    <w:rsid w:val="00AC1F45"/>
    <w:rsid w:val="00AC267E"/>
    <w:rsid w:val="00AC2B08"/>
    <w:rsid w:val="00AC39E9"/>
    <w:rsid w:val="00AC4818"/>
    <w:rsid w:val="00AC59D7"/>
    <w:rsid w:val="00AC6610"/>
    <w:rsid w:val="00AC6CE7"/>
    <w:rsid w:val="00AD097B"/>
    <w:rsid w:val="00AD102F"/>
    <w:rsid w:val="00AD1AE5"/>
    <w:rsid w:val="00AD231B"/>
    <w:rsid w:val="00AD3223"/>
    <w:rsid w:val="00AD492C"/>
    <w:rsid w:val="00AD4D57"/>
    <w:rsid w:val="00AD56AA"/>
    <w:rsid w:val="00AD6984"/>
    <w:rsid w:val="00AE0107"/>
    <w:rsid w:val="00AE07A5"/>
    <w:rsid w:val="00AE0808"/>
    <w:rsid w:val="00AE0E77"/>
    <w:rsid w:val="00AE1982"/>
    <w:rsid w:val="00AE1DF5"/>
    <w:rsid w:val="00AE2714"/>
    <w:rsid w:val="00AE28F6"/>
    <w:rsid w:val="00AE2BAB"/>
    <w:rsid w:val="00AE2E72"/>
    <w:rsid w:val="00AE326D"/>
    <w:rsid w:val="00AE33F5"/>
    <w:rsid w:val="00AE4196"/>
    <w:rsid w:val="00AE630A"/>
    <w:rsid w:val="00AE6415"/>
    <w:rsid w:val="00AE7A26"/>
    <w:rsid w:val="00AF067E"/>
    <w:rsid w:val="00AF0F17"/>
    <w:rsid w:val="00AF1F08"/>
    <w:rsid w:val="00AF2548"/>
    <w:rsid w:val="00AF3CEB"/>
    <w:rsid w:val="00AF418C"/>
    <w:rsid w:val="00AF48E5"/>
    <w:rsid w:val="00AF4CEC"/>
    <w:rsid w:val="00AF6BC1"/>
    <w:rsid w:val="00AF7B31"/>
    <w:rsid w:val="00AF7B63"/>
    <w:rsid w:val="00B00EA2"/>
    <w:rsid w:val="00B01ED5"/>
    <w:rsid w:val="00B0206B"/>
    <w:rsid w:val="00B02621"/>
    <w:rsid w:val="00B03B2D"/>
    <w:rsid w:val="00B03B8B"/>
    <w:rsid w:val="00B050CF"/>
    <w:rsid w:val="00B05DF2"/>
    <w:rsid w:val="00B06125"/>
    <w:rsid w:val="00B064E0"/>
    <w:rsid w:val="00B06E81"/>
    <w:rsid w:val="00B10924"/>
    <w:rsid w:val="00B11B9E"/>
    <w:rsid w:val="00B12E13"/>
    <w:rsid w:val="00B136A0"/>
    <w:rsid w:val="00B13767"/>
    <w:rsid w:val="00B14695"/>
    <w:rsid w:val="00B17392"/>
    <w:rsid w:val="00B17AA1"/>
    <w:rsid w:val="00B17F88"/>
    <w:rsid w:val="00B20AD8"/>
    <w:rsid w:val="00B21B64"/>
    <w:rsid w:val="00B2220F"/>
    <w:rsid w:val="00B22658"/>
    <w:rsid w:val="00B23310"/>
    <w:rsid w:val="00B24D2F"/>
    <w:rsid w:val="00B252D3"/>
    <w:rsid w:val="00B252D6"/>
    <w:rsid w:val="00B27CA4"/>
    <w:rsid w:val="00B30F8F"/>
    <w:rsid w:val="00B32A4D"/>
    <w:rsid w:val="00B32B7A"/>
    <w:rsid w:val="00B33AC2"/>
    <w:rsid w:val="00B34D6B"/>
    <w:rsid w:val="00B35D92"/>
    <w:rsid w:val="00B361A2"/>
    <w:rsid w:val="00B36262"/>
    <w:rsid w:val="00B365DA"/>
    <w:rsid w:val="00B36A57"/>
    <w:rsid w:val="00B36EC8"/>
    <w:rsid w:val="00B42C21"/>
    <w:rsid w:val="00B4390D"/>
    <w:rsid w:val="00B43B51"/>
    <w:rsid w:val="00B44178"/>
    <w:rsid w:val="00B44776"/>
    <w:rsid w:val="00B44B36"/>
    <w:rsid w:val="00B45219"/>
    <w:rsid w:val="00B501DE"/>
    <w:rsid w:val="00B50449"/>
    <w:rsid w:val="00B54526"/>
    <w:rsid w:val="00B545AA"/>
    <w:rsid w:val="00B5545B"/>
    <w:rsid w:val="00B560D8"/>
    <w:rsid w:val="00B56476"/>
    <w:rsid w:val="00B60DBA"/>
    <w:rsid w:val="00B63480"/>
    <w:rsid w:val="00B6368A"/>
    <w:rsid w:val="00B66097"/>
    <w:rsid w:val="00B67A76"/>
    <w:rsid w:val="00B721A9"/>
    <w:rsid w:val="00B72282"/>
    <w:rsid w:val="00B72623"/>
    <w:rsid w:val="00B749F2"/>
    <w:rsid w:val="00B75CD4"/>
    <w:rsid w:val="00B7619B"/>
    <w:rsid w:val="00B76787"/>
    <w:rsid w:val="00B76917"/>
    <w:rsid w:val="00B804AC"/>
    <w:rsid w:val="00B80DAB"/>
    <w:rsid w:val="00B81492"/>
    <w:rsid w:val="00B81D9D"/>
    <w:rsid w:val="00B82BDD"/>
    <w:rsid w:val="00B82E11"/>
    <w:rsid w:val="00B841FA"/>
    <w:rsid w:val="00B8430B"/>
    <w:rsid w:val="00B84D3E"/>
    <w:rsid w:val="00B85979"/>
    <w:rsid w:val="00B8659E"/>
    <w:rsid w:val="00B87744"/>
    <w:rsid w:val="00B9088E"/>
    <w:rsid w:val="00B911A8"/>
    <w:rsid w:val="00B91711"/>
    <w:rsid w:val="00B92CB1"/>
    <w:rsid w:val="00B92E57"/>
    <w:rsid w:val="00B95023"/>
    <w:rsid w:val="00B97133"/>
    <w:rsid w:val="00B971B7"/>
    <w:rsid w:val="00B97D0B"/>
    <w:rsid w:val="00B97D20"/>
    <w:rsid w:val="00BA004A"/>
    <w:rsid w:val="00BA0BEF"/>
    <w:rsid w:val="00BA18AB"/>
    <w:rsid w:val="00BA2B52"/>
    <w:rsid w:val="00BA2BF1"/>
    <w:rsid w:val="00BA36B9"/>
    <w:rsid w:val="00BA455D"/>
    <w:rsid w:val="00BA52D8"/>
    <w:rsid w:val="00BA54CC"/>
    <w:rsid w:val="00BB0066"/>
    <w:rsid w:val="00BB0A8C"/>
    <w:rsid w:val="00BB0F66"/>
    <w:rsid w:val="00BB10D4"/>
    <w:rsid w:val="00BB1BF3"/>
    <w:rsid w:val="00BB3F22"/>
    <w:rsid w:val="00BC177E"/>
    <w:rsid w:val="00BC3169"/>
    <w:rsid w:val="00BC3F5A"/>
    <w:rsid w:val="00BC4318"/>
    <w:rsid w:val="00BC4A14"/>
    <w:rsid w:val="00BC4D57"/>
    <w:rsid w:val="00BC50F4"/>
    <w:rsid w:val="00BC53B0"/>
    <w:rsid w:val="00BC6061"/>
    <w:rsid w:val="00BC69B9"/>
    <w:rsid w:val="00BC6AD2"/>
    <w:rsid w:val="00BD1152"/>
    <w:rsid w:val="00BD1D22"/>
    <w:rsid w:val="00BD3618"/>
    <w:rsid w:val="00BD3F86"/>
    <w:rsid w:val="00BD4407"/>
    <w:rsid w:val="00BD50C3"/>
    <w:rsid w:val="00BD58E0"/>
    <w:rsid w:val="00BD62AA"/>
    <w:rsid w:val="00BD674A"/>
    <w:rsid w:val="00BD6E7B"/>
    <w:rsid w:val="00BD701F"/>
    <w:rsid w:val="00BD716D"/>
    <w:rsid w:val="00BD7FF5"/>
    <w:rsid w:val="00BE0DA7"/>
    <w:rsid w:val="00BE18C2"/>
    <w:rsid w:val="00BE2401"/>
    <w:rsid w:val="00BE3106"/>
    <w:rsid w:val="00BE4E21"/>
    <w:rsid w:val="00BE6444"/>
    <w:rsid w:val="00BE67EC"/>
    <w:rsid w:val="00BE72F6"/>
    <w:rsid w:val="00BF0310"/>
    <w:rsid w:val="00BF085A"/>
    <w:rsid w:val="00BF0E54"/>
    <w:rsid w:val="00BF1589"/>
    <w:rsid w:val="00BF25AE"/>
    <w:rsid w:val="00BF2DBB"/>
    <w:rsid w:val="00BF4B2A"/>
    <w:rsid w:val="00BF4DC2"/>
    <w:rsid w:val="00BF54CF"/>
    <w:rsid w:val="00BF5F28"/>
    <w:rsid w:val="00BF60C8"/>
    <w:rsid w:val="00BF61E6"/>
    <w:rsid w:val="00BF6638"/>
    <w:rsid w:val="00BF6AF6"/>
    <w:rsid w:val="00BF6B19"/>
    <w:rsid w:val="00BF6FB3"/>
    <w:rsid w:val="00BF7A39"/>
    <w:rsid w:val="00BF7FDC"/>
    <w:rsid w:val="00C00EC0"/>
    <w:rsid w:val="00C031B6"/>
    <w:rsid w:val="00C047EE"/>
    <w:rsid w:val="00C04B6E"/>
    <w:rsid w:val="00C053B4"/>
    <w:rsid w:val="00C0770D"/>
    <w:rsid w:val="00C12478"/>
    <w:rsid w:val="00C14EDC"/>
    <w:rsid w:val="00C16AFC"/>
    <w:rsid w:val="00C21CE5"/>
    <w:rsid w:val="00C21D13"/>
    <w:rsid w:val="00C21DAB"/>
    <w:rsid w:val="00C22EBF"/>
    <w:rsid w:val="00C24B98"/>
    <w:rsid w:val="00C25333"/>
    <w:rsid w:val="00C30348"/>
    <w:rsid w:val="00C31027"/>
    <w:rsid w:val="00C310C0"/>
    <w:rsid w:val="00C318C7"/>
    <w:rsid w:val="00C31DA1"/>
    <w:rsid w:val="00C328BF"/>
    <w:rsid w:val="00C33C73"/>
    <w:rsid w:val="00C35747"/>
    <w:rsid w:val="00C36C13"/>
    <w:rsid w:val="00C37CBF"/>
    <w:rsid w:val="00C41ACC"/>
    <w:rsid w:val="00C41BF3"/>
    <w:rsid w:val="00C41DC0"/>
    <w:rsid w:val="00C427FC"/>
    <w:rsid w:val="00C43138"/>
    <w:rsid w:val="00C436C3"/>
    <w:rsid w:val="00C44C5F"/>
    <w:rsid w:val="00C44F50"/>
    <w:rsid w:val="00C45AF8"/>
    <w:rsid w:val="00C46739"/>
    <w:rsid w:val="00C46FD4"/>
    <w:rsid w:val="00C47578"/>
    <w:rsid w:val="00C4790F"/>
    <w:rsid w:val="00C51A7D"/>
    <w:rsid w:val="00C52239"/>
    <w:rsid w:val="00C523C0"/>
    <w:rsid w:val="00C53470"/>
    <w:rsid w:val="00C53987"/>
    <w:rsid w:val="00C54223"/>
    <w:rsid w:val="00C552EA"/>
    <w:rsid w:val="00C5565D"/>
    <w:rsid w:val="00C55BCD"/>
    <w:rsid w:val="00C56D07"/>
    <w:rsid w:val="00C57C22"/>
    <w:rsid w:val="00C62808"/>
    <w:rsid w:val="00C65132"/>
    <w:rsid w:val="00C65148"/>
    <w:rsid w:val="00C662F9"/>
    <w:rsid w:val="00C66AFF"/>
    <w:rsid w:val="00C66B7D"/>
    <w:rsid w:val="00C671C4"/>
    <w:rsid w:val="00C676B0"/>
    <w:rsid w:val="00C67A77"/>
    <w:rsid w:val="00C71833"/>
    <w:rsid w:val="00C71BC3"/>
    <w:rsid w:val="00C72612"/>
    <w:rsid w:val="00C729E8"/>
    <w:rsid w:val="00C7412E"/>
    <w:rsid w:val="00C75502"/>
    <w:rsid w:val="00C776FE"/>
    <w:rsid w:val="00C77A62"/>
    <w:rsid w:val="00C77BA3"/>
    <w:rsid w:val="00C8064A"/>
    <w:rsid w:val="00C80EC9"/>
    <w:rsid w:val="00C8187A"/>
    <w:rsid w:val="00C82B0D"/>
    <w:rsid w:val="00C83118"/>
    <w:rsid w:val="00C834D8"/>
    <w:rsid w:val="00C841C7"/>
    <w:rsid w:val="00C84A06"/>
    <w:rsid w:val="00C84CC3"/>
    <w:rsid w:val="00C85D56"/>
    <w:rsid w:val="00C8722E"/>
    <w:rsid w:val="00C87972"/>
    <w:rsid w:val="00C9006C"/>
    <w:rsid w:val="00C90142"/>
    <w:rsid w:val="00C90951"/>
    <w:rsid w:val="00C91144"/>
    <w:rsid w:val="00C91C0E"/>
    <w:rsid w:val="00C92B4F"/>
    <w:rsid w:val="00C92C2E"/>
    <w:rsid w:val="00C9329B"/>
    <w:rsid w:val="00C93720"/>
    <w:rsid w:val="00C93DBC"/>
    <w:rsid w:val="00C940EE"/>
    <w:rsid w:val="00C94A89"/>
    <w:rsid w:val="00C95CD9"/>
    <w:rsid w:val="00C9654B"/>
    <w:rsid w:val="00C96827"/>
    <w:rsid w:val="00C9694B"/>
    <w:rsid w:val="00C96C22"/>
    <w:rsid w:val="00CA04FC"/>
    <w:rsid w:val="00CA0BC8"/>
    <w:rsid w:val="00CA2913"/>
    <w:rsid w:val="00CA3465"/>
    <w:rsid w:val="00CA41CD"/>
    <w:rsid w:val="00CA4335"/>
    <w:rsid w:val="00CA4EC5"/>
    <w:rsid w:val="00CA4F7B"/>
    <w:rsid w:val="00CA66CE"/>
    <w:rsid w:val="00CA6C34"/>
    <w:rsid w:val="00CA719B"/>
    <w:rsid w:val="00CA7DF0"/>
    <w:rsid w:val="00CB0D11"/>
    <w:rsid w:val="00CB1EA3"/>
    <w:rsid w:val="00CB2745"/>
    <w:rsid w:val="00CB2EBA"/>
    <w:rsid w:val="00CB5661"/>
    <w:rsid w:val="00CB7165"/>
    <w:rsid w:val="00CC0BCB"/>
    <w:rsid w:val="00CC1307"/>
    <w:rsid w:val="00CC21D4"/>
    <w:rsid w:val="00CC2E4E"/>
    <w:rsid w:val="00CC3481"/>
    <w:rsid w:val="00CC3929"/>
    <w:rsid w:val="00CC43C6"/>
    <w:rsid w:val="00CC64CF"/>
    <w:rsid w:val="00CC7C9D"/>
    <w:rsid w:val="00CC7D39"/>
    <w:rsid w:val="00CD0788"/>
    <w:rsid w:val="00CD1684"/>
    <w:rsid w:val="00CD17C8"/>
    <w:rsid w:val="00CD219D"/>
    <w:rsid w:val="00CD2F17"/>
    <w:rsid w:val="00CD5A6E"/>
    <w:rsid w:val="00CD5E14"/>
    <w:rsid w:val="00CD6EB3"/>
    <w:rsid w:val="00CD7B1D"/>
    <w:rsid w:val="00CE118D"/>
    <w:rsid w:val="00CE2C9D"/>
    <w:rsid w:val="00CE463B"/>
    <w:rsid w:val="00CE4EBD"/>
    <w:rsid w:val="00CE56A4"/>
    <w:rsid w:val="00CE63E9"/>
    <w:rsid w:val="00CE6F27"/>
    <w:rsid w:val="00CE7BCA"/>
    <w:rsid w:val="00CF13AB"/>
    <w:rsid w:val="00CF1BB1"/>
    <w:rsid w:val="00CF1D4C"/>
    <w:rsid w:val="00CF21C3"/>
    <w:rsid w:val="00CF465D"/>
    <w:rsid w:val="00CF5652"/>
    <w:rsid w:val="00CF5F40"/>
    <w:rsid w:val="00CF6599"/>
    <w:rsid w:val="00CF6627"/>
    <w:rsid w:val="00CF6EE3"/>
    <w:rsid w:val="00CF7456"/>
    <w:rsid w:val="00CF75D3"/>
    <w:rsid w:val="00D001DF"/>
    <w:rsid w:val="00D010FB"/>
    <w:rsid w:val="00D0164F"/>
    <w:rsid w:val="00D03C76"/>
    <w:rsid w:val="00D044BD"/>
    <w:rsid w:val="00D04CBA"/>
    <w:rsid w:val="00D06A4A"/>
    <w:rsid w:val="00D06AE6"/>
    <w:rsid w:val="00D0738A"/>
    <w:rsid w:val="00D10DC5"/>
    <w:rsid w:val="00D1155D"/>
    <w:rsid w:val="00D11B82"/>
    <w:rsid w:val="00D132C0"/>
    <w:rsid w:val="00D14DD8"/>
    <w:rsid w:val="00D15097"/>
    <w:rsid w:val="00D157D6"/>
    <w:rsid w:val="00D171A7"/>
    <w:rsid w:val="00D171D9"/>
    <w:rsid w:val="00D17F2E"/>
    <w:rsid w:val="00D20350"/>
    <w:rsid w:val="00D203C2"/>
    <w:rsid w:val="00D22873"/>
    <w:rsid w:val="00D23DF7"/>
    <w:rsid w:val="00D23DF8"/>
    <w:rsid w:val="00D256F8"/>
    <w:rsid w:val="00D26955"/>
    <w:rsid w:val="00D317BF"/>
    <w:rsid w:val="00D31D75"/>
    <w:rsid w:val="00D32873"/>
    <w:rsid w:val="00D3485A"/>
    <w:rsid w:val="00D35928"/>
    <w:rsid w:val="00D37AE5"/>
    <w:rsid w:val="00D40855"/>
    <w:rsid w:val="00D42F4F"/>
    <w:rsid w:val="00D44B52"/>
    <w:rsid w:val="00D45A64"/>
    <w:rsid w:val="00D46E66"/>
    <w:rsid w:val="00D46FAA"/>
    <w:rsid w:val="00D47083"/>
    <w:rsid w:val="00D47751"/>
    <w:rsid w:val="00D50422"/>
    <w:rsid w:val="00D505EB"/>
    <w:rsid w:val="00D529CF"/>
    <w:rsid w:val="00D54E1C"/>
    <w:rsid w:val="00D550C4"/>
    <w:rsid w:val="00D55BA3"/>
    <w:rsid w:val="00D55F98"/>
    <w:rsid w:val="00D57BD4"/>
    <w:rsid w:val="00D61723"/>
    <w:rsid w:val="00D61726"/>
    <w:rsid w:val="00D63C42"/>
    <w:rsid w:val="00D63ED2"/>
    <w:rsid w:val="00D65BA8"/>
    <w:rsid w:val="00D66A08"/>
    <w:rsid w:val="00D700CD"/>
    <w:rsid w:val="00D723B5"/>
    <w:rsid w:val="00D72469"/>
    <w:rsid w:val="00D731C6"/>
    <w:rsid w:val="00D73437"/>
    <w:rsid w:val="00D73CE1"/>
    <w:rsid w:val="00D75440"/>
    <w:rsid w:val="00D76B4C"/>
    <w:rsid w:val="00D76CC7"/>
    <w:rsid w:val="00D76E07"/>
    <w:rsid w:val="00D774F6"/>
    <w:rsid w:val="00D775B8"/>
    <w:rsid w:val="00D81167"/>
    <w:rsid w:val="00D8279E"/>
    <w:rsid w:val="00D83611"/>
    <w:rsid w:val="00D84311"/>
    <w:rsid w:val="00D84885"/>
    <w:rsid w:val="00D87987"/>
    <w:rsid w:val="00D90156"/>
    <w:rsid w:val="00D9082A"/>
    <w:rsid w:val="00D92780"/>
    <w:rsid w:val="00D932DF"/>
    <w:rsid w:val="00D93C65"/>
    <w:rsid w:val="00D93DE3"/>
    <w:rsid w:val="00D95CAC"/>
    <w:rsid w:val="00D974A2"/>
    <w:rsid w:val="00DA12A7"/>
    <w:rsid w:val="00DA169F"/>
    <w:rsid w:val="00DA2F0B"/>
    <w:rsid w:val="00DA2FDA"/>
    <w:rsid w:val="00DA452A"/>
    <w:rsid w:val="00DA46CC"/>
    <w:rsid w:val="00DA5A73"/>
    <w:rsid w:val="00DA62EE"/>
    <w:rsid w:val="00DA6AC2"/>
    <w:rsid w:val="00DA72DB"/>
    <w:rsid w:val="00DA77C2"/>
    <w:rsid w:val="00DA7EAF"/>
    <w:rsid w:val="00DB07CC"/>
    <w:rsid w:val="00DB09EB"/>
    <w:rsid w:val="00DB3D0E"/>
    <w:rsid w:val="00DB4B71"/>
    <w:rsid w:val="00DB512E"/>
    <w:rsid w:val="00DB5E54"/>
    <w:rsid w:val="00DB6ECC"/>
    <w:rsid w:val="00DB7653"/>
    <w:rsid w:val="00DB7AD5"/>
    <w:rsid w:val="00DC3F14"/>
    <w:rsid w:val="00DC525A"/>
    <w:rsid w:val="00DC52D1"/>
    <w:rsid w:val="00DC5FF5"/>
    <w:rsid w:val="00DC77F1"/>
    <w:rsid w:val="00DD02CA"/>
    <w:rsid w:val="00DD38D2"/>
    <w:rsid w:val="00DD4A3B"/>
    <w:rsid w:val="00DD4D00"/>
    <w:rsid w:val="00DD50B7"/>
    <w:rsid w:val="00DD5CC8"/>
    <w:rsid w:val="00DD694B"/>
    <w:rsid w:val="00DD7829"/>
    <w:rsid w:val="00DE14CA"/>
    <w:rsid w:val="00DE3956"/>
    <w:rsid w:val="00DE3D1B"/>
    <w:rsid w:val="00DF0E44"/>
    <w:rsid w:val="00DF1194"/>
    <w:rsid w:val="00DF2396"/>
    <w:rsid w:val="00DF429F"/>
    <w:rsid w:val="00DF521A"/>
    <w:rsid w:val="00DF53A2"/>
    <w:rsid w:val="00DF68D0"/>
    <w:rsid w:val="00DF6A6C"/>
    <w:rsid w:val="00DF77B9"/>
    <w:rsid w:val="00DF78DF"/>
    <w:rsid w:val="00E000C5"/>
    <w:rsid w:val="00E004BC"/>
    <w:rsid w:val="00E00F82"/>
    <w:rsid w:val="00E019A9"/>
    <w:rsid w:val="00E048C2"/>
    <w:rsid w:val="00E048FB"/>
    <w:rsid w:val="00E04DF0"/>
    <w:rsid w:val="00E075EC"/>
    <w:rsid w:val="00E109FE"/>
    <w:rsid w:val="00E10CC1"/>
    <w:rsid w:val="00E11BC7"/>
    <w:rsid w:val="00E15D72"/>
    <w:rsid w:val="00E16923"/>
    <w:rsid w:val="00E20282"/>
    <w:rsid w:val="00E20702"/>
    <w:rsid w:val="00E22C46"/>
    <w:rsid w:val="00E2399A"/>
    <w:rsid w:val="00E23A1F"/>
    <w:rsid w:val="00E2553B"/>
    <w:rsid w:val="00E26951"/>
    <w:rsid w:val="00E31A90"/>
    <w:rsid w:val="00E32272"/>
    <w:rsid w:val="00E33527"/>
    <w:rsid w:val="00E3400A"/>
    <w:rsid w:val="00E34212"/>
    <w:rsid w:val="00E347A0"/>
    <w:rsid w:val="00E3496B"/>
    <w:rsid w:val="00E37AF8"/>
    <w:rsid w:val="00E37BCA"/>
    <w:rsid w:val="00E4075F"/>
    <w:rsid w:val="00E41960"/>
    <w:rsid w:val="00E41C05"/>
    <w:rsid w:val="00E41E32"/>
    <w:rsid w:val="00E42303"/>
    <w:rsid w:val="00E4336F"/>
    <w:rsid w:val="00E43BE6"/>
    <w:rsid w:val="00E4535F"/>
    <w:rsid w:val="00E464E3"/>
    <w:rsid w:val="00E50163"/>
    <w:rsid w:val="00E52C8A"/>
    <w:rsid w:val="00E52C99"/>
    <w:rsid w:val="00E53A44"/>
    <w:rsid w:val="00E54D10"/>
    <w:rsid w:val="00E54E74"/>
    <w:rsid w:val="00E554D2"/>
    <w:rsid w:val="00E55BAB"/>
    <w:rsid w:val="00E60463"/>
    <w:rsid w:val="00E6051D"/>
    <w:rsid w:val="00E6195F"/>
    <w:rsid w:val="00E6225D"/>
    <w:rsid w:val="00E62D24"/>
    <w:rsid w:val="00E63CBA"/>
    <w:rsid w:val="00E64CE9"/>
    <w:rsid w:val="00E6596C"/>
    <w:rsid w:val="00E67EDC"/>
    <w:rsid w:val="00E67FCB"/>
    <w:rsid w:val="00E7272B"/>
    <w:rsid w:val="00E72E69"/>
    <w:rsid w:val="00E74217"/>
    <w:rsid w:val="00E744CD"/>
    <w:rsid w:val="00E75B5E"/>
    <w:rsid w:val="00E75BE8"/>
    <w:rsid w:val="00E75D36"/>
    <w:rsid w:val="00E76403"/>
    <w:rsid w:val="00E80648"/>
    <w:rsid w:val="00E81131"/>
    <w:rsid w:val="00E819DC"/>
    <w:rsid w:val="00E840CA"/>
    <w:rsid w:val="00E841B4"/>
    <w:rsid w:val="00E8469C"/>
    <w:rsid w:val="00E85DAF"/>
    <w:rsid w:val="00E86685"/>
    <w:rsid w:val="00E86DB1"/>
    <w:rsid w:val="00E86E40"/>
    <w:rsid w:val="00E90CB3"/>
    <w:rsid w:val="00E920BD"/>
    <w:rsid w:val="00E95A7C"/>
    <w:rsid w:val="00E96029"/>
    <w:rsid w:val="00E966DE"/>
    <w:rsid w:val="00E96986"/>
    <w:rsid w:val="00E96A4B"/>
    <w:rsid w:val="00E96CC2"/>
    <w:rsid w:val="00E97DC3"/>
    <w:rsid w:val="00EA1024"/>
    <w:rsid w:val="00EA15D0"/>
    <w:rsid w:val="00EA207E"/>
    <w:rsid w:val="00EA4696"/>
    <w:rsid w:val="00EA5131"/>
    <w:rsid w:val="00EA58F5"/>
    <w:rsid w:val="00EA5A9B"/>
    <w:rsid w:val="00EA5C8E"/>
    <w:rsid w:val="00EA6B47"/>
    <w:rsid w:val="00EA7E44"/>
    <w:rsid w:val="00EB03FB"/>
    <w:rsid w:val="00EB08F3"/>
    <w:rsid w:val="00EB23EA"/>
    <w:rsid w:val="00EB2D48"/>
    <w:rsid w:val="00EB3EC7"/>
    <w:rsid w:val="00EB4EA7"/>
    <w:rsid w:val="00EB7AEC"/>
    <w:rsid w:val="00EB7FB3"/>
    <w:rsid w:val="00EC149F"/>
    <w:rsid w:val="00EC1E20"/>
    <w:rsid w:val="00EC3C09"/>
    <w:rsid w:val="00EC41BF"/>
    <w:rsid w:val="00ED2C4B"/>
    <w:rsid w:val="00ED33FD"/>
    <w:rsid w:val="00ED5E02"/>
    <w:rsid w:val="00EE00A7"/>
    <w:rsid w:val="00EE0366"/>
    <w:rsid w:val="00EE07D1"/>
    <w:rsid w:val="00EE08AB"/>
    <w:rsid w:val="00EE2525"/>
    <w:rsid w:val="00EE28EA"/>
    <w:rsid w:val="00EE34A9"/>
    <w:rsid w:val="00EE41EC"/>
    <w:rsid w:val="00EE659A"/>
    <w:rsid w:val="00EE69FE"/>
    <w:rsid w:val="00EE6A38"/>
    <w:rsid w:val="00EE6A41"/>
    <w:rsid w:val="00EE6F3C"/>
    <w:rsid w:val="00EE7192"/>
    <w:rsid w:val="00EF0BE4"/>
    <w:rsid w:val="00EF16A7"/>
    <w:rsid w:val="00EF1BA6"/>
    <w:rsid w:val="00EF1CFE"/>
    <w:rsid w:val="00EF2970"/>
    <w:rsid w:val="00EF3C57"/>
    <w:rsid w:val="00EF49BE"/>
    <w:rsid w:val="00EF52B6"/>
    <w:rsid w:val="00EF62B4"/>
    <w:rsid w:val="00EF73B8"/>
    <w:rsid w:val="00EF7436"/>
    <w:rsid w:val="00EF7D6E"/>
    <w:rsid w:val="00F0095D"/>
    <w:rsid w:val="00F016D1"/>
    <w:rsid w:val="00F01F06"/>
    <w:rsid w:val="00F028D8"/>
    <w:rsid w:val="00F0389A"/>
    <w:rsid w:val="00F04996"/>
    <w:rsid w:val="00F04E0B"/>
    <w:rsid w:val="00F05C0F"/>
    <w:rsid w:val="00F05F16"/>
    <w:rsid w:val="00F0621A"/>
    <w:rsid w:val="00F06442"/>
    <w:rsid w:val="00F06454"/>
    <w:rsid w:val="00F102AF"/>
    <w:rsid w:val="00F105DB"/>
    <w:rsid w:val="00F109E8"/>
    <w:rsid w:val="00F110E3"/>
    <w:rsid w:val="00F11746"/>
    <w:rsid w:val="00F117D0"/>
    <w:rsid w:val="00F12075"/>
    <w:rsid w:val="00F13890"/>
    <w:rsid w:val="00F13918"/>
    <w:rsid w:val="00F1522A"/>
    <w:rsid w:val="00F200A6"/>
    <w:rsid w:val="00F22974"/>
    <w:rsid w:val="00F22F2E"/>
    <w:rsid w:val="00F23A7C"/>
    <w:rsid w:val="00F23E23"/>
    <w:rsid w:val="00F24983"/>
    <w:rsid w:val="00F26495"/>
    <w:rsid w:val="00F30D0E"/>
    <w:rsid w:val="00F30E0B"/>
    <w:rsid w:val="00F31C37"/>
    <w:rsid w:val="00F321F5"/>
    <w:rsid w:val="00F32F46"/>
    <w:rsid w:val="00F34D41"/>
    <w:rsid w:val="00F40743"/>
    <w:rsid w:val="00F42665"/>
    <w:rsid w:val="00F42C44"/>
    <w:rsid w:val="00F44D1B"/>
    <w:rsid w:val="00F458EF"/>
    <w:rsid w:val="00F45C0A"/>
    <w:rsid w:val="00F46BA7"/>
    <w:rsid w:val="00F50BB0"/>
    <w:rsid w:val="00F51E04"/>
    <w:rsid w:val="00F528D3"/>
    <w:rsid w:val="00F531C6"/>
    <w:rsid w:val="00F54108"/>
    <w:rsid w:val="00F5435D"/>
    <w:rsid w:val="00F548ED"/>
    <w:rsid w:val="00F5543F"/>
    <w:rsid w:val="00F56827"/>
    <w:rsid w:val="00F602B8"/>
    <w:rsid w:val="00F60ED4"/>
    <w:rsid w:val="00F61E78"/>
    <w:rsid w:val="00F627F1"/>
    <w:rsid w:val="00F62C71"/>
    <w:rsid w:val="00F64C39"/>
    <w:rsid w:val="00F6638A"/>
    <w:rsid w:val="00F6795C"/>
    <w:rsid w:val="00F720E1"/>
    <w:rsid w:val="00F724C1"/>
    <w:rsid w:val="00F73A6C"/>
    <w:rsid w:val="00F80AC2"/>
    <w:rsid w:val="00F811C3"/>
    <w:rsid w:val="00F819FD"/>
    <w:rsid w:val="00F8401A"/>
    <w:rsid w:val="00F84114"/>
    <w:rsid w:val="00F854FF"/>
    <w:rsid w:val="00F86CA3"/>
    <w:rsid w:val="00F873AD"/>
    <w:rsid w:val="00F87883"/>
    <w:rsid w:val="00F87B88"/>
    <w:rsid w:val="00F90306"/>
    <w:rsid w:val="00F9239D"/>
    <w:rsid w:val="00F92727"/>
    <w:rsid w:val="00F92B52"/>
    <w:rsid w:val="00F92F59"/>
    <w:rsid w:val="00F93F37"/>
    <w:rsid w:val="00F94280"/>
    <w:rsid w:val="00F94914"/>
    <w:rsid w:val="00F94FB4"/>
    <w:rsid w:val="00F9501B"/>
    <w:rsid w:val="00F95169"/>
    <w:rsid w:val="00F951C8"/>
    <w:rsid w:val="00F95955"/>
    <w:rsid w:val="00F96D5D"/>
    <w:rsid w:val="00FA0395"/>
    <w:rsid w:val="00FA07DC"/>
    <w:rsid w:val="00FA16E0"/>
    <w:rsid w:val="00FA3445"/>
    <w:rsid w:val="00FA49FB"/>
    <w:rsid w:val="00FA4E7E"/>
    <w:rsid w:val="00FA582A"/>
    <w:rsid w:val="00FA596C"/>
    <w:rsid w:val="00FA5DC5"/>
    <w:rsid w:val="00FA63BA"/>
    <w:rsid w:val="00FA6BD4"/>
    <w:rsid w:val="00FA76E5"/>
    <w:rsid w:val="00FB3B1B"/>
    <w:rsid w:val="00FB3E49"/>
    <w:rsid w:val="00FB45E6"/>
    <w:rsid w:val="00FB4D5D"/>
    <w:rsid w:val="00FB5CFB"/>
    <w:rsid w:val="00FB792A"/>
    <w:rsid w:val="00FB7A74"/>
    <w:rsid w:val="00FB7FEA"/>
    <w:rsid w:val="00FC1856"/>
    <w:rsid w:val="00FC1CFE"/>
    <w:rsid w:val="00FC36DF"/>
    <w:rsid w:val="00FC4099"/>
    <w:rsid w:val="00FC579E"/>
    <w:rsid w:val="00FC5A79"/>
    <w:rsid w:val="00FC787F"/>
    <w:rsid w:val="00FD2418"/>
    <w:rsid w:val="00FD3077"/>
    <w:rsid w:val="00FD308E"/>
    <w:rsid w:val="00FD30DD"/>
    <w:rsid w:val="00FD73DD"/>
    <w:rsid w:val="00FD7AC2"/>
    <w:rsid w:val="00FE20D9"/>
    <w:rsid w:val="00FE26E2"/>
    <w:rsid w:val="00FE2E47"/>
    <w:rsid w:val="00FE2E5C"/>
    <w:rsid w:val="00FE39F8"/>
    <w:rsid w:val="00FE3C02"/>
    <w:rsid w:val="00FE4D2A"/>
    <w:rsid w:val="00FE5CCF"/>
    <w:rsid w:val="00FE6588"/>
    <w:rsid w:val="00FE6827"/>
    <w:rsid w:val="00FE76A7"/>
    <w:rsid w:val="00FE79ED"/>
    <w:rsid w:val="00FF08B7"/>
    <w:rsid w:val="00FF0DB9"/>
    <w:rsid w:val="00FF1011"/>
    <w:rsid w:val="00FF214C"/>
    <w:rsid w:val="00FF315F"/>
    <w:rsid w:val="00FF3A6D"/>
    <w:rsid w:val="00FF41E6"/>
    <w:rsid w:val="00FF4DAC"/>
    <w:rsid w:val="00FF5256"/>
    <w:rsid w:val="00FF6250"/>
    <w:rsid w:val="00FF7373"/>
    <w:rsid w:val="00FF73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B5FF4B8A-0936-4527-AB3D-E0F1EA38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25C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1D6D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4B2A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basedOn w:val="Domylnaczcionkaakapitu"/>
    <w:rsid w:val="0051544B"/>
  </w:style>
  <w:style w:type="paragraph" w:styleId="Poprawka">
    <w:name w:val="Revision"/>
    <w:hidden/>
    <w:uiPriority w:val="99"/>
    <w:semiHidden/>
    <w:rsid w:val="00F26495"/>
    <w:pPr>
      <w:spacing w:after="0" w:line="240" w:lineRule="auto"/>
    </w:pPr>
  </w:style>
  <w:style w:type="paragraph" w:styleId="Tekstpodstawowywcity">
    <w:name w:val="Body Text Indent"/>
    <w:basedOn w:val="Normalny"/>
    <w:link w:val="TekstpodstawowywcityZnak"/>
    <w:uiPriority w:val="99"/>
    <w:semiHidden/>
    <w:unhideWhenUsed/>
    <w:rsid w:val="00F04996"/>
    <w:pPr>
      <w:spacing w:after="120"/>
      <w:ind w:left="283"/>
    </w:pPr>
  </w:style>
  <w:style w:type="character" w:customStyle="1" w:styleId="TekstpodstawowywcityZnak">
    <w:name w:val="Tekst podstawowy wcięty Znak"/>
    <w:basedOn w:val="Domylnaczcionkaakapitu"/>
    <w:link w:val="Tekstpodstawowywcity"/>
    <w:uiPriority w:val="99"/>
    <w:semiHidden/>
    <w:rsid w:val="00F04996"/>
  </w:style>
  <w:style w:type="paragraph" w:styleId="Tekstprzypisukocowego">
    <w:name w:val="endnote text"/>
    <w:basedOn w:val="Normalny"/>
    <w:link w:val="TekstprzypisukocowegoZnak"/>
    <w:uiPriority w:val="99"/>
    <w:semiHidden/>
    <w:unhideWhenUsed/>
    <w:rsid w:val="007D7CC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D7CC5"/>
    <w:rPr>
      <w:sz w:val="20"/>
      <w:szCs w:val="20"/>
    </w:rPr>
  </w:style>
  <w:style w:type="character" w:styleId="Odwoanieprzypisukocowego">
    <w:name w:val="endnote reference"/>
    <w:basedOn w:val="Domylnaczcionkaakapitu"/>
    <w:uiPriority w:val="99"/>
    <w:semiHidden/>
    <w:unhideWhenUsed/>
    <w:rsid w:val="007D7CC5"/>
    <w:rPr>
      <w:vertAlign w:val="superscript"/>
    </w:rPr>
  </w:style>
  <w:style w:type="character" w:styleId="Odwoaniedokomentarza">
    <w:name w:val="annotation reference"/>
    <w:basedOn w:val="Domylnaczcionkaakapitu"/>
    <w:uiPriority w:val="99"/>
    <w:semiHidden/>
    <w:unhideWhenUsed/>
    <w:rsid w:val="006C71B8"/>
    <w:rPr>
      <w:sz w:val="16"/>
      <w:szCs w:val="16"/>
    </w:rPr>
  </w:style>
  <w:style w:type="paragraph" w:styleId="Tekstkomentarza">
    <w:name w:val="annotation text"/>
    <w:basedOn w:val="Normalny"/>
    <w:link w:val="TekstkomentarzaZnak"/>
    <w:uiPriority w:val="99"/>
    <w:unhideWhenUsed/>
    <w:rsid w:val="006C71B8"/>
    <w:pPr>
      <w:spacing w:line="240" w:lineRule="auto"/>
    </w:pPr>
    <w:rPr>
      <w:sz w:val="20"/>
      <w:szCs w:val="20"/>
    </w:rPr>
  </w:style>
  <w:style w:type="character" w:customStyle="1" w:styleId="TekstkomentarzaZnak">
    <w:name w:val="Tekst komentarza Znak"/>
    <w:basedOn w:val="Domylnaczcionkaakapitu"/>
    <w:link w:val="Tekstkomentarza"/>
    <w:uiPriority w:val="99"/>
    <w:rsid w:val="006C71B8"/>
    <w:rPr>
      <w:sz w:val="20"/>
      <w:szCs w:val="20"/>
    </w:rPr>
  </w:style>
  <w:style w:type="paragraph" w:styleId="Tematkomentarza">
    <w:name w:val="annotation subject"/>
    <w:basedOn w:val="Tekstkomentarza"/>
    <w:next w:val="Tekstkomentarza"/>
    <w:link w:val="TematkomentarzaZnak"/>
    <w:uiPriority w:val="99"/>
    <w:semiHidden/>
    <w:unhideWhenUsed/>
    <w:rsid w:val="006C71B8"/>
    <w:rPr>
      <w:b/>
      <w:bCs/>
    </w:rPr>
  </w:style>
  <w:style w:type="character" w:customStyle="1" w:styleId="TematkomentarzaZnak">
    <w:name w:val="Temat komentarza Znak"/>
    <w:basedOn w:val="TekstkomentarzaZnak"/>
    <w:link w:val="Tematkomentarza"/>
    <w:uiPriority w:val="99"/>
    <w:semiHidden/>
    <w:rsid w:val="006C71B8"/>
    <w:rPr>
      <w:b/>
      <w:bCs/>
      <w:sz w:val="20"/>
      <w:szCs w:val="20"/>
    </w:rPr>
  </w:style>
  <w:style w:type="character" w:customStyle="1" w:styleId="Nagwek3Znak">
    <w:name w:val="Nagłówek 3 Znak"/>
    <w:basedOn w:val="Domylnaczcionkaakapitu"/>
    <w:link w:val="Nagwek3"/>
    <w:uiPriority w:val="9"/>
    <w:rsid w:val="004B2A5E"/>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541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41DDC"/>
    <w:rPr>
      <w:sz w:val="20"/>
      <w:szCs w:val="20"/>
    </w:rPr>
  </w:style>
  <w:style w:type="character" w:styleId="Odwoanieprzypisudolnego">
    <w:name w:val="footnote reference"/>
    <w:basedOn w:val="Domylnaczcionkaakapitu"/>
    <w:uiPriority w:val="99"/>
    <w:semiHidden/>
    <w:unhideWhenUsed/>
    <w:rsid w:val="00541DDC"/>
    <w:rPr>
      <w:vertAlign w:val="superscript"/>
    </w:rPr>
  </w:style>
  <w:style w:type="character" w:customStyle="1" w:styleId="Nagwek1Znak">
    <w:name w:val="Nagłówek 1 Znak"/>
    <w:basedOn w:val="Domylnaczcionkaakapitu"/>
    <w:link w:val="Nagwek1"/>
    <w:uiPriority w:val="9"/>
    <w:rsid w:val="00525C8A"/>
    <w:rPr>
      <w:rFonts w:asciiTheme="majorHAnsi" w:eastAsiaTheme="majorEastAsia" w:hAnsiTheme="majorHAnsi" w:cstheme="majorBidi"/>
      <w:color w:val="2E74B5" w:themeColor="accent1" w:themeShade="BF"/>
      <w:sz w:val="32"/>
      <w:szCs w:val="32"/>
    </w:rPr>
  </w:style>
  <w:style w:type="table" w:styleId="Tabela-Siatka">
    <w:name w:val="Table Grid"/>
    <w:basedOn w:val="Standardowy"/>
    <w:uiPriority w:val="39"/>
    <w:rsid w:val="001F107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1"/>
    <w:uiPriority w:val="99"/>
    <w:rsid w:val="000A2037"/>
    <w:rPr>
      <w:rFonts w:ascii="Arial" w:hAnsi="Arial" w:cs="Arial"/>
      <w:spacing w:val="10"/>
      <w:sz w:val="20"/>
      <w:szCs w:val="20"/>
      <w:shd w:val="clear" w:color="auto" w:fill="FFFFFF"/>
    </w:rPr>
  </w:style>
  <w:style w:type="paragraph" w:customStyle="1" w:styleId="Teksttreci1">
    <w:name w:val="Tekst treści1"/>
    <w:basedOn w:val="Normalny"/>
    <w:link w:val="Teksttreci"/>
    <w:uiPriority w:val="99"/>
    <w:rsid w:val="000A2037"/>
    <w:pPr>
      <w:widowControl w:val="0"/>
      <w:shd w:val="clear" w:color="auto" w:fill="FFFFFF"/>
      <w:spacing w:after="0" w:line="240" w:lineRule="atLeast"/>
      <w:ind w:hanging="360"/>
    </w:pPr>
    <w:rPr>
      <w:rFonts w:ascii="Arial" w:hAnsi="Arial" w:cs="Arial"/>
      <w:spacing w:val="10"/>
      <w:sz w:val="20"/>
      <w:szCs w:val="20"/>
    </w:rPr>
  </w:style>
  <w:style w:type="paragraph" w:customStyle="1" w:styleId="Akapitzlist1">
    <w:name w:val="Akapit z listą1"/>
    <w:basedOn w:val="Normalny"/>
    <w:uiPriority w:val="99"/>
    <w:qFormat/>
    <w:rsid w:val="008B58DC"/>
    <w:pPr>
      <w:spacing w:after="0" w:line="240" w:lineRule="auto"/>
      <w:ind w:left="720"/>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8B58DC"/>
    <w:pPr>
      <w:spacing w:before="150" w:after="0" w:line="240" w:lineRule="auto"/>
    </w:pPr>
    <w:rPr>
      <w:rFonts w:ascii="Arial" w:eastAsia="Times New Roman" w:hAnsi="Arial" w:cs="Arial"/>
      <w:color w:val="000000"/>
      <w:sz w:val="24"/>
      <w:szCs w:val="24"/>
      <w:lang w:eastAsia="pl-PL"/>
    </w:rPr>
  </w:style>
  <w:style w:type="paragraph" w:customStyle="1" w:styleId="Default">
    <w:name w:val="Default"/>
    <w:rsid w:val="0088269C"/>
    <w:pPr>
      <w:autoSpaceDE w:val="0"/>
      <w:autoSpaceDN w:val="0"/>
      <w:adjustRightInd w:val="0"/>
      <w:spacing w:after="0" w:line="240" w:lineRule="auto"/>
    </w:pPr>
    <w:rPr>
      <w:rFonts w:ascii="Lato" w:hAnsi="Lato" w:cs="Lato"/>
      <w:color w:val="000000"/>
      <w:sz w:val="24"/>
      <w:szCs w:val="24"/>
    </w:rPr>
  </w:style>
  <w:style w:type="character" w:customStyle="1" w:styleId="Nagwek2Znak">
    <w:name w:val="Nagłówek 2 Znak"/>
    <w:basedOn w:val="Domylnaczcionkaakapitu"/>
    <w:link w:val="Nagwek2"/>
    <w:uiPriority w:val="9"/>
    <w:semiHidden/>
    <w:rsid w:val="001D6D4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00892">
      <w:bodyDiv w:val="1"/>
      <w:marLeft w:val="0"/>
      <w:marRight w:val="0"/>
      <w:marTop w:val="0"/>
      <w:marBottom w:val="0"/>
      <w:divBdr>
        <w:top w:val="none" w:sz="0" w:space="0" w:color="auto"/>
        <w:left w:val="none" w:sz="0" w:space="0" w:color="auto"/>
        <w:bottom w:val="none" w:sz="0" w:space="0" w:color="auto"/>
        <w:right w:val="none" w:sz="0" w:space="0" w:color="auto"/>
      </w:divBdr>
      <w:divsChild>
        <w:div w:id="1618297621">
          <w:marLeft w:val="0"/>
          <w:marRight w:val="0"/>
          <w:marTop w:val="0"/>
          <w:marBottom w:val="0"/>
          <w:divBdr>
            <w:top w:val="none" w:sz="0" w:space="0" w:color="auto"/>
            <w:left w:val="none" w:sz="0" w:space="0" w:color="auto"/>
            <w:bottom w:val="none" w:sz="0" w:space="0" w:color="auto"/>
            <w:right w:val="none" w:sz="0" w:space="0" w:color="auto"/>
          </w:divBdr>
        </w:div>
        <w:div w:id="585111937">
          <w:marLeft w:val="0"/>
          <w:marRight w:val="0"/>
          <w:marTop w:val="0"/>
          <w:marBottom w:val="0"/>
          <w:divBdr>
            <w:top w:val="none" w:sz="0" w:space="0" w:color="auto"/>
            <w:left w:val="none" w:sz="0" w:space="0" w:color="auto"/>
            <w:bottom w:val="none" w:sz="0" w:space="0" w:color="auto"/>
            <w:right w:val="none" w:sz="0" w:space="0" w:color="auto"/>
          </w:divBdr>
        </w:div>
      </w:divsChild>
    </w:div>
    <w:div w:id="249238596">
      <w:bodyDiv w:val="1"/>
      <w:marLeft w:val="0"/>
      <w:marRight w:val="0"/>
      <w:marTop w:val="0"/>
      <w:marBottom w:val="0"/>
      <w:divBdr>
        <w:top w:val="none" w:sz="0" w:space="0" w:color="auto"/>
        <w:left w:val="none" w:sz="0" w:space="0" w:color="auto"/>
        <w:bottom w:val="none" w:sz="0" w:space="0" w:color="auto"/>
        <w:right w:val="none" w:sz="0" w:space="0" w:color="auto"/>
      </w:divBdr>
    </w:div>
    <w:div w:id="399065406">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98233432">
      <w:bodyDiv w:val="1"/>
      <w:marLeft w:val="0"/>
      <w:marRight w:val="0"/>
      <w:marTop w:val="0"/>
      <w:marBottom w:val="0"/>
      <w:divBdr>
        <w:top w:val="none" w:sz="0" w:space="0" w:color="auto"/>
        <w:left w:val="none" w:sz="0" w:space="0" w:color="auto"/>
        <w:bottom w:val="none" w:sz="0" w:space="0" w:color="auto"/>
        <w:right w:val="none" w:sz="0" w:space="0" w:color="auto"/>
      </w:divBdr>
      <w:divsChild>
        <w:div w:id="1889341956">
          <w:marLeft w:val="0"/>
          <w:marRight w:val="0"/>
          <w:marTop w:val="0"/>
          <w:marBottom w:val="0"/>
          <w:divBdr>
            <w:top w:val="none" w:sz="0" w:space="0" w:color="auto"/>
            <w:left w:val="none" w:sz="0" w:space="0" w:color="auto"/>
            <w:bottom w:val="none" w:sz="0" w:space="0" w:color="auto"/>
            <w:right w:val="none" w:sz="0" w:space="0" w:color="auto"/>
          </w:divBdr>
        </w:div>
      </w:divsChild>
    </w:div>
    <w:div w:id="771318581">
      <w:bodyDiv w:val="1"/>
      <w:marLeft w:val="0"/>
      <w:marRight w:val="0"/>
      <w:marTop w:val="0"/>
      <w:marBottom w:val="0"/>
      <w:divBdr>
        <w:top w:val="none" w:sz="0" w:space="0" w:color="auto"/>
        <w:left w:val="none" w:sz="0" w:space="0" w:color="auto"/>
        <w:bottom w:val="none" w:sz="0" w:space="0" w:color="auto"/>
        <w:right w:val="none" w:sz="0" w:space="0" w:color="auto"/>
      </w:divBdr>
      <w:divsChild>
        <w:div w:id="1209411087">
          <w:marLeft w:val="0"/>
          <w:marRight w:val="0"/>
          <w:marTop w:val="0"/>
          <w:marBottom w:val="0"/>
          <w:divBdr>
            <w:top w:val="none" w:sz="0" w:space="0" w:color="auto"/>
            <w:left w:val="none" w:sz="0" w:space="0" w:color="auto"/>
            <w:bottom w:val="none" w:sz="0" w:space="0" w:color="auto"/>
            <w:right w:val="none" w:sz="0" w:space="0" w:color="auto"/>
          </w:divBdr>
          <w:divsChild>
            <w:div w:id="539168851">
              <w:marLeft w:val="0"/>
              <w:marRight w:val="0"/>
              <w:marTop w:val="0"/>
              <w:marBottom w:val="0"/>
              <w:divBdr>
                <w:top w:val="none" w:sz="0" w:space="0" w:color="auto"/>
                <w:left w:val="none" w:sz="0" w:space="0" w:color="auto"/>
                <w:bottom w:val="none" w:sz="0" w:space="0" w:color="auto"/>
                <w:right w:val="none" w:sz="0" w:space="0" w:color="auto"/>
              </w:divBdr>
            </w:div>
          </w:divsChild>
        </w:div>
        <w:div w:id="1124302004">
          <w:marLeft w:val="0"/>
          <w:marRight w:val="0"/>
          <w:marTop w:val="0"/>
          <w:marBottom w:val="0"/>
          <w:divBdr>
            <w:top w:val="none" w:sz="0" w:space="0" w:color="auto"/>
            <w:left w:val="none" w:sz="0" w:space="0" w:color="auto"/>
            <w:bottom w:val="none" w:sz="0" w:space="0" w:color="auto"/>
            <w:right w:val="none" w:sz="0" w:space="0" w:color="auto"/>
          </w:divBdr>
          <w:divsChild>
            <w:div w:id="66239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44946">
      <w:bodyDiv w:val="1"/>
      <w:marLeft w:val="0"/>
      <w:marRight w:val="0"/>
      <w:marTop w:val="0"/>
      <w:marBottom w:val="0"/>
      <w:divBdr>
        <w:top w:val="none" w:sz="0" w:space="0" w:color="auto"/>
        <w:left w:val="none" w:sz="0" w:space="0" w:color="auto"/>
        <w:bottom w:val="none" w:sz="0" w:space="0" w:color="auto"/>
        <w:right w:val="none" w:sz="0" w:space="0" w:color="auto"/>
      </w:divBdr>
    </w:div>
    <w:div w:id="1140538820">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76252602">
      <w:bodyDiv w:val="1"/>
      <w:marLeft w:val="0"/>
      <w:marRight w:val="0"/>
      <w:marTop w:val="0"/>
      <w:marBottom w:val="0"/>
      <w:divBdr>
        <w:top w:val="none" w:sz="0" w:space="0" w:color="auto"/>
        <w:left w:val="none" w:sz="0" w:space="0" w:color="auto"/>
        <w:bottom w:val="none" w:sz="0" w:space="0" w:color="auto"/>
        <w:right w:val="none" w:sz="0" w:space="0" w:color="auto"/>
      </w:divBdr>
    </w:div>
    <w:div w:id="1282877351">
      <w:bodyDiv w:val="1"/>
      <w:marLeft w:val="0"/>
      <w:marRight w:val="0"/>
      <w:marTop w:val="0"/>
      <w:marBottom w:val="0"/>
      <w:divBdr>
        <w:top w:val="none" w:sz="0" w:space="0" w:color="auto"/>
        <w:left w:val="none" w:sz="0" w:space="0" w:color="auto"/>
        <w:bottom w:val="none" w:sz="0" w:space="0" w:color="auto"/>
        <w:right w:val="none" w:sz="0" w:space="0" w:color="auto"/>
      </w:divBdr>
    </w:div>
    <w:div w:id="1334719916">
      <w:bodyDiv w:val="1"/>
      <w:marLeft w:val="0"/>
      <w:marRight w:val="0"/>
      <w:marTop w:val="0"/>
      <w:marBottom w:val="0"/>
      <w:divBdr>
        <w:top w:val="none" w:sz="0" w:space="0" w:color="auto"/>
        <w:left w:val="none" w:sz="0" w:space="0" w:color="auto"/>
        <w:bottom w:val="none" w:sz="0" w:space="0" w:color="auto"/>
        <w:right w:val="none" w:sz="0" w:space="0" w:color="auto"/>
      </w:divBdr>
    </w:div>
    <w:div w:id="1365594825">
      <w:bodyDiv w:val="1"/>
      <w:marLeft w:val="0"/>
      <w:marRight w:val="0"/>
      <w:marTop w:val="0"/>
      <w:marBottom w:val="0"/>
      <w:divBdr>
        <w:top w:val="none" w:sz="0" w:space="0" w:color="auto"/>
        <w:left w:val="none" w:sz="0" w:space="0" w:color="auto"/>
        <w:bottom w:val="none" w:sz="0" w:space="0" w:color="auto"/>
        <w:right w:val="none" w:sz="0" w:space="0" w:color="auto"/>
      </w:divBdr>
    </w:div>
    <w:div w:id="1531992746">
      <w:bodyDiv w:val="1"/>
      <w:marLeft w:val="0"/>
      <w:marRight w:val="0"/>
      <w:marTop w:val="0"/>
      <w:marBottom w:val="0"/>
      <w:divBdr>
        <w:top w:val="none" w:sz="0" w:space="0" w:color="auto"/>
        <w:left w:val="none" w:sz="0" w:space="0" w:color="auto"/>
        <w:bottom w:val="none" w:sz="0" w:space="0" w:color="auto"/>
        <w:right w:val="none" w:sz="0" w:space="0" w:color="auto"/>
      </w:divBdr>
      <w:divsChild>
        <w:div w:id="1068311573">
          <w:marLeft w:val="0"/>
          <w:marRight w:val="0"/>
          <w:marTop w:val="0"/>
          <w:marBottom w:val="0"/>
          <w:divBdr>
            <w:top w:val="none" w:sz="0" w:space="0" w:color="auto"/>
            <w:left w:val="none" w:sz="0" w:space="0" w:color="auto"/>
            <w:bottom w:val="none" w:sz="0" w:space="0" w:color="auto"/>
            <w:right w:val="none" w:sz="0" w:space="0" w:color="auto"/>
          </w:divBdr>
        </w:div>
      </w:divsChild>
    </w:div>
    <w:div w:id="1532843973">
      <w:bodyDiv w:val="1"/>
      <w:marLeft w:val="0"/>
      <w:marRight w:val="0"/>
      <w:marTop w:val="0"/>
      <w:marBottom w:val="0"/>
      <w:divBdr>
        <w:top w:val="none" w:sz="0" w:space="0" w:color="auto"/>
        <w:left w:val="none" w:sz="0" w:space="0" w:color="auto"/>
        <w:bottom w:val="none" w:sz="0" w:space="0" w:color="auto"/>
        <w:right w:val="none" w:sz="0" w:space="0" w:color="auto"/>
      </w:divBdr>
    </w:div>
    <w:div w:id="1605842653">
      <w:bodyDiv w:val="1"/>
      <w:marLeft w:val="0"/>
      <w:marRight w:val="0"/>
      <w:marTop w:val="0"/>
      <w:marBottom w:val="0"/>
      <w:divBdr>
        <w:top w:val="none" w:sz="0" w:space="0" w:color="auto"/>
        <w:left w:val="none" w:sz="0" w:space="0" w:color="auto"/>
        <w:bottom w:val="none" w:sz="0" w:space="0" w:color="auto"/>
        <w:right w:val="none" w:sz="0" w:space="0" w:color="auto"/>
      </w:divBdr>
    </w:div>
    <w:div w:id="1722510320">
      <w:bodyDiv w:val="1"/>
      <w:marLeft w:val="0"/>
      <w:marRight w:val="0"/>
      <w:marTop w:val="0"/>
      <w:marBottom w:val="0"/>
      <w:divBdr>
        <w:top w:val="none" w:sz="0" w:space="0" w:color="auto"/>
        <w:left w:val="none" w:sz="0" w:space="0" w:color="auto"/>
        <w:bottom w:val="none" w:sz="0" w:space="0" w:color="auto"/>
        <w:right w:val="none" w:sz="0" w:space="0" w:color="auto"/>
      </w:divBdr>
    </w:div>
    <w:div w:id="1941982868">
      <w:bodyDiv w:val="1"/>
      <w:marLeft w:val="0"/>
      <w:marRight w:val="0"/>
      <w:marTop w:val="0"/>
      <w:marBottom w:val="0"/>
      <w:divBdr>
        <w:top w:val="none" w:sz="0" w:space="0" w:color="auto"/>
        <w:left w:val="none" w:sz="0" w:space="0" w:color="auto"/>
        <w:bottom w:val="none" w:sz="0" w:space="0" w:color="auto"/>
        <w:right w:val="none" w:sz="0" w:space="0" w:color="auto"/>
      </w:divBdr>
      <w:divsChild>
        <w:div w:id="1907766515">
          <w:marLeft w:val="0"/>
          <w:marRight w:val="0"/>
          <w:marTop w:val="0"/>
          <w:marBottom w:val="0"/>
          <w:divBdr>
            <w:top w:val="none" w:sz="0" w:space="0" w:color="auto"/>
            <w:left w:val="none" w:sz="0" w:space="0" w:color="auto"/>
            <w:bottom w:val="none" w:sz="0" w:space="0" w:color="auto"/>
            <w:right w:val="none" w:sz="0" w:space="0" w:color="auto"/>
          </w:divBdr>
          <w:divsChild>
            <w:div w:id="1564636902">
              <w:marLeft w:val="0"/>
              <w:marRight w:val="0"/>
              <w:marTop w:val="0"/>
              <w:marBottom w:val="0"/>
              <w:divBdr>
                <w:top w:val="none" w:sz="0" w:space="0" w:color="auto"/>
                <w:left w:val="none" w:sz="0" w:space="0" w:color="auto"/>
                <w:bottom w:val="none" w:sz="0" w:space="0" w:color="auto"/>
                <w:right w:val="none" w:sz="0" w:space="0" w:color="auto"/>
              </w:divBdr>
            </w:div>
          </w:divsChild>
        </w:div>
        <w:div w:id="853811572">
          <w:marLeft w:val="0"/>
          <w:marRight w:val="0"/>
          <w:marTop w:val="0"/>
          <w:marBottom w:val="0"/>
          <w:divBdr>
            <w:top w:val="none" w:sz="0" w:space="0" w:color="auto"/>
            <w:left w:val="none" w:sz="0" w:space="0" w:color="auto"/>
            <w:bottom w:val="none" w:sz="0" w:space="0" w:color="auto"/>
            <w:right w:val="none" w:sz="0" w:space="0" w:color="auto"/>
          </w:divBdr>
          <w:divsChild>
            <w:div w:id="182963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3531">
      <w:bodyDiv w:val="1"/>
      <w:marLeft w:val="0"/>
      <w:marRight w:val="0"/>
      <w:marTop w:val="0"/>
      <w:marBottom w:val="0"/>
      <w:divBdr>
        <w:top w:val="none" w:sz="0" w:space="0" w:color="auto"/>
        <w:left w:val="none" w:sz="0" w:space="0" w:color="auto"/>
        <w:bottom w:val="none" w:sz="0" w:space="0" w:color="auto"/>
        <w:right w:val="none" w:sz="0" w:space="0" w:color="auto"/>
      </w:divBdr>
    </w:div>
    <w:div w:id="2115902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zegladarka-ekw.ms.gov.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qnzygyzdsltqmfyc4nrxgyztenjtgu&amp;refSource=hyp"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zdamrvgeydc"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TotalTime>
  <Pages>51</Pages>
  <Words>25833</Words>
  <Characters>155001</Characters>
  <Application>Microsoft Office Word</Application>
  <DocSecurity>0</DocSecurity>
  <Lines>1291</Lines>
  <Paragraphs>360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180474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Ofiara Łukasz</cp:lastModifiedBy>
  <cp:revision>50</cp:revision>
  <cp:lastPrinted>2025-03-10T08:55:00Z</cp:lastPrinted>
  <dcterms:created xsi:type="dcterms:W3CDTF">2025-07-14T11:41:00Z</dcterms:created>
  <dcterms:modified xsi:type="dcterms:W3CDTF">2025-07-28T15:42:00Z</dcterms:modified>
</cp:coreProperties>
</file>