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2C9" w:rsidRDefault="00982094">
      <w:pPr>
        <w:spacing w:after="171" w:line="259" w:lineRule="auto"/>
        <w:ind w:left="2134" w:firstLine="0"/>
        <w:jc w:val="left"/>
      </w:pPr>
      <w:bookmarkStart w:id="0" w:name="_GoBack"/>
      <w:bookmarkEnd w:id="0"/>
      <w:r>
        <w:rPr>
          <w:b/>
          <w:sz w:val="36"/>
        </w:rPr>
        <w:t xml:space="preserve">ZAREJESTROWANIE POBYTU: </w:t>
      </w:r>
    </w:p>
    <w:p w:rsidR="00DE22C9" w:rsidRDefault="00982094">
      <w:pPr>
        <w:numPr>
          <w:ilvl w:val="0"/>
          <w:numId w:val="1"/>
        </w:numPr>
        <w:spacing w:after="89" w:line="259" w:lineRule="auto"/>
        <w:ind w:hanging="284"/>
      </w:pPr>
      <w:r>
        <w:rPr>
          <w:sz w:val="28"/>
        </w:rPr>
        <w:t xml:space="preserve">obywatela państwa członkowskiego UE,  </w:t>
      </w:r>
    </w:p>
    <w:p w:rsidR="00DE22C9" w:rsidRDefault="00982094">
      <w:pPr>
        <w:numPr>
          <w:ilvl w:val="0"/>
          <w:numId w:val="1"/>
        </w:numPr>
        <w:spacing w:after="207" w:line="338" w:lineRule="auto"/>
        <w:ind w:hanging="284"/>
      </w:pPr>
      <w:r>
        <w:rPr>
          <w:sz w:val="28"/>
        </w:rPr>
        <w:t xml:space="preserve">obywatela państwa członkowskiego Europejskiego Porozumienia o Wolnym Handlu (EFTA)- strony umowy o Europejskim Obszarze Gospodarczym, </w:t>
      </w:r>
      <w:r>
        <w:rPr>
          <w:rFonts w:ascii="Wingdings" w:eastAsia="Wingdings" w:hAnsi="Wingdings" w:cs="Wingdings"/>
          <w:sz w:val="28"/>
        </w:rPr>
        <w:t></w:t>
      </w:r>
      <w:r>
        <w:rPr>
          <w:rFonts w:ascii="Arial" w:eastAsia="Arial" w:hAnsi="Arial" w:cs="Arial"/>
          <w:sz w:val="28"/>
        </w:rPr>
        <w:t xml:space="preserve"> </w:t>
      </w:r>
      <w:r>
        <w:rPr>
          <w:sz w:val="28"/>
        </w:rPr>
        <w:t xml:space="preserve">obywatela Konfederacji Szwajcarskiej. </w:t>
      </w:r>
      <w:r>
        <w:rPr>
          <w:b/>
        </w:rPr>
        <w:t xml:space="preserve">I. JEDNOSTKA ODPOWIEDZIALNA </w:t>
      </w:r>
    </w:p>
    <w:p w:rsidR="00DE22C9" w:rsidRDefault="00982094">
      <w:pPr>
        <w:ind w:left="-5"/>
      </w:pPr>
      <w:r>
        <w:t xml:space="preserve">Wydział Spraw Obywatelskich i Cudzoziemców </w:t>
      </w:r>
    </w:p>
    <w:p w:rsidR="00DE22C9" w:rsidRDefault="00982094">
      <w:pPr>
        <w:pStyle w:val="Nagwek1"/>
        <w:spacing w:after="28"/>
        <w:ind w:left="-5"/>
      </w:pPr>
      <w:r>
        <w:t xml:space="preserve">Oddział Legalizacji Pobytu Cudzoziemców Warmińsko-Mazurskiego Urzędu Wojewódzkiego w Olsztynie   </w:t>
      </w:r>
    </w:p>
    <w:p w:rsidR="00DE22C9" w:rsidRDefault="00982094">
      <w:pPr>
        <w:ind w:left="-5"/>
      </w:pPr>
      <w:r>
        <w:t xml:space="preserve">Al. M.J. Piłsudskiego 7/9, pok. Nr </w:t>
      </w:r>
      <w:r w:rsidR="00E5026A">
        <w:t>7</w:t>
      </w:r>
    </w:p>
    <w:p w:rsidR="00DE22C9" w:rsidRDefault="00982094">
      <w:pPr>
        <w:ind w:left="-5"/>
      </w:pPr>
      <w:r>
        <w:t xml:space="preserve">10-575 Olsztyn </w:t>
      </w:r>
    </w:p>
    <w:p w:rsidR="00DE22C9" w:rsidRDefault="00982094">
      <w:pPr>
        <w:spacing w:after="12" w:line="248" w:lineRule="auto"/>
        <w:ind w:left="5160" w:right="1578" w:hanging="5175"/>
      </w:pPr>
      <w:r>
        <w:t xml:space="preserve"> </w:t>
      </w:r>
    </w:p>
    <w:tbl>
      <w:tblPr>
        <w:tblStyle w:val="TableGrid"/>
        <w:tblW w:w="6735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835"/>
        <w:gridCol w:w="3900"/>
      </w:tblGrid>
      <w:tr w:rsidR="00982094" w:rsidTr="00982094">
        <w:trPr>
          <w:trHeight w:val="188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82094" w:rsidRDefault="00982094" w:rsidP="00982094">
            <w:pPr>
              <w:spacing w:after="96" w:line="259" w:lineRule="auto"/>
              <w:ind w:left="0" w:firstLine="0"/>
              <w:jc w:val="left"/>
            </w:pPr>
            <w:r>
              <w:rPr>
                <w:u w:val="single" w:color="000000"/>
              </w:rPr>
              <w:t>telefony oddziału:</w:t>
            </w:r>
            <w:r>
              <w:t xml:space="preserve"> </w:t>
            </w:r>
          </w:p>
          <w:p w:rsidR="00982094" w:rsidRDefault="00982094" w:rsidP="00982094">
            <w:pPr>
              <w:spacing w:after="0" w:line="259" w:lineRule="auto"/>
              <w:ind w:left="428" w:firstLine="0"/>
              <w:jc w:val="left"/>
            </w:pPr>
            <w:r>
              <w:t xml:space="preserve">(89) 52 32 612 </w:t>
            </w:r>
            <w:r>
              <w:rPr>
                <w:sz w:val="22"/>
              </w:rPr>
              <w:t xml:space="preserve"> </w:t>
            </w:r>
          </w:p>
          <w:p w:rsidR="00982094" w:rsidRDefault="00982094" w:rsidP="0098209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fax (89) 523 23 07 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094" w:rsidRDefault="00982094" w:rsidP="00982094">
            <w:pPr>
              <w:spacing w:after="0" w:line="480" w:lineRule="auto"/>
              <w:ind w:left="0" w:right="253" w:firstLine="0"/>
              <w:jc w:val="left"/>
              <w:rPr>
                <w:u w:val="single" w:color="000000"/>
              </w:rPr>
            </w:pPr>
            <w:r>
              <w:rPr>
                <w:u w:val="single" w:color="000000"/>
              </w:rPr>
              <w:t>godziny przyjęć interesantów:</w:t>
            </w:r>
          </w:p>
          <w:p w:rsidR="00982094" w:rsidRDefault="00982094" w:rsidP="00982094">
            <w:pPr>
              <w:spacing w:after="0" w:line="240" w:lineRule="auto"/>
              <w:ind w:left="0" w:firstLine="0"/>
            </w:pPr>
            <w:r>
              <w:t>poniedziałek –   9:00-17:00</w:t>
            </w:r>
          </w:p>
          <w:p w:rsidR="00982094" w:rsidRDefault="00982094" w:rsidP="00982094">
            <w:pPr>
              <w:spacing w:after="0" w:line="240" w:lineRule="auto"/>
              <w:ind w:left="0" w:firstLine="0"/>
            </w:pPr>
            <w:r>
              <w:t xml:space="preserve">wtorek          – </w:t>
            </w:r>
            <w:r w:rsidR="00E5026A">
              <w:t xml:space="preserve">  8</w:t>
            </w:r>
            <w:r>
              <w:t>:00-15:00</w:t>
            </w:r>
          </w:p>
          <w:p w:rsidR="00982094" w:rsidRDefault="00982094" w:rsidP="00982094">
            <w:pPr>
              <w:spacing w:after="0" w:line="240" w:lineRule="auto"/>
              <w:ind w:left="0" w:firstLine="0"/>
            </w:pPr>
            <w:r>
              <w:t xml:space="preserve">środa             – </w:t>
            </w:r>
            <w:r w:rsidR="00E5026A">
              <w:t xml:space="preserve"> 8</w:t>
            </w:r>
            <w:r>
              <w:t>:00-15:00</w:t>
            </w:r>
          </w:p>
          <w:p w:rsidR="00982094" w:rsidRDefault="00982094" w:rsidP="00982094">
            <w:pPr>
              <w:spacing w:after="0" w:line="240" w:lineRule="auto"/>
              <w:ind w:left="0" w:firstLine="0"/>
            </w:pPr>
            <w:r>
              <w:t xml:space="preserve">czwartek       – </w:t>
            </w:r>
            <w:r w:rsidR="00E5026A">
              <w:t xml:space="preserve">  8</w:t>
            </w:r>
            <w:r>
              <w:t>:00-15:00</w:t>
            </w:r>
          </w:p>
          <w:p w:rsidR="00982094" w:rsidRDefault="00982094" w:rsidP="00982094">
            <w:pPr>
              <w:spacing w:after="0" w:line="600" w:lineRule="auto"/>
              <w:ind w:left="0" w:right="253" w:firstLine="0"/>
              <w:jc w:val="left"/>
            </w:pPr>
            <w:r>
              <w:t xml:space="preserve">piątek            – </w:t>
            </w:r>
            <w:r w:rsidR="00E5026A">
              <w:t xml:space="preserve">  8</w:t>
            </w:r>
            <w:r>
              <w:t>:00-15:00</w:t>
            </w:r>
          </w:p>
        </w:tc>
      </w:tr>
    </w:tbl>
    <w:p w:rsidR="00DE22C9" w:rsidRDefault="00982094">
      <w:pPr>
        <w:spacing w:after="0" w:line="259" w:lineRule="auto"/>
        <w:ind w:left="0" w:firstLine="0"/>
        <w:jc w:val="left"/>
      </w:pPr>
      <w:r>
        <w:t xml:space="preserve"> </w:t>
      </w:r>
    </w:p>
    <w:p w:rsidR="00DE22C9" w:rsidRDefault="00982094">
      <w:pPr>
        <w:pStyle w:val="Nagwek1"/>
        <w:spacing w:after="312"/>
        <w:ind w:left="-5"/>
      </w:pPr>
      <w:r>
        <w:t xml:space="preserve">II. WARUNKI POBYTU OBYWATELI UE NA TERYTORIUM RP </w:t>
      </w:r>
    </w:p>
    <w:p w:rsidR="00DE22C9" w:rsidRDefault="00982094">
      <w:pPr>
        <w:numPr>
          <w:ilvl w:val="0"/>
          <w:numId w:val="2"/>
        </w:numPr>
        <w:spacing w:after="132"/>
        <w:ind w:hanging="284"/>
      </w:pPr>
      <w:r>
        <w:t xml:space="preserve">Obywatel Unii Europejskiej może przebywać na terytorium Rzeczypospolitej Polskiej przez okres </w:t>
      </w:r>
      <w:r>
        <w:rPr>
          <w:b/>
        </w:rPr>
        <w:t>do</w:t>
      </w:r>
      <w:r>
        <w:t xml:space="preserve"> </w:t>
      </w:r>
      <w:r>
        <w:rPr>
          <w:b/>
        </w:rPr>
        <w:t>3 miesięcy</w:t>
      </w:r>
      <w:r>
        <w:t xml:space="preserve"> bez konieczności zarejestrowania pobytu. </w:t>
      </w:r>
    </w:p>
    <w:p w:rsidR="00DE22C9" w:rsidRDefault="00982094">
      <w:pPr>
        <w:numPr>
          <w:ilvl w:val="0"/>
          <w:numId w:val="2"/>
        </w:numPr>
        <w:spacing w:after="143" w:line="249" w:lineRule="auto"/>
        <w:ind w:hanging="284"/>
      </w:pPr>
      <w:r>
        <w:t xml:space="preserve">Jeżeli pobyt trwa przez okres dłuższy niż 3 miesiące, obywatel Unii Europejskiej </w:t>
      </w:r>
      <w:r>
        <w:rPr>
          <w:b/>
        </w:rPr>
        <w:t>jest obowiązany zarejestrować swój pobyt na terytorium Rzeczypospolitej Polskiej.</w:t>
      </w:r>
      <w:r>
        <w:t xml:space="preserve">  </w:t>
      </w:r>
    </w:p>
    <w:p w:rsidR="00DE22C9" w:rsidRDefault="00982094">
      <w:pPr>
        <w:numPr>
          <w:ilvl w:val="0"/>
          <w:numId w:val="2"/>
        </w:numPr>
        <w:ind w:hanging="284"/>
      </w:pPr>
      <w:r>
        <w:t xml:space="preserve">Obywatelowi Unii Europejskiej przysługuje prawo pobytu przez okres </w:t>
      </w:r>
      <w:r>
        <w:rPr>
          <w:u w:val="single" w:color="000000"/>
        </w:rPr>
        <w:t>dłuższy niż</w:t>
      </w:r>
      <w:r>
        <w:t xml:space="preserve"> </w:t>
      </w:r>
      <w:r>
        <w:rPr>
          <w:u w:val="single" w:color="000000"/>
        </w:rPr>
        <w:t>3 miesiące</w:t>
      </w:r>
      <w:r>
        <w:t xml:space="preserve">,                 w przypadku gdy spełnia jeden z następujących warunków:  </w:t>
      </w:r>
    </w:p>
    <w:p w:rsidR="00DE22C9" w:rsidRDefault="00982094" w:rsidP="00982094">
      <w:pPr>
        <w:numPr>
          <w:ilvl w:val="1"/>
          <w:numId w:val="2"/>
        </w:numPr>
        <w:ind w:hanging="360"/>
      </w:pPr>
      <w:r>
        <w:t xml:space="preserve">jest pracownikiem lub osobą </w:t>
      </w:r>
      <w:r>
        <w:tab/>
        <w:t xml:space="preserve">pracującą na własny rachunek na terytorium  Rzeczypospolitej Polskiej;  </w:t>
      </w:r>
    </w:p>
    <w:p w:rsidR="00DE22C9" w:rsidRDefault="00982094">
      <w:pPr>
        <w:numPr>
          <w:ilvl w:val="1"/>
          <w:numId w:val="2"/>
        </w:numPr>
        <w:ind w:hanging="360"/>
      </w:pPr>
      <w:r>
        <w:t xml:space="preserve">jest objęty powszechnym ubezpieczeniem zdrowotnym albo jest osobą uprawnioną do świadczeń opieki zdrowotnej na podstawie przepisów o koordynacji w rozumieniu art. 5 pkt 23 ustawy z dnia 27 sierpnia 2004 r. o świadczeniach opieki zdrowotnej finansowanych ze środków publicznych (Dz. U. Nr 210, poz. 2135, z </w:t>
      </w:r>
      <w:proofErr w:type="spellStart"/>
      <w:r>
        <w:t>późn</w:t>
      </w:r>
      <w:proofErr w:type="spellEnd"/>
      <w:r>
        <w:t xml:space="preserve">. zm.) i posiada wystarczające środki finansowe do utrzymania siebie i członków rodziny na terytorium Rzeczypospolitej Polskiej, tak aby nie stanowić obciążenia dla pomocy społecznej;  </w:t>
      </w:r>
    </w:p>
    <w:p w:rsidR="00E5026A" w:rsidRPr="00E5026A" w:rsidRDefault="00982094">
      <w:pPr>
        <w:numPr>
          <w:ilvl w:val="1"/>
          <w:numId w:val="2"/>
        </w:numPr>
        <w:ind w:hanging="360"/>
      </w:pPr>
      <w:r>
        <w:t xml:space="preserve">studiuje lub odbywa szkolenie zawodowe w Rzeczypospolitej Polskiej i jest objęty powszechnym ubezpieczeniem zdrowotnym albo jest osobą uprawnioną do świadczeń opieki zdrowotnej na podstawie przepisów o koordynacji w rozumieniu art. 5 pkt 23 ustawy z dnia </w:t>
      </w:r>
      <w:r>
        <w:lastRenderedPageBreak/>
        <w:t xml:space="preserve">27 sierpnia 2004 r. o świadczeniach opieki zdrowotnej finansowanych ze środków publicznych oraz posiada wystarczające środki finansowe do utrzymania siebie i członków rodziny na terytorium Rzeczypospolitej Polskiej, tak aby nie stanowić obciążenia dla pomocy społecznej;  </w:t>
      </w:r>
    </w:p>
    <w:p w:rsidR="00DE22C9" w:rsidRDefault="00982094">
      <w:pPr>
        <w:numPr>
          <w:ilvl w:val="1"/>
          <w:numId w:val="2"/>
        </w:numPr>
        <w:ind w:hanging="360"/>
      </w:pPr>
      <w:r>
        <w:t xml:space="preserve">jest małżonkiem obywatela polskiego.  </w:t>
      </w:r>
    </w:p>
    <w:p w:rsidR="00DE22C9" w:rsidRDefault="00982094">
      <w:pPr>
        <w:spacing w:after="7" w:line="259" w:lineRule="auto"/>
        <w:ind w:left="720" w:firstLine="0"/>
        <w:jc w:val="left"/>
      </w:pPr>
      <w:r>
        <w:t xml:space="preserve"> </w:t>
      </w:r>
    </w:p>
    <w:p w:rsidR="00DE22C9" w:rsidRDefault="00982094">
      <w:pPr>
        <w:pStyle w:val="Nagwek1"/>
        <w:spacing w:after="292"/>
        <w:ind w:left="-5"/>
      </w:pPr>
      <w:r>
        <w:t xml:space="preserve">III. WYMAGANE DOKUMENTY </w:t>
      </w:r>
    </w:p>
    <w:p w:rsidR="00DE22C9" w:rsidRDefault="00982094">
      <w:pPr>
        <w:numPr>
          <w:ilvl w:val="0"/>
          <w:numId w:val="3"/>
        </w:numPr>
        <w:ind w:hanging="286"/>
      </w:pPr>
      <w:r>
        <w:t xml:space="preserve">1 egzemplarz wniosku o wydanie zaświadczenia o zarejestrowaniu pobytu obywatela UE wypełnionego czytelnie w języku polskim (+3 kserokopie); </w:t>
      </w:r>
    </w:p>
    <w:p w:rsidR="00DE22C9" w:rsidRDefault="00982094">
      <w:pPr>
        <w:numPr>
          <w:ilvl w:val="0"/>
          <w:numId w:val="3"/>
        </w:numPr>
        <w:spacing w:after="238"/>
        <w:ind w:hanging="286"/>
      </w:pPr>
      <w:r>
        <w:t xml:space="preserve">ważny dokument podróży lub inny dokument potwierdzający tożsamość i obywatelstwo                         (4 kserokopie, oryginał należy przedstawić do wglądu); </w:t>
      </w:r>
    </w:p>
    <w:p w:rsidR="00DE22C9" w:rsidRDefault="00982094">
      <w:pPr>
        <w:spacing w:after="183"/>
        <w:ind w:left="-5"/>
      </w:pPr>
      <w:r>
        <w:t xml:space="preserve">Dodatkowe dokumenty, które należy dołączyć do wniosku – w zależności od powodu, dla którego ma być dokonana rejestracja pobytu obywatela Unii Europejskiej:  </w:t>
      </w:r>
    </w:p>
    <w:p w:rsidR="00DE22C9" w:rsidRDefault="00982094">
      <w:pPr>
        <w:numPr>
          <w:ilvl w:val="0"/>
          <w:numId w:val="4"/>
        </w:numPr>
        <w:spacing w:after="52" w:line="248" w:lineRule="auto"/>
        <w:ind w:hanging="360"/>
      </w:pPr>
      <w:r>
        <w:rPr>
          <w:u w:val="single" w:color="000000"/>
        </w:rPr>
        <w:t>gdy jest pracownikiem lub osobą pracującą na własny rachunek na terytorium Rzeczypospolitej</w:t>
      </w:r>
      <w:r>
        <w:t xml:space="preserve"> </w:t>
      </w:r>
      <w:r>
        <w:rPr>
          <w:u w:val="single" w:color="000000"/>
        </w:rPr>
        <w:t>Polskiej (art. 16 ust. 1 pkt 1 ustawy):</w:t>
      </w:r>
      <w:r>
        <w:t xml:space="preserve">  </w:t>
      </w:r>
    </w:p>
    <w:p w:rsidR="00DE22C9" w:rsidRDefault="00982094">
      <w:pPr>
        <w:numPr>
          <w:ilvl w:val="1"/>
          <w:numId w:val="4"/>
        </w:numPr>
        <w:spacing w:after="188"/>
        <w:ind w:hanging="360"/>
      </w:pPr>
      <w:r>
        <w:t xml:space="preserve">pisemne oświadczenie pracodawcy lub podmiotu upoważnionego do powierzenia obywatelowi UE wykonywania pracy o zamiarze powierzenia mu wykonywania pracy lub zaświadczenie o wykonywaniu pracy lub odpis z Krajowego Rejestru Sądowego, jeżeli odrębne przepisy wymagają takiego wpisu do rejestru, albo zaświadczenie o wpisie do ewidencji działalności gospodarczej. </w:t>
      </w:r>
    </w:p>
    <w:p w:rsidR="00DE22C9" w:rsidRDefault="00982094">
      <w:pPr>
        <w:numPr>
          <w:ilvl w:val="0"/>
          <w:numId w:val="4"/>
        </w:numPr>
        <w:spacing w:after="52" w:line="248" w:lineRule="auto"/>
        <w:ind w:hanging="360"/>
      </w:pPr>
      <w:r>
        <w:rPr>
          <w:u w:val="single" w:color="000000"/>
        </w:rPr>
        <w:t>gdy jest objęty powszechnym ubezpieczeniem zdrowotnym albo jest osobą uprawnioną do</w:t>
      </w:r>
      <w:r>
        <w:t xml:space="preserve"> </w:t>
      </w:r>
      <w:r>
        <w:rPr>
          <w:u w:val="single" w:color="000000"/>
        </w:rPr>
        <w:t>świadczeń opieki zdrowotnej na podstawie przepisów o koordynacji w rozumieniu art. 5 pkt 23</w:t>
      </w:r>
      <w:r>
        <w:t xml:space="preserve"> </w:t>
      </w:r>
      <w:r>
        <w:rPr>
          <w:u w:val="single" w:color="000000"/>
        </w:rPr>
        <w:t>ustawy z dnia 27 sierpnia 2004 r. o świadczeniach opieki zdrowotnej finansowanych ze</w:t>
      </w:r>
      <w:r>
        <w:t xml:space="preserve"> </w:t>
      </w:r>
      <w:r>
        <w:rPr>
          <w:u w:val="single" w:color="000000"/>
        </w:rPr>
        <w:t xml:space="preserve">środków publicznych ( Dz. U. Nr 210, poz. 2135, z </w:t>
      </w:r>
      <w:proofErr w:type="spellStart"/>
      <w:r>
        <w:rPr>
          <w:u w:val="single" w:color="000000"/>
        </w:rPr>
        <w:t>późn</w:t>
      </w:r>
      <w:proofErr w:type="spellEnd"/>
      <w:r>
        <w:rPr>
          <w:u w:val="single" w:color="000000"/>
        </w:rPr>
        <w:t>. zm. ) i posiada wystarczające środki</w:t>
      </w:r>
      <w:r>
        <w:t xml:space="preserve"> </w:t>
      </w:r>
      <w:r>
        <w:rPr>
          <w:u w:val="single" w:color="000000"/>
        </w:rPr>
        <w:t>finansowe do utrzymania siebie i członków rodziny na terytorium Rzeczypospolitej Polskiej, tak</w:t>
      </w:r>
      <w:r>
        <w:t xml:space="preserve"> </w:t>
      </w:r>
      <w:r>
        <w:rPr>
          <w:u w:val="single" w:color="000000"/>
        </w:rPr>
        <w:t>aby nie stanowić obciążenia dla pomocy społecznej (art. 16 ust. 1 pkt 2 ustawy):</w:t>
      </w:r>
      <w:r>
        <w:t xml:space="preserve">  </w:t>
      </w:r>
    </w:p>
    <w:p w:rsidR="00DE22C9" w:rsidRDefault="00982094">
      <w:pPr>
        <w:numPr>
          <w:ilvl w:val="1"/>
          <w:numId w:val="4"/>
        </w:numPr>
        <w:ind w:hanging="360"/>
      </w:pPr>
      <w:r>
        <w:t xml:space="preserve">dokument potwierdzający objęcie ubezpieczeniem zdrowotnym lub uprawnienia do korzystania ze świadczeń opieki zdrowotnej na podstawie przepisów o koordynacji systemów zabezpieczenia społecznego,  </w:t>
      </w:r>
    </w:p>
    <w:p w:rsidR="00DE22C9" w:rsidRDefault="00982094">
      <w:pPr>
        <w:numPr>
          <w:ilvl w:val="1"/>
          <w:numId w:val="4"/>
        </w:numPr>
        <w:spacing w:after="170"/>
        <w:ind w:hanging="360"/>
      </w:pPr>
      <w:r>
        <w:t xml:space="preserve">dowód potwierdzający posiadanie wystarczających środków finansowych do utrzymania siebie i członków rodziny, tak aby nie stanowić obciążenia  dla pomocy społecznej. </w:t>
      </w:r>
    </w:p>
    <w:p w:rsidR="00DE22C9" w:rsidRDefault="00982094">
      <w:pPr>
        <w:numPr>
          <w:ilvl w:val="0"/>
          <w:numId w:val="4"/>
        </w:numPr>
        <w:spacing w:after="52" w:line="248" w:lineRule="auto"/>
        <w:ind w:hanging="360"/>
      </w:pPr>
      <w:r>
        <w:rPr>
          <w:u w:val="single" w:color="000000"/>
        </w:rPr>
        <w:t>gdy studiuje lub odbywa szkolenie zawodowe w Rzeczypospolitej Polskiej i jest objęty</w:t>
      </w:r>
      <w:r>
        <w:t xml:space="preserve"> </w:t>
      </w:r>
      <w:r>
        <w:rPr>
          <w:u w:val="single" w:color="000000"/>
        </w:rPr>
        <w:t>powszechnym ubezpieczeniem zdrowotnym albo jest osobą uprawniona do świadczeń opieki</w:t>
      </w:r>
      <w:r>
        <w:t xml:space="preserve"> </w:t>
      </w:r>
      <w:r>
        <w:rPr>
          <w:u w:val="single" w:color="000000"/>
        </w:rPr>
        <w:t>zdrowotnej na podstawie przepisów o koordynacji  w rozumieniu art. 5 pkt 23 ustawy z dnia 27</w:t>
      </w:r>
      <w:r>
        <w:t xml:space="preserve"> </w:t>
      </w:r>
      <w:r>
        <w:rPr>
          <w:u w:val="single" w:color="000000"/>
        </w:rPr>
        <w:t>sierpnia 2004 r. o świadczeniach opieki zdrowotnej finansowanych ze środków publicznych</w:t>
      </w:r>
      <w:r>
        <w:t xml:space="preserve"> </w:t>
      </w:r>
      <w:r>
        <w:rPr>
          <w:u w:val="single" w:color="000000"/>
        </w:rPr>
        <w:t>oraz posiada wystarczające środki finansowe do utrzymania siebie i członków rodziny na</w:t>
      </w:r>
      <w:r>
        <w:t xml:space="preserve"> </w:t>
      </w:r>
      <w:r>
        <w:rPr>
          <w:u w:val="single" w:color="000000"/>
        </w:rPr>
        <w:t>terytorium Rzeczypospolitej Polskiej, tak aby nie stanowić obciążenia  dla pomocy społecznej</w:t>
      </w:r>
      <w:r>
        <w:t xml:space="preserve"> </w:t>
      </w:r>
      <w:r>
        <w:rPr>
          <w:u w:val="single" w:color="000000"/>
        </w:rPr>
        <w:t>(art. 16 ust. 1 pkt 3 ustawy):</w:t>
      </w:r>
      <w:r>
        <w:t xml:space="preserve">  </w:t>
      </w:r>
    </w:p>
    <w:p w:rsidR="00DE22C9" w:rsidRDefault="00982094">
      <w:pPr>
        <w:numPr>
          <w:ilvl w:val="1"/>
          <w:numId w:val="4"/>
        </w:numPr>
        <w:ind w:hanging="360"/>
      </w:pPr>
      <w:r>
        <w:t xml:space="preserve">zaświadczenie państwowej lub niepaństwowej szkoły wyższej o przyjęciu na studia lub skierowanie na szkolenie zawodowe,  </w:t>
      </w:r>
    </w:p>
    <w:p w:rsidR="00DE22C9" w:rsidRDefault="00982094">
      <w:pPr>
        <w:numPr>
          <w:ilvl w:val="1"/>
          <w:numId w:val="4"/>
        </w:numPr>
        <w:ind w:hanging="360"/>
      </w:pPr>
      <w:r>
        <w:lastRenderedPageBreak/>
        <w:t xml:space="preserve">dokument potwierdzający objęcie ubezpieczeniem zdrowotnym lub uprawnienia do korzystania ze świadczeń opieki zdrowotnej na podstawie przepisów o koordynacji systemów zabezpieczenia społecznego,  </w:t>
      </w:r>
    </w:p>
    <w:p w:rsidR="00DE22C9" w:rsidRDefault="00982094">
      <w:pPr>
        <w:numPr>
          <w:ilvl w:val="1"/>
          <w:numId w:val="4"/>
        </w:numPr>
        <w:spacing w:after="237"/>
        <w:ind w:hanging="360"/>
      </w:pPr>
      <w:r>
        <w:t xml:space="preserve">pisemne oświadczenie o posiadaniu wystarczających środków finansowych do utrzymania siebie i członków rodziny, bez potrzeby korzystania ze świadczeń pomocy społecznej lub dowód potwierdzający ich posiadanie. </w:t>
      </w:r>
    </w:p>
    <w:p w:rsidR="00DE22C9" w:rsidRDefault="00982094">
      <w:pPr>
        <w:numPr>
          <w:ilvl w:val="0"/>
          <w:numId w:val="5"/>
        </w:numPr>
        <w:spacing w:after="52" w:line="248" w:lineRule="auto"/>
        <w:ind w:hanging="360"/>
      </w:pPr>
      <w:r>
        <w:rPr>
          <w:u w:val="single" w:color="000000"/>
        </w:rPr>
        <w:t>gdy jest małżonkiem obywatela polskiego (art. 16 ust. 1 pkt 4 ustawy):</w:t>
      </w:r>
      <w:r>
        <w:t xml:space="preserve">  </w:t>
      </w:r>
    </w:p>
    <w:p w:rsidR="00DE22C9" w:rsidRDefault="00982094">
      <w:pPr>
        <w:numPr>
          <w:ilvl w:val="1"/>
          <w:numId w:val="5"/>
        </w:numPr>
        <w:spacing w:after="133"/>
        <w:ind w:hanging="360"/>
      </w:pPr>
      <w:r>
        <w:t xml:space="preserve">dokument potwierdzający zawarcie związku małżeńskiego z obywatelem polskim (aktualny odpis aktu małżeństwa + kserokopia dowodu osobistego/paszportu współmałżonka). </w:t>
      </w:r>
    </w:p>
    <w:p w:rsidR="00DE22C9" w:rsidRDefault="00982094">
      <w:pPr>
        <w:numPr>
          <w:ilvl w:val="0"/>
          <w:numId w:val="5"/>
        </w:numPr>
        <w:spacing w:after="158" w:line="248" w:lineRule="auto"/>
        <w:ind w:hanging="360"/>
      </w:pPr>
      <w:r>
        <w:rPr>
          <w:u w:val="single" w:color="000000"/>
        </w:rPr>
        <w:t>jeżeli celem pobytu na terytorium Rzeczypospolitej Polskiej jest wykonywanie pracy, obywatel</w:t>
      </w:r>
      <w:r>
        <w:t xml:space="preserve"> </w:t>
      </w:r>
      <w:r>
        <w:rPr>
          <w:u w:val="single" w:color="000000"/>
        </w:rPr>
        <w:t>UE, w stosunku do którego mają zastosowanie ograniczenia w dostępie do rynku pracy na</w:t>
      </w:r>
      <w:r>
        <w:t xml:space="preserve"> </w:t>
      </w:r>
      <w:r>
        <w:rPr>
          <w:u w:val="single" w:color="000000"/>
        </w:rPr>
        <w:t>podstawie umów międzynarodowych, uzyskuje prawo pobytu przez okres dłuższy niż 3</w:t>
      </w:r>
      <w:r>
        <w:t xml:space="preserve"> </w:t>
      </w:r>
      <w:r>
        <w:rPr>
          <w:u w:val="single" w:color="000000"/>
        </w:rPr>
        <w:t>miesiące po otrzymaniu przyrzeczenia wydania zezwolenia na pracę na tym terytorium (art. 16</w:t>
      </w:r>
      <w:r>
        <w:t xml:space="preserve"> </w:t>
      </w:r>
      <w:r>
        <w:rPr>
          <w:u w:val="single" w:color="000000"/>
        </w:rPr>
        <w:t>ust. 2 ustawy):</w:t>
      </w:r>
      <w:r>
        <w:t xml:space="preserve">  </w:t>
      </w:r>
    </w:p>
    <w:p w:rsidR="00DE22C9" w:rsidRDefault="00982094">
      <w:pPr>
        <w:numPr>
          <w:ilvl w:val="1"/>
          <w:numId w:val="5"/>
        </w:numPr>
        <w:spacing w:after="298"/>
        <w:ind w:hanging="360"/>
      </w:pPr>
      <w:r>
        <w:t xml:space="preserve">przyrzeczenie wydania zezwolenia na pracę na terytorium Rzeczypospolitej Polskiej. </w:t>
      </w:r>
    </w:p>
    <w:p w:rsidR="00DE22C9" w:rsidRDefault="00982094">
      <w:pPr>
        <w:spacing w:after="295" w:line="249" w:lineRule="auto"/>
        <w:ind w:left="-5"/>
        <w:jc w:val="left"/>
      </w:pPr>
      <w:r>
        <w:rPr>
          <w:b/>
        </w:rPr>
        <w:t xml:space="preserve">IV. TERMIN ZAŁATWIANIA SPRAWY </w:t>
      </w:r>
    </w:p>
    <w:p w:rsidR="00DE22C9" w:rsidRDefault="00982094">
      <w:pPr>
        <w:spacing w:after="302"/>
        <w:ind w:left="-5"/>
      </w:pPr>
      <w:r>
        <w:t>niezwłocznie</w:t>
      </w:r>
      <w:r>
        <w:rPr>
          <w:rFonts w:ascii="Calibri" w:eastAsia="Calibri" w:hAnsi="Calibri" w:cs="Calibri"/>
          <w:sz w:val="22"/>
        </w:rPr>
        <w:t xml:space="preserve"> </w:t>
      </w:r>
    </w:p>
    <w:p w:rsidR="00DE22C9" w:rsidRDefault="00982094">
      <w:pPr>
        <w:pStyle w:val="Nagwek1"/>
        <w:spacing w:after="263"/>
        <w:ind w:left="-5"/>
      </w:pPr>
      <w:r>
        <w:t xml:space="preserve">V. TRYB ODWOŁAWCZY  </w:t>
      </w:r>
    </w:p>
    <w:p w:rsidR="00DE22C9" w:rsidRDefault="00982094">
      <w:pPr>
        <w:spacing w:after="249"/>
        <w:ind w:left="-5"/>
      </w:pPr>
      <w:r>
        <w:t xml:space="preserve">Stronie przysługuje prawo wniesienia odwołania od decyzji, za pośrednictwem wojewody do Szefa Urzędu do Spraw Cudzoziemców, w terminie 14 dni  od daty jej doręczenia. </w:t>
      </w:r>
    </w:p>
    <w:p w:rsidR="00DE22C9" w:rsidRDefault="00982094">
      <w:pPr>
        <w:pStyle w:val="Nagwek1"/>
        <w:spacing w:after="310"/>
        <w:ind w:left="-5"/>
      </w:pPr>
      <w:r>
        <w:t xml:space="preserve">VI. UWAGI </w:t>
      </w:r>
    </w:p>
    <w:p w:rsidR="00DE22C9" w:rsidRDefault="00982094">
      <w:pPr>
        <w:numPr>
          <w:ilvl w:val="0"/>
          <w:numId w:val="6"/>
        </w:numPr>
        <w:ind w:hanging="284"/>
      </w:pPr>
      <w:r>
        <w:t xml:space="preserve">Wniosek składa się </w:t>
      </w:r>
      <w:r>
        <w:rPr>
          <w:b/>
        </w:rPr>
        <w:t>osobiście</w:t>
      </w:r>
      <w:r>
        <w:t>, nie później niż w następnym dniu po upływie 3 miesięcy od dnia wjazdu na terytorium Rzeczypospolitej Polskiej (wymóg osobistego złożenia wniosku nie dotyczy małoletniego).</w:t>
      </w:r>
      <w:r>
        <w:rPr>
          <w:b/>
          <w:color w:val="800000"/>
        </w:rPr>
        <w:t xml:space="preserve"> </w:t>
      </w:r>
    </w:p>
    <w:p w:rsidR="00DE22C9" w:rsidRDefault="00982094">
      <w:pPr>
        <w:numPr>
          <w:ilvl w:val="0"/>
          <w:numId w:val="6"/>
        </w:numPr>
        <w:ind w:hanging="284"/>
      </w:pPr>
      <w:r>
        <w:t xml:space="preserve">Wniosek sporządza się w języku polskim i składa się na formularzu.  </w:t>
      </w:r>
    </w:p>
    <w:p w:rsidR="00DE22C9" w:rsidRDefault="00982094">
      <w:pPr>
        <w:numPr>
          <w:ilvl w:val="0"/>
          <w:numId w:val="6"/>
        </w:numPr>
        <w:ind w:hanging="284"/>
      </w:pPr>
      <w:r>
        <w:rPr>
          <w:b/>
        </w:rPr>
        <w:t xml:space="preserve">Organem właściwym </w:t>
      </w:r>
      <w:r>
        <w:t xml:space="preserve">w sprawach zarejestrowania pobytu lub unieważnienia zarejestrowania pobytu, wymiany lub wydania nowego zaświadczenia o zarejestrowaniu pobytu obywatela UE, jest wojewoda właściwy ze względu na miejsce pobytu obywatela UE.  </w:t>
      </w:r>
    </w:p>
    <w:p w:rsidR="00DE22C9" w:rsidRDefault="00982094">
      <w:pPr>
        <w:numPr>
          <w:ilvl w:val="0"/>
          <w:numId w:val="6"/>
        </w:numPr>
        <w:ind w:hanging="284"/>
      </w:pPr>
      <w:r>
        <w:t xml:space="preserve">Należy dostarczyć </w:t>
      </w:r>
      <w:r>
        <w:rPr>
          <w:b/>
        </w:rPr>
        <w:t>oryginały lub odpisy</w:t>
      </w:r>
      <w:r>
        <w:t xml:space="preserve"> powyższych dokumentów, jeżeli ich zgodność                        z oryginałem została poświadczona przez </w:t>
      </w:r>
      <w:r>
        <w:rPr>
          <w:b/>
        </w:rPr>
        <w:t>notariusza</w:t>
      </w:r>
      <w:r>
        <w:t xml:space="preserve"> albo przez występującego w sprawie pełnomocnika strony będącego adwokatem, radcą prawnym, rzecznikiem patentowym lub doradcą podatkowym (art.76a kpa). Kserokopie dokumentów nie mogą stanowić dowodów                                       w postępowaniu administracyjnym. </w:t>
      </w:r>
    </w:p>
    <w:p w:rsidR="00DE22C9" w:rsidRDefault="00982094">
      <w:pPr>
        <w:numPr>
          <w:ilvl w:val="0"/>
          <w:numId w:val="6"/>
        </w:numPr>
        <w:ind w:hanging="284"/>
      </w:pPr>
      <w:r>
        <w:t xml:space="preserve">Dokumenty sporządzone w języku obcym, dołączane do wniosków, składa się wraz z ich tłumaczeniem na język polski, sporządzonym przez tłumacza przysięgłego. </w:t>
      </w:r>
    </w:p>
    <w:p w:rsidR="00DE22C9" w:rsidRDefault="00982094">
      <w:pPr>
        <w:numPr>
          <w:ilvl w:val="0"/>
          <w:numId w:val="6"/>
        </w:numPr>
        <w:ind w:hanging="284"/>
      </w:pPr>
      <w:r>
        <w:lastRenderedPageBreak/>
        <w:t xml:space="preserve">Przy odbiorze zaświadczenia o zarejestrowaniu pobytu obywatela UE okazuje się ważny dokument podróży, a w przypadku, gdy odbioru dokonuje pełnomocnik wnioskodawcy – także pełnomocnictwo do odbioru zaświadczenia. Obywatel UE może okazać inny ważny dokument potwierdzający jego tożsamość i obywatelstwo. </w:t>
      </w:r>
    </w:p>
    <w:p w:rsidR="00DE22C9" w:rsidRDefault="00982094">
      <w:pPr>
        <w:numPr>
          <w:ilvl w:val="0"/>
          <w:numId w:val="6"/>
        </w:numPr>
        <w:spacing w:after="247"/>
        <w:ind w:hanging="284"/>
      </w:pPr>
      <w:r>
        <w:t xml:space="preserve">Odmowa lub unieważnienie zarejestrowania pobytu, odmowa wymiany zaświadczenia                                 o zarejestrowaniu pobytu obywatela UE następują w drodze decyzji. </w:t>
      </w:r>
    </w:p>
    <w:p w:rsidR="00DE22C9" w:rsidRDefault="00982094">
      <w:pPr>
        <w:spacing w:after="143" w:line="249" w:lineRule="auto"/>
        <w:ind w:left="-5"/>
        <w:jc w:val="left"/>
      </w:pPr>
      <w:r>
        <w:rPr>
          <w:b/>
        </w:rPr>
        <w:t>Obywatelowi UE odmawia się zarejestrowania pobytu w przypadku, gdy:</w:t>
      </w:r>
      <w:r>
        <w:t xml:space="preserve">  </w:t>
      </w:r>
    </w:p>
    <w:p w:rsidR="00DE22C9" w:rsidRDefault="00982094">
      <w:pPr>
        <w:numPr>
          <w:ilvl w:val="1"/>
          <w:numId w:val="6"/>
        </w:numPr>
        <w:ind w:hanging="360"/>
      </w:pPr>
      <w:r>
        <w:t xml:space="preserve">nie zostały spełnione warunki pobytu określone w ustawie lub  </w:t>
      </w:r>
    </w:p>
    <w:p w:rsidR="00DE22C9" w:rsidRDefault="00982094">
      <w:pPr>
        <w:numPr>
          <w:ilvl w:val="1"/>
          <w:numId w:val="6"/>
        </w:numPr>
        <w:spacing w:after="234"/>
        <w:ind w:hanging="360"/>
      </w:pPr>
      <w:r>
        <w:t xml:space="preserve">pobyt obywatela UE lub członka rodziny niebędącego obywatelem UE na terytorium Rzeczypospolitej Polskiej stanowi zagrożenie dla obronności lub bezpieczeństwa państwa albo ochrony bezpieczeństwa i porządku publicznego. </w:t>
      </w:r>
    </w:p>
    <w:p w:rsidR="00DE22C9" w:rsidRDefault="00982094">
      <w:pPr>
        <w:spacing w:after="143" w:line="249" w:lineRule="auto"/>
        <w:ind w:left="-5"/>
        <w:jc w:val="left"/>
      </w:pPr>
      <w:r>
        <w:rPr>
          <w:b/>
        </w:rPr>
        <w:t>Zarejestrowanie pobytu unieważnia się, w przypadku, gdy:</w:t>
      </w:r>
      <w:r>
        <w:t xml:space="preserve">  </w:t>
      </w:r>
    </w:p>
    <w:p w:rsidR="00DE22C9" w:rsidRDefault="00982094">
      <w:pPr>
        <w:numPr>
          <w:ilvl w:val="1"/>
          <w:numId w:val="7"/>
        </w:numPr>
        <w:ind w:hanging="360"/>
      </w:pPr>
      <w:r>
        <w:t xml:space="preserve">nastąpiło na podstawie podrobionych lub przerobionych dokumentów lub fałszywych informacji lub  </w:t>
      </w:r>
    </w:p>
    <w:p w:rsidR="00DE22C9" w:rsidRDefault="00982094">
      <w:pPr>
        <w:numPr>
          <w:ilvl w:val="1"/>
          <w:numId w:val="7"/>
        </w:numPr>
        <w:ind w:hanging="360"/>
      </w:pPr>
      <w:r>
        <w:t xml:space="preserve">pobyt obywatela UE na terytorium Rzeczypospolitej Polskiej stanowi zagrożenie dla obronności lub bezpieczeństwa państwa albo ochrony bezpieczeństwa i porządku publicznego.  </w:t>
      </w:r>
    </w:p>
    <w:p w:rsidR="00DE22C9" w:rsidRDefault="00982094">
      <w:pPr>
        <w:spacing w:after="0" w:line="259" w:lineRule="auto"/>
        <w:ind w:left="0" w:firstLine="0"/>
        <w:jc w:val="left"/>
      </w:pPr>
      <w:r>
        <w:t xml:space="preserve"> </w:t>
      </w:r>
    </w:p>
    <w:p w:rsidR="00DE22C9" w:rsidRDefault="00982094">
      <w:pPr>
        <w:spacing w:after="0" w:line="259" w:lineRule="auto"/>
        <w:ind w:left="0" w:firstLine="0"/>
        <w:jc w:val="left"/>
      </w:pPr>
      <w:r>
        <w:t xml:space="preserve"> </w:t>
      </w:r>
    </w:p>
    <w:p w:rsidR="00DE22C9" w:rsidRDefault="00982094">
      <w:pPr>
        <w:spacing w:after="199" w:line="259" w:lineRule="auto"/>
        <w:ind w:left="0" w:firstLine="0"/>
        <w:jc w:val="left"/>
      </w:pPr>
      <w:r>
        <w:t xml:space="preserve"> </w:t>
      </w:r>
    </w:p>
    <w:p w:rsidR="00DE22C9" w:rsidRDefault="00982094">
      <w:pPr>
        <w:pStyle w:val="Nagwek1"/>
        <w:spacing w:after="97"/>
        <w:ind w:left="-5"/>
      </w:pPr>
      <w:r>
        <w:t xml:space="preserve">VII. WYMIANA ZAŚWIADCZENIA O ZAREJESTROWANIU POBYTU </w:t>
      </w:r>
    </w:p>
    <w:p w:rsidR="00DE22C9" w:rsidRDefault="00982094">
      <w:pPr>
        <w:numPr>
          <w:ilvl w:val="0"/>
          <w:numId w:val="8"/>
        </w:numPr>
        <w:spacing w:after="0" w:line="249" w:lineRule="auto"/>
        <w:ind w:hanging="284"/>
      </w:pPr>
      <w:r>
        <w:rPr>
          <w:b/>
        </w:rPr>
        <w:t xml:space="preserve">Zaświadczenie o zarejestrowaniu pobytu obywatela UE podlega wymianie   w przypadku:  </w:t>
      </w:r>
    </w:p>
    <w:p w:rsidR="00DE22C9" w:rsidRDefault="00982094">
      <w:pPr>
        <w:ind w:left="1842" w:right="3432"/>
      </w:pPr>
      <w:r>
        <w:t>1)</w:t>
      </w:r>
      <w:r>
        <w:rPr>
          <w:rFonts w:ascii="Arial" w:eastAsia="Arial" w:hAnsi="Arial" w:cs="Arial"/>
        </w:rPr>
        <w:t xml:space="preserve"> </w:t>
      </w:r>
      <w:r>
        <w:t>zmiany danych w nim zamieszczonych; 2)</w:t>
      </w:r>
      <w:r>
        <w:rPr>
          <w:rFonts w:ascii="Arial" w:eastAsia="Arial" w:hAnsi="Arial" w:cs="Arial"/>
        </w:rPr>
        <w:t xml:space="preserve"> </w:t>
      </w:r>
      <w:r>
        <w:t xml:space="preserve">zniszczenia.  </w:t>
      </w:r>
    </w:p>
    <w:p w:rsidR="00DE22C9" w:rsidRDefault="00982094">
      <w:pPr>
        <w:numPr>
          <w:ilvl w:val="0"/>
          <w:numId w:val="8"/>
        </w:numPr>
        <w:ind w:hanging="284"/>
      </w:pPr>
      <w:r>
        <w:rPr>
          <w:b/>
        </w:rPr>
        <w:t xml:space="preserve">Wymiana lub wydanie nowego zaświadczenia </w:t>
      </w:r>
      <w:r>
        <w:t xml:space="preserve">o zarejestrowaniu pobytu obywatela UE następuje niezwłocznie na wniosek obywatela UE.  </w:t>
      </w:r>
    </w:p>
    <w:p w:rsidR="00DE22C9" w:rsidRDefault="00982094">
      <w:pPr>
        <w:numPr>
          <w:ilvl w:val="0"/>
          <w:numId w:val="8"/>
        </w:numPr>
        <w:ind w:hanging="284"/>
      </w:pPr>
      <w:r>
        <w:t xml:space="preserve">Wniosek składa się osobiście (wymóg osobistego złożenia wniosku nie dotyczy małoletniego). </w:t>
      </w:r>
    </w:p>
    <w:p w:rsidR="00DE22C9" w:rsidRDefault="00982094">
      <w:pPr>
        <w:numPr>
          <w:ilvl w:val="0"/>
          <w:numId w:val="8"/>
        </w:numPr>
        <w:spacing w:after="249"/>
        <w:ind w:hanging="284"/>
      </w:pPr>
      <w:r>
        <w:t xml:space="preserve">Przy składaniu wniosku okazuje ważny dokument podróży lub inny ważny dokument potwierdzający tożsamość i obywatelstwo.  </w:t>
      </w:r>
    </w:p>
    <w:p w:rsidR="00DE22C9" w:rsidRDefault="00982094">
      <w:pPr>
        <w:pStyle w:val="Nagwek1"/>
        <w:spacing w:after="294"/>
        <w:ind w:left="-5"/>
      </w:pPr>
      <w:r>
        <w:t xml:space="preserve">VIII. PODSTAWA PRAWNA </w:t>
      </w:r>
    </w:p>
    <w:p w:rsidR="00DE22C9" w:rsidRDefault="00982094">
      <w:pPr>
        <w:ind w:left="269" w:hanging="284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Ustawa z dnia 14 lipca 2006 r. o wjeździe na terytorium Rzeczypospolitej Polskiej, pobycie oraz wyjeździe z tego terytorium obywateli państw członkowskich Unii Europejskiej </w:t>
      </w:r>
    </w:p>
    <w:p w:rsidR="00DE22C9" w:rsidRDefault="00982094">
      <w:pPr>
        <w:ind w:left="-15" w:firstLine="284"/>
      </w:pPr>
      <w:r>
        <w:t>i członków ich rodzin (</w:t>
      </w:r>
      <w:r w:rsidR="00E5026A">
        <w:t>Dz. U. z 2017 r., poz. 900 ze zm.</w:t>
      </w:r>
      <w:r>
        <w:t>) 2)</w:t>
      </w:r>
      <w:r>
        <w:rPr>
          <w:rFonts w:ascii="Arial" w:eastAsia="Arial" w:hAnsi="Arial" w:cs="Arial"/>
        </w:rPr>
        <w:t xml:space="preserve"> </w:t>
      </w:r>
      <w:r>
        <w:t xml:space="preserve">Rozporządzenie Ministra Spraw Wewnętrznych i Administracji z dnia 24 sierpnia 2006 r.  w sprawie wniosków i dokumentów </w:t>
      </w:r>
      <w:r w:rsidR="00E5026A">
        <w:t xml:space="preserve">               </w:t>
      </w:r>
      <w:r>
        <w:t xml:space="preserve">w sprawach prawa pobytu na terytorium Rzeczypospolitej Polskiej obywateli Unii Europejskiej </w:t>
      </w:r>
      <w:r w:rsidR="00E5026A">
        <w:t xml:space="preserve">             </w:t>
      </w:r>
      <w:r>
        <w:t xml:space="preserve">i członków ich rodzin (Dz. U. z 2006 r., nr 154, poz. 1105 ze zm.) </w:t>
      </w:r>
    </w:p>
    <w:p w:rsidR="00DE22C9" w:rsidRDefault="00982094">
      <w:pPr>
        <w:ind w:left="-5"/>
      </w:pPr>
      <w:r>
        <w:t>3)</w:t>
      </w:r>
      <w:r>
        <w:rPr>
          <w:rFonts w:ascii="Arial" w:eastAsia="Arial" w:hAnsi="Arial" w:cs="Arial"/>
        </w:rPr>
        <w:t xml:space="preserve"> </w:t>
      </w:r>
      <w:r>
        <w:t>Kodeks Postępowania Administracyjnego (tj. Dz. U. z 201</w:t>
      </w:r>
      <w:r w:rsidR="00E5026A">
        <w:t>8</w:t>
      </w:r>
      <w:r>
        <w:t xml:space="preserve"> r. poz. 2</w:t>
      </w:r>
      <w:r w:rsidR="00E5026A">
        <w:t>096</w:t>
      </w:r>
      <w:r>
        <w:t xml:space="preserve">.) </w:t>
      </w:r>
    </w:p>
    <w:p w:rsidR="00DE22C9" w:rsidRDefault="00982094">
      <w:pPr>
        <w:spacing w:after="262" w:line="259" w:lineRule="auto"/>
        <w:ind w:left="284" w:firstLine="0"/>
        <w:jc w:val="left"/>
      </w:pPr>
      <w:r>
        <w:t xml:space="preserve"> </w:t>
      </w:r>
    </w:p>
    <w:p w:rsidR="00DE22C9" w:rsidRDefault="00982094">
      <w:pPr>
        <w:spacing w:after="254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DE22C9" w:rsidRDefault="00982094">
      <w:pPr>
        <w:spacing w:after="256" w:line="259" w:lineRule="auto"/>
        <w:ind w:left="0" w:firstLine="0"/>
        <w:jc w:val="left"/>
      </w:pPr>
      <w:r>
        <w:rPr>
          <w:b/>
        </w:rPr>
        <w:t xml:space="preserve"> </w:t>
      </w:r>
    </w:p>
    <w:p w:rsidR="00DE22C9" w:rsidRDefault="00982094">
      <w:pPr>
        <w:spacing w:after="256" w:line="259" w:lineRule="auto"/>
        <w:ind w:left="0" w:firstLine="0"/>
        <w:jc w:val="left"/>
      </w:pPr>
      <w:r>
        <w:rPr>
          <w:b/>
        </w:rPr>
        <w:t xml:space="preserve"> </w:t>
      </w:r>
    </w:p>
    <w:p w:rsidR="00DE22C9" w:rsidRDefault="00DE22C9" w:rsidP="00982094">
      <w:pPr>
        <w:spacing w:after="254" w:line="259" w:lineRule="auto"/>
        <w:ind w:left="0" w:firstLine="0"/>
        <w:jc w:val="left"/>
      </w:pPr>
    </w:p>
    <w:sectPr w:rsidR="00DE22C9">
      <w:headerReference w:type="default" r:id="rId7"/>
      <w:pgSz w:w="11906" w:h="16838"/>
      <w:pgMar w:top="1140" w:right="1130" w:bottom="135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56" w:rsidRDefault="001F5A56" w:rsidP="002966BE">
      <w:pPr>
        <w:spacing w:after="0" w:line="240" w:lineRule="auto"/>
      </w:pPr>
      <w:r>
        <w:separator/>
      </w:r>
    </w:p>
  </w:endnote>
  <w:endnote w:type="continuationSeparator" w:id="0">
    <w:p w:rsidR="001F5A56" w:rsidRDefault="001F5A56" w:rsidP="0029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56" w:rsidRDefault="001F5A56" w:rsidP="002966BE">
      <w:pPr>
        <w:spacing w:after="0" w:line="240" w:lineRule="auto"/>
      </w:pPr>
      <w:r>
        <w:separator/>
      </w:r>
    </w:p>
  </w:footnote>
  <w:footnote w:type="continuationSeparator" w:id="0">
    <w:p w:rsidR="001F5A56" w:rsidRDefault="001F5A56" w:rsidP="0029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6BE" w:rsidRPr="002966BE" w:rsidRDefault="002966BE" w:rsidP="002966BE">
    <w:pPr>
      <w:spacing w:after="5" w:line="276" w:lineRule="auto"/>
      <w:ind w:left="-5" w:right="-15"/>
      <w:rPr>
        <w:sz w:val="16"/>
        <w:szCs w:val="16"/>
      </w:rPr>
    </w:pPr>
    <w:r>
      <w:rPr>
        <w:sz w:val="16"/>
        <w:szCs w:val="16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  <w:p w:rsidR="002966BE" w:rsidRDefault="00296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75F7"/>
    <w:multiLevelType w:val="hybridMultilevel"/>
    <w:tmpl w:val="957E94C6"/>
    <w:lvl w:ilvl="0" w:tplc="DB94418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A0A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509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7E88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34A9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402E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8A0B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6F96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CEE40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D05AFE"/>
    <w:multiLevelType w:val="hybridMultilevel"/>
    <w:tmpl w:val="06729C7A"/>
    <w:lvl w:ilvl="0" w:tplc="6B3A18B6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05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CF1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ACE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4A3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E05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01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7C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DB3053"/>
    <w:multiLevelType w:val="hybridMultilevel"/>
    <w:tmpl w:val="27762A44"/>
    <w:lvl w:ilvl="0" w:tplc="BBBA46CA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403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448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E22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C26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500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F8E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4C4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CED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186F34"/>
    <w:multiLevelType w:val="hybridMultilevel"/>
    <w:tmpl w:val="F5EADDF8"/>
    <w:lvl w:ilvl="0" w:tplc="32F661A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CFA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6234D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CC47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B454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EEF3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82773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D4DF0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5C73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585A6B"/>
    <w:multiLevelType w:val="hybridMultilevel"/>
    <w:tmpl w:val="1A2EA2C4"/>
    <w:lvl w:ilvl="0" w:tplc="C688F6F2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8E7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465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CD7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EC1B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907A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1AA57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CC3A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49E5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DB6442"/>
    <w:multiLevelType w:val="hybridMultilevel"/>
    <w:tmpl w:val="E24E5A4C"/>
    <w:lvl w:ilvl="0" w:tplc="9F5E4F28">
      <w:start w:val="1"/>
      <w:numFmt w:val="bullet"/>
      <w:lvlText w:val="–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53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BA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2C9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455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C0F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26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401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228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3C3E1E"/>
    <w:multiLevelType w:val="hybridMultilevel"/>
    <w:tmpl w:val="91F60B70"/>
    <w:lvl w:ilvl="0" w:tplc="3CD0742A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291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D27D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698C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E66A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CCCB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164B1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50183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C104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52711"/>
    <w:multiLevelType w:val="hybridMultilevel"/>
    <w:tmpl w:val="F4F87E40"/>
    <w:lvl w:ilvl="0" w:tplc="F3F6C1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600F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0BD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42F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256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C66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B5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82D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CC5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7233CD"/>
    <w:multiLevelType w:val="hybridMultilevel"/>
    <w:tmpl w:val="01267A68"/>
    <w:lvl w:ilvl="0" w:tplc="69C040B4">
      <w:start w:val="1"/>
      <w:numFmt w:val="bullet"/>
      <w:lvlText w:val="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754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85E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9996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C77B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F884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2930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C506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A6BD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2C9"/>
    <w:rsid w:val="001F5A56"/>
    <w:rsid w:val="002966BE"/>
    <w:rsid w:val="00982094"/>
    <w:rsid w:val="00DE22C9"/>
    <w:rsid w:val="00E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FD3B"/>
  <w15:docId w15:val="{F20F51D3-CD04-4F4E-93B8-ED5AE35A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1394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Zarejestrowanie pobytu obywatela Unii Europejskiej</dc:title>
  <dc:subject/>
  <dc:creator>kantosia</dc:creator>
  <cp:keywords/>
  <cp:lastModifiedBy>Agnieszka Wilkowska-Klocek</cp:lastModifiedBy>
  <cp:revision>6</cp:revision>
  <dcterms:created xsi:type="dcterms:W3CDTF">2018-02-08T08:07:00Z</dcterms:created>
  <dcterms:modified xsi:type="dcterms:W3CDTF">2019-02-19T10:54:00Z</dcterms:modified>
</cp:coreProperties>
</file>