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F5828" w14:textId="77777777" w:rsidR="0032427F" w:rsidRDefault="0032427F" w:rsidP="0032427F">
      <w:pPr>
        <w:tabs>
          <w:tab w:val="center" w:pos="2977"/>
        </w:tabs>
        <w:spacing w:after="0" w:line="240" w:lineRule="auto"/>
        <w:ind w:right="6095"/>
        <w:jc w:val="center"/>
        <w:rPr>
          <w:rFonts w:ascii="Times New Roman" w:hAnsi="Times New Roman"/>
          <w:b/>
          <w:sz w:val="24"/>
          <w:szCs w:val="24"/>
        </w:rPr>
      </w:pPr>
      <w:bookmarkStart w:id="0" w:name="ezdPracownikMiejscowoscPodpisu"/>
      <w:r>
        <w:rPr>
          <w:rFonts w:ascii="Times New Roman" w:hAnsi="Times New Roman"/>
          <w:b/>
          <w:sz w:val="24"/>
          <w:szCs w:val="24"/>
        </w:rPr>
        <w:t>WOJEWODA POMORSKI</w:t>
      </w:r>
    </w:p>
    <w:p w14:paraId="1785C50F" w14:textId="77777777" w:rsidR="0032427F" w:rsidRDefault="0032427F" w:rsidP="0032427F">
      <w:pPr>
        <w:tabs>
          <w:tab w:val="center" w:pos="2268"/>
          <w:tab w:val="center" w:pos="4536"/>
          <w:tab w:val="right" w:pos="9072"/>
        </w:tabs>
        <w:spacing w:after="0" w:line="240" w:lineRule="auto"/>
        <w:jc w:val="center"/>
      </w:pPr>
      <w:r>
        <w:pict w14:anchorId="2F0E4950">
          <v:rect id="_x0000_i1029" style="width:453.5pt;height:1.5pt" o:hralign="center" o:hrstd="t" o:hr="t" fillcolor="#a0a0a0" stroked="f"/>
        </w:pict>
      </w:r>
    </w:p>
    <w:p w14:paraId="319EAAE1" w14:textId="77777777" w:rsidR="0032427F" w:rsidRDefault="0032427F">
      <w:pPr>
        <w:spacing w:line="240" w:lineRule="auto"/>
        <w:jc w:val="right"/>
        <w:rPr>
          <w:rFonts w:cs="Calibri"/>
          <w:sz w:val="24"/>
          <w:szCs w:val="24"/>
        </w:rPr>
      </w:pPr>
    </w:p>
    <w:p w14:paraId="4E56FE72" w14:textId="1A36566F" w:rsidR="00000000" w:rsidRDefault="00000000">
      <w:pPr>
        <w:spacing w:line="240" w:lineRule="auto"/>
        <w:jc w:val="right"/>
        <w:rPr>
          <w:rFonts w:cs="Calibri"/>
          <w:sz w:val="24"/>
          <w:szCs w:val="24"/>
        </w:rPr>
      </w:pPr>
      <w:r>
        <w:rPr>
          <w:rFonts w:cs="Calibri"/>
          <w:sz w:val="24"/>
          <w:szCs w:val="24"/>
        </w:rPr>
        <w:t>Gdańsk</w:t>
      </w:r>
      <w:bookmarkEnd w:id="0"/>
      <w:r>
        <w:rPr>
          <w:rFonts w:cs="Calibri"/>
          <w:sz w:val="24"/>
          <w:szCs w:val="24"/>
        </w:rPr>
        <w:t xml:space="preserve">, dnia </w:t>
      </w:r>
      <w:bookmarkStart w:id="1" w:name="ezdDataPodpisu"/>
      <w:r>
        <w:rPr>
          <w:rFonts w:cs="Calibri"/>
          <w:sz w:val="24"/>
          <w:szCs w:val="24"/>
        </w:rPr>
        <w:t>21 sierpnia 2024</w:t>
      </w:r>
      <w:bookmarkEnd w:id="1"/>
      <w:r>
        <w:rPr>
          <w:rFonts w:cs="Calibri"/>
          <w:sz w:val="24"/>
          <w:szCs w:val="24"/>
        </w:rPr>
        <w:t xml:space="preserve"> r.</w:t>
      </w:r>
    </w:p>
    <w:p w14:paraId="7A6C42BD" w14:textId="77777777" w:rsidR="00000000" w:rsidRDefault="00000000">
      <w:pPr>
        <w:pStyle w:val="Bezodstpw"/>
        <w:jc w:val="both"/>
        <w:rPr>
          <w:rFonts w:cs="Calibri"/>
          <w:sz w:val="24"/>
          <w:szCs w:val="24"/>
        </w:rPr>
      </w:pPr>
      <w:bookmarkStart w:id="2" w:name="ezdSprawaZnak"/>
      <w:r>
        <w:rPr>
          <w:rFonts w:cs="Calibri"/>
          <w:sz w:val="24"/>
          <w:szCs w:val="24"/>
        </w:rPr>
        <w:t>PS-IX.431.4.9.2024</w:t>
      </w:r>
      <w:bookmarkEnd w:id="2"/>
    </w:p>
    <w:p w14:paraId="26493902" w14:textId="77777777" w:rsidR="00000000" w:rsidRDefault="00000000">
      <w:pPr>
        <w:pStyle w:val="Bezodstpw"/>
        <w:jc w:val="both"/>
        <w:rPr>
          <w:rFonts w:cs="Calibri"/>
          <w:sz w:val="24"/>
          <w:szCs w:val="24"/>
        </w:rPr>
      </w:pPr>
    </w:p>
    <w:p w14:paraId="621CCE60" w14:textId="77777777" w:rsidR="00000000" w:rsidRDefault="00000000">
      <w:pPr>
        <w:autoSpaceDE w:val="0"/>
        <w:autoSpaceDN w:val="0"/>
        <w:adjustRightInd w:val="0"/>
        <w:spacing w:after="0" w:line="36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Ośrodek Terapii, Edukacji</w:t>
      </w:r>
    </w:p>
    <w:p w14:paraId="0626321D" w14:textId="77777777" w:rsidR="00000000" w:rsidRDefault="00000000">
      <w:pPr>
        <w:autoSpaceDE w:val="0"/>
        <w:autoSpaceDN w:val="0"/>
        <w:adjustRightInd w:val="0"/>
        <w:spacing w:after="0" w:line="36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i Aktywizacji Sportowej</w:t>
      </w:r>
    </w:p>
    <w:p w14:paraId="025D31F8" w14:textId="77777777" w:rsidR="00000000" w:rsidRDefault="00000000">
      <w:pPr>
        <w:autoSpaceDE w:val="0"/>
        <w:autoSpaceDN w:val="0"/>
        <w:adjustRightInd w:val="0"/>
        <w:spacing w:after="0" w:line="36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ul. Bitwy Pod Płowcami 67</w:t>
      </w:r>
    </w:p>
    <w:p w14:paraId="4C52A9BF" w14:textId="77777777" w:rsidR="00000000" w:rsidRDefault="00000000">
      <w:pPr>
        <w:autoSpaceDE w:val="0"/>
        <w:autoSpaceDN w:val="0"/>
        <w:adjustRightInd w:val="0"/>
        <w:spacing w:after="0" w:line="36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81-731 Sopot</w:t>
      </w:r>
    </w:p>
    <w:p w14:paraId="1A46D623" w14:textId="77777777" w:rsidR="00000000" w:rsidRDefault="00000000">
      <w:pPr>
        <w:autoSpaceDE w:val="0"/>
        <w:autoSpaceDN w:val="0"/>
        <w:adjustRightInd w:val="0"/>
        <w:spacing w:after="0" w:line="360" w:lineRule="auto"/>
        <w:rPr>
          <w:rFonts w:cs="Calibri"/>
          <w:sz w:val="24"/>
          <w:szCs w:val="24"/>
        </w:rPr>
      </w:pPr>
      <w:r>
        <w:rPr>
          <w:rFonts w:cs="Calibri"/>
          <w:sz w:val="24"/>
          <w:szCs w:val="24"/>
        </w:rPr>
        <w:tab/>
      </w:r>
      <w:r>
        <w:rPr>
          <w:rFonts w:cs="Calibri"/>
          <w:spacing w:val="-6"/>
          <w:sz w:val="24"/>
          <w:szCs w:val="24"/>
        </w:rPr>
        <w:t xml:space="preserve">             </w:t>
      </w:r>
    </w:p>
    <w:p w14:paraId="2A91CDB7" w14:textId="77777777" w:rsidR="00000000" w:rsidRDefault="00000000">
      <w:pPr>
        <w:spacing w:after="0"/>
        <w:ind w:left="4247"/>
        <w:rPr>
          <w:rFonts w:cs="Calibri"/>
          <w:spacing w:val="-6"/>
          <w:sz w:val="24"/>
          <w:szCs w:val="24"/>
        </w:rPr>
      </w:pPr>
    </w:p>
    <w:p w14:paraId="368DA685" w14:textId="77777777" w:rsidR="00000000" w:rsidRDefault="00000000">
      <w:pPr>
        <w:spacing w:after="0" w:line="360" w:lineRule="auto"/>
        <w:jc w:val="center"/>
        <w:rPr>
          <w:rFonts w:cs="Calibri"/>
          <w:sz w:val="24"/>
          <w:szCs w:val="24"/>
        </w:rPr>
      </w:pPr>
      <w:r>
        <w:rPr>
          <w:rFonts w:cs="Calibri"/>
          <w:sz w:val="24"/>
          <w:szCs w:val="24"/>
        </w:rPr>
        <w:t>INFORMACJA O WYNIKACH PRZEPROWADZONEJ KONTROLI</w:t>
      </w:r>
    </w:p>
    <w:p w14:paraId="733A0944" w14:textId="77777777" w:rsidR="00000000" w:rsidRDefault="00000000">
      <w:pPr>
        <w:spacing w:after="0" w:line="360" w:lineRule="auto"/>
        <w:jc w:val="center"/>
        <w:rPr>
          <w:rFonts w:cs="Calibri"/>
          <w:sz w:val="24"/>
          <w:szCs w:val="24"/>
        </w:rPr>
      </w:pPr>
    </w:p>
    <w:p w14:paraId="14826473" w14:textId="77777777" w:rsidR="00000000" w:rsidRDefault="00000000">
      <w:pPr>
        <w:numPr>
          <w:ilvl w:val="0"/>
          <w:numId w:val="1"/>
        </w:numPr>
        <w:spacing w:after="0" w:line="360" w:lineRule="auto"/>
        <w:jc w:val="both"/>
        <w:rPr>
          <w:rFonts w:cs="Calibri"/>
          <w:spacing w:val="-4"/>
          <w:sz w:val="24"/>
          <w:szCs w:val="24"/>
        </w:rPr>
      </w:pPr>
      <w:r>
        <w:rPr>
          <w:rFonts w:cs="Calibri"/>
          <w:spacing w:val="-4"/>
          <w:sz w:val="24"/>
          <w:szCs w:val="24"/>
        </w:rPr>
        <w:t>Część ogólna</w:t>
      </w:r>
    </w:p>
    <w:p w14:paraId="6954553C" w14:textId="77777777" w:rsidR="00000000" w:rsidRDefault="00000000">
      <w:pPr>
        <w:numPr>
          <w:ilvl w:val="0"/>
          <w:numId w:val="2"/>
        </w:numPr>
        <w:spacing w:after="0" w:line="360" w:lineRule="auto"/>
        <w:jc w:val="both"/>
        <w:rPr>
          <w:rFonts w:cs="Calibri"/>
          <w:spacing w:val="-4"/>
          <w:sz w:val="24"/>
          <w:szCs w:val="24"/>
        </w:rPr>
      </w:pPr>
      <w:r>
        <w:rPr>
          <w:rFonts w:cs="Calibri"/>
          <w:spacing w:val="-4"/>
          <w:sz w:val="24"/>
          <w:szCs w:val="24"/>
        </w:rPr>
        <w:t>Podstawa prawna przeprowadzenia kontroli:</w:t>
      </w:r>
    </w:p>
    <w:p w14:paraId="6356C73F" w14:textId="77777777" w:rsidR="00000000" w:rsidRDefault="00000000">
      <w:pPr>
        <w:spacing w:after="0" w:line="240" w:lineRule="auto"/>
        <w:ind w:firstLine="1440"/>
        <w:jc w:val="both"/>
        <w:rPr>
          <w:rFonts w:cs="Calibri"/>
          <w:sz w:val="24"/>
          <w:szCs w:val="24"/>
        </w:rPr>
      </w:pPr>
      <w:r>
        <w:rPr>
          <w:rFonts w:cs="Calibri"/>
          <w:sz w:val="24"/>
          <w:szCs w:val="24"/>
        </w:rPr>
        <w:t>ustawa z dnia 27 sierpnia 1997 r. o rehabilitacji zawodowej i społec</w:t>
      </w:r>
      <w:r>
        <w:rPr>
          <w:rFonts w:cs="Calibri"/>
          <w:sz w:val="24"/>
          <w:szCs w:val="24"/>
        </w:rPr>
        <w:t>z</w:t>
      </w:r>
      <w:r>
        <w:rPr>
          <w:rFonts w:cs="Calibri"/>
          <w:sz w:val="24"/>
          <w:szCs w:val="24"/>
        </w:rPr>
        <w:t>nej oraz zatrudnianiu osób niepełnosprawnych (j. t. Dz. U. z 2024 poz. 44), rozporządzenie Ministra Pr</w:t>
      </w:r>
      <w:r>
        <w:rPr>
          <w:rFonts w:cs="Calibri"/>
          <w:sz w:val="24"/>
          <w:szCs w:val="24"/>
        </w:rPr>
        <w:t>a</w:t>
      </w:r>
      <w:r>
        <w:rPr>
          <w:rFonts w:cs="Calibri"/>
          <w:sz w:val="24"/>
          <w:szCs w:val="24"/>
        </w:rPr>
        <w:t xml:space="preserve">cy i Polityki Społecznej z dnia 15 listopada 2007 r., w sprawie turnusów rehabilitacyjnych (Dz. U. Nr 230, poz. 1694 ze zm.),  imienne upoważnienie do kontroli nr  184/2024 z dnia </w:t>
      </w:r>
      <w:r>
        <w:rPr>
          <w:rFonts w:cs="Calibri"/>
          <w:sz w:val="24"/>
          <w:szCs w:val="24"/>
        </w:rPr>
        <w:br/>
        <w:t>18 lipca 2024 r. sygn. akt PS-IX.0030.80.2024.</w:t>
      </w:r>
    </w:p>
    <w:p w14:paraId="13269DAC" w14:textId="77777777" w:rsidR="00000000" w:rsidRDefault="00000000">
      <w:pPr>
        <w:spacing w:after="0" w:line="240" w:lineRule="auto"/>
        <w:ind w:firstLine="1440"/>
        <w:jc w:val="both"/>
        <w:rPr>
          <w:rFonts w:cs="Calibri"/>
          <w:sz w:val="24"/>
          <w:szCs w:val="24"/>
        </w:rPr>
      </w:pPr>
    </w:p>
    <w:p w14:paraId="4B7B8489" w14:textId="77777777" w:rsidR="00000000" w:rsidRDefault="00000000">
      <w:pPr>
        <w:numPr>
          <w:ilvl w:val="0"/>
          <w:numId w:val="2"/>
        </w:numPr>
        <w:autoSpaceDE w:val="0"/>
        <w:autoSpaceDN w:val="0"/>
        <w:adjustRightInd w:val="0"/>
        <w:spacing w:after="0" w:line="360" w:lineRule="auto"/>
        <w:jc w:val="both"/>
        <w:rPr>
          <w:rFonts w:cs="Calibri"/>
          <w:sz w:val="24"/>
          <w:szCs w:val="24"/>
        </w:rPr>
      </w:pPr>
      <w:r>
        <w:rPr>
          <w:rFonts w:cs="Calibri"/>
          <w:sz w:val="24"/>
          <w:szCs w:val="24"/>
        </w:rPr>
        <w:t>Skład zespołu kontrolującego:</w:t>
      </w:r>
    </w:p>
    <w:p w14:paraId="5C984652" w14:textId="77777777" w:rsidR="00000000" w:rsidRDefault="008F7563">
      <w:pPr>
        <w:numPr>
          <w:ilvl w:val="0"/>
          <w:numId w:val="4"/>
        </w:numPr>
        <w:tabs>
          <w:tab w:val="left" w:pos="0"/>
        </w:tabs>
        <w:autoSpaceDE w:val="0"/>
        <w:autoSpaceDN w:val="0"/>
        <w:spacing w:after="0" w:line="240" w:lineRule="auto"/>
        <w:jc w:val="both"/>
        <w:rPr>
          <w:rFonts w:cs="Calibri"/>
          <w:sz w:val="24"/>
          <w:szCs w:val="24"/>
        </w:rPr>
      </w:pPr>
      <w:r w:rsidRPr="00423670">
        <w:rPr>
          <w:sz w:val="24"/>
          <w:szCs w:val="24"/>
        </w:rPr>
        <w:t>[…………]</w:t>
      </w:r>
      <w:r w:rsidRPr="00423670">
        <w:rPr>
          <w:i/>
          <w:iCs/>
          <w:sz w:val="24"/>
          <w:szCs w:val="24"/>
        </w:rPr>
        <w:t>*</w:t>
      </w:r>
      <w:r w:rsidR="00000000">
        <w:rPr>
          <w:rFonts w:cs="Calibri"/>
          <w:sz w:val="24"/>
          <w:szCs w:val="24"/>
        </w:rPr>
        <w:t>, kierownik zespołu kontrolującego, starszy inspektor wojewódzki Oddziału ds. Nadzoru i Kontroli w Wydziale Polityki Społecznej Pomorskiego Urzędu Woj</w:t>
      </w:r>
      <w:r w:rsidR="00000000">
        <w:rPr>
          <w:rFonts w:cs="Calibri"/>
          <w:sz w:val="24"/>
          <w:szCs w:val="24"/>
        </w:rPr>
        <w:t>e</w:t>
      </w:r>
      <w:r w:rsidR="00000000">
        <w:rPr>
          <w:rFonts w:cs="Calibri"/>
          <w:sz w:val="24"/>
          <w:szCs w:val="24"/>
        </w:rPr>
        <w:t>wódzkiego; upoważnienie do kontroli nr 184/2024</w:t>
      </w:r>
      <w:r w:rsidR="00000000">
        <w:rPr>
          <w:rFonts w:cs="Calibri"/>
          <w:sz w:val="24"/>
          <w:szCs w:val="24"/>
        </w:rPr>
        <w:br/>
        <w:t>z dnia 18 lipca 2024 r., wydane przez Wojewodę Pomorskiego;</w:t>
      </w:r>
    </w:p>
    <w:p w14:paraId="58CEADBA" w14:textId="77777777" w:rsidR="00000000" w:rsidRDefault="008F7563">
      <w:pPr>
        <w:numPr>
          <w:ilvl w:val="0"/>
          <w:numId w:val="4"/>
        </w:numPr>
        <w:tabs>
          <w:tab w:val="left" w:pos="0"/>
        </w:tabs>
        <w:autoSpaceDE w:val="0"/>
        <w:autoSpaceDN w:val="0"/>
        <w:spacing w:after="0" w:line="240" w:lineRule="auto"/>
        <w:jc w:val="both"/>
        <w:rPr>
          <w:rFonts w:cs="Calibri"/>
          <w:sz w:val="24"/>
          <w:szCs w:val="24"/>
        </w:rPr>
      </w:pPr>
      <w:r w:rsidRPr="00423670">
        <w:rPr>
          <w:sz w:val="24"/>
          <w:szCs w:val="24"/>
        </w:rPr>
        <w:t>[…………]</w:t>
      </w:r>
      <w:r w:rsidRPr="00423670">
        <w:rPr>
          <w:i/>
          <w:iCs/>
          <w:sz w:val="24"/>
          <w:szCs w:val="24"/>
        </w:rPr>
        <w:t>*</w:t>
      </w:r>
      <w:r w:rsidR="00000000">
        <w:rPr>
          <w:rFonts w:cs="Calibri"/>
          <w:sz w:val="24"/>
          <w:szCs w:val="24"/>
        </w:rPr>
        <w:t>, członek zespołu kontrolującego, inspektor wojewódzki Oddziału ds. Nadzoru i Kontroli w Wydziale Polityki Społecznej Pomorskiego Urzędu Woj</w:t>
      </w:r>
      <w:r w:rsidR="00000000">
        <w:rPr>
          <w:rFonts w:cs="Calibri"/>
          <w:sz w:val="24"/>
          <w:szCs w:val="24"/>
        </w:rPr>
        <w:t>e</w:t>
      </w:r>
      <w:r w:rsidR="00000000">
        <w:rPr>
          <w:rFonts w:cs="Calibri"/>
          <w:sz w:val="24"/>
          <w:szCs w:val="24"/>
        </w:rPr>
        <w:t>wódzkiego; upoważnienie do kontroli nr 184/2024 z dnia 18 lipca 2024 r., wydane przez Wojewodę Pomorskiego;</w:t>
      </w:r>
    </w:p>
    <w:p w14:paraId="0BEB8EAB" w14:textId="77777777" w:rsidR="00000000" w:rsidRDefault="00000000">
      <w:pPr>
        <w:tabs>
          <w:tab w:val="left" w:pos="360"/>
        </w:tabs>
        <w:autoSpaceDE w:val="0"/>
        <w:autoSpaceDN w:val="0"/>
        <w:spacing w:after="0" w:line="240" w:lineRule="auto"/>
        <w:ind w:left="1134" w:hanging="992"/>
        <w:jc w:val="both"/>
        <w:rPr>
          <w:rFonts w:cs="Calibri"/>
          <w:sz w:val="24"/>
          <w:szCs w:val="24"/>
        </w:rPr>
      </w:pPr>
    </w:p>
    <w:p w14:paraId="66CCDE48" w14:textId="77777777" w:rsidR="00000000" w:rsidRDefault="00000000">
      <w:pPr>
        <w:numPr>
          <w:ilvl w:val="0"/>
          <w:numId w:val="2"/>
        </w:numPr>
        <w:spacing w:after="0" w:line="360" w:lineRule="auto"/>
        <w:jc w:val="both"/>
        <w:rPr>
          <w:rFonts w:cs="Calibri"/>
          <w:sz w:val="24"/>
          <w:szCs w:val="24"/>
        </w:rPr>
      </w:pPr>
      <w:r>
        <w:rPr>
          <w:rFonts w:cs="Calibri"/>
          <w:sz w:val="24"/>
          <w:szCs w:val="24"/>
        </w:rPr>
        <w:t>Jednostka kontrolowana:</w:t>
      </w:r>
    </w:p>
    <w:p w14:paraId="5C7857C8" w14:textId="77777777" w:rsidR="00000000" w:rsidRDefault="00000000">
      <w:pPr>
        <w:autoSpaceDE w:val="0"/>
        <w:autoSpaceDN w:val="0"/>
        <w:adjustRightInd w:val="0"/>
        <w:spacing w:after="0" w:line="360" w:lineRule="auto"/>
        <w:ind w:left="1440"/>
        <w:rPr>
          <w:rFonts w:cs="Calibri"/>
          <w:sz w:val="24"/>
          <w:szCs w:val="24"/>
        </w:rPr>
      </w:pPr>
      <w:r>
        <w:rPr>
          <w:rFonts w:cs="Calibri"/>
          <w:sz w:val="24"/>
          <w:szCs w:val="24"/>
        </w:rPr>
        <w:t xml:space="preserve">Ośrodek Terapii, Edukacji i Aktywizacji Sportowej  </w:t>
      </w:r>
    </w:p>
    <w:p w14:paraId="0FCC7584" w14:textId="77777777" w:rsidR="00000000" w:rsidRDefault="00000000">
      <w:pPr>
        <w:spacing w:after="0"/>
        <w:ind w:left="1440"/>
        <w:rPr>
          <w:rFonts w:cs="Calibri"/>
          <w:spacing w:val="-14"/>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3562"/>
        <w:gridCol w:w="5684"/>
      </w:tblGrid>
      <w:tr w:rsidR="00000000" w14:paraId="6F491CC6" w14:textId="77777777">
        <w:trPr>
          <w:trHeight w:val="80"/>
        </w:trPr>
        <w:tc>
          <w:tcPr>
            <w:tcW w:w="3562" w:type="dxa"/>
            <w:tcBorders>
              <w:top w:val="nil"/>
              <w:left w:val="nil"/>
              <w:bottom w:val="nil"/>
              <w:right w:val="nil"/>
            </w:tcBorders>
          </w:tcPr>
          <w:p w14:paraId="31C504F9" w14:textId="77777777" w:rsidR="00000000" w:rsidRDefault="00000000">
            <w:pPr>
              <w:rPr>
                <w:rFonts w:cs="Calibri"/>
                <w:sz w:val="24"/>
                <w:szCs w:val="24"/>
              </w:rPr>
            </w:pPr>
            <w:r>
              <w:rPr>
                <w:rFonts w:cs="Calibri"/>
                <w:sz w:val="24"/>
                <w:szCs w:val="24"/>
              </w:rPr>
              <w:t xml:space="preserve">Numer wpisu do rejestru    ośrodków turnusów   rehabilitacyjnych                   </w:t>
            </w:r>
          </w:p>
        </w:tc>
        <w:tc>
          <w:tcPr>
            <w:tcW w:w="5684" w:type="dxa"/>
            <w:tcBorders>
              <w:top w:val="nil"/>
              <w:left w:val="nil"/>
              <w:bottom w:val="nil"/>
              <w:right w:val="nil"/>
            </w:tcBorders>
          </w:tcPr>
          <w:p w14:paraId="6E5C8AE3" w14:textId="77777777" w:rsidR="00000000" w:rsidRDefault="00000000">
            <w:pPr>
              <w:rPr>
                <w:rFonts w:cs="Calibri"/>
                <w:sz w:val="24"/>
                <w:szCs w:val="24"/>
              </w:rPr>
            </w:pPr>
            <w:r>
              <w:rPr>
                <w:rFonts w:cs="Calibri"/>
                <w:sz w:val="24"/>
                <w:szCs w:val="24"/>
              </w:rPr>
              <w:t>OD/22/15/23 ważny do 06.06.2026 r.</w:t>
            </w:r>
          </w:p>
        </w:tc>
      </w:tr>
      <w:tr w:rsidR="00000000" w14:paraId="167BE224" w14:textId="77777777">
        <w:trPr>
          <w:trHeight w:val="709"/>
        </w:trPr>
        <w:tc>
          <w:tcPr>
            <w:tcW w:w="3562" w:type="dxa"/>
            <w:tcBorders>
              <w:top w:val="nil"/>
              <w:left w:val="nil"/>
              <w:bottom w:val="nil"/>
              <w:right w:val="nil"/>
            </w:tcBorders>
          </w:tcPr>
          <w:p w14:paraId="62E1D0F0" w14:textId="77777777" w:rsidR="00000000" w:rsidRDefault="00000000">
            <w:pPr>
              <w:spacing w:line="240" w:lineRule="auto"/>
              <w:rPr>
                <w:rFonts w:cs="Calibri"/>
                <w:sz w:val="24"/>
                <w:szCs w:val="24"/>
              </w:rPr>
            </w:pPr>
          </w:p>
          <w:p w14:paraId="0C196E84" w14:textId="77777777" w:rsidR="00000000" w:rsidRDefault="00000000">
            <w:pPr>
              <w:spacing w:line="240" w:lineRule="auto"/>
              <w:rPr>
                <w:rFonts w:cs="Calibri"/>
                <w:sz w:val="24"/>
                <w:szCs w:val="24"/>
              </w:rPr>
            </w:pPr>
            <w:r>
              <w:rPr>
                <w:rFonts w:cs="Calibri"/>
                <w:sz w:val="24"/>
                <w:szCs w:val="24"/>
              </w:rPr>
              <w:t>Oznaczenie rodzajów                    turnusów r</w:t>
            </w:r>
            <w:r>
              <w:rPr>
                <w:rFonts w:cs="Calibri"/>
                <w:sz w:val="24"/>
                <w:szCs w:val="24"/>
              </w:rPr>
              <w:t>e</w:t>
            </w:r>
            <w:r>
              <w:rPr>
                <w:rFonts w:cs="Calibri"/>
                <w:sz w:val="24"/>
                <w:szCs w:val="24"/>
              </w:rPr>
              <w:t>habilitacyjnych:</w:t>
            </w:r>
          </w:p>
        </w:tc>
        <w:tc>
          <w:tcPr>
            <w:tcW w:w="5684" w:type="dxa"/>
            <w:tcBorders>
              <w:top w:val="nil"/>
              <w:left w:val="nil"/>
              <w:bottom w:val="nil"/>
              <w:right w:val="nil"/>
            </w:tcBorders>
          </w:tcPr>
          <w:p w14:paraId="46B183F0" w14:textId="77777777" w:rsidR="00000000" w:rsidRDefault="00000000">
            <w:pPr>
              <w:pStyle w:val="Tekstpodstawowy"/>
              <w:rPr>
                <w:rFonts w:ascii="Calibri" w:hAnsi="Calibri" w:cs="Calibri"/>
                <w:szCs w:val="24"/>
              </w:rPr>
            </w:pPr>
            <w:r>
              <w:rPr>
                <w:rFonts w:ascii="Calibri" w:hAnsi="Calibri" w:cs="Calibri"/>
                <w:szCs w:val="24"/>
              </w:rPr>
              <w:t xml:space="preserve">-  </w:t>
            </w:r>
            <w:proofErr w:type="spellStart"/>
            <w:r>
              <w:rPr>
                <w:rFonts w:ascii="Calibri" w:hAnsi="Calibri" w:cs="Calibri"/>
                <w:szCs w:val="24"/>
              </w:rPr>
              <w:t>usprawniająco</w:t>
            </w:r>
            <w:proofErr w:type="spellEnd"/>
            <w:r>
              <w:rPr>
                <w:rFonts w:ascii="Calibri" w:hAnsi="Calibri" w:cs="Calibri"/>
                <w:szCs w:val="24"/>
              </w:rPr>
              <w:t>-rekreacyjne,</w:t>
            </w:r>
          </w:p>
          <w:p w14:paraId="231F5AB1" w14:textId="77777777" w:rsidR="00000000" w:rsidRDefault="00000000">
            <w:pPr>
              <w:pStyle w:val="Tekstpodstawowy"/>
              <w:rPr>
                <w:rFonts w:ascii="Calibri" w:hAnsi="Calibri" w:cs="Calibri"/>
                <w:szCs w:val="24"/>
              </w:rPr>
            </w:pPr>
            <w:r>
              <w:rPr>
                <w:rFonts w:ascii="Calibri" w:hAnsi="Calibri" w:cs="Calibri"/>
                <w:szCs w:val="24"/>
              </w:rPr>
              <w:t>-  rekreacyjno-sportowe i sportowe dla następujących dziedzin i dyscyplin sportowych:  żeglarstwo, sporty wodne i zajęcia ogólnorozwojowe</w:t>
            </w:r>
          </w:p>
          <w:p w14:paraId="04E6FD3D" w14:textId="77777777" w:rsidR="00000000" w:rsidRDefault="00000000">
            <w:pPr>
              <w:pStyle w:val="Tekstpodstawowy"/>
              <w:rPr>
                <w:rFonts w:ascii="Calibri" w:hAnsi="Calibri" w:cs="Calibri"/>
                <w:szCs w:val="24"/>
              </w:rPr>
            </w:pPr>
            <w:r>
              <w:rPr>
                <w:rFonts w:ascii="Calibri" w:hAnsi="Calibri" w:cs="Calibri"/>
                <w:szCs w:val="24"/>
              </w:rPr>
              <w:t>-  szkoleniowe: szkolenie nauczycieli, trenerów, opiekunów w zakresie pracy z dziećmi chorującymi na choroby cywilizacyjne, szkolenie rodziców w zakresie zarządzania chorobą,</w:t>
            </w:r>
          </w:p>
          <w:p w14:paraId="2C8DC4D5" w14:textId="77777777" w:rsidR="00000000" w:rsidRDefault="00000000">
            <w:pPr>
              <w:pStyle w:val="Tekstpodstawowy"/>
              <w:rPr>
                <w:rFonts w:ascii="Calibri" w:hAnsi="Calibri" w:cs="Calibri"/>
                <w:szCs w:val="24"/>
              </w:rPr>
            </w:pPr>
            <w:r>
              <w:rPr>
                <w:rFonts w:ascii="Calibri" w:hAnsi="Calibri" w:cs="Calibri"/>
                <w:szCs w:val="24"/>
              </w:rPr>
              <w:t>- rozwijające zainteresowania i uzdolnienia: wprowadzanie w świat uprawiania sportu i aktywności fizycznej,</w:t>
            </w:r>
          </w:p>
          <w:p w14:paraId="55C4F7A5" w14:textId="77777777" w:rsidR="00000000" w:rsidRDefault="00000000">
            <w:pPr>
              <w:pStyle w:val="Tekstpodstawowy"/>
              <w:rPr>
                <w:rFonts w:ascii="Calibri" w:hAnsi="Calibri" w:cs="Calibri"/>
                <w:szCs w:val="24"/>
              </w:rPr>
            </w:pPr>
            <w:r>
              <w:rPr>
                <w:rFonts w:ascii="Calibri" w:hAnsi="Calibri" w:cs="Calibri"/>
                <w:szCs w:val="24"/>
              </w:rPr>
              <w:t>- nauki niezależnego funkcjonowania z niepełnosprawnością.</w:t>
            </w:r>
          </w:p>
          <w:p w14:paraId="005D4DBC" w14:textId="77777777" w:rsidR="00000000" w:rsidRDefault="00000000">
            <w:pPr>
              <w:pStyle w:val="Akapitzlist"/>
              <w:spacing w:after="0" w:line="240" w:lineRule="auto"/>
              <w:ind w:left="0"/>
              <w:jc w:val="both"/>
              <w:rPr>
                <w:rFonts w:cs="Calibri"/>
                <w:sz w:val="24"/>
                <w:szCs w:val="24"/>
              </w:rPr>
            </w:pPr>
          </w:p>
        </w:tc>
      </w:tr>
      <w:tr w:rsidR="00000000" w14:paraId="1ADFEDDD" w14:textId="77777777">
        <w:tc>
          <w:tcPr>
            <w:tcW w:w="3562" w:type="dxa"/>
            <w:tcBorders>
              <w:top w:val="nil"/>
              <w:left w:val="nil"/>
              <w:bottom w:val="nil"/>
              <w:right w:val="nil"/>
            </w:tcBorders>
          </w:tcPr>
          <w:p w14:paraId="299F4570" w14:textId="77777777" w:rsidR="00000000" w:rsidRDefault="00000000">
            <w:pPr>
              <w:rPr>
                <w:rFonts w:cs="Calibri"/>
                <w:sz w:val="24"/>
                <w:szCs w:val="24"/>
              </w:rPr>
            </w:pPr>
            <w:r>
              <w:rPr>
                <w:rFonts w:cs="Calibri"/>
                <w:sz w:val="24"/>
                <w:szCs w:val="24"/>
              </w:rPr>
              <w:t>Oznaczenie dysfunkcji osób ni</w:t>
            </w:r>
            <w:r>
              <w:rPr>
                <w:rFonts w:cs="Calibri"/>
                <w:sz w:val="24"/>
                <w:szCs w:val="24"/>
              </w:rPr>
              <w:t>e</w:t>
            </w:r>
            <w:r>
              <w:rPr>
                <w:rFonts w:cs="Calibri"/>
                <w:sz w:val="24"/>
                <w:szCs w:val="24"/>
              </w:rPr>
              <w:t>pełnosprawnych, które mogą być przyjmowane na turnusy:</w:t>
            </w:r>
          </w:p>
        </w:tc>
        <w:tc>
          <w:tcPr>
            <w:tcW w:w="5684" w:type="dxa"/>
            <w:tcBorders>
              <w:top w:val="nil"/>
              <w:left w:val="nil"/>
              <w:bottom w:val="nil"/>
              <w:right w:val="nil"/>
            </w:tcBorders>
          </w:tcPr>
          <w:p w14:paraId="5E37B109" w14:textId="77777777" w:rsidR="00000000" w:rsidRDefault="00000000">
            <w:pPr>
              <w:pStyle w:val="Akapitzlist"/>
              <w:spacing w:after="0" w:line="240" w:lineRule="auto"/>
              <w:ind w:left="0"/>
              <w:jc w:val="both"/>
              <w:rPr>
                <w:rFonts w:cs="Calibri"/>
                <w:sz w:val="24"/>
                <w:szCs w:val="24"/>
              </w:rPr>
            </w:pPr>
            <w:r>
              <w:rPr>
                <w:rFonts w:cs="Calibri"/>
                <w:sz w:val="24"/>
                <w:szCs w:val="24"/>
              </w:rPr>
              <w:t>- z dysfunkcją narządu ruchu, z wyłączeniem osób poruszających się na wózkach    inwalidzkich,</w:t>
            </w:r>
          </w:p>
          <w:p w14:paraId="198F8009" w14:textId="77777777" w:rsidR="00000000" w:rsidRDefault="00000000">
            <w:pPr>
              <w:pStyle w:val="Akapitzlist"/>
              <w:spacing w:after="0" w:line="240" w:lineRule="auto"/>
              <w:ind w:left="0"/>
              <w:jc w:val="both"/>
              <w:rPr>
                <w:rFonts w:cs="Calibri"/>
                <w:sz w:val="24"/>
                <w:szCs w:val="24"/>
              </w:rPr>
            </w:pPr>
            <w:r>
              <w:rPr>
                <w:rFonts w:cs="Calibri"/>
                <w:sz w:val="24"/>
                <w:szCs w:val="24"/>
              </w:rPr>
              <w:t>- z dysfunkcją narządu ruchu osób poruszających się na wózkach inwalidzkich,</w:t>
            </w:r>
          </w:p>
          <w:p w14:paraId="312FA3F9" w14:textId="77777777" w:rsidR="00000000" w:rsidRDefault="00000000">
            <w:pPr>
              <w:pStyle w:val="Akapitzlist"/>
              <w:spacing w:after="0" w:line="240" w:lineRule="auto"/>
              <w:ind w:left="0"/>
              <w:jc w:val="both"/>
              <w:rPr>
                <w:rFonts w:cs="Calibri"/>
                <w:sz w:val="24"/>
                <w:szCs w:val="24"/>
              </w:rPr>
            </w:pPr>
            <w:r>
              <w:rPr>
                <w:rFonts w:cs="Calibri"/>
                <w:sz w:val="24"/>
                <w:szCs w:val="24"/>
              </w:rPr>
              <w:t>- z upośledzeniem umysłowym,</w:t>
            </w:r>
          </w:p>
          <w:p w14:paraId="0BB264F9" w14:textId="77777777" w:rsidR="00000000" w:rsidRDefault="00000000">
            <w:pPr>
              <w:pStyle w:val="Akapitzlist"/>
              <w:spacing w:after="0" w:line="240" w:lineRule="auto"/>
              <w:ind w:left="0"/>
              <w:jc w:val="both"/>
              <w:rPr>
                <w:rFonts w:cs="Calibri"/>
                <w:sz w:val="24"/>
                <w:szCs w:val="24"/>
              </w:rPr>
            </w:pPr>
            <w:r>
              <w:rPr>
                <w:rFonts w:cs="Calibri"/>
                <w:sz w:val="24"/>
                <w:szCs w:val="24"/>
              </w:rPr>
              <w:t>- z chorobą psychiczną,</w:t>
            </w:r>
          </w:p>
          <w:p w14:paraId="55D84BF1" w14:textId="77777777" w:rsidR="00000000" w:rsidRDefault="00000000">
            <w:pPr>
              <w:pStyle w:val="Akapitzlist"/>
              <w:spacing w:after="0" w:line="240" w:lineRule="auto"/>
              <w:ind w:left="0"/>
              <w:jc w:val="both"/>
              <w:rPr>
                <w:rFonts w:cs="Calibri"/>
                <w:sz w:val="24"/>
                <w:szCs w:val="24"/>
              </w:rPr>
            </w:pPr>
            <w:r>
              <w:rPr>
                <w:rFonts w:cs="Calibri"/>
                <w:sz w:val="24"/>
                <w:szCs w:val="24"/>
              </w:rPr>
              <w:t>- z padaczką,</w:t>
            </w:r>
          </w:p>
          <w:p w14:paraId="65E65230"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układu krążenia,</w:t>
            </w:r>
          </w:p>
          <w:p w14:paraId="4FEBDC05"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układu oddechowego,</w:t>
            </w:r>
          </w:p>
          <w:p w14:paraId="26648AD4" w14:textId="77777777" w:rsidR="00000000" w:rsidRDefault="00000000">
            <w:pPr>
              <w:pStyle w:val="Akapitzlist"/>
              <w:spacing w:after="0" w:line="240" w:lineRule="auto"/>
              <w:ind w:left="0"/>
              <w:jc w:val="both"/>
              <w:rPr>
                <w:rFonts w:cs="Calibri"/>
                <w:sz w:val="24"/>
                <w:szCs w:val="24"/>
              </w:rPr>
            </w:pPr>
            <w:r>
              <w:rPr>
                <w:rFonts w:cs="Calibri"/>
                <w:sz w:val="24"/>
                <w:szCs w:val="24"/>
              </w:rPr>
              <w:t>- z chorobami skóry,</w:t>
            </w:r>
          </w:p>
          <w:p w14:paraId="7A2EA6C7" w14:textId="77777777" w:rsidR="00000000" w:rsidRDefault="00000000">
            <w:pPr>
              <w:pStyle w:val="Akapitzlist"/>
              <w:spacing w:after="0" w:line="240" w:lineRule="auto"/>
              <w:ind w:left="0"/>
              <w:jc w:val="both"/>
              <w:rPr>
                <w:rFonts w:cs="Calibri"/>
                <w:sz w:val="24"/>
                <w:szCs w:val="24"/>
              </w:rPr>
            </w:pPr>
            <w:r>
              <w:rPr>
                <w:rFonts w:cs="Calibri"/>
                <w:sz w:val="24"/>
                <w:szCs w:val="24"/>
              </w:rPr>
              <w:t>- z chorobami neurologicznymi,</w:t>
            </w:r>
          </w:p>
          <w:p w14:paraId="6AC1103C" w14:textId="77777777" w:rsidR="00000000" w:rsidRDefault="00000000">
            <w:pPr>
              <w:pStyle w:val="Akapitzlist"/>
              <w:spacing w:after="0" w:line="240" w:lineRule="auto"/>
              <w:ind w:left="0"/>
              <w:jc w:val="both"/>
              <w:rPr>
                <w:rFonts w:cs="Calibri"/>
                <w:sz w:val="24"/>
                <w:szCs w:val="24"/>
              </w:rPr>
            </w:pPr>
            <w:r>
              <w:rPr>
                <w:rFonts w:cs="Calibri"/>
                <w:sz w:val="24"/>
                <w:szCs w:val="24"/>
              </w:rPr>
              <w:t>- z otyłością,</w:t>
            </w:r>
          </w:p>
          <w:p w14:paraId="0B98B607" w14:textId="77777777" w:rsidR="00000000" w:rsidRDefault="00000000">
            <w:pPr>
              <w:pStyle w:val="Akapitzlist"/>
              <w:spacing w:after="0" w:line="240" w:lineRule="auto"/>
              <w:ind w:left="0"/>
              <w:jc w:val="both"/>
              <w:rPr>
                <w:rFonts w:cs="Calibri"/>
                <w:sz w:val="24"/>
                <w:szCs w:val="24"/>
              </w:rPr>
            </w:pPr>
            <w:r>
              <w:rPr>
                <w:rFonts w:cs="Calibri"/>
                <w:sz w:val="24"/>
                <w:szCs w:val="24"/>
              </w:rPr>
              <w:t>- z wadami postawy</w:t>
            </w:r>
          </w:p>
          <w:p w14:paraId="7C8BD10E" w14:textId="77777777" w:rsidR="00000000" w:rsidRDefault="00000000">
            <w:pPr>
              <w:pStyle w:val="Akapitzlist"/>
              <w:tabs>
                <w:tab w:val="left" w:pos="3720"/>
              </w:tabs>
              <w:spacing w:after="0" w:line="240" w:lineRule="auto"/>
              <w:ind w:left="196" w:hanging="196"/>
              <w:jc w:val="both"/>
              <w:rPr>
                <w:rFonts w:cs="Calibri"/>
                <w:sz w:val="24"/>
                <w:szCs w:val="24"/>
                <w:lang w:eastAsia="pl-PL"/>
              </w:rPr>
            </w:pPr>
          </w:p>
        </w:tc>
      </w:tr>
    </w:tbl>
    <w:p w14:paraId="1BB500CB" w14:textId="77777777" w:rsidR="00000000" w:rsidRDefault="00000000">
      <w:pPr>
        <w:spacing w:after="0"/>
        <w:ind w:left="1440"/>
        <w:rPr>
          <w:rFonts w:cs="Calibri"/>
          <w:spacing w:val="-14"/>
          <w:sz w:val="24"/>
          <w:szCs w:val="24"/>
        </w:rPr>
      </w:pPr>
    </w:p>
    <w:p w14:paraId="09EC267E" w14:textId="77777777" w:rsidR="00000000" w:rsidRDefault="00000000">
      <w:pPr>
        <w:spacing w:after="0"/>
        <w:ind w:left="1440"/>
        <w:rPr>
          <w:rFonts w:cs="Calibri"/>
          <w:spacing w:val="-14"/>
          <w:sz w:val="24"/>
          <w:szCs w:val="24"/>
        </w:rPr>
      </w:pPr>
    </w:p>
    <w:p w14:paraId="438D72D6" w14:textId="77777777" w:rsidR="00000000" w:rsidRDefault="00000000">
      <w:pPr>
        <w:numPr>
          <w:ilvl w:val="0"/>
          <w:numId w:val="2"/>
        </w:numPr>
        <w:spacing w:after="0" w:line="360" w:lineRule="auto"/>
        <w:jc w:val="both"/>
        <w:rPr>
          <w:rFonts w:cs="Calibri"/>
          <w:sz w:val="24"/>
          <w:szCs w:val="24"/>
        </w:rPr>
      </w:pPr>
      <w:r>
        <w:rPr>
          <w:rFonts w:cs="Calibri"/>
          <w:sz w:val="24"/>
          <w:szCs w:val="24"/>
        </w:rPr>
        <w:t>Adres jednostki kontrolowanej:</w:t>
      </w:r>
    </w:p>
    <w:p w14:paraId="247B4506" w14:textId="77777777" w:rsidR="00000000" w:rsidRDefault="00000000">
      <w:pPr>
        <w:spacing w:after="0" w:line="360" w:lineRule="auto"/>
        <w:ind w:left="1440"/>
        <w:jc w:val="both"/>
        <w:rPr>
          <w:rFonts w:cs="Calibri"/>
          <w:sz w:val="24"/>
          <w:szCs w:val="24"/>
        </w:rPr>
      </w:pPr>
      <w:r>
        <w:rPr>
          <w:rFonts w:cs="Calibri"/>
          <w:sz w:val="24"/>
          <w:szCs w:val="24"/>
        </w:rPr>
        <w:t>ul. Bitwy Pod Płowcami 67, 81-731 Sopot</w:t>
      </w:r>
    </w:p>
    <w:p w14:paraId="2813C362" w14:textId="77777777" w:rsidR="00000000" w:rsidRDefault="00000000">
      <w:pPr>
        <w:numPr>
          <w:ilvl w:val="0"/>
          <w:numId w:val="2"/>
        </w:numPr>
        <w:spacing w:after="0" w:line="360" w:lineRule="auto"/>
        <w:jc w:val="both"/>
        <w:rPr>
          <w:rFonts w:cs="Calibri"/>
          <w:sz w:val="24"/>
          <w:szCs w:val="24"/>
        </w:rPr>
      </w:pPr>
      <w:r>
        <w:rPr>
          <w:rFonts w:cs="Calibri"/>
          <w:sz w:val="24"/>
          <w:szCs w:val="24"/>
        </w:rPr>
        <w:t>Data rozpoczęcia i zakończenia kontroli:</w:t>
      </w:r>
    </w:p>
    <w:p w14:paraId="193B5607" w14:textId="77777777" w:rsidR="00000000" w:rsidRDefault="00000000">
      <w:pPr>
        <w:spacing w:line="360" w:lineRule="auto"/>
        <w:ind w:left="1440"/>
        <w:jc w:val="both"/>
        <w:rPr>
          <w:rFonts w:cs="Calibri"/>
          <w:sz w:val="24"/>
          <w:szCs w:val="24"/>
        </w:rPr>
      </w:pPr>
      <w:r>
        <w:rPr>
          <w:rFonts w:cs="Calibri"/>
          <w:sz w:val="24"/>
          <w:szCs w:val="24"/>
        </w:rPr>
        <w:t>26 lipca 2024 r. – kontrola planowana w trybie zwykłym.</w:t>
      </w:r>
    </w:p>
    <w:p w14:paraId="146012B4" w14:textId="77777777" w:rsidR="00000000" w:rsidRDefault="00000000">
      <w:pPr>
        <w:numPr>
          <w:ilvl w:val="0"/>
          <w:numId w:val="2"/>
        </w:numPr>
        <w:spacing w:after="0" w:line="360" w:lineRule="auto"/>
        <w:jc w:val="both"/>
        <w:rPr>
          <w:rFonts w:cs="Calibri"/>
          <w:sz w:val="24"/>
          <w:szCs w:val="24"/>
        </w:rPr>
      </w:pPr>
      <w:r>
        <w:rPr>
          <w:rFonts w:cs="Calibri"/>
          <w:sz w:val="24"/>
          <w:szCs w:val="24"/>
        </w:rPr>
        <w:t>Przedmiot kontroli:</w:t>
      </w:r>
    </w:p>
    <w:p w14:paraId="44BA33CB" w14:textId="77777777" w:rsidR="00000000" w:rsidRDefault="00000000" w:rsidP="008F7563">
      <w:pPr>
        <w:autoSpaceDE w:val="0"/>
        <w:autoSpaceDN w:val="0"/>
        <w:adjustRightInd w:val="0"/>
        <w:spacing w:after="0" w:line="240" w:lineRule="auto"/>
        <w:ind w:left="142" w:firstLine="1298"/>
        <w:jc w:val="both"/>
        <w:rPr>
          <w:rFonts w:cs="Calibri"/>
          <w:sz w:val="24"/>
          <w:szCs w:val="24"/>
        </w:rPr>
      </w:pPr>
      <w:r>
        <w:rPr>
          <w:rFonts w:cs="Calibri"/>
          <w:sz w:val="24"/>
          <w:szCs w:val="24"/>
        </w:rPr>
        <w:t>działaniami kontroli objęto stwierdzenie zgodności informacji zawartych we wni</w:t>
      </w:r>
      <w:r>
        <w:rPr>
          <w:rFonts w:cs="Calibri"/>
          <w:sz w:val="24"/>
          <w:szCs w:val="24"/>
        </w:rPr>
        <w:t>o</w:t>
      </w:r>
      <w:r>
        <w:rPr>
          <w:rFonts w:cs="Calibri"/>
          <w:sz w:val="24"/>
          <w:szCs w:val="24"/>
        </w:rPr>
        <w:t>sku o wpis do rejestru ośrodków przyjmujących grupy turnusowe osób niepełnosprawnych ze stanem faktycznym, z uwzględnieniem spełniania wymagań określonych w rozporządzeniu. Kontrola była realizowana zgodnie z zatwierdzonym przez Wojewodę Pomorskiego planem kontroli na 2024 r. Zakres kontroli obejmował stan aktualny na dzień kontroli. Jednostka nie podlegała kontroli w ostatnich trzech latach.</w:t>
      </w:r>
    </w:p>
    <w:p w14:paraId="3661D9A0" w14:textId="77777777" w:rsidR="00000000" w:rsidRDefault="00000000">
      <w:pPr>
        <w:autoSpaceDE w:val="0"/>
        <w:autoSpaceDN w:val="0"/>
        <w:adjustRightInd w:val="0"/>
        <w:spacing w:after="0" w:line="240" w:lineRule="auto"/>
        <w:ind w:left="1440"/>
        <w:jc w:val="both"/>
        <w:rPr>
          <w:rFonts w:cs="Calibri"/>
          <w:spacing w:val="-2"/>
          <w:sz w:val="24"/>
          <w:szCs w:val="24"/>
        </w:rPr>
      </w:pPr>
      <w:r>
        <w:rPr>
          <w:rFonts w:cs="Calibri"/>
          <w:spacing w:val="-2"/>
          <w:sz w:val="24"/>
          <w:szCs w:val="24"/>
        </w:rPr>
        <w:t xml:space="preserve">                                                                                                                                                                                     </w:t>
      </w:r>
    </w:p>
    <w:p w14:paraId="62E691A9" w14:textId="77777777" w:rsidR="00000000" w:rsidRDefault="00000000">
      <w:pPr>
        <w:numPr>
          <w:ilvl w:val="0"/>
          <w:numId w:val="1"/>
        </w:numPr>
        <w:autoSpaceDE w:val="0"/>
        <w:autoSpaceDN w:val="0"/>
        <w:adjustRightInd w:val="0"/>
        <w:spacing w:line="240" w:lineRule="auto"/>
        <w:ind w:left="426" w:firstLine="0"/>
        <w:jc w:val="both"/>
        <w:rPr>
          <w:rFonts w:cs="Calibri"/>
          <w:sz w:val="24"/>
          <w:szCs w:val="24"/>
        </w:rPr>
      </w:pPr>
      <w:r>
        <w:rPr>
          <w:rFonts w:cs="Calibri"/>
          <w:sz w:val="24"/>
          <w:szCs w:val="24"/>
        </w:rPr>
        <w:t>Zakres kontroli:</w:t>
      </w:r>
    </w:p>
    <w:p w14:paraId="426EE59F"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lastRenderedPageBreak/>
        <w:tab/>
        <w:t xml:space="preserve">stwierdzenie zgodności lub braku zgodności informacji zawartych we wniosku Ośrodka ze stanem faktycznym, odnośnie bazy noclegowej i żywieniowej, zaplecza do realizacji aktywnych form rehabilitacji, zaplecza </w:t>
      </w:r>
      <w:proofErr w:type="spellStart"/>
      <w:r>
        <w:rPr>
          <w:rFonts w:cs="Calibri"/>
          <w:spacing w:val="-2"/>
          <w:sz w:val="24"/>
          <w:szCs w:val="24"/>
        </w:rPr>
        <w:t>rekreacyjno</w:t>
      </w:r>
      <w:proofErr w:type="spellEnd"/>
      <w:r>
        <w:rPr>
          <w:rFonts w:cs="Calibri"/>
          <w:spacing w:val="-2"/>
          <w:sz w:val="24"/>
          <w:szCs w:val="24"/>
        </w:rPr>
        <w:t xml:space="preserve"> - wypoczynkowego, gabinetu lekarskiego lub zabiegowego oraz dostępności obiektów, pomieszczeń infrastruktury </w:t>
      </w:r>
      <w:r>
        <w:rPr>
          <w:rFonts w:cs="Calibri"/>
          <w:spacing w:val="-2"/>
          <w:sz w:val="24"/>
          <w:szCs w:val="24"/>
        </w:rPr>
        <w:br/>
        <w:t>i otoczenia Ośrodka dla osób niepełnosprawnych, tj.:</w:t>
      </w:r>
    </w:p>
    <w:p w14:paraId="336BEDD0"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t>a) tytułu prawnego do obiektu Ośrodka, zgodnie z § 15 ust. 1, pkt 1 rozporządzenia,</w:t>
      </w:r>
    </w:p>
    <w:p w14:paraId="4E8F115D" w14:textId="77777777" w:rsidR="00000000" w:rsidRDefault="00000000">
      <w:pPr>
        <w:autoSpaceDE w:val="0"/>
        <w:autoSpaceDN w:val="0"/>
        <w:adjustRightInd w:val="0"/>
        <w:spacing w:line="240" w:lineRule="auto"/>
        <w:ind w:left="720"/>
        <w:jc w:val="both"/>
        <w:rPr>
          <w:rFonts w:cs="Calibri"/>
          <w:spacing w:val="-2"/>
          <w:sz w:val="24"/>
          <w:szCs w:val="24"/>
        </w:rPr>
      </w:pPr>
      <w:r>
        <w:rPr>
          <w:rFonts w:cs="Calibri"/>
          <w:spacing w:val="-2"/>
          <w:sz w:val="24"/>
          <w:szCs w:val="24"/>
        </w:rPr>
        <w:t>b) bazy noclegowej i żywieniowej, zgodnie z § 15 ust. 1, pkt 2 a rozporządzenia,</w:t>
      </w:r>
    </w:p>
    <w:p w14:paraId="6199FD97"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c) zaplecza do realizacji programów turnusu oraz aktywnych form rehabilitacji, zgodnie z § 15 ust. 1, pkt 2b rozporządzenia, szczegółowa ocena zaplecza i jego wyposażenia do realizacji programów turnusów i prowadzenia różnych form aktywnej rehabilitacji, w tym zajęć mających na celu poprawę psychofizycznej sprawn</w:t>
      </w:r>
      <w:r>
        <w:rPr>
          <w:rFonts w:cs="Calibri"/>
          <w:spacing w:val="-2"/>
          <w:sz w:val="24"/>
          <w:szCs w:val="24"/>
        </w:rPr>
        <w:t>o</w:t>
      </w:r>
      <w:r>
        <w:rPr>
          <w:rFonts w:cs="Calibri"/>
          <w:spacing w:val="-2"/>
          <w:sz w:val="24"/>
          <w:szCs w:val="24"/>
        </w:rPr>
        <w:t xml:space="preserve">ści uczestników tych turnusów i zajęć wypoczynkowych, oraz zaplecza do przeprowadzenia zabiegów fizjoterapeutycznych </w:t>
      </w:r>
      <w:r>
        <w:rPr>
          <w:rFonts w:cs="Calibri"/>
          <w:spacing w:val="-2"/>
          <w:sz w:val="24"/>
          <w:szCs w:val="24"/>
        </w:rPr>
        <w:br/>
        <w:t>w przypadku turnusu z programem zawieraj</w:t>
      </w:r>
      <w:r>
        <w:rPr>
          <w:rFonts w:cs="Calibri"/>
          <w:spacing w:val="-2"/>
          <w:sz w:val="24"/>
          <w:szCs w:val="24"/>
        </w:rPr>
        <w:t>ą</w:t>
      </w:r>
      <w:r>
        <w:rPr>
          <w:rFonts w:cs="Calibri"/>
          <w:spacing w:val="-2"/>
          <w:sz w:val="24"/>
          <w:szCs w:val="24"/>
        </w:rPr>
        <w:t>cym takie zabiegi, w zależności od rodzaju turnusów, które będą odbywały się w ośrodku,</w:t>
      </w:r>
    </w:p>
    <w:p w14:paraId="6BA27DC4"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d) zaplecza rekreacyjno-wypoczynkowego, zgodnie z § 15 ust. 1d w związku z § 15 ust. 2 rozporządzenia ,</w:t>
      </w:r>
    </w:p>
    <w:p w14:paraId="53BFC854" w14:textId="77777777" w:rsidR="00000000" w:rsidRDefault="00000000">
      <w:pPr>
        <w:pStyle w:val="Bezodstpw"/>
        <w:jc w:val="both"/>
        <w:rPr>
          <w:rFonts w:cs="Calibri"/>
          <w:spacing w:val="-2"/>
          <w:sz w:val="24"/>
          <w:szCs w:val="24"/>
        </w:rPr>
      </w:pPr>
      <w:r>
        <w:rPr>
          <w:rFonts w:cs="Calibri"/>
          <w:spacing w:val="-2"/>
          <w:sz w:val="24"/>
          <w:szCs w:val="24"/>
        </w:rPr>
        <w:tab/>
        <w:t>e) zaplecza do realizacji zajęć kulturalno-oświatowych zgodnie z § 15 ust. pkt 2c rozporządzenia ,</w:t>
      </w:r>
    </w:p>
    <w:p w14:paraId="7F752FBB" w14:textId="77777777" w:rsidR="00000000" w:rsidRDefault="00000000">
      <w:pPr>
        <w:pStyle w:val="Bezodstpw"/>
        <w:jc w:val="both"/>
        <w:rPr>
          <w:rFonts w:cs="Calibri"/>
          <w:spacing w:val="-2"/>
          <w:sz w:val="24"/>
          <w:szCs w:val="24"/>
        </w:rPr>
      </w:pPr>
      <w:r>
        <w:rPr>
          <w:rFonts w:cs="Calibri"/>
          <w:spacing w:val="-2"/>
          <w:sz w:val="24"/>
          <w:szCs w:val="24"/>
        </w:rPr>
        <w:tab/>
        <w:t>f) gabinetu lekarskiego lub zabiegowego, zgodnie z § 15 ust. 1 pkt 2e rozporządzenia,</w:t>
      </w:r>
    </w:p>
    <w:p w14:paraId="4DB50461" w14:textId="77777777" w:rsidR="00000000" w:rsidRDefault="00000000">
      <w:pPr>
        <w:pStyle w:val="Bezodstpw"/>
        <w:jc w:val="both"/>
        <w:rPr>
          <w:rFonts w:cs="Calibri"/>
          <w:spacing w:val="-2"/>
          <w:sz w:val="24"/>
          <w:szCs w:val="24"/>
        </w:rPr>
      </w:pPr>
      <w:r>
        <w:rPr>
          <w:rFonts w:cs="Calibri"/>
          <w:spacing w:val="-2"/>
          <w:sz w:val="24"/>
          <w:szCs w:val="24"/>
        </w:rPr>
        <w:tab/>
        <w:t xml:space="preserve">g) ogólnie obiektu, pomieszczeń, infrastruktury i otoczenie (terenu) Ośrodka  zgodnie </w:t>
      </w:r>
      <w:r>
        <w:rPr>
          <w:rFonts w:cs="Calibri"/>
          <w:spacing w:val="-2"/>
          <w:sz w:val="24"/>
          <w:szCs w:val="24"/>
        </w:rPr>
        <w:br/>
        <w:t>z § 15 ust. 1 pkt 3 rozporządzenia.</w:t>
      </w:r>
    </w:p>
    <w:p w14:paraId="3475E95C" w14:textId="77777777" w:rsidR="00000000" w:rsidRDefault="00000000">
      <w:pPr>
        <w:pStyle w:val="Bezodstpw"/>
        <w:spacing w:line="276" w:lineRule="auto"/>
        <w:ind w:left="1080"/>
        <w:jc w:val="both"/>
        <w:rPr>
          <w:rFonts w:cs="Calibri"/>
          <w:spacing w:val="-2"/>
          <w:sz w:val="24"/>
          <w:szCs w:val="24"/>
        </w:rPr>
      </w:pPr>
      <w:r>
        <w:rPr>
          <w:rFonts w:cs="Calibri"/>
          <w:spacing w:val="-2"/>
          <w:sz w:val="24"/>
          <w:szCs w:val="24"/>
        </w:rPr>
        <w:t xml:space="preserve"> </w:t>
      </w:r>
    </w:p>
    <w:p w14:paraId="2A864C62" w14:textId="77777777" w:rsidR="00000000" w:rsidRDefault="00000000">
      <w:pPr>
        <w:spacing w:after="0" w:line="240" w:lineRule="auto"/>
        <w:jc w:val="both"/>
        <w:rPr>
          <w:rFonts w:cs="Calibri"/>
          <w:spacing w:val="-6"/>
          <w:sz w:val="24"/>
          <w:szCs w:val="24"/>
        </w:rPr>
      </w:pPr>
      <w:r>
        <w:rPr>
          <w:rFonts w:cs="Calibri"/>
          <w:sz w:val="24"/>
          <w:szCs w:val="24"/>
        </w:rPr>
        <w:tab/>
        <w:t xml:space="preserve">Po Ośrodku oprowadzali prowadzący ośrodek, prezes Fundacji Sport Na Zdrowie </w:t>
      </w:r>
      <w:r w:rsidR="008F7563">
        <w:rPr>
          <w:rFonts w:cs="Calibri"/>
          <w:sz w:val="24"/>
          <w:szCs w:val="24"/>
        </w:rPr>
        <w:t xml:space="preserve">Pani </w:t>
      </w:r>
      <w:r w:rsidR="008F7563" w:rsidRPr="00423670">
        <w:rPr>
          <w:sz w:val="24"/>
          <w:szCs w:val="24"/>
        </w:rPr>
        <w:t>[…………]</w:t>
      </w:r>
      <w:r w:rsidR="008F7563" w:rsidRPr="00423670">
        <w:rPr>
          <w:i/>
          <w:iCs/>
          <w:sz w:val="24"/>
          <w:szCs w:val="24"/>
        </w:rPr>
        <w:t>*</w:t>
      </w:r>
      <w:r>
        <w:rPr>
          <w:rFonts w:cs="Calibri"/>
          <w:sz w:val="24"/>
          <w:szCs w:val="24"/>
        </w:rPr>
        <w:t xml:space="preserve"> oraz pracownik Sopockiego Klubu Żeglarskiego Pan </w:t>
      </w:r>
      <w:r w:rsidR="008F7563" w:rsidRPr="00423670">
        <w:rPr>
          <w:sz w:val="24"/>
          <w:szCs w:val="24"/>
        </w:rPr>
        <w:t>[…………]</w:t>
      </w:r>
      <w:r w:rsidR="008F7563" w:rsidRPr="00423670">
        <w:rPr>
          <w:i/>
          <w:iCs/>
          <w:sz w:val="24"/>
          <w:szCs w:val="24"/>
        </w:rPr>
        <w:t>*</w:t>
      </w:r>
      <w:r>
        <w:rPr>
          <w:rFonts w:cs="Calibri"/>
          <w:spacing w:val="-6"/>
          <w:sz w:val="24"/>
          <w:szCs w:val="24"/>
        </w:rPr>
        <w:t>Kontrolowana jednostka funkcjonuje jako ośrodek rehabilitacyjno-wypoczynkowy, ośrodek wczasowy, ośrodek szkoleniowo-wypoczynkowy, ośrodek kolonijny, całoroczny.</w:t>
      </w:r>
      <w:r>
        <w:rPr>
          <w:rFonts w:cs="Calibri"/>
          <w:sz w:val="24"/>
          <w:szCs w:val="24"/>
        </w:rPr>
        <w:t xml:space="preserve"> Pani </w:t>
      </w:r>
      <w:r w:rsidR="008F7563" w:rsidRPr="00423670">
        <w:rPr>
          <w:sz w:val="24"/>
          <w:szCs w:val="24"/>
        </w:rPr>
        <w:t>[…………]</w:t>
      </w:r>
      <w:r w:rsidR="008F7563" w:rsidRPr="00423670">
        <w:rPr>
          <w:i/>
          <w:iCs/>
          <w:sz w:val="24"/>
          <w:szCs w:val="24"/>
        </w:rPr>
        <w:t>*</w:t>
      </w:r>
      <w:r>
        <w:rPr>
          <w:rFonts w:cs="Calibri"/>
          <w:sz w:val="24"/>
          <w:szCs w:val="24"/>
        </w:rPr>
        <w:t xml:space="preserve">to wyjątkowa osoba, </w:t>
      </w:r>
      <w:r>
        <w:rPr>
          <w:rFonts w:cs="Calibri"/>
          <w:spacing w:val="-6"/>
          <w:sz w:val="24"/>
          <w:szCs w:val="24"/>
        </w:rPr>
        <w:t>pomysłodawczyni i założycielka pierwszego w Polsce Ośrodka Terapii, Edukacji i Aktywizacji Sportowej. Posiada certyfikat Lidera Innowacji. Ukończyła Sopocką Szkołę Aktywności Organizacji Pozarządowych. Członek grupy doradczej Kreatywna Kadra przy Urzędzie Marszałkowskim w Gdańsku. Członek grupy roboczej ds. diagnostyki i terapii chorób cywilizacyjnych oraz w medycynie spersonalizowanej przy Ministerstwie Gospodarki. Współpracuje przy tworzeniu krajowych Inteligentnych Specjalizacji w zakresie chorób cywilizacyjnych. Obecnie trwają ostatnie prace wykończeniowe nowego, drugiego ośrodka, który zostanie otwarty 17 września br. w Szemudzie. Po uzyskaniu odpowiednich zgód i spełnieniu wymagań, zostanie zgłoszony również jako ośrodek realizujący turnusy rehabilitacyjne.</w:t>
      </w:r>
    </w:p>
    <w:p w14:paraId="7D2D1CE5" w14:textId="77777777" w:rsidR="00000000" w:rsidRDefault="00000000">
      <w:pPr>
        <w:spacing w:after="0" w:line="240" w:lineRule="auto"/>
        <w:jc w:val="both"/>
        <w:rPr>
          <w:rFonts w:cs="Calibri"/>
          <w:spacing w:val="-6"/>
          <w:sz w:val="24"/>
          <w:szCs w:val="24"/>
        </w:rPr>
      </w:pPr>
    </w:p>
    <w:p w14:paraId="46BA8077" w14:textId="77777777" w:rsidR="00000000" w:rsidRDefault="00000000">
      <w:pPr>
        <w:autoSpaceDE w:val="0"/>
        <w:autoSpaceDN w:val="0"/>
        <w:adjustRightInd w:val="0"/>
        <w:spacing w:after="0" w:line="240" w:lineRule="auto"/>
        <w:jc w:val="both"/>
        <w:rPr>
          <w:rFonts w:cs="Calibri"/>
          <w:sz w:val="24"/>
          <w:szCs w:val="24"/>
        </w:rPr>
      </w:pPr>
      <w:r>
        <w:rPr>
          <w:rFonts w:cs="Calibri"/>
          <w:sz w:val="24"/>
          <w:szCs w:val="24"/>
        </w:rPr>
        <w:tab/>
        <w:t>W wyniku przeprowadzonej kontroli kontrolowana działalność została oceniona pozytywnie, a sam Ośrodek powyżej standardów w tym zakresie.</w:t>
      </w:r>
    </w:p>
    <w:p w14:paraId="7BDF380F" w14:textId="77777777" w:rsidR="00000000" w:rsidRDefault="00000000">
      <w:pPr>
        <w:autoSpaceDE w:val="0"/>
        <w:autoSpaceDN w:val="0"/>
        <w:adjustRightInd w:val="0"/>
        <w:spacing w:after="0" w:line="240" w:lineRule="auto"/>
        <w:jc w:val="both"/>
        <w:rPr>
          <w:rFonts w:cs="Calibri"/>
          <w:sz w:val="24"/>
          <w:szCs w:val="24"/>
        </w:rPr>
      </w:pPr>
    </w:p>
    <w:p w14:paraId="3D7687B1" w14:textId="77777777" w:rsidR="00000000" w:rsidRDefault="00000000">
      <w:pPr>
        <w:autoSpaceDE w:val="0"/>
        <w:autoSpaceDN w:val="0"/>
        <w:adjustRightInd w:val="0"/>
        <w:spacing w:after="0" w:line="240" w:lineRule="auto"/>
        <w:jc w:val="both"/>
        <w:rPr>
          <w:rFonts w:cs="Calibri"/>
          <w:sz w:val="24"/>
          <w:szCs w:val="24"/>
        </w:rPr>
      </w:pPr>
      <w:r>
        <w:rPr>
          <w:rFonts w:cs="Calibri"/>
          <w:sz w:val="24"/>
          <w:szCs w:val="24"/>
        </w:rPr>
        <w:tab/>
        <w:t>Powyższa ocena znajduje uzasadnienie w opisanym niżej stanie faktycznym, stwierdzonym w czasie kontroli.</w:t>
      </w:r>
    </w:p>
    <w:p w14:paraId="07406F0A" w14:textId="77777777" w:rsidR="00000000" w:rsidRDefault="00000000">
      <w:pPr>
        <w:autoSpaceDE w:val="0"/>
        <w:autoSpaceDN w:val="0"/>
        <w:adjustRightInd w:val="0"/>
        <w:spacing w:line="360" w:lineRule="auto"/>
        <w:jc w:val="both"/>
        <w:rPr>
          <w:rFonts w:cs="Calibri"/>
          <w:sz w:val="24"/>
          <w:szCs w:val="24"/>
        </w:rPr>
      </w:pPr>
      <w:r>
        <w:rPr>
          <w:rFonts w:cs="Calibri"/>
          <w:sz w:val="24"/>
          <w:szCs w:val="24"/>
        </w:rPr>
        <w:tab/>
      </w:r>
      <w:r>
        <w:rPr>
          <w:rFonts w:cs="Calibri"/>
          <w:sz w:val="24"/>
          <w:szCs w:val="24"/>
        </w:rPr>
        <w:tab/>
      </w:r>
      <w:r>
        <w:rPr>
          <w:rFonts w:cs="Calibri"/>
          <w:sz w:val="24"/>
          <w:szCs w:val="24"/>
        </w:rPr>
        <w:tab/>
      </w:r>
    </w:p>
    <w:p w14:paraId="4DF08F06" w14:textId="77777777" w:rsidR="00000000" w:rsidRDefault="00000000">
      <w:pPr>
        <w:autoSpaceDE w:val="0"/>
        <w:autoSpaceDN w:val="0"/>
        <w:adjustRightInd w:val="0"/>
        <w:spacing w:line="360" w:lineRule="auto"/>
        <w:jc w:val="both"/>
        <w:rPr>
          <w:rFonts w:cs="Calibri"/>
          <w:sz w:val="24"/>
          <w:szCs w:val="24"/>
        </w:rPr>
      </w:pPr>
      <w:r>
        <w:rPr>
          <w:rFonts w:cs="Calibri"/>
          <w:sz w:val="24"/>
          <w:szCs w:val="24"/>
        </w:rPr>
        <w:tab/>
      </w:r>
      <w:r>
        <w:rPr>
          <w:rFonts w:cs="Calibri"/>
          <w:sz w:val="24"/>
          <w:szCs w:val="24"/>
        </w:rPr>
        <w:tab/>
        <w:t>USTALENIA KONTROLI</w:t>
      </w:r>
    </w:p>
    <w:p w14:paraId="20ABC275" w14:textId="77777777" w:rsidR="00000000" w:rsidRDefault="00000000">
      <w:pPr>
        <w:autoSpaceDE w:val="0"/>
        <w:autoSpaceDN w:val="0"/>
        <w:adjustRightInd w:val="0"/>
        <w:spacing w:line="240" w:lineRule="auto"/>
        <w:jc w:val="both"/>
        <w:rPr>
          <w:rFonts w:cs="Calibri"/>
          <w:sz w:val="24"/>
          <w:szCs w:val="24"/>
        </w:rPr>
      </w:pPr>
      <w:r>
        <w:rPr>
          <w:rFonts w:cs="Calibri"/>
          <w:sz w:val="24"/>
          <w:szCs w:val="24"/>
        </w:rPr>
        <w:lastRenderedPageBreak/>
        <w:tab/>
        <w:t xml:space="preserve">Fundacja Sport Na Zdrowie, ul. Beniowskiego 7a, 81-226 Gdynia jako prowadzący Ośrodek Terapii, Edukacji i Aktywizacji Sportowej, ul. Bitwy Pod Płowcami 67, 81-731 Sopot w dniu kontroli posiadała aktualny wpis do rejestru ośrodków, prowadzonego przez Wojewodę Pomorskiego pod numerem OD/22/15/23 do przyjmowania zorganizowanych grup turnusowych osób niepełnosprawnych  wyszczególnionych w punkcie 1.c. Wpis jest ważny do 6 czerwca 2026 r. </w:t>
      </w:r>
    </w:p>
    <w:p w14:paraId="784FBDD8" w14:textId="77777777" w:rsidR="00000000" w:rsidRDefault="00000000">
      <w:pPr>
        <w:spacing w:after="0" w:line="240" w:lineRule="auto"/>
        <w:ind w:firstLine="709"/>
        <w:jc w:val="both"/>
        <w:rPr>
          <w:rFonts w:cs="Calibri"/>
          <w:sz w:val="24"/>
          <w:szCs w:val="24"/>
        </w:rPr>
      </w:pPr>
    </w:p>
    <w:p w14:paraId="26330247"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zCs w:val="24"/>
        </w:rPr>
        <w:t>Właściciel Ośrodka lub użytkownik wieczysty nieruchomości, na której zlokalizowany jest ośrodek, albo prowadzący ośrodek.</w:t>
      </w:r>
    </w:p>
    <w:p w14:paraId="0DEB2C8C" w14:textId="77777777" w:rsidR="00000000" w:rsidRDefault="00000000">
      <w:pPr>
        <w:pStyle w:val="Tekstpodstawowy"/>
        <w:jc w:val="both"/>
        <w:rPr>
          <w:rFonts w:ascii="Calibri" w:hAnsi="Calibri" w:cs="Calibri"/>
          <w:szCs w:val="24"/>
          <w:lang w:val="pl-PL"/>
        </w:rPr>
      </w:pPr>
      <w:r>
        <w:rPr>
          <w:rFonts w:ascii="Calibri" w:hAnsi="Calibri" w:cs="Calibri"/>
          <w:szCs w:val="24"/>
        </w:rPr>
        <w:tab/>
        <w:t>Fundacja Sport Na Zdrowie prowadz</w:t>
      </w:r>
      <w:r>
        <w:rPr>
          <w:rFonts w:ascii="Calibri" w:hAnsi="Calibri" w:cs="Calibri"/>
          <w:szCs w:val="24"/>
          <w:lang w:val="pl-PL"/>
        </w:rPr>
        <w:t>i</w:t>
      </w:r>
      <w:r>
        <w:rPr>
          <w:rFonts w:ascii="Calibri" w:hAnsi="Calibri" w:cs="Calibri"/>
          <w:szCs w:val="24"/>
        </w:rPr>
        <w:t xml:space="preserve"> Ośrodek Terapii, Edukacji i Aktywizacji Sportowej </w:t>
      </w:r>
      <w:r>
        <w:rPr>
          <w:rFonts w:ascii="Calibri" w:hAnsi="Calibri" w:cs="Calibri"/>
          <w:szCs w:val="24"/>
          <w:lang w:val="pl-PL"/>
        </w:rPr>
        <w:t xml:space="preserve">w Sopocie od 09.10.2013 r. na mocy umowy konsorcjum z Sopockim Klubem Żeglarskim w Sopocie, który to dzierżawi teren od Gminy Miasta Sopot do 2013 r. – umowa dzierżawy z dnia 16 kwietnia 2013 r. (umowy dzierżawy, aneks do umowy dzierżawy, </w:t>
      </w:r>
      <w:r w:rsidR="008F7563" w:rsidRPr="00423670">
        <w:rPr>
          <w:szCs w:val="24"/>
        </w:rPr>
        <w:t>[…………]</w:t>
      </w:r>
      <w:r w:rsidR="008F7563" w:rsidRPr="00423670">
        <w:rPr>
          <w:i/>
          <w:iCs/>
          <w:szCs w:val="24"/>
        </w:rPr>
        <w:t>*</w:t>
      </w:r>
      <w:r>
        <w:rPr>
          <w:rFonts w:ascii="Calibri" w:hAnsi="Calibri" w:cs="Calibri"/>
          <w:szCs w:val="24"/>
          <w:lang w:val="pl-PL"/>
        </w:rPr>
        <w:t xml:space="preserve"> w aktach sprawy PS. 9520.16.2023.IM). </w:t>
      </w:r>
      <w:r>
        <w:rPr>
          <w:rFonts w:ascii="Calibri" w:hAnsi="Calibri" w:cs="Calibri"/>
          <w:szCs w:val="24"/>
        </w:rPr>
        <w:t xml:space="preserve">Na dzień kontroli stan prawny </w:t>
      </w:r>
      <w:r>
        <w:rPr>
          <w:rFonts w:ascii="Calibri" w:hAnsi="Calibri" w:cs="Calibri"/>
          <w:szCs w:val="24"/>
          <w:lang w:val="pl-PL"/>
        </w:rPr>
        <w:t>Fundacji i obiektu</w:t>
      </w:r>
      <w:r>
        <w:rPr>
          <w:rFonts w:ascii="Calibri" w:hAnsi="Calibri" w:cs="Calibri"/>
          <w:szCs w:val="24"/>
        </w:rPr>
        <w:t xml:space="preserve"> nie uległ zmianie.</w:t>
      </w:r>
      <w:r>
        <w:rPr>
          <w:rFonts w:ascii="Calibri" w:hAnsi="Calibri" w:cs="Calibri"/>
          <w:szCs w:val="24"/>
          <w:lang w:val="pl-PL"/>
        </w:rPr>
        <w:t xml:space="preserve"> </w:t>
      </w:r>
    </w:p>
    <w:p w14:paraId="1218A6AB" w14:textId="77777777" w:rsidR="00000000" w:rsidRDefault="00000000">
      <w:pPr>
        <w:pStyle w:val="Tekstpodstawowy"/>
        <w:jc w:val="both"/>
        <w:rPr>
          <w:rFonts w:ascii="Calibri" w:hAnsi="Calibri" w:cs="Calibri"/>
          <w:szCs w:val="24"/>
          <w:lang w:val="pl-PL"/>
        </w:rPr>
      </w:pPr>
    </w:p>
    <w:p w14:paraId="56BE9D40" w14:textId="77777777" w:rsidR="00000000" w:rsidRDefault="00000000">
      <w:pPr>
        <w:pStyle w:val="Tekstpodstawowy"/>
        <w:jc w:val="both"/>
        <w:rPr>
          <w:rFonts w:ascii="Calibri" w:hAnsi="Calibri" w:cs="Calibri"/>
          <w:spacing w:val="-2"/>
          <w:szCs w:val="24"/>
          <w:lang w:val="pl-PL"/>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1 rozporządzenia</w:t>
      </w:r>
      <w:r>
        <w:rPr>
          <w:rFonts w:ascii="Calibri" w:hAnsi="Calibri" w:cs="Calibri"/>
          <w:spacing w:val="-2"/>
          <w:szCs w:val="24"/>
          <w:lang w:val="pl-PL"/>
        </w:rPr>
        <w:t>.</w:t>
      </w:r>
    </w:p>
    <w:p w14:paraId="69A383C1" w14:textId="77777777" w:rsidR="00000000" w:rsidRDefault="00000000">
      <w:pPr>
        <w:pStyle w:val="Tekstpodstawowy"/>
        <w:jc w:val="both"/>
        <w:rPr>
          <w:rFonts w:ascii="Calibri" w:hAnsi="Calibri" w:cs="Calibri"/>
          <w:szCs w:val="24"/>
          <w:lang w:val="pl-PL"/>
        </w:rPr>
      </w:pPr>
    </w:p>
    <w:p w14:paraId="41026558" w14:textId="77777777" w:rsidR="00000000" w:rsidRDefault="00000000">
      <w:pPr>
        <w:pStyle w:val="Tekstpodstawowy"/>
        <w:numPr>
          <w:ilvl w:val="0"/>
          <w:numId w:val="3"/>
        </w:numPr>
        <w:spacing w:after="120"/>
        <w:jc w:val="both"/>
        <w:rPr>
          <w:rFonts w:ascii="Calibri" w:hAnsi="Calibri" w:cs="Calibri"/>
          <w:spacing w:val="-2"/>
          <w:szCs w:val="24"/>
        </w:rPr>
      </w:pPr>
      <w:r>
        <w:rPr>
          <w:rFonts w:ascii="Calibri" w:hAnsi="Calibri" w:cs="Calibri"/>
          <w:spacing w:val="-2"/>
          <w:szCs w:val="24"/>
        </w:rPr>
        <w:t>Baza noclegowa i żywieniowa</w:t>
      </w:r>
    </w:p>
    <w:p w14:paraId="13F6BFD5" w14:textId="77777777" w:rsidR="00000000" w:rsidRDefault="00000000">
      <w:pPr>
        <w:pStyle w:val="NormalnyWeb"/>
        <w:jc w:val="both"/>
        <w:rPr>
          <w:rFonts w:ascii="Calibri" w:eastAsia="Times New Roman" w:hAnsi="Calibri" w:cs="Calibri"/>
          <w:sz w:val="24"/>
          <w:szCs w:val="24"/>
        </w:rPr>
      </w:pPr>
      <w:r>
        <w:rPr>
          <w:rStyle w:val="Pogrubienie"/>
          <w:rFonts w:ascii="Calibri" w:hAnsi="Calibri" w:cs="Calibri"/>
          <w:b w:val="0"/>
          <w:bCs w:val="0"/>
          <w:sz w:val="24"/>
          <w:szCs w:val="24"/>
        </w:rPr>
        <w:tab/>
      </w:r>
      <w:r>
        <w:rPr>
          <w:rFonts w:ascii="Calibri" w:hAnsi="Calibri" w:cs="Calibri"/>
          <w:sz w:val="24"/>
          <w:szCs w:val="24"/>
        </w:rPr>
        <w:t>Ośrodek Terapii, Edukacji i Aktywizacji Sportowej w Sopocie</w:t>
      </w:r>
      <w:r>
        <w:rPr>
          <w:rFonts w:ascii="Calibri" w:eastAsia="Times New Roman" w:hAnsi="Calibri" w:cs="Calibri"/>
          <w:sz w:val="24"/>
          <w:szCs w:val="24"/>
        </w:rPr>
        <w:t xml:space="preserve"> </w:t>
      </w:r>
      <w:r>
        <w:rPr>
          <w:rFonts w:ascii="Calibri" w:hAnsi="Calibri" w:cs="Calibri"/>
          <w:sz w:val="24"/>
          <w:szCs w:val="24"/>
        </w:rPr>
        <w:t>przystosowany jest do pobytu osób niepełnosprawnych (zniesione bariery architektoniczne): winda, pochyłe zejścia i wejścia zamiast schodów, szersze drzwi w pokojach, szerokie korytarze między pokojami, przystosowane pomieszczenia higieniczno-sanitarne. Ośrodek dysponuje 50 miejscami noclegowymi.</w:t>
      </w:r>
      <w:r>
        <w:rPr>
          <w:rFonts w:ascii="Calibri" w:hAnsi="Calibri" w:cs="Calibri"/>
          <w:sz w:val="24"/>
          <w:szCs w:val="24"/>
          <w:lang w:eastAsia="en-US"/>
        </w:rPr>
        <w:t xml:space="preserve"> </w:t>
      </w:r>
      <w:r>
        <w:rPr>
          <w:rFonts w:ascii="Calibri" w:hAnsi="Calibri" w:cs="Calibri"/>
          <w:sz w:val="24"/>
          <w:szCs w:val="24"/>
        </w:rPr>
        <w:t>Pokoje gościnne standardowo wyposażone, a także studia dwu- i trzypokojowe, 10 m od plaży. W każdym pokoju znajduje się TV oraz Internet. Na terenie obiektu mieszczą się restauracja i sale konferencyjne. Jako że Ośrodek usytuowany jest na terenie Sopockiego Klubu Żeglarskiego, dodatkowo odbywają się szkolenia żeglarskie oraz windsurfingowe. Obiekt wraz z parkingiem jest monitorowany przez 24 h. W części rekreacyjnej znajduje się basen solankowy, sauna. Na terenie znajduje się  znana szkółka windsurfingowa i żeglarska. Po sąsiedzku (3 km) znajduje się Hipodrom gdzie istnieje możliwość jazdy konnej, w odległości 5 km znajduje się park zabaw wodnych „</w:t>
      </w:r>
      <w:proofErr w:type="spellStart"/>
      <w:r>
        <w:rPr>
          <w:rFonts w:ascii="Calibri" w:hAnsi="Calibri" w:cs="Calibri"/>
          <w:sz w:val="24"/>
          <w:szCs w:val="24"/>
        </w:rPr>
        <w:t>Aqua</w:t>
      </w:r>
      <w:proofErr w:type="spellEnd"/>
      <w:r>
        <w:rPr>
          <w:rFonts w:ascii="Calibri" w:hAnsi="Calibri" w:cs="Calibri"/>
          <w:sz w:val="24"/>
          <w:szCs w:val="24"/>
        </w:rPr>
        <w:t xml:space="preserve"> Park”. W czasie wolnym najlepszą formą poruszania się po okolicy jest jazda rowerem nadmorskimi alejkami lub leśnymi ścieżkami w pobliżu morskiego klifu. Obiekt dysponuje dwiema salami konferencyjnymi na 30 osób każda z możliwością ich połączenia oraz kameralną salą kominkowa na 25 osób, 4 salami ogólnego przeznaczenia, 2 salami terapii zajęciowej. Wszystkie są odpowiednio wyciszone i bardzo dobrze doświetlone światłem dziennym. Istnieje możliwość wykorzystania profesjonalnego sprzętu audiowizualnego. Goście mają do dyspozycji bezpośrednie zejście na plażę  ze strzeżonym kąpieliskiem. Dojście do pomostów dostosowane jest również dla osób poruszających się na wózkach inwalidzkich.</w:t>
      </w:r>
      <w:r>
        <w:rPr>
          <w:rFonts w:ascii="Calibri" w:hAnsi="Calibri" w:cs="Calibri"/>
          <w:sz w:val="24"/>
          <w:szCs w:val="24"/>
          <w:lang w:eastAsia="en-US"/>
        </w:rPr>
        <w:t xml:space="preserve"> </w:t>
      </w:r>
      <w:r>
        <w:rPr>
          <w:rFonts w:ascii="Calibri" w:hAnsi="Calibri" w:cs="Calibri"/>
          <w:sz w:val="24"/>
          <w:szCs w:val="24"/>
        </w:rPr>
        <w:t>Przy klubie znajduje się Centrum Ratownictwa Wodnego WOPR, co pozwala czuć się całkowicie bezpiecznie podczas morskich kąpieli. Obiekty na terenie Sopockiego Klubu Żeglarskiego ogrzewane są za pomocą ekologicznych źródeł ogrzewania co eliminuje emisję zanieczyszczenia, tworząc w samym centrum miasta i okolic plaży strefę czystego powietrza dla pensjonariuszy.</w:t>
      </w:r>
    </w:p>
    <w:p w14:paraId="7C2A0034" w14:textId="77777777" w:rsidR="00000000" w:rsidRDefault="00000000">
      <w:pPr>
        <w:pStyle w:val="NormalnyWeb"/>
        <w:ind w:firstLine="708"/>
        <w:jc w:val="both"/>
        <w:rPr>
          <w:rFonts w:ascii="Calibri" w:eastAsia="Times New Roman" w:hAnsi="Calibri" w:cs="Calibri"/>
          <w:sz w:val="24"/>
          <w:szCs w:val="24"/>
        </w:rPr>
      </w:pPr>
      <w:r>
        <w:rPr>
          <w:rFonts w:ascii="Calibri" w:hAnsi="Calibri" w:cs="Calibri"/>
          <w:sz w:val="24"/>
          <w:szCs w:val="24"/>
        </w:rPr>
        <w:lastRenderedPageBreak/>
        <w:t>Ośrodek ma własną kuchnię i zapewnia diety: niskotłuszczową, cukrzycową, wegetariańska i przeciwalergiczną. Stołówka usytuowana jest w oddzielnym pomieszczeniu ok 10 m od budynku głównego, natomiast restauracja „Mesa”, serwuje również dla wszystkich odwiedzających to miejsce dania kuchni polskiej i europejskiej, dysponuje 80 miejscami konsumpcyjnymi. Znakomite potrawy z ryb, które przyrządzane na wiele sposobów, stanowią dumę szefa  tutejszej kuchni. Z restauracji rozciąga się widok na morze.</w:t>
      </w:r>
    </w:p>
    <w:p w14:paraId="7256C313" w14:textId="77777777" w:rsidR="00000000" w:rsidRDefault="00000000">
      <w:pPr>
        <w:pStyle w:val="NormalnyWeb"/>
        <w:jc w:val="both"/>
        <w:rPr>
          <w:rFonts w:ascii="Calibri" w:hAnsi="Calibri" w:cs="Calibri"/>
          <w:sz w:val="24"/>
          <w:szCs w:val="24"/>
        </w:rPr>
      </w:pPr>
      <w:r>
        <w:rPr>
          <w:rFonts w:ascii="Calibri" w:hAnsi="Calibri" w:cs="Calibri"/>
          <w:sz w:val="24"/>
          <w:szCs w:val="24"/>
        </w:rPr>
        <w:tab/>
      </w:r>
    </w:p>
    <w:p w14:paraId="0586973B" w14:textId="77777777" w:rsidR="00000000" w:rsidRDefault="00000000">
      <w:pPr>
        <w:pStyle w:val="Tekstpodstawowy"/>
        <w:jc w:val="both"/>
        <w:rPr>
          <w:rFonts w:ascii="Calibri" w:hAnsi="Calibri" w:cs="Calibri"/>
          <w:spacing w:val="-2"/>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 a rozporządzenia</w:t>
      </w:r>
    </w:p>
    <w:p w14:paraId="1764787F" w14:textId="77777777" w:rsidR="00000000" w:rsidRDefault="00000000">
      <w:pPr>
        <w:pStyle w:val="Tekstpodstawowy"/>
        <w:jc w:val="both"/>
        <w:rPr>
          <w:rFonts w:ascii="Calibri" w:hAnsi="Calibri" w:cs="Calibri"/>
          <w:spacing w:val="-2"/>
          <w:szCs w:val="24"/>
        </w:rPr>
      </w:pPr>
    </w:p>
    <w:p w14:paraId="046F4D3F"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pacing w:val="-2"/>
          <w:szCs w:val="24"/>
        </w:rPr>
        <w:t>Zaplecze do realizacji aktywnych form rehabilitacji.</w:t>
      </w:r>
    </w:p>
    <w:p w14:paraId="3CF32AB3" w14:textId="77777777" w:rsidR="00000000" w:rsidRDefault="00000000">
      <w:pPr>
        <w:spacing w:line="240" w:lineRule="auto"/>
        <w:jc w:val="both"/>
        <w:rPr>
          <w:rFonts w:cs="Calibri"/>
          <w:sz w:val="24"/>
          <w:szCs w:val="24"/>
        </w:rPr>
      </w:pPr>
      <w:r>
        <w:rPr>
          <w:rFonts w:cs="Calibri"/>
          <w:sz w:val="24"/>
          <w:szCs w:val="24"/>
        </w:rPr>
        <w:tab/>
        <w:t>Kontrolujący zwizytowali pomieszczenia do realizacji aktywnych form rehabilitacji dostępne na terenie Ośrodka - zaplecze do real</w:t>
      </w:r>
      <w:r>
        <w:rPr>
          <w:rFonts w:cs="Calibri"/>
          <w:sz w:val="24"/>
          <w:szCs w:val="24"/>
        </w:rPr>
        <w:t>i</w:t>
      </w:r>
      <w:r>
        <w:rPr>
          <w:rFonts w:cs="Calibri"/>
          <w:sz w:val="24"/>
          <w:szCs w:val="24"/>
        </w:rPr>
        <w:t xml:space="preserve">zacji aktywnych form rehabilitacji. Ośrodek w ofercie posiada przede wszystkim basen solankowy, sprzęt żeglarski, boisko, salę gimnastyczną, saunę parową, trzy gabinety zabiegowe oraz gabinet lekarski. Pani Prezes Fundacji </w:t>
      </w:r>
      <w:r w:rsidR="008F7563" w:rsidRPr="00423670">
        <w:rPr>
          <w:sz w:val="24"/>
          <w:szCs w:val="24"/>
        </w:rPr>
        <w:t>[…………]</w:t>
      </w:r>
      <w:r w:rsidR="008F7563" w:rsidRPr="00423670">
        <w:rPr>
          <w:i/>
          <w:iCs/>
          <w:sz w:val="24"/>
          <w:szCs w:val="24"/>
        </w:rPr>
        <w:t>*</w:t>
      </w:r>
      <w:r>
        <w:rPr>
          <w:rFonts w:cs="Calibri"/>
          <w:sz w:val="24"/>
          <w:szCs w:val="24"/>
        </w:rPr>
        <w:t>opowiedziała o głównych zadaniach i misji fundacji, którą jest wspieranie, edukacja i działania przekonujące dzieci i rodziców do zdrowego trybu życia. Dzięki innowacyjnemu podejściu do chorób cywilizacyjnych takich jak astma, alergia, atopowe zapalenie skóry, otyłość, wady postawy czy choroby neurologiczne, wszystkim podopiecznym (nie tylko korzystającym z turnusów rehabilitacyjnych) jest zapewniane każdego dnia doskonałe połączenie rehabilitacji ze sportem. Dlatego ośrodek posiada nowoczesne zaplecze rehabilitacyjne, przede wszystkim z basenem solankowym, bazą zabiegową i gabinetami lekarskimi, które umożliwiają kompleksową opiekę nad małymi pacjentami. Dzięki systematycznie prowadzonym projektom współfinansowanym także przez PFRON usprawnianie pozwala podnieść komfort życia podopiecznych. Wszystkie prowadzone przez fundację programy oparte są o doświadczenia i wskazania partnerów merytorycznych m.in. Szpitala Dziecięcego Polanki im. Macieja Płażyńskiego w Gdańsku, Akademii Wychowania Fizycznego i Sportu w Gdańsku oraz Gdańskiego Uniwersytetu Medycznego w Gdańsku. Osobami, które na co dzień zajmują się rehabilitacją i działalnością leczniczo-sportową fundacji, są osoby wyspecjalizowane i profesjonalnie wykształcone z wieloma certyfikatami specjalistycznych szkoleń i posiadające różnorodne wykształcenie: lekarze, psycholodzy, fizjoterapeuci, instruktorzy sportu, sportowcy i studenci. Z inicjatywy Fundacji zostały wznowione Zajęcia Szkoły Atopii. Spotkania mają charakter edukacyjny i doradczy dla dzieci dotkniętych AZS, gdzie dodatkowo otrzymują one szansę na poprawę komfortu życia i czynnie uczestniczą w aktywnościach dostępnych tylko  dla osób zdrowych, Fundacja również organizuje Szkołę Astmy, w której specjaliści z dziedziny alergologii, pulmonologii oraz terapeuci, dzielą się swoją wiedzą na temat astmy i pomagają ją oswoić. Zajęcia takie są również w programach turnusów  szkoleniowych, czy nauki niezależnego funkcjonowania z niepełnosprawnościami.</w:t>
      </w:r>
    </w:p>
    <w:p w14:paraId="57B9F370" w14:textId="77777777" w:rsidR="00000000" w:rsidRDefault="00000000">
      <w:pPr>
        <w:spacing w:before="100" w:beforeAutospacing="1" w:after="100" w:afterAutospacing="1" w:line="240" w:lineRule="auto"/>
        <w:ind w:left="142" w:firstLine="578"/>
        <w:jc w:val="both"/>
        <w:rPr>
          <w:rFonts w:cs="Calibri"/>
          <w:sz w:val="24"/>
          <w:szCs w:val="24"/>
        </w:rPr>
      </w:pPr>
      <w:r>
        <w:rPr>
          <w:rFonts w:cs="Calibri"/>
          <w:sz w:val="24"/>
          <w:szCs w:val="24"/>
        </w:rPr>
        <w:t xml:space="preserve">Powyższe ustalenia potwierdzają zatem spełnianie przez Ośrodek warunku określonego w </w:t>
      </w:r>
      <w:r>
        <w:rPr>
          <w:rFonts w:cs="Calibri"/>
          <w:spacing w:val="-2"/>
          <w:sz w:val="24"/>
          <w:szCs w:val="24"/>
        </w:rPr>
        <w:t>§ 15 ust. 1, pkt 2 b rozporządzenia</w:t>
      </w:r>
      <w:r>
        <w:rPr>
          <w:rFonts w:cs="Calibri"/>
          <w:sz w:val="24"/>
          <w:szCs w:val="24"/>
        </w:rPr>
        <w:t>.</w:t>
      </w:r>
    </w:p>
    <w:p w14:paraId="13BCE46F" w14:textId="77777777" w:rsidR="00000000" w:rsidRDefault="00000000">
      <w:pPr>
        <w:pStyle w:val="Tekstpodstawowy"/>
        <w:jc w:val="both"/>
        <w:rPr>
          <w:rFonts w:ascii="Calibri" w:hAnsi="Calibri" w:cs="Calibri"/>
          <w:szCs w:val="24"/>
          <w:lang w:val="pl-PL"/>
        </w:rPr>
      </w:pPr>
    </w:p>
    <w:p w14:paraId="50943A82" w14:textId="77777777" w:rsidR="00000000" w:rsidRDefault="00000000">
      <w:pPr>
        <w:pStyle w:val="Tekstpodstawowy"/>
        <w:numPr>
          <w:ilvl w:val="0"/>
          <w:numId w:val="3"/>
        </w:numPr>
        <w:spacing w:after="120"/>
        <w:ind w:left="0"/>
        <w:jc w:val="both"/>
        <w:rPr>
          <w:rFonts w:ascii="Calibri" w:hAnsi="Calibri" w:cs="Calibri"/>
          <w:szCs w:val="24"/>
        </w:rPr>
      </w:pPr>
      <w:r>
        <w:rPr>
          <w:rFonts w:ascii="Calibri" w:hAnsi="Calibri" w:cs="Calibri"/>
          <w:szCs w:val="24"/>
        </w:rPr>
        <w:t>Zaplecze do realizacji zajęć kulturalno-oświatowych oraz zaplecze rekreacyjno- wypoczynkowe (sportowo-rekreacyjne)</w:t>
      </w:r>
    </w:p>
    <w:p w14:paraId="6195724E" w14:textId="77777777" w:rsidR="00000000" w:rsidRDefault="00000000">
      <w:pPr>
        <w:pStyle w:val="NormalnyWeb"/>
        <w:jc w:val="both"/>
        <w:rPr>
          <w:rFonts w:ascii="Calibri" w:hAnsi="Calibri" w:cs="Calibri"/>
          <w:sz w:val="24"/>
          <w:szCs w:val="24"/>
        </w:rPr>
      </w:pPr>
      <w:r>
        <w:rPr>
          <w:rFonts w:ascii="Calibri" w:hAnsi="Calibri" w:cs="Calibri"/>
          <w:sz w:val="24"/>
          <w:szCs w:val="24"/>
        </w:rPr>
        <w:lastRenderedPageBreak/>
        <w:tab/>
        <w:t xml:space="preserve">Podczas pobytu można  korzystać z wymienionych wyżej wszystkich obiektów dostępnych na terenie klubu żeglarskiego, boiska sportowego, kortu tenisowego (w odległości 200 m), basenu krytego, siłowni, przystani wodnej ze sprzętem, placu zabaw dla dzieci, terenów spacerowych i rekreacyjnych. Istnieje także możliwość skorzystania z wielu dodatkowych atrakcji już podczas samego turnusu rehabilitacyjnego. Prowadzący ośrodek odstąpili w tym sezonie od organizacji turnusów rehabilitacyjnych z uwagi na poświecenie się końcowym pracom związanym z odbiorem nowego ośrodka. Reasumując, takie połączenie działalności fundacyjnej z prowadzeniem własnych ośrodków rehabilitacji jest idealną kompilacją udanych działań zintegrowanych na rzecz rehabilitacji, ale też służy integracji społeczności zdrowej i niepełnosprawnej. </w:t>
      </w:r>
    </w:p>
    <w:p w14:paraId="3D4EF573" w14:textId="77777777" w:rsidR="00000000" w:rsidRDefault="00000000">
      <w:pPr>
        <w:pStyle w:val="Tekstpodstawowy"/>
        <w:jc w:val="both"/>
        <w:rPr>
          <w:rFonts w:ascii="Calibri" w:eastAsia="Calibri" w:hAnsi="Calibri" w:cs="Calibri"/>
          <w:szCs w:val="24"/>
          <w:lang w:val="pl-PL" w:eastAsia="en-US"/>
        </w:rPr>
      </w:pPr>
    </w:p>
    <w:p w14:paraId="192B11D3" w14:textId="77777777" w:rsidR="00000000" w:rsidRDefault="00000000">
      <w:pPr>
        <w:pStyle w:val="Tekstpodstawowy"/>
        <w:jc w:val="both"/>
        <w:rPr>
          <w:rFonts w:ascii="Calibri" w:hAnsi="Calibri" w:cs="Calibri"/>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 c i d rozporządzenia</w:t>
      </w:r>
      <w:r>
        <w:rPr>
          <w:rFonts w:ascii="Calibri" w:hAnsi="Calibri" w:cs="Calibri"/>
          <w:szCs w:val="24"/>
        </w:rPr>
        <w:t>.</w:t>
      </w:r>
    </w:p>
    <w:p w14:paraId="24578559" w14:textId="77777777" w:rsidR="00000000" w:rsidRDefault="00000000">
      <w:pPr>
        <w:pStyle w:val="Tekstpodstawowy"/>
        <w:jc w:val="both"/>
        <w:rPr>
          <w:rFonts w:ascii="Calibri" w:hAnsi="Calibri" w:cs="Calibri"/>
          <w:szCs w:val="24"/>
        </w:rPr>
      </w:pPr>
    </w:p>
    <w:p w14:paraId="4CA37BED"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 </w:t>
      </w:r>
      <w:r>
        <w:rPr>
          <w:rFonts w:ascii="Calibri" w:hAnsi="Calibri" w:cs="Calibri"/>
          <w:szCs w:val="24"/>
        </w:rPr>
        <w:tab/>
        <w:t xml:space="preserve">Niniejszych ustaleń kontrolnych dokonano na podstawie wizytacji Ośrodka, przeprowadzonej rozmowy z </w:t>
      </w:r>
      <w:r>
        <w:rPr>
          <w:rFonts w:ascii="Calibri" w:hAnsi="Calibri" w:cs="Calibri"/>
          <w:szCs w:val="24"/>
          <w:lang w:val="pl-PL"/>
        </w:rPr>
        <w:t xml:space="preserve">Kierownikiem administracyjnym oraz informacji o kontroli, </w:t>
      </w:r>
      <w:r>
        <w:rPr>
          <w:rFonts w:ascii="Calibri" w:hAnsi="Calibri" w:cs="Calibri"/>
          <w:szCs w:val="24"/>
        </w:rPr>
        <w:t>stanowiących integralną część wystąpienia pokontrolnego</w:t>
      </w:r>
      <w:r>
        <w:rPr>
          <w:rFonts w:ascii="Calibri" w:hAnsi="Calibri" w:cs="Calibri"/>
          <w:szCs w:val="24"/>
          <w:lang w:val="pl-PL"/>
        </w:rPr>
        <w:t xml:space="preserve"> </w:t>
      </w:r>
      <w:r>
        <w:rPr>
          <w:rFonts w:ascii="Calibri" w:hAnsi="Calibri" w:cs="Calibri"/>
          <w:szCs w:val="24"/>
        </w:rPr>
        <w:t>(</w:t>
      </w:r>
      <w:r>
        <w:rPr>
          <w:rFonts w:ascii="Calibri" w:hAnsi="Calibri" w:cs="Calibri"/>
          <w:szCs w:val="24"/>
          <w:lang w:val="pl-PL"/>
        </w:rPr>
        <w:t>dokumenty stanowiące podstawę uzyskania wpisu do rejestru – Sprawa PS.IX.9520.16.2023.IM  z dnia 24 maja  2023 r.</w:t>
      </w:r>
      <w:r>
        <w:rPr>
          <w:rFonts w:ascii="Calibri" w:hAnsi="Calibri" w:cs="Calibri"/>
          <w:szCs w:val="24"/>
        </w:rPr>
        <w:t>).</w:t>
      </w:r>
    </w:p>
    <w:p w14:paraId="36D60FB6" w14:textId="77777777" w:rsidR="00000000" w:rsidRDefault="00000000">
      <w:pPr>
        <w:pStyle w:val="Tekstpodstawowy"/>
        <w:jc w:val="both"/>
        <w:rPr>
          <w:rFonts w:ascii="Calibri" w:hAnsi="Calibri" w:cs="Calibri"/>
          <w:szCs w:val="24"/>
          <w:lang w:val="pl-PL"/>
        </w:rPr>
      </w:pPr>
    </w:p>
    <w:p w14:paraId="4D258013" w14:textId="77777777" w:rsidR="00000000" w:rsidRDefault="00000000">
      <w:pPr>
        <w:pStyle w:val="Tekstpodstawowy"/>
        <w:jc w:val="both"/>
        <w:rPr>
          <w:rFonts w:ascii="Calibri" w:hAnsi="Calibri" w:cs="Calibri"/>
          <w:szCs w:val="24"/>
        </w:rPr>
      </w:pPr>
    </w:p>
    <w:p w14:paraId="32AF3344"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Zgodność informacji zawartych we wniosku ze stwierdzonym podczas kontroli stanem faktycznym stała się podstawą do sporządzenia niniejszej informacji o spełnianiu przez Ośrodek warunków określonych w </w:t>
      </w:r>
      <w:r>
        <w:rPr>
          <w:rFonts w:ascii="Calibri" w:hAnsi="Calibri" w:cs="Calibri"/>
          <w:spacing w:val="-2"/>
          <w:szCs w:val="24"/>
        </w:rPr>
        <w:t>§ 15 ust. 1, pkt 3  w związku z § 15 ust. 1, pkt  4 rozporządzenia</w:t>
      </w:r>
      <w:r>
        <w:rPr>
          <w:rFonts w:ascii="Calibri" w:hAnsi="Calibri" w:cs="Calibri"/>
          <w:szCs w:val="24"/>
        </w:rPr>
        <w:t>.</w:t>
      </w:r>
    </w:p>
    <w:p w14:paraId="064E93CB" w14:textId="77777777" w:rsidR="00000000" w:rsidRDefault="00000000">
      <w:pPr>
        <w:pStyle w:val="Tekstpodstawowy"/>
        <w:ind w:left="709"/>
        <w:jc w:val="both"/>
        <w:rPr>
          <w:rFonts w:ascii="Calibri" w:hAnsi="Calibri" w:cs="Calibri"/>
          <w:szCs w:val="24"/>
          <w:lang w:val="pl-PL"/>
        </w:rPr>
      </w:pPr>
      <w:r>
        <w:rPr>
          <w:rFonts w:ascii="Calibri" w:hAnsi="Calibri" w:cs="Calibri"/>
          <w:szCs w:val="24"/>
        </w:rPr>
        <w:tab/>
      </w:r>
      <w:r>
        <w:rPr>
          <w:rFonts w:ascii="Calibri" w:hAnsi="Calibri" w:cs="Calibri"/>
          <w:szCs w:val="24"/>
          <w:lang w:val="pl-PL"/>
        </w:rPr>
        <w:tab/>
      </w:r>
    </w:p>
    <w:p w14:paraId="0F888F4B" w14:textId="77777777" w:rsidR="00000000" w:rsidRDefault="00000000">
      <w:pPr>
        <w:pStyle w:val="Tekstpodstawowy"/>
        <w:ind w:left="709"/>
        <w:jc w:val="both"/>
        <w:rPr>
          <w:rFonts w:ascii="Calibri" w:hAnsi="Calibri" w:cs="Calibri"/>
          <w:szCs w:val="24"/>
          <w:lang w:val="pl-PL"/>
        </w:rPr>
      </w:pPr>
    </w:p>
    <w:p w14:paraId="04EDDABC" w14:textId="77777777" w:rsidR="00000000" w:rsidRDefault="00000000">
      <w:pPr>
        <w:pStyle w:val="Tekstpodstawowy"/>
        <w:ind w:left="709"/>
        <w:jc w:val="both"/>
        <w:rPr>
          <w:rFonts w:ascii="Calibri" w:hAnsi="Calibri" w:cs="Calibri"/>
          <w:szCs w:val="24"/>
        </w:rPr>
      </w:pP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rPr>
        <w:t>POUCZENIE</w:t>
      </w:r>
    </w:p>
    <w:p w14:paraId="33ED1166" w14:textId="77777777" w:rsidR="00000000" w:rsidRDefault="00000000">
      <w:pPr>
        <w:pStyle w:val="Tekstpodstawowy"/>
        <w:ind w:left="709"/>
        <w:jc w:val="both"/>
        <w:rPr>
          <w:rFonts w:ascii="Calibri" w:hAnsi="Calibri" w:cs="Calibri"/>
          <w:szCs w:val="24"/>
        </w:rPr>
      </w:pPr>
    </w:p>
    <w:p w14:paraId="28C14B40"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O wynikach przeprowadzonej kontroli prowadzący kontrolę informuje ośrodek w terminie 30 dni od dnia zakończenia postępowania.</w:t>
      </w:r>
    </w:p>
    <w:p w14:paraId="1A709DE2"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Kierownik jednostki kontrolowanej lub osoba przez niego upoważniona może odmówić po</w:t>
      </w:r>
      <w:r>
        <w:rPr>
          <w:rFonts w:ascii="Calibri" w:hAnsi="Calibri" w:cs="Calibri"/>
          <w:szCs w:val="24"/>
        </w:rPr>
        <w:t>d</w:t>
      </w:r>
      <w:r>
        <w:rPr>
          <w:rFonts w:ascii="Calibri" w:hAnsi="Calibri" w:cs="Calibri"/>
          <w:szCs w:val="24"/>
        </w:rPr>
        <w:t>pisania informacji pokontrolnych, składając w terminie 7 dni od dnia jego otrzymania pisemne wyjaśnienie tej o</w:t>
      </w:r>
      <w:r>
        <w:rPr>
          <w:rFonts w:ascii="Calibri" w:hAnsi="Calibri" w:cs="Calibri"/>
          <w:szCs w:val="24"/>
        </w:rPr>
        <w:t>d</w:t>
      </w:r>
      <w:r>
        <w:rPr>
          <w:rFonts w:ascii="Calibri" w:hAnsi="Calibri" w:cs="Calibri"/>
          <w:szCs w:val="24"/>
        </w:rPr>
        <w:t>mowy.</w:t>
      </w:r>
    </w:p>
    <w:p w14:paraId="6D65B373" w14:textId="77777777" w:rsidR="00000000" w:rsidRDefault="00000000">
      <w:pPr>
        <w:pStyle w:val="Tekstpodstawowy"/>
        <w:spacing w:after="120"/>
        <w:jc w:val="both"/>
        <w:rPr>
          <w:rFonts w:ascii="Calibri" w:hAnsi="Calibri" w:cs="Calibri"/>
          <w:szCs w:val="24"/>
        </w:rPr>
      </w:pPr>
    </w:p>
    <w:p w14:paraId="71A24680" w14:textId="77777777" w:rsidR="00000000" w:rsidRDefault="00000000">
      <w:pPr>
        <w:pStyle w:val="Tekstpodstawowy"/>
        <w:spacing w:after="120"/>
        <w:jc w:val="both"/>
        <w:rPr>
          <w:rFonts w:ascii="Calibri" w:hAnsi="Calibri" w:cs="Calibri"/>
          <w:szCs w:val="24"/>
        </w:rPr>
      </w:pPr>
    </w:p>
    <w:p w14:paraId="797782EC" w14:textId="77777777" w:rsidR="00000000" w:rsidRDefault="00000000">
      <w:pPr>
        <w:numPr>
          <w:ilvl w:val="12"/>
          <w:numId w:val="0"/>
        </w:numPr>
        <w:jc w:val="both"/>
        <w:rPr>
          <w:rFonts w:cs="Calibri"/>
          <w:sz w:val="24"/>
          <w:szCs w:val="24"/>
        </w:rPr>
      </w:pPr>
      <w:r>
        <w:rPr>
          <w:rFonts w:cs="Calibri"/>
          <w:sz w:val="24"/>
          <w:szCs w:val="24"/>
        </w:rPr>
        <w:t xml:space="preserve">Protokół sporządzono w dwóch jednobrzmiących egzemplarzach, jeden z egzemplarzy dla jednostki kontrolowanej, drugi zachowano ad acta (w wersji elektronicznej). Protokół sporządziła </w:t>
      </w:r>
      <w:r w:rsidR="008F7563" w:rsidRPr="00423670">
        <w:rPr>
          <w:sz w:val="24"/>
          <w:szCs w:val="24"/>
        </w:rPr>
        <w:t>[…………]</w:t>
      </w:r>
      <w:r w:rsidR="008F7563" w:rsidRPr="00423670">
        <w:rPr>
          <w:i/>
          <w:iCs/>
          <w:sz w:val="24"/>
          <w:szCs w:val="24"/>
        </w:rPr>
        <w:t>*</w:t>
      </w:r>
      <w:r>
        <w:rPr>
          <w:rFonts w:cs="Calibri"/>
          <w:sz w:val="24"/>
          <w:szCs w:val="24"/>
        </w:rPr>
        <w:t>– Starszy inspektor wojewódzki</w:t>
      </w:r>
    </w:p>
    <w:p w14:paraId="78E6A39F" w14:textId="77777777" w:rsidR="00000000" w:rsidRDefault="00000000">
      <w:pPr>
        <w:numPr>
          <w:ilvl w:val="12"/>
          <w:numId w:val="0"/>
        </w:numPr>
        <w:jc w:val="both"/>
        <w:rPr>
          <w:rFonts w:cs="Calibri"/>
          <w:sz w:val="24"/>
          <w:szCs w:val="24"/>
        </w:rPr>
      </w:pPr>
    </w:p>
    <w:p w14:paraId="43200FC2" w14:textId="77777777" w:rsidR="00000000" w:rsidRDefault="00000000">
      <w:pPr>
        <w:pStyle w:val="Bezodstpw"/>
        <w:ind w:left="4248"/>
        <w:jc w:val="center"/>
        <w:rPr>
          <w:rFonts w:cs="Calibri"/>
          <w:sz w:val="24"/>
          <w:szCs w:val="24"/>
        </w:rPr>
      </w:pPr>
      <w:r>
        <w:rPr>
          <w:rFonts w:cs="Calibri"/>
          <w:sz w:val="24"/>
          <w:szCs w:val="24"/>
        </w:rPr>
        <w:t>Z poważaniem,</w:t>
      </w:r>
    </w:p>
    <w:p w14:paraId="40096F33" w14:textId="77777777" w:rsidR="00000000" w:rsidRDefault="00000000" w:rsidP="008F7563">
      <w:pPr>
        <w:pStyle w:val="Bezodstpw"/>
        <w:ind w:left="4248"/>
        <w:jc w:val="center"/>
        <w:rPr>
          <w:rFonts w:cs="Calibri"/>
          <w:sz w:val="24"/>
          <w:szCs w:val="24"/>
        </w:rPr>
      </w:pPr>
      <w:r>
        <w:rPr>
          <w:rFonts w:cs="Calibri"/>
          <w:sz w:val="24"/>
          <w:szCs w:val="24"/>
        </w:rPr>
        <w:t>z up. Wojewody Pomorskiego</w:t>
      </w:r>
    </w:p>
    <w:tbl>
      <w:tblPr>
        <w:tblW w:w="0" w:type="auto"/>
        <w:tblInd w:w="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7"/>
      </w:tblGrid>
      <w:tr w:rsidR="00000000" w14:paraId="5527110E" w14:textId="77777777">
        <w:trPr>
          <w:trHeight w:val="1179"/>
        </w:trPr>
        <w:tc>
          <w:tcPr>
            <w:tcW w:w="3417" w:type="dxa"/>
            <w:tcBorders>
              <w:top w:val="nil"/>
              <w:left w:val="nil"/>
              <w:bottom w:val="nil"/>
              <w:right w:val="nil"/>
            </w:tcBorders>
          </w:tcPr>
          <w:p w14:paraId="44FBDCAE" w14:textId="77777777" w:rsidR="00000000" w:rsidRDefault="00000000">
            <w:pPr>
              <w:pStyle w:val="Bezodstpw"/>
              <w:jc w:val="center"/>
              <w:rPr>
                <w:rFonts w:cs="Calibri"/>
                <w:sz w:val="24"/>
                <w:szCs w:val="24"/>
              </w:rPr>
            </w:pPr>
            <w:bookmarkStart w:id="3" w:name="ezdPracownikStanowisko"/>
            <w:r>
              <w:rPr>
                <w:rFonts w:cs="Calibri"/>
                <w:sz w:val="24"/>
                <w:szCs w:val="24"/>
              </w:rPr>
              <w:lastRenderedPageBreak/>
              <w:t>Dyrektor</w:t>
            </w:r>
            <w:bookmarkEnd w:id="3"/>
          </w:p>
          <w:p w14:paraId="0D4DE14C" w14:textId="77777777" w:rsidR="00000000" w:rsidRDefault="00000000">
            <w:pPr>
              <w:pStyle w:val="Bezodstpw"/>
              <w:jc w:val="center"/>
              <w:rPr>
                <w:rFonts w:cs="Calibri"/>
                <w:sz w:val="24"/>
                <w:szCs w:val="24"/>
              </w:rPr>
            </w:pPr>
            <w:r>
              <w:rPr>
                <w:rFonts w:cs="Calibri"/>
                <w:sz w:val="24"/>
                <w:szCs w:val="24"/>
              </w:rPr>
              <w:t>Wydziału Polityki Społecznej</w:t>
            </w:r>
          </w:p>
          <w:p w14:paraId="7FC8CB2A" w14:textId="77777777" w:rsidR="00000000" w:rsidRDefault="008F7563" w:rsidP="008F7563">
            <w:pPr>
              <w:spacing w:line="240" w:lineRule="auto"/>
              <w:rPr>
                <w:rFonts w:cs="Calibri"/>
                <w:sz w:val="24"/>
                <w:szCs w:val="24"/>
              </w:rPr>
            </w:pPr>
            <w:bookmarkStart w:id="4" w:name="ezdPracownikNazwa"/>
            <w:r>
              <w:rPr>
                <w:rFonts w:cs="Calibri"/>
                <w:sz w:val="24"/>
                <w:szCs w:val="24"/>
              </w:rPr>
              <w:t xml:space="preserve">                    </w:t>
            </w:r>
            <w:r w:rsidRPr="00423670">
              <w:rPr>
                <w:sz w:val="24"/>
                <w:szCs w:val="24"/>
              </w:rPr>
              <w:t>[…………]</w:t>
            </w:r>
            <w:r w:rsidRPr="00423670">
              <w:rPr>
                <w:i/>
                <w:iCs/>
                <w:sz w:val="24"/>
                <w:szCs w:val="24"/>
              </w:rPr>
              <w:t>*</w:t>
            </w:r>
            <w:bookmarkEnd w:id="4"/>
          </w:p>
        </w:tc>
      </w:tr>
      <w:tr w:rsidR="008F7563" w14:paraId="087627C6" w14:textId="77777777">
        <w:trPr>
          <w:trHeight w:val="1179"/>
        </w:trPr>
        <w:tc>
          <w:tcPr>
            <w:tcW w:w="3417" w:type="dxa"/>
            <w:tcBorders>
              <w:top w:val="nil"/>
              <w:left w:val="nil"/>
              <w:bottom w:val="nil"/>
              <w:right w:val="nil"/>
            </w:tcBorders>
          </w:tcPr>
          <w:p w14:paraId="56C6173B" w14:textId="77777777" w:rsidR="008F7563" w:rsidRDefault="008F7563">
            <w:pPr>
              <w:pStyle w:val="Bezodstpw"/>
              <w:jc w:val="center"/>
              <w:rPr>
                <w:rFonts w:cs="Calibri"/>
                <w:sz w:val="24"/>
                <w:szCs w:val="24"/>
              </w:rPr>
            </w:pPr>
          </w:p>
        </w:tc>
      </w:tr>
    </w:tbl>
    <w:p w14:paraId="37E09BA4" w14:textId="77777777" w:rsidR="008F7563" w:rsidRDefault="008F7563" w:rsidP="008F7563">
      <w:pPr>
        <w:spacing w:line="240" w:lineRule="auto"/>
        <w:jc w:val="both"/>
        <w:rPr>
          <w:rFonts w:ascii="Times New Roman" w:hAnsi="Times New Roman"/>
          <w:sz w:val="24"/>
          <w:szCs w:val="24"/>
        </w:rPr>
      </w:pPr>
      <w:r w:rsidRPr="00423670">
        <w:rPr>
          <w:sz w:val="24"/>
          <w:szCs w:val="24"/>
        </w:rPr>
        <w:t>[…………]</w:t>
      </w:r>
      <w:r w:rsidRPr="00423670">
        <w:rPr>
          <w:i/>
          <w:iCs/>
          <w:sz w:val="24"/>
          <w:szCs w:val="24"/>
        </w:rPr>
        <w:t>*</w:t>
      </w:r>
      <w:r w:rsidRPr="00423670">
        <w:rPr>
          <w:bCs/>
          <w:i/>
          <w:iCs/>
          <w:sz w:val="24"/>
          <w:szCs w:val="24"/>
        </w:rPr>
        <w:t xml:space="preserve"> Wyłączenie jawności informacji publicznej na podstawie art. 5 ust. 2 ustawy z dnia 6 września 2001 r. o dostępie do informacji publicznej (j. t Dz. U. z 2020r. poz. 2176) </w:t>
      </w:r>
      <w:r w:rsidRPr="00423670">
        <w:rPr>
          <w:rFonts w:cs="Calibri-Italic"/>
          <w:i/>
          <w:iCs/>
          <w:sz w:val="24"/>
          <w:szCs w:val="24"/>
        </w:rPr>
        <w:t xml:space="preserve">w związku z art. 1 ust. 1 Ustawy z dnia 10 maja 2018 r. o ochronie danych osobowych </w:t>
      </w:r>
      <w:r w:rsidRPr="00423670">
        <w:rPr>
          <w:rFonts w:cs="Calibri-Italic"/>
          <w:i/>
          <w:iCs/>
          <w:sz w:val="24"/>
          <w:szCs w:val="24"/>
        </w:rPr>
        <w:br/>
        <w:t xml:space="preserve">(Dz. U. z 2019 r. poz. 1781 z </w:t>
      </w:r>
      <w:proofErr w:type="spellStart"/>
      <w:r w:rsidRPr="00423670">
        <w:rPr>
          <w:rFonts w:cs="Calibri-Italic"/>
          <w:i/>
          <w:iCs/>
          <w:sz w:val="24"/>
          <w:szCs w:val="24"/>
        </w:rPr>
        <w:t>późn</w:t>
      </w:r>
      <w:proofErr w:type="spellEnd"/>
      <w:r w:rsidRPr="00423670">
        <w:rPr>
          <w:rFonts w:cs="Calibri-Italic"/>
          <w:i/>
          <w:iCs/>
          <w:sz w:val="24"/>
          <w:szCs w:val="24"/>
        </w:rPr>
        <w:t xml:space="preserve">. zm.) </w:t>
      </w:r>
      <w:r w:rsidRPr="00423670">
        <w:rPr>
          <w:bCs/>
          <w:i/>
          <w:iCs/>
          <w:sz w:val="24"/>
          <w:szCs w:val="24"/>
        </w:rPr>
        <w:t>przez  Izabelę Michnowską</w:t>
      </w:r>
    </w:p>
    <w:p w14:paraId="3EBFABB5" w14:textId="77777777" w:rsidR="002C7401" w:rsidRDefault="002C7401">
      <w:pPr>
        <w:spacing w:line="240" w:lineRule="auto"/>
        <w:rPr>
          <w:rFonts w:cs="Calibri"/>
          <w:sz w:val="24"/>
          <w:szCs w:val="24"/>
        </w:rPr>
      </w:pPr>
    </w:p>
    <w:sectPr w:rsidR="002C7401">
      <w:headerReference w:type="default" r:id="rId7"/>
      <w:pgSz w:w="11906" w:h="16838"/>
      <w:pgMar w:top="1417" w:right="1417" w:bottom="1417" w:left="1417" w:header="89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53F7C" w14:textId="77777777" w:rsidR="002C7401" w:rsidRDefault="002C7401">
      <w:pPr>
        <w:spacing w:after="0" w:line="240" w:lineRule="auto"/>
      </w:pPr>
      <w:r>
        <w:separator/>
      </w:r>
    </w:p>
  </w:endnote>
  <w:endnote w:type="continuationSeparator" w:id="0">
    <w:p w14:paraId="5453115D" w14:textId="77777777" w:rsidR="002C7401" w:rsidRDefault="002C7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EABDE" w14:textId="77777777" w:rsidR="002C7401" w:rsidRDefault="002C7401">
      <w:pPr>
        <w:spacing w:after="0" w:line="240" w:lineRule="auto"/>
      </w:pPr>
      <w:r>
        <w:separator/>
      </w:r>
    </w:p>
  </w:footnote>
  <w:footnote w:type="continuationSeparator" w:id="0">
    <w:p w14:paraId="08041985" w14:textId="77777777" w:rsidR="002C7401" w:rsidRDefault="002C7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73BC2" w14:textId="77777777" w:rsidR="00000000" w:rsidRDefault="00000000">
    <w:pPr>
      <w:pStyle w:val="Nagwek"/>
    </w:pPr>
  </w:p>
  <w:p w14:paraId="1D0C68CE"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0F72"/>
    <w:multiLevelType w:val="multilevel"/>
    <w:tmpl w:val="924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3520B"/>
    <w:multiLevelType w:val="hybridMultilevel"/>
    <w:tmpl w:val="478A025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E2ACA"/>
    <w:multiLevelType w:val="hybridMultilevel"/>
    <w:tmpl w:val="AA7013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096ACE"/>
    <w:multiLevelType w:val="hybridMultilevel"/>
    <w:tmpl w:val="6826FA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5B537A"/>
    <w:multiLevelType w:val="hybridMultilevel"/>
    <w:tmpl w:val="5442EEA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E2B6D98"/>
    <w:multiLevelType w:val="hybridMultilevel"/>
    <w:tmpl w:val="A66E454A"/>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37E74ACE"/>
    <w:multiLevelType w:val="hybridMultilevel"/>
    <w:tmpl w:val="33CA174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447B6307"/>
    <w:multiLevelType w:val="hybridMultilevel"/>
    <w:tmpl w:val="BC104C22"/>
    <w:lvl w:ilvl="0" w:tplc="FFFFFFFF">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467B13CD"/>
    <w:multiLevelType w:val="hybridMultilevel"/>
    <w:tmpl w:val="BA92E94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4B750270"/>
    <w:multiLevelType w:val="multilevel"/>
    <w:tmpl w:val="716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31202"/>
    <w:multiLevelType w:val="hybridMultilevel"/>
    <w:tmpl w:val="2B78F7B4"/>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A284160"/>
    <w:multiLevelType w:val="multilevel"/>
    <w:tmpl w:val="A3E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59895">
    <w:abstractNumId w:val="1"/>
  </w:num>
  <w:num w:numId="2" w16cid:durableId="919219312">
    <w:abstractNumId w:val="10"/>
  </w:num>
  <w:num w:numId="3" w16cid:durableId="108163879">
    <w:abstractNumId w:val="5"/>
  </w:num>
  <w:num w:numId="4" w16cid:durableId="1729301986">
    <w:abstractNumId w:val="6"/>
  </w:num>
  <w:num w:numId="5" w16cid:durableId="1499610122">
    <w:abstractNumId w:val="8"/>
  </w:num>
  <w:num w:numId="6" w16cid:durableId="83496252">
    <w:abstractNumId w:val="7"/>
  </w:num>
  <w:num w:numId="7" w16cid:durableId="1735354188">
    <w:abstractNumId w:val="9"/>
  </w:num>
  <w:num w:numId="8" w16cid:durableId="305282641">
    <w:abstractNumId w:val="0"/>
  </w:num>
  <w:num w:numId="9" w16cid:durableId="1544638577">
    <w:abstractNumId w:val="11"/>
  </w:num>
  <w:num w:numId="10" w16cid:durableId="1208837294">
    <w:abstractNumId w:val="4"/>
  </w:num>
  <w:num w:numId="11" w16cid:durableId="678000620">
    <w:abstractNumId w:val="3"/>
  </w:num>
  <w:num w:numId="12" w16cid:durableId="1869490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86"/>
    <w:rsid w:val="002C7401"/>
    <w:rsid w:val="0032427F"/>
    <w:rsid w:val="008F7563"/>
    <w:rsid w:val="00E01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9F1B3"/>
  <w15:chartTrackingRefBased/>
  <w15:docId w15:val="{5278A23B-8323-471D-86F2-139C0243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4D81"/>
    <w:pPr>
      <w:spacing w:after="200" w:line="276" w:lineRule="auto"/>
    </w:pPr>
    <w:rPr>
      <w:sz w:val="22"/>
      <w:szCs w:val="22"/>
      <w:lang w:eastAsia="en-US"/>
    </w:rPr>
  </w:style>
  <w:style w:type="paragraph" w:styleId="Nagwek2">
    <w:name w:val="heading 2"/>
    <w:basedOn w:val="Normalny"/>
    <w:link w:val="Nagwek2Znak"/>
    <w:uiPriority w:val="9"/>
    <w:qFormat/>
    <w:locked/>
    <w:rsid w:val="002540DC"/>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paragraph" w:styleId="Akapitzlist">
    <w:name w:val="List Paragraph"/>
    <w:basedOn w:val="Normalny"/>
    <w:uiPriority w:val="34"/>
    <w:qFormat/>
    <w:rsid w:val="00BA3565"/>
    <w:pPr>
      <w:spacing w:after="160" w:line="256" w:lineRule="auto"/>
      <w:ind w:left="720"/>
      <w:contextualSpacing/>
    </w:pPr>
    <w:rPr>
      <w:rFonts w:eastAsia="Times New Roman"/>
    </w:rPr>
  </w:style>
  <w:style w:type="paragraph" w:styleId="Tekstpodstawowy">
    <w:name w:val="Body Text"/>
    <w:basedOn w:val="Normalny"/>
    <w:link w:val="TekstpodstawowyZnak"/>
    <w:rsid w:val="00BA3565"/>
    <w:pPr>
      <w:spacing w:after="0" w:line="240" w:lineRule="auto"/>
    </w:pPr>
    <w:rPr>
      <w:rFonts w:ascii="Times New Roman" w:eastAsia="Times New Roman" w:hAnsi="Times New Roman"/>
      <w:sz w:val="24"/>
      <w:szCs w:val="20"/>
      <w:lang w:val="x-none" w:eastAsia="x-none"/>
    </w:rPr>
  </w:style>
  <w:style w:type="character" w:customStyle="1" w:styleId="TekstpodstawowyZnak">
    <w:name w:val="Tekst podstawowy Znak"/>
    <w:link w:val="Tekstpodstawowy"/>
    <w:rsid w:val="00BA3565"/>
    <w:rPr>
      <w:rFonts w:ascii="Times New Roman" w:eastAsia="Times New Roman" w:hAnsi="Times New Roman"/>
      <w:sz w:val="24"/>
      <w:lang w:val="x-none" w:eastAsia="x-none"/>
    </w:rPr>
  </w:style>
  <w:style w:type="character" w:styleId="Pogrubienie">
    <w:name w:val="Strong"/>
    <w:uiPriority w:val="22"/>
    <w:qFormat/>
    <w:locked/>
    <w:rsid w:val="00BA3565"/>
    <w:rPr>
      <w:b/>
      <w:bCs/>
    </w:rPr>
  </w:style>
  <w:style w:type="character" w:customStyle="1" w:styleId="Nagwek2Znak">
    <w:name w:val="Nagłówek 2 Znak"/>
    <w:link w:val="Nagwek2"/>
    <w:uiPriority w:val="9"/>
    <w:rsid w:val="002540DC"/>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4412">
      <w:bodyDiv w:val="1"/>
      <w:marLeft w:val="0"/>
      <w:marRight w:val="0"/>
      <w:marTop w:val="0"/>
      <w:marBottom w:val="0"/>
      <w:divBdr>
        <w:top w:val="none" w:sz="0" w:space="0" w:color="auto"/>
        <w:left w:val="none" w:sz="0" w:space="0" w:color="auto"/>
        <w:bottom w:val="none" w:sz="0" w:space="0" w:color="auto"/>
        <w:right w:val="none" w:sz="0" w:space="0" w:color="auto"/>
      </w:divBdr>
      <w:divsChild>
        <w:div w:id="2126649996">
          <w:marLeft w:val="0"/>
          <w:marRight w:val="0"/>
          <w:marTop w:val="0"/>
          <w:marBottom w:val="0"/>
          <w:divBdr>
            <w:top w:val="none" w:sz="0" w:space="0" w:color="auto"/>
            <w:left w:val="none" w:sz="0" w:space="0" w:color="auto"/>
            <w:bottom w:val="none" w:sz="0" w:space="0" w:color="auto"/>
            <w:right w:val="none" w:sz="0" w:space="0" w:color="auto"/>
          </w:divBdr>
          <w:divsChild>
            <w:div w:id="447043640">
              <w:marLeft w:val="0"/>
              <w:marRight w:val="0"/>
              <w:marTop w:val="0"/>
              <w:marBottom w:val="0"/>
              <w:divBdr>
                <w:top w:val="none" w:sz="0" w:space="0" w:color="auto"/>
                <w:left w:val="none" w:sz="0" w:space="0" w:color="auto"/>
                <w:bottom w:val="none" w:sz="0" w:space="0" w:color="auto"/>
                <w:right w:val="none" w:sz="0" w:space="0" w:color="auto"/>
              </w:divBdr>
              <w:divsChild>
                <w:div w:id="573584698">
                  <w:marLeft w:val="0"/>
                  <w:marRight w:val="0"/>
                  <w:marTop w:val="0"/>
                  <w:marBottom w:val="0"/>
                  <w:divBdr>
                    <w:top w:val="none" w:sz="0" w:space="0" w:color="auto"/>
                    <w:left w:val="none" w:sz="0" w:space="0" w:color="auto"/>
                    <w:bottom w:val="none" w:sz="0" w:space="0" w:color="auto"/>
                    <w:right w:val="none" w:sz="0" w:space="0" w:color="auto"/>
                  </w:divBdr>
                  <w:divsChild>
                    <w:div w:id="19725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48887">
      <w:bodyDiv w:val="1"/>
      <w:marLeft w:val="0"/>
      <w:marRight w:val="0"/>
      <w:marTop w:val="0"/>
      <w:marBottom w:val="0"/>
      <w:divBdr>
        <w:top w:val="none" w:sz="0" w:space="0" w:color="auto"/>
        <w:left w:val="none" w:sz="0" w:space="0" w:color="auto"/>
        <w:bottom w:val="none" w:sz="0" w:space="0" w:color="auto"/>
        <w:right w:val="none" w:sz="0" w:space="0" w:color="auto"/>
      </w:divBdr>
      <w:divsChild>
        <w:div w:id="2106265571">
          <w:marLeft w:val="0"/>
          <w:marRight w:val="0"/>
          <w:marTop w:val="0"/>
          <w:marBottom w:val="0"/>
          <w:divBdr>
            <w:top w:val="none" w:sz="0" w:space="0" w:color="auto"/>
            <w:left w:val="none" w:sz="0" w:space="0" w:color="auto"/>
            <w:bottom w:val="none" w:sz="0" w:space="0" w:color="auto"/>
            <w:right w:val="none" w:sz="0" w:space="0" w:color="auto"/>
          </w:divBdr>
          <w:divsChild>
            <w:div w:id="1761176423">
              <w:marLeft w:val="0"/>
              <w:marRight w:val="0"/>
              <w:marTop w:val="0"/>
              <w:marBottom w:val="0"/>
              <w:divBdr>
                <w:top w:val="none" w:sz="0" w:space="0" w:color="auto"/>
                <w:left w:val="none" w:sz="0" w:space="0" w:color="auto"/>
                <w:bottom w:val="none" w:sz="0" w:space="0" w:color="auto"/>
                <w:right w:val="none" w:sz="0" w:space="0" w:color="auto"/>
              </w:divBdr>
              <w:divsChild>
                <w:div w:id="376206490">
                  <w:marLeft w:val="0"/>
                  <w:marRight w:val="0"/>
                  <w:marTop w:val="0"/>
                  <w:marBottom w:val="0"/>
                  <w:divBdr>
                    <w:top w:val="none" w:sz="0" w:space="0" w:color="auto"/>
                    <w:left w:val="none" w:sz="0" w:space="0" w:color="auto"/>
                    <w:bottom w:val="none" w:sz="0" w:space="0" w:color="auto"/>
                    <w:right w:val="none" w:sz="0" w:space="0" w:color="auto"/>
                  </w:divBdr>
                  <w:divsChild>
                    <w:div w:id="11379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6884">
      <w:bodyDiv w:val="1"/>
      <w:marLeft w:val="0"/>
      <w:marRight w:val="0"/>
      <w:marTop w:val="0"/>
      <w:marBottom w:val="0"/>
      <w:divBdr>
        <w:top w:val="none" w:sz="0" w:space="0" w:color="auto"/>
        <w:left w:val="none" w:sz="0" w:space="0" w:color="auto"/>
        <w:bottom w:val="none" w:sz="0" w:space="0" w:color="auto"/>
        <w:right w:val="none" w:sz="0" w:space="0" w:color="auto"/>
      </w:divBdr>
    </w:div>
    <w:div w:id="331299878">
      <w:bodyDiv w:val="1"/>
      <w:marLeft w:val="0"/>
      <w:marRight w:val="0"/>
      <w:marTop w:val="0"/>
      <w:marBottom w:val="0"/>
      <w:divBdr>
        <w:top w:val="none" w:sz="0" w:space="0" w:color="auto"/>
        <w:left w:val="none" w:sz="0" w:space="0" w:color="auto"/>
        <w:bottom w:val="none" w:sz="0" w:space="0" w:color="auto"/>
        <w:right w:val="none" w:sz="0" w:space="0" w:color="auto"/>
      </w:divBdr>
    </w:div>
    <w:div w:id="633171243">
      <w:bodyDiv w:val="1"/>
      <w:marLeft w:val="0"/>
      <w:marRight w:val="0"/>
      <w:marTop w:val="0"/>
      <w:marBottom w:val="0"/>
      <w:divBdr>
        <w:top w:val="none" w:sz="0" w:space="0" w:color="auto"/>
        <w:left w:val="none" w:sz="0" w:space="0" w:color="auto"/>
        <w:bottom w:val="none" w:sz="0" w:space="0" w:color="auto"/>
        <w:right w:val="none" w:sz="0" w:space="0" w:color="auto"/>
      </w:divBdr>
      <w:divsChild>
        <w:div w:id="919027604">
          <w:marLeft w:val="0"/>
          <w:marRight w:val="0"/>
          <w:marTop w:val="0"/>
          <w:marBottom w:val="0"/>
          <w:divBdr>
            <w:top w:val="none" w:sz="0" w:space="0" w:color="auto"/>
            <w:left w:val="none" w:sz="0" w:space="0" w:color="auto"/>
            <w:bottom w:val="none" w:sz="0" w:space="0" w:color="auto"/>
            <w:right w:val="none" w:sz="0" w:space="0" w:color="auto"/>
          </w:divBdr>
          <w:divsChild>
            <w:div w:id="14235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30170">
      <w:marLeft w:val="0"/>
      <w:marRight w:val="0"/>
      <w:marTop w:val="0"/>
      <w:marBottom w:val="0"/>
      <w:divBdr>
        <w:top w:val="none" w:sz="0" w:space="0" w:color="auto"/>
        <w:left w:val="none" w:sz="0" w:space="0" w:color="auto"/>
        <w:bottom w:val="none" w:sz="0" w:space="0" w:color="auto"/>
        <w:right w:val="none" w:sz="0" w:space="0" w:color="auto"/>
      </w:divBdr>
    </w:div>
    <w:div w:id="820385713">
      <w:bodyDiv w:val="1"/>
      <w:marLeft w:val="0"/>
      <w:marRight w:val="0"/>
      <w:marTop w:val="0"/>
      <w:marBottom w:val="0"/>
      <w:divBdr>
        <w:top w:val="none" w:sz="0" w:space="0" w:color="auto"/>
        <w:left w:val="none" w:sz="0" w:space="0" w:color="auto"/>
        <w:bottom w:val="none" w:sz="0" w:space="0" w:color="auto"/>
        <w:right w:val="none" w:sz="0" w:space="0" w:color="auto"/>
      </w:divBdr>
      <w:divsChild>
        <w:div w:id="2130738813">
          <w:marLeft w:val="0"/>
          <w:marRight w:val="0"/>
          <w:marTop w:val="0"/>
          <w:marBottom w:val="0"/>
          <w:divBdr>
            <w:top w:val="none" w:sz="0" w:space="0" w:color="auto"/>
            <w:left w:val="none" w:sz="0" w:space="0" w:color="auto"/>
            <w:bottom w:val="none" w:sz="0" w:space="0" w:color="auto"/>
            <w:right w:val="none" w:sz="0" w:space="0" w:color="auto"/>
          </w:divBdr>
        </w:div>
      </w:divsChild>
    </w:div>
    <w:div w:id="920060982">
      <w:bodyDiv w:val="1"/>
      <w:marLeft w:val="0"/>
      <w:marRight w:val="0"/>
      <w:marTop w:val="0"/>
      <w:marBottom w:val="0"/>
      <w:divBdr>
        <w:top w:val="none" w:sz="0" w:space="0" w:color="auto"/>
        <w:left w:val="none" w:sz="0" w:space="0" w:color="auto"/>
        <w:bottom w:val="none" w:sz="0" w:space="0" w:color="auto"/>
        <w:right w:val="none" w:sz="0" w:space="0" w:color="auto"/>
      </w:divBdr>
      <w:divsChild>
        <w:div w:id="1879927717">
          <w:marLeft w:val="0"/>
          <w:marRight w:val="0"/>
          <w:marTop w:val="0"/>
          <w:marBottom w:val="0"/>
          <w:divBdr>
            <w:top w:val="none" w:sz="0" w:space="0" w:color="auto"/>
            <w:left w:val="none" w:sz="0" w:space="0" w:color="auto"/>
            <w:bottom w:val="none" w:sz="0" w:space="0" w:color="auto"/>
            <w:right w:val="none" w:sz="0" w:space="0" w:color="auto"/>
          </w:divBdr>
        </w:div>
      </w:divsChild>
    </w:div>
    <w:div w:id="1157459227">
      <w:bodyDiv w:val="1"/>
      <w:marLeft w:val="0"/>
      <w:marRight w:val="0"/>
      <w:marTop w:val="0"/>
      <w:marBottom w:val="0"/>
      <w:divBdr>
        <w:top w:val="none" w:sz="0" w:space="0" w:color="auto"/>
        <w:left w:val="none" w:sz="0" w:space="0" w:color="auto"/>
        <w:bottom w:val="none" w:sz="0" w:space="0" w:color="auto"/>
        <w:right w:val="none" w:sz="0" w:space="0" w:color="auto"/>
      </w:divBdr>
    </w:div>
    <w:div w:id="1164735264">
      <w:bodyDiv w:val="1"/>
      <w:marLeft w:val="0"/>
      <w:marRight w:val="0"/>
      <w:marTop w:val="0"/>
      <w:marBottom w:val="0"/>
      <w:divBdr>
        <w:top w:val="none" w:sz="0" w:space="0" w:color="auto"/>
        <w:left w:val="none" w:sz="0" w:space="0" w:color="auto"/>
        <w:bottom w:val="none" w:sz="0" w:space="0" w:color="auto"/>
        <w:right w:val="none" w:sz="0" w:space="0" w:color="auto"/>
      </w:divBdr>
    </w:div>
    <w:div w:id="1205403816">
      <w:bodyDiv w:val="1"/>
      <w:marLeft w:val="0"/>
      <w:marRight w:val="0"/>
      <w:marTop w:val="0"/>
      <w:marBottom w:val="0"/>
      <w:divBdr>
        <w:top w:val="none" w:sz="0" w:space="0" w:color="auto"/>
        <w:left w:val="none" w:sz="0" w:space="0" w:color="auto"/>
        <w:bottom w:val="none" w:sz="0" w:space="0" w:color="auto"/>
        <w:right w:val="none" w:sz="0" w:space="0" w:color="auto"/>
      </w:divBdr>
      <w:divsChild>
        <w:div w:id="698971733">
          <w:marLeft w:val="0"/>
          <w:marRight w:val="0"/>
          <w:marTop w:val="0"/>
          <w:marBottom w:val="0"/>
          <w:divBdr>
            <w:top w:val="none" w:sz="0" w:space="0" w:color="auto"/>
            <w:left w:val="none" w:sz="0" w:space="0" w:color="auto"/>
            <w:bottom w:val="none" w:sz="0" w:space="0" w:color="auto"/>
            <w:right w:val="none" w:sz="0" w:space="0" w:color="auto"/>
          </w:divBdr>
          <w:divsChild>
            <w:div w:id="5064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7607">
      <w:bodyDiv w:val="1"/>
      <w:marLeft w:val="0"/>
      <w:marRight w:val="0"/>
      <w:marTop w:val="0"/>
      <w:marBottom w:val="0"/>
      <w:divBdr>
        <w:top w:val="none" w:sz="0" w:space="0" w:color="auto"/>
        <w:left w:val="none" w:sz="0" w:space="0" w:color="auto"/>
        <w:bottom w:val="none" w:sz="0" w:space="0" w:color="auto"/>
        <w:right w:val="none" w:sz="0" w:space="0" w:color="auto"/>
      </w:divBdr>
    </w:div>
    <w:div w:id="1420562250">
      <w:bodyDiv w:val="1"/>
      <w:marLeft w:val="0"/>
      <w:marRight w:val="0"/>
      <w:marTop w:val="0"/>
      <w:marBottom w:val="0"/>
      <w:divBdr>
        <w:top w:val="none" w:sz="0" w:space="0" w:color="auto"/>
        <w:left w:val="none" w:sz="0" w:space="0" w:color="auto"/>
        <w:bottom w:val="none" w:sz="0" w:space="0" w:color="auto"/>
        <w:right w:val="none" w:sz="0" w:space="0" w:color="auto"/>
      </w:divBdr>
    </w:div>
    <w:div w:id="1424688388">
      <w:bodyDiv w:val="1"/>
      <w:marLeft w:val="0"/>
      <w:marRight w:val="0"/>
      <w:marTop w:val="0"/>
      <w:marBottom w:val="0"/>
      <w:divBdr>
        <w:top w:val="none" w:sz="0" w:space="0" w:color="auto"/>
        <w:left w:val="none" w:sz="0" w:space="0" w:color="auto"/>
        <w:bottom w:val="none" w:sz="0" w:space="0" w:color="auto"/>
        <w:right w:val="none" w:sz="0" w:space="0" w:color="auto"/>
      </w:divBdr>
      <w:divsChild>
        <w:div w:id="1158619130">
          <w:marLeft w:val="0"/>
          <w:marRight w:val="0"/>
          <w:marTop w:val="0"/>
          <w:marBottom w:val="0"/>
          <w:divBdr>
            <w:top w:val="none" w:sz="0" w:space="0" w:color="auto"/>
            <w:left w:val="none" w:sz="0" w:space="0" w:color="auto"/>
            <w:bottom w:val="none" w:sz="0" w:space="0" w:color="auto"/>
            <w:right w:val="none" w:sz="0" w:space="0" w:color="auto"/>
          </w:divBdr>
        </w:div>
      </w:divsChild>
    </w:div>
    <w:div w:id="1793094705">
      <w:bodyDiv w:val="1"/>
      <w:marLeft w:val="0"/>
      <w:marRight w:val="0"/>
      <w:marTop w:val="0"/>
      <w:marBottom w:val="0"/>
      <w:divBdr>
        <w:top w:val="none" w:sz="0" w:space="0" w:color="auto"/>
        <w:left w:val="none" w:sz="0" w:space="0" w:color="auto"/>
        <w:bottom w:val="none" w:sz="0" w:space="0" w:color="auto"/>
        <w:right w:val="none" w:sz="0" w:space="0" w:color="auto"/>
      </w:divBdr>
    </w:div>
    <w:div w:id="191543566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203352980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2191</Words>
  <Characters>13150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Leszczyński</dc:creator>
  <cp:keywords/>
  <cp:lastModifiedBy>Jarosław Ziętkiewicz</cp:lastModifiedBy>
  <cp:revision>2</cp:revision>
  <cp:lastPrinted>2012-09-10T08:00:00Z</cp:lastPrinted>
  <dcterms:created xsi:type="dcterms:W3CDTF">2024-08-22T09:35:00Z</dcterms:created>
  <dcterms:modified xsi:type="dcterms:W3CDTF">2024-08-22T09:35:00Z</dcterms:modified>
</cp:coreProperties>
</file>