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1F15D02C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DLI-II.762</w:t>
      </w:r>
      <w:r w:rsidR="00597DE7">
        <w:rPr>
          <w:rFonts w:ascii="Lato" w:hAnsi="Lato"/>
        </w:rPr>
        <w:t>0</w:t>
      </w:r>
      <w:r w:rsidR="00706B20" w:rsidRPr="00706B20">
        <w:rPr>
          <w:rFonts w:ascii="Lato" w:hAnsi="Lato"/>
        </w:rPr>
        <w:t>.</w:t>
      </w:r>
      <w:r w:rsidR="00724F05">
        <w:rPr>
          <w:rFonts w:ascii="Lato" w:hAnsi="Lato"/>
        </w:rPr>
        <w:t>25</w:t>
      </w:r>
      <w:r w:rsidR="00706B20" w:rsidRPr="00706B20">
        <w:rPr>
          <w:rFonts w:ascii="Lato" w:hAnsi="Lato"/>
        </w:rPr>
        <w:t>.202</w:t>
      </w:r>
      <w:r w:rsidR="00597DE7">
        <w:rPr>
          <w:rFonts w:ascii="Lato" w:hAnsi="Lato"/>
        </w:rPr>
        <w:t>2</w:t>
      </w:r>
      <w:r w:rsidR="00706B20" w:rsidRPr="00706B20">
        <w:rPr>
          <w:rFonts w:ascii="Lato" w:hAnsi="Lato"/>
        </w:rPr>
        <w:t>.</w:t>
      </w:r>
      <w:r w:rsidR="00724F05">
        <w:rPr>
          <w:rFonts w:ascii="Lato" w:hAnsi="Lato"/>
        </w:rPr>
        <w:t>BW</w:t>
      </w:r>
      <w:r w:rsidR="00706B20" w:rsidRPr="00706B20">
        <w:rPr>
          <w:rFonts w:ascii="Lato" w:hAnsi="Lato"/>
        </w:rPr>
        <w:t>.</w:t>
      </w:r>
      <w:r w:rsidR="00724F05">
        <w:rPr>
          <w:rFonts w:ascii="Lato" w:hAnsi="Lato"/>
        </w:rPr>
        <w:t>19 (DLI-III)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597DE7" w:rsidRDefault="00706B20" w:rsidP="00D61726">
      <w:pPr>
        <w:spacing w:after="0" w:line="260" w:lineRule="exact"/>
        <w:rPr>
          <w:rFonts w:ascii="Lato" w:hAnsi="Lato"/>
        </w:rPr>
      </w:pPr>
    </w:p>
    <w:p w14:paraId="48A8B240" w14:textId="45F83244" w:rsidR="00597DE7" w:rsidRPr="00597DE7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97DE7">
        <w:rPr>
          <w:rFonts w:ascii="Lato" w:eastAsia="Times New Roman" w:hAnsi="Lato" w:cs="Arial"/>
          <w:spacing w:val="4"/>
          <w:lang w:eastAsia="pl-PL"/>
        </w:rPr>
        <w:t xml:space="preserve">Na podstawie art. 9q ust. 2 i 4 ustawy z dnia 28 marca 2003 r. o transporcie kolejowym </w:t>
      </w:r>
      <w:r w:rsidRPr="00597DE7">
        <w:rPr>
          <w:rFonts w:ascii="Lato" w:eastAsia="Times New Roman" w:hAnsi="Lato" w:cs="Arial"/>
          <w:spacing w:val="4"/>
          <w:lang w:eastAsia="pl-PL"/>
        </w:rPr>
        <w:br/>
      </w:r>
      <w:r w:rsidRPr="00597DE7">
        <w:rPr>
          <w:rFonts w:ascii="Lato" w:eastAsia="Arial" w:hAnsi="Lato" w:cs="Arial"/>
          <w:spacing w:val="4"/>
          <w:lang w:eastAsia="pl-PL"/>
        </w:rPr>
        <w:t>(</w:t>
      </w:r>
      <w:proofErr w:type="spellStart"/>
      <w:r w:rsidRPr="00597DE7">
        <w:rPr>
          <w:rFonts w:ascii="Lato" w:eastAsia="Arial" w:hAnsi="Lato" w:cs="Arial"/>
          <w:spacing w:val="4"/>
          <w:lang w:eastAsia="pl-PL"/>
        </w:rPr>
        <w:t>t.j</w:t>
      </w:r>
      <w:proofErr w:type="spellEnd"/>
      <w:r w:rsidRPr="00597DE7">
        <w:rPr>
          <w:rFonts w:ascii="Lato" w:eastAsia="Arial" w:hAnsi="Lato" w:cs="Arial"/>
          <w:spacing w:val="4"/>
          <w:lang w:eastAsia="pl-PL"/>
        </w:rPr>
        <w:t xml:space="preserve">. Dz. U. z </w:t>
      </w:r>
      <w:r w:rsidR="00724F05">
        <w:rPr>
          <w:rFonts w:ascii="Lato" w:eastAsia="Arial" w:hAnsi="Lato" w:cs="Arial"/>
          <w:spacing w:val="4"/>
          <w:lang w:eastAsia="pl-PL"/>
        </w:rPr>
        <w:t>2023</w:t>
      </w:r>
      <w:r w:rsidRPr="00597DE7">
        <w:rPr>
          <w:rFonts w:ascii="Lato" w:eastAsia="Arial" w:hAnsi="Lato" w:cs="Arial"/>
          <w:spacing w:val="4"/>
          <w:lang w:eastAsia="pl-PL"/>
        </w:rPr>
        <w:t xml:space="preserve"> r., poz. </w:t>
      </w:r>
      <w:r w:rsidR="000B5E2E">
        <w:rPr>
          <w:rFonts w:ascii="Lato" w:eastAsia="Arial" w:hAnsi="Lato" w:cs="Arial"/>
          <w:spacing w:val="4"/>
          <w:lang w:eastAsia="pl-PL"/>
        </w:rPr>
        <w:t>602</w:t>
      </w:r>
      <w:r w:rsidR="000B5BA0">
        <w:rPr>
          <w:rFonts w:ascii="Lato" w:eastAsia="Arial" w:hAnsi="Lato" w:cs="Arial"/>
          <w:spacing w:val="4"/>
          <w:lang w:eastAsia="pl-PL"/>
        </w:rPr>
        <w:t xml:space="preserve"> z </w:t>
      </w:r>
      <w:proofErr w:type="spellStart"/>
      <w:r w:rsidR="000B5BA0">
        <w:rPr>
          <w:rFonts w:ascii="Lato" w:eastAsia="Arial" w:hAnsi="Lato" w:cs="Arial"/>
          <w:spacing w:val="4"/>
          <w:lang w:eastAsia="pl-PL"/>
        </w:rPr>
        <w:t>poźn</w:t>
      </w:r>
      <w:proofErr w:type="spellEnd"/>
      <w:r w:rsidR="000B5BA0">
        <w:rPr>
          <w:rFonts w:ascii="Lato" w:eastAsia="Arial" w:hAnsi="Lato" w:cs="Arial"/>
          <w:spacing w:val="4"/>
          <w:lang w:eastAsia="pl-PL"/>
        </w:rPr>
        <w:t>. zm.</w:t>
      </w:r>
      <w:r w:rsidRPr="00597DE7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</w:t>
      </w:r>
      <w:proofErr w:type="spellStart"/>
      <w:r w:rsidRPr="00597DE7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597DE7">
        <w:rPr>
          <w:rFonts w:ascii="Lato" w:eastAsia="Times New Roman" w:hAnsi="Lato" w:cs="Arial"/>
          <w:spacing w:val="4"/>
          <w:lang w:eastAsia="pl-PL"/>
        </w:rPr>
        <w:t>. Dz. U. z 202</w:t>
      </w:r>
      <w:r w:rsidR="000B5E2E">
        <w:rPr>
          <w:rFonts w:ascii="Lato" w:eastAsia="Times New Roman" w:hAnsi="Lato" w:cs="Arial"/>
          <w:spacing w:val="4"/>
          <w:lang w:eastAsia="pl-PL"/>
        </w:rPr>
        <w:t>3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0B5E2E">
        <w:rPr>
          <w:rFonts w:ascii="Lato" w:eastAsia="Times New Roman" w:hAnsi="Lato" w:cs="Arial"/>
          <w:spacing w:val="4"/>
          <w:lang w:eastAsia="pl-PL"/>
        </w:rPr>
        <w:t>775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z </w:t>
      </w:r>
      <w:proofErr w:type="spellStart"/>
      <w:r w:rsidRPr="00597DE7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597DE7">
        <w:rPr>
          <w:rFonts w:ascii="Lato" w:eastAsia="Times New Roman" w:hAnsi="Lato" w:cs="Arial"/>
          <w:spacing w:val="4"/>
          <w:lang w:eastAsia="pl-PL"/>
        </w:rPr>
        <w:t xml:space="preserve">. zm.), a także art. 72 ust. 6 w zw. z art. 72 ust. 1 pkt 11 ustawy z dnia 3 października </w:t>
      </w:r>
      <w:r w:rsidR="002C2985">
        <w:rPr>
          <w:rFonts w:ascii="Lato" w:eastAsia="Times New Roman" w:hAnsi="Lato" w:cs="Arial"/>
          <w:spacing w:val="4"/>
          <w:lang w:eastAsia="pl-PL"/>
        </w:rPr>
        <w:br/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2008 r. </w:t>
      </w:r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>o udostępnianiu informacji o środowisku i jego ochronie, udziale społeczeństwa w ochronie środowiska oraz o ocenach oddziaływania na środowisko (</w:t>
      </w:r>
      <w:proofErr w:type="spellStart"/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>t.j</w:t>
      </w:r>
      <w:proofErr w:type="spellEnd"/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>. Dz. U. z 202</w:t>
      </w:r>
      <w:r w:rsidR="000B5E2E">
        <w:rPr>
          <w:rFonts w:ascii="Lato" w:eastAsia="Times New Roman" w:hAnsi="Lato" w:cs="Arial"/>
          <w:bCs/>
          <w:spacing w:val="4"/>
          <w:kern w:val="3"/>
          <w:lang w:eastAsia="zh-CN"/>
        </w:rPr>
        <w:t>3</w:t>
      </w:r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 xml:space="preserve"> r., poz. 1</w:t>
      </w:r>
      <w:r w:rsidR="000B5E2E">
        <w:rPr>
          <w:rFonts w:ascii="Lato" w:eastAsia="Times New Roman" w:hAnsi="Lato" w:cs="Arial"/>
          <w:bCs/>
          <w:spacing w:val="4"/>
          <w:kern w:val="3"/>
          <w:lang w:eastAsia="zh-CN"/>
        </w:rPr>
        <w:t>094</w:t>
      </w:r>
      <w:r>
        <w:rPr>
          <w:rFonts w:ascii="Lato" w:eastAsia="Times New Roman" w:hAnsi="Lato" w:cs="Arial"/>
          <w:bCs/>
          <w:spacing w:val="4"/>
          <w:kern w:val="3"/>
          <w:lang w:eastAsia="zh-CN"/>
        </w:rPr>
        <w:t xml:space="preserve"> z </w:t>
      </w:r>
      <w:proofErr w:type="spellStart"/>
      <w:r>
        <w:rPr>
          <w:rFonts w:ascii="Lato" w:eastAsia="Times New Roman" w:hAnsi="Lato" w:cs="Arial"/>
          <w:bCs/>
          <w:spacing w:val="4"/>
          <w:kern w:val="3"/>
          <w:lang w:eastAsia="zh-CN"/>
        </w:rPr>
        <w:t>późn</w:t>
      </w:r>
      <w:proofErr w:type="spellEnd"/>
      <w:r>
        <w:rPr>
          <w:rFonts w:ascii="Lato" w:eastAsia="Times New Roman" w:hAnsi="Lato" w:cs="Arial"/>
          <w:bCs/>
          <w:spacing w:val="4"/>
          <w:kern w:val="3"/>
          <w:lang w:eastAsia="zh-CN"/>
        </w:rPr>
        <w:t>. zm.</w:t>
      </w:r>
      <w:r w:rsidRPr="00597DE7">
        <w:rPr>
          <w:rFonts w:ascii="Lato" w:eastAsia="Times New Roman" w:hAnsi="Lato" w:cs="Arial"/>
          <w:bCs/>
          <w:spacing w:val="4"/>
          <w:kern w:val="3"/>
          <w:lang w:eastAsia="zh-CN"/>
        </w:rPr>
        <w:t>),</w:t>
      </w:r>
    </w:p>
    <w:p w14:paraId="0ACB2C8D" w14:textId="77777777" w:rsidR="00597DE7" w:rsidRPr="00597DE7" w:rsidRDefault="00597DE7" w:rsidP="00597DE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597DE7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F78D4E5" w14:textId="0DE490EE" w:rsidR="00597DE7" w:rsidRPr="00597DE7" w:rsidRDefault="00597DE7" w:rsidP="000B5E2E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97DE7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0B5E2E">
        <w:rPr>
          <w:rFonts w:ascii="Lato" w:eastAsia="Times New Roman" w:hAnsi="Lato" w:cs="Arial"/>
          <w:spacing w:val="4"/>
          <w:lang w:eastAsia="pl-PL"/>
        </w:rPr>
        <w:t>6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="000B5E2E">
        <w:rPr>
          <w:rFonts w:ascii="Lato" w:eastAsia="Times New Roman" w:hAnsi="Lato" w:cs="Arial"/>
          <w:spacing w:val="4"/>
          <w:lang w:eastAsia="pl-PL"/>
        </w:rPr>
        <w:t>lipca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Pr="00597DE7">
        <w:rPr>
          <w:rFonts w:ascii="Lato" w:eastAsia="Times New Roman" w:hAnsi="Lato" w:cs="Arial"/>
          <w:lang w:eastAsia="pl-PL"/>
        </w:rPr>
        <w:t>DLI-III.7620.</w:t>
      </w:r>
      <w:r w:rsidR="000B5E2E">
        <w:rPr>
          <w:rFonts w:ascii="Lato" w:eastAsia="Times New Roman" w:hAnsi="Lato" w:cs="Arial"/>
          <w:lang w:eastAsia="pl-PL"/>
        </w:rPr>
        <w:t>25</w:t>
      </w:r>
      <w:r w:rsidRPr="00597DE7">
        <w:rPr>
          <w:rFonts w:ascii="Lato" w:eastAsia="Times New Roman" w:hAnsi="Lato" w:cs="Arial"/>
          <w:lang w:eastAsia="pl-PL"/>
        </w:rPr>
        <w:t>.202</w:t>
      </w:r>
      <w:r>
        <w:rPr>
          <w:rFonts w:ascii="Lato" w:eastAsia="Times New Roman" w:hAnsi="Lato" w:cs="Arial"/>
          <w:lang w:eastAsia="pl-PL"/>
        </w:rPr>
        <w:t>2</w:t>
      </w:r>
      <w:r w:rsidRPr="00597DE7">
        <w:rPr>
          <w:rFonts w:ascii="Lato" w:eastAsia="Times New Roman" w:hAnsi="Lato" w:cs="Arial"/>
          <w:lang w:eastAsia="pl-PL"/>
        </w:rPr>
        <w:t>.</w:t>
      </w:r>
      <w:r w:rsidR="000B5E2E">
        <w:rPr>
          <w:rFonts w:ascii="Lato" w:eastAsia="Times New Roman" w:hAnsi="Lato" w:cs="Arial"/>
          <w:lang w:eastAsia="pl-PL"/>
        </w:rPr>
        <w:t>BW</w:t>
      </w:r>
      <w:r w:rsidRPr="00597DE7">
        <w:rPr>
          <w:rFonts w:ascii="Lato" w:eastAsia="Times New Roman" w:hAnsi="Lato" w:cs="Arial"/>
          <w:lang w:eastAsia="pl-PL"/>
        </w:rPr>
        <w:t>.</w:t>
      </w:r>
      <w:r w:rsidR="000B5E2E">
        <w:rPr>
          <w:rFonts w:ascii="Lato" w:eastAsia="Times New Roman" w:hAnsi="Lato" w:cs="Arial"/>
          <w:lang w:eastAsia="pl-PL"/>
        </w:rPr>
        <w:t>18</w:t>
      </w:r>
      <w:r w:rsidR="003C42E2">
        <w:rPr>
          <w:rFonts w:ascii="Lato" w:eastAsia="Times New Roman" w:hAnsi="Lato" w:cs="Arial"/>
          <w:lang w:eastAsia="pl-PL"/>
        </w:rPr>
        <w:t xml:space="preserve"> (DLI-III)</w:t>
      </w:r>
      <w:r w:rsidRPr="00597DE7">
        <w:rPr>
          <w:rFonts w:ascii="Lato" w:eastAsia="Times New Roman" w:hAnsi="Lato" w:cs="Arial"/>
          <w:spacing w:val="4"/>
          <w:lang w:eastAsia="pl-PL"/>
        </w:rPr>
        <w:t>, uchylającą w części i orzekającą w tym zakresie co do istoty sprawy</w:t>
      </w:r>
      <w:r w:rsidR="000B5E2E">
        <w:rPr>
          <w:rFonts w:ascii="Lato" w:eastAsia="Times New Roman" w:hAnsi="Lato" w:cs="Arial"/>
          <w:spacing w:val="4"/>
          <w:lang w:eastAsia="pl-PL"/>
        </w:rPr>
        <w:t xml:space="preserve"> oraz </w:t>
      </w:r>
      <w:r w:rsidR="000B5BA0">
        <w:rPr>
          <w:rFonts w:ascii="Lato" w:eastAsia="Times New Roman" w:hAnsi="Lato" w:cs="Arial"/>
          <w:spacing w:val="4"/>
          <w:lang w:eastAsia="pl-PL"/>
        </w:rPr>
        <w:t xml:space="preserve">utrzymującą w mocy w pozostałym zakresie </w:t>
      </w:r>
      <w:r w:rsidR="000B5BA0" w:rsidRPr="000B5BA0">
        <w:rPr>
          <w:rFonts w:ascii="Lato" w:eastAsia="Times New Roman" w:hAnsi="Lato" w:cs="Arial"/>
          <w:spacing w:val="4"/>
          <w:lang w:eastAsia="pl-PL"/>
        </w:rPr>
        <w:t>decyzję Wojewody Podlaskiego z dnia 20 maja 2022 r., znak: AB-IV.747.6.2022.EK, o ustaleniu lokalizacji linii kolejowej polegającej na przebudowie linii kolejowej nr 6 (E75) w km 152,030÷155,200 oraz linii kolejowej nr 36 w km 85,300÷88,600 (Odcinek E: Stacja Łapy) w ramach projektu pn.: „Prace na linii E75 na odcinku Czyżew-Białystok”, na działkach położonych w gminie Łapy, pow. białostocki, woj. Podlaskie</w:t>
      </w:r>
      <w:r w:rsidR="000B5BA0">
        <w:rPr>
          <w:rFonts w:ascii="Lato" w:eastAsia="Times New Roman" w:hAnsi="Lato" w:cs="Arial"/>
          <w:spacing w:val="4"/>
          <w:lang w:eastAsia="pl-PL"/>
        </w:rPr>
        <w:t xml:space="preserve"> oraz </w:t>
      </w:r>
      <w:r w:rsidR="000B5E2E">
        <w:rPr>
          <w:rFonts w:ascii="Lato" w:eastAsia="Times New Roman" w:hAnsi="Lato" w:cs="Arial"/>
          <w:spacing w:val="4"/>
          <w:lang w:eastAsia="pl-PL"/>
        </w:rPr>
        <w:t xml:space="preserve">umarzającą postępowanie odwoławcze </w:t>
      </w:r>
      <w:r w:rsidR="000B5BA0">
        <w:rPr>
          <w:rFonts w:ascii="Lato" w:eastAsia="Times New Roman" w:hAnsi="Lato" w:cs="Arial"/>
          <w:spacing w:val="4"/>
          <w:lang w:eastAsia="pl-PL"/>
        </w:rPr>
        <w:br/>
      </w:r>
      <w:r w:rsidR="000B5E2E">
        <w:rPr>
          <w:rFonts w:ascii="Lato" w:eastAsia="Times New Roman" w:hAnsi="Lato" w:cs="Arial"/>
          <w:spacing w:val="4"/>
          <w:lang w:eastAsia="pl-PL"/>
        </w:rPr>
        <w:t xml:space="preserve">w zakresie </w:t>
      </w:r>
      <w:r w:rsidR="000B5BA0">
        <w:rPr>
          <w:rFonts w:ascii="Lato" w:eastAsia="Times New Roman" w:hAnsi="Lato" w:cs="Arial"/>
          <w:spacing w:val="4"/>
          <w:lang w:eastAsia="pl-PL"/>
        </w:rPr>
        <w:t xml:space="preserve">trzynastu </w:t>
      </w:r>
      <w:proofErr w:type="spellStart"/>
      <w:r w:rsidR="000B5E2E">
        <w:rPr>
          <w:rFonts w:ascii="Lato" w:eastAsia="Times New Roman" w:hAnsi="Lato" w:cs="Arial"/>
          <w:spacing w:val="4"/>
          <w:lang w:eastAsia="pl-PL"/>
        </w:rPr>
        <w:t>odwoła</w:t>
      </w:r>
      <w:r w:rsidR="000B5BA0">
        <w:rPr>
          <w:rFonts w:ascii="Lato" w:eastAsia="Times New Roman" w:hAnsi="Lato" w:cs="Arial"/>
          <w:spacing w:val="4"/>
          <w:lang w:eastAsia="pl-PL"/>
        </w:rPr>
        <w:t>ń</w:t>
      </w:r>
      <w:proofErr w:type="spellEnd"/>
      <w:r w:rsidR="000B5BA0">
        <w:t>.</w:t>
      </w:r>
    </w:p>
    <w:p w14:paraId="498C2D75" w14:textId="7ED42353" w:rsidR="00597DE7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597DE7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D501FF">
        <w:rPr>
          <w:rFonts w:ascii="Lato" w:eastAsia="Times New Roman" w:hAnsi="Lato" w:cs="Arial"/>
          <w:spacing w:val="4"/>
          <w:lang w:eastAsia="pl-PL"/>
        </w:rPr>
        <w:t>6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="00D501FF">
        <w:rPr>
          <w:rFonts w:ascii="Lato" w:eastAsia="Times New Roman" w:hAnsi="Lato" w:cs="Arial"/>
          <w:spacing w:val="4"/>
          <w:lang w:eastAsia="pl-PL"/>
        </w:rPr>
        <w:t>lipca</w:t>
      </w:r>
      <w:r>
        <w:rPr>
          <w:rFonts w:ascii="Lato" w:eastAsia="Times New Roman" w:hAnsi="Lato" w:cs="Arial"/>
          <w:spacing w:val="4"/>
          <w:lang w:eastAsia="pl-PL"/>
        </w:rPr>
        <w:t xml:space="preserve"> 2023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 r. </w:t>
      </w:r>
      <w:r w:rsidR="000B5BA0">
        <w:rPr>
          <w:rFonts w:ascii="Lato" w:eastAsia="Times New Roman" w:hAnsi="Lato" w:cs="Arial"/>
          <w:spacing w:val="4"/>
          <w:lang w:eastAsia="pl-PL"/>
        </w:rPr>
        <w:t xml:space="preserve">wraz z załącznikami 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oraz aktami sprawy można zapoznać się w Ministerstwie Rozwoju i Technologii </w:t>
      </w:r>
      <w:r w:rsidR="000B5BA0">
        <w:rPr>
          <w:rFonts w:ascii="Lato" w:eastAsia="Times New Roman" w:hAnsi="Lato" w:cs="Arial"/>
          <w:spacing w:val="4"/>
          <w:lang w:eastAsia="pl-PL"/>
        </w:rPr>
        <w:br/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w Warszawie, ul. Chałubińskiego 4/6, </w:t>
      </w:r>
      <w:r w:rsidRPr="00597DE7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Pr="00597DE7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</w:t>
      </w:r>
      <w:r w:rsidR="000B5BA0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br/>
      </w:r>
      <w:r w:rsidRPr="00597DE7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(22) </w:t>
      </w:r>
      <w:r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, jak również z treścią ww. decyzji </w:t>
      </w:r>
      <w:r w:rsidR="000B5BA0">
        <w:rPr>
          <w:rFonts w:ascii="Lato" w:eastAsia="Times New Roman" w:hAnsi="Lato" w:cs="Arial"/>
          <w:spacing w:val="4"/>
          <w:lang w:eastAsia="pl-PL"/>
        </w:rPr>
        <w:t xml:space="preserve">(bez załącznika) </w:t>
      </w:r>
      <w:r w:rsidRPr="00597DE7">
        <w:rPr>
          <w:rFonts w:ascii="Lato" w:eastAsia="Times New Roman" w:hAnsi="Lato" w:cs="Arial"/>
          <w:spacing w:val="4"/>
          <w:lang w:eastAsia="pl-PL"/>
        </w:rPr>
        <w:t xml:space="preserve">– </w:t>
      </w:r>
      <w:r w:rsidRPr="00597DE7">
        <w:rPr>
          <w:rFonts w:ascii="Lato" w:eastAsia="Times New Roman" w:hAnsi="Lato" w:cs="Arial"/>
          <w:bCs/>
          <w:spacing w:val="4"/>
          <w:lang w:eastAsia="pl-PL"/>
        </w:rPr>
        <w:t xml:space="preserve">w Biuletynie Informacji Publicznej Ministerstwa Rozwoju i Technologii pod adresem: https://www.gov.pl/web/rozwojtechnologia/obwieszczenia-decyzje-komunikaty, oraz </w:t>
      </w:r>
      <w:r w:rsidRPr="00597DE7">
        <w:rPr>
          <w:rFonts w:ascii="Lato" w:eastAsia="Times New Roman" w:hAnsi="Lato" w:cs="Arial"/>
          <w:bCs/>
          <w:iCs/>
          <w:spacing w:val="4"/>
          <w:lang w:eastAsia="pl-PL"/>
        </w:rPr>
        <w:t>w urzęd</w:t>
      </w:r>
      <w:r w:rsidR="00880B97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597DE7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880B97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597DE7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</w:t>
      </w:r>
      <w:r w:rsidR="00880B97">
        <w:rPr>
          <w:rFonts w:ascii="Lato" w:eastAsia="Times New Roman" w:hAnsi="Lato" w:cs="Arial"/>
          <w:bCs/>
          <w:iCs/>
          <w:spacing w:val="4"/>
          <w:lang w:eastAsia="pl-PL"/>
        </w:rPr>
        <w:t>ej</w:t>
      </w:r>
      <w:r w:rsidRPr="00597DE7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przebieg linii kolejowej</w:t>
      </w:r>
      <w:r w:rsidRPr="00597DE7">
        <w:rPr>
          <w:rFonts w:ascii="Lato" w:eastAsia="Times New Roman" w:hAnsi="Lato" w:cs="Arial"/>
          <w:spacing w:val="4"/>
          <w:lang w:eastAsia="pl-PL"/>
        </w:rPr>
        <w:t>, tj. w Urzędzie</w:t>
      </w:r>
      <w:r>
        <w:rPr>
          <w:rFonts w:ascii="Lato" w:eastAsia="Times New Roman" w:hAnsi="Lato" w:cs="Arial"/>
          <w:spacing w:val="4"/>
          <w:lang w:eastAsia="pl-PL"/>
        </w:rPr>
        <w:t xml:space="preserve"> </w:t>
      </w:r>
      <w:r w:rsidR="00D501FF">
        <w:rPr>
          <w:rFonts w:ascii="Lato" w:eastAsia="Times New Roman" w:hAnsi="Lato" w:cs="Arial"/>
          <w:spacing w:val="4"/>
          <w:lang w:eastAsia="pl-PL"/>
        </w:rPr>
        <w:t>Miejskim w Łapach</w:t>
      </w:r>
      <w:r w:rsidR="003C42E2">
        <w:rPr>
          <w:rFonts w:ascii="Lato" w:eastAsia="Times New Roman" w:hAnsi="Lato" w:cs="Arial"/>
          <w:spacing w:val="4"/>
          <w:lang w:eastAsia="pl-PL"/>
        </w:rPr>
        <w:t>.</w:t>
      </w:r>
    </w:p>
    <w:p w14:paraId="78BD130C" w14:textId="77777777" w:rsidR="00EF1EAA" w:rsidRPr="00597DE7" w:rsidRDefault="00EF1EAA" w:rsidP="00597DE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</w:p>
    <w:p w14:paraId="21B8BA4C" w14:textId="021DB869" w:rsidR="00597DE7" w:rsidRPr="00597DE7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597DE7">
        <w:rPr>
          <w:rFonts w:ascii="Lato" w:eastAsia="Times New Roman" w:hAnsi="Lato" w:cs="Arial"/>
          <w:spacing w:val="4"/>
          <w:u w:val="single"/>
          <w:lang w:eastAsia="pl-PL"/>
        </w:rPr>
        <w:t>Data publikacji obwieszczenia</w:t>
      </w:r>
      <w:r>
        <w:rPr>
          <w:rFonts w:ascii="Lato" w:eastAsia="Times New Roman" w:hAnsi="Lato" w:cs="Arial"/>
          <w:spacing w:val="4"/>
          <w:u w:val="single"/>
          <w:lang w:eastAsia="pl-PL"/>
        </w:rPr>
        <w:t xml:space="preserve"> i treści decyzji</w:t>
      </w:r>
      <w:r w:rsidRPr="00597DE7">
        <w:rPr>
          <w:rFonts w:ascii="Lato" w:eastAsia="Times New Roman" w:hAnsi="Lato" w:cs="Arial"/>
          <w:spacing w:val="4"/>
          <w:u w:val="single"/>
          <w:lang w:eastAsia="pl-PL"/>
        </w:rPr>
        <w:t xml:space="preserve">: </w:t>
      </w:r>
      <w:r w:rsidR="000B5BA0">
        <w:rPr>
          <w:rFonts w:ascii="Lato" w:eastAsia="Times New Roman" w:hAnsi="Lato" w:cs="Arial"/>
          <w:spacing w:val="4"/>
          <w:u w:val="single"/>
          <w:lang w:eastAsia="pl-PL"/>
        </w:rPr>
        <w:t>21</w:t>
      </w:r>
      <w:r>
        <w:rPr>
          <w:rFonts w:ascii="Lato" w:eastAsia="Times New Roman" w:hAnsi="Lato" w:cs="Arial"/>
          <w:spacing w:val="4"/>
          <w:u w:val="single"/>
          <w:lang w:eastAsia="pl-PL"/>
        </w:rPr>
        <w:t xml:space="preserve"> </w:t>
      </w:r>
      <w:r w:rsidR="00D501FF">
        <w:rPr>
          <w:rFonts w:ascii="Lato" w:eastAsia="Times New Roman" w:hAnsi="Lato" w:cs="Arial"/>
          <w:spacing w:val="4"/>
          <w:u w:val="single"/>
          <w:lang w:eastAsia="pl-PL"/>
        </w:rPr>
        <w:t>sierpnia</w:t>
      </w:r>
      <w:r>
        <w:rPr>
          <w:rFonts w:ascii="Lato" w:eastAsia="Times New Roman" w:hAnsi="Lato" w:cs="Arial"/>
          <w:spacing w:val="4"/>
          <w:u w:val="single"/>
          <w:lang w:eastAsia="pl-PL"/>
        </w:rPr>
        <w:t xml:space="preserve"> 2023</w:t>
      </w:r>
      <w:r w:rsidRPr="00597DE7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6CFB273" w14:textId="77777777" w:rsidR="00597DE7" w:rsidRPr="00597DE7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8FDD280" w14:textId="58529E22" w:rsidR="00597DE7" w:rsidRPr="00597DE7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597DE7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597DE7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597DE7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7F592582" w14:textId="1D581E97" w:rsidR="00E07AFB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0DC1C038" w14:textId="295C1944" w:rsidR="000B5BA0" w:rsidRDefault="000B5BA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60E242A0" w14:textId="11687E96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0CD0D37" w14:textId="0580F730" w:rsidR="00597DE7" w:rsidRDefault="00597DE7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AF2FEF3" w14:textId="490CF05E" w:rsidR="00597DE7" w:rsidRDefault="00DE023C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CB156B5">
                <wp:simplePos x="0" y="0"/>
                <wp:positionH relativeFrom="column">
                  <wp:posOffset>3391038</wp:posOffset>
                </wp:positionH>
                <wp:positionV relativeFrom="paragraph">
                  <wp:posOffset>-600517</wp:posOffset>
                </wp:positionV>
                <wp:extent cx="2359108" cy="588397"/>
                <wp:effectExtent l="0" t="0" r="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9108" cy="588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40A37912" w:rsidR="00257F76" w:rsidRPr="003C42E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</w:pPr>
                            <w:r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t xml:space="preserve">Załącznik do obwieszczenia </w:t>
                            </w:r>
                            <w:r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DLI-III.762</w:t>
                            </w:r>
                            <w:r w:rsidR="00597DE7"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  <w:r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="003C42E2"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25</w:t>
                            </w:r>
                            <w:r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.202</w:t>
                            </w:r>
                            <w:r w:rsidR="00597DE7"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  <w:r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="003C42E2"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BW</w:t>
                            </w:r>
                            <w:r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="003C42E2" w:rsidRPr="003C42E2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19</w:t>
                            </w:r>
                            <w:r w:rsidR="00DE023C">
                              <w:rPr>
                                <w:rFonts w:ascii="Lato" w:hAnsi="Lato"/>
                                <w:sz w:val="18"/>
                                <w:szCs w:val="18"/>
                              </w:rPr>
                              <w:t>(DLI-III)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7pt;margin-top:-47.3pt;width:185.75pt;height:4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" filled="f" stroked="f">
                <v:textbox>
                  <w:txbxContent>
                    <w:p w14:paraId="5DF6C782" w14:textId="40A37912" w:rsidR="00257F76" w:rsidRPr="003C42E2" w:rsidRDefault="00257F76" w:rsidP="00257F76">
                      <w:pPr>
                        <w:jc w:val="center"/>
                        <w:rPr>
                          <w:rFonts w:ascii="Lato" w:hAnsi="Lato"/>
                          <w:sz w:val="18"/>
                          <w:szCs w:val="18"/>
                        </w:rPr>
                      </w:pPr>
                      <w:r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  <w:lang w:eastAsia="en-GB"/>
                        </w:rPr>
                        <w:t xml:space="preserve">Załącznik do obwieszczenia </w:t>
                      </w:r>
                      <w:r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  <w:lang w:eastAsia="en-GB"/>
                        </w:rPr>
                        <w:br/>
                        <w:t>Ministra Rozwoju i Technologii</w:t>
                      </w:r>
                      <w:r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  <w:lang w:eastAsia="en-GB"/>
                        </w:rPr>
                        <w:br/>
                        <w:t xml:space="preserve">znak: </w:t>
                      </w:r>
                      <w:r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DLI-III.762</w:t>
                      </w:r>
                      <w:r w:rsidR="00597DE7"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0</w:t>
                      </w:r>
                      <w:r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="003C42E2"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25</w:t>
                      </w:r>
                      <w:r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.202</w:t>
                      </w:r>
                      <w:r w:rsidR="00597DE7"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2</w:t>
                      </w:r>
                      <w:r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="003C42E2"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BW</w:t>
                      </w:r>
                      <w:r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="003C42E2" w:rsidRPr="003C42E2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19</w:t>
                      </w:r>
                      <w:r w:rsidR="00DE023C">
                        <w:rPr>
                          <w:rFonts w:ascii="Lato" w:hAnsi="Lato"/>
                          <w:sz w:val="18"/>
                          <w:szCs w:val="18"/>
                        </w:rPr>
                        <w:t>(DLI-III)</w:t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1FE25614" w:rsidR="00257F76" w:rsidRPr="00780EED" w:rsidRDefault="00257F76" w:rsidP="00597DE7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78947C84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3C42E2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3C42E2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z dnia </w:t>
      </w:r>
      <w:r w:rsidR="00597DE7" w:rsidRPr="00AB3F6A">
        <w:rPr>
          <w:rFonts w:ascii="Lato" w:eastAsia="Arial" w:hAnsi="Lato" w:cs="Arial"/>
          <w:spacing w:val="4"/>
        </w:rPr>
        <w:t>28 marca 2003 r. o transporcie kolejowym (Dz. U. z 202</w:t>
      </w:r>
      <w:r w:rsidR="003C42E2">
        <w:rPr>
          <w:rFonts w:ascii="Lato" w:eastAsia="Arial" w:hAnsi="Lato" w:cs="Arial"/>
          <w:spacing w:val="4"/>
        </w:rPr>
        <w:t>3</w:t>
      </w:r>
      <w:r w:rsidR="00597DE7" w:rsidRPr="00AB3F6A">
        <w:rPr>
          <w:rFonts w:ascii="Lato" w:eastAsia="Arial" w:hAnsi="Lato" w:cs="Arial"/>
          <w:spacing w:val="4"/>
        </w:rPr>
        <w:t xml:space="preserve"> r. poz. </w:t>
      </w:r>
      <w:r w:rsidR="003C42E2">
        <w:rPr>
          <w:rFonts w:ascii="Lato" w:eastAsia="Arial" w:hAnsi="Lato" w:cs="Arial"/>
          <w:spacing w:val="4"/>
        </w:rPr>
        <w:t>602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8"/>
      <w:footerReference w:type="default" r:id="rId9"/>
      <w:headerReference w:type="first" r:id="rId10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339C" w14:textId="77777777" w:rsidR="0073242A" w:rsidRDefault="0073242A" w:rsidP="009276B2">
      <w:pPr>
        <w:spacing w:after="0" w:line="240" w:lineRule="auto"/>
      </w:pPr>
      <w:r>
        <w:separator/>
      </w:r>
    </w:p>
  </w:endnote>
  <w:endnote w:type="continuationSeparator" w:id="0">
    <w:p w14:paraId="0CCF6CEB" w14:textId="77777777" w:rsidR="0073242A" w:rsidRDefault="0073242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2A765DF-2F5C-447C-9ED0-BE629B65BFE2}"/>
    <w:embedBold r:id="rId2" w:fontKey="{9192724C-B319-4AA6-B49F-A9112A90AD4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88D269D-473A-43BD-845B-2F8DE34B16DC}"/>
    <w:embedBold r:id="rId4" w:fontKey="{A0A4C7CD-A37E-47D2-93AC-619F95386107}"/>
    <w:embedItalic r:id="rId5" w:fontKey="{FF5DBF01-B6EE-484B-9016-546FE7E010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5AA7AB0-924D-4FFF-9C5E-0F4C1E595E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6B290" w14:textId="77777777" w:rsidR="0073242A" w:rsidRDefault="0073242A" w:rsidP="009276B2">
      <w:pPr>
        <w:spacing w:after="0" w:line="240" w:lineRule="auto"/>
      </w:pPr>
      <w:r>
        <w:separator/>
      </w:r>
    </w:p>
  </w:footnote>
  <w:footnote w:type="continuationSeparator" w:id="0">
    <w:p w14:paraId="4D829BD5" w14:textId="77777777" w:rsidR="0073242A" w:rsidRDefault="0073242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82BCC"/>
    <w:rsid w:val="000B5BA0"/>
    <w:rsid w:val="000B5E2E"/>
    <w:rsid w:val="000C2BF2"/>
    <w:rsid w:val="00100315"/>
    <w:rsid w:val="00113528"/>
    <w:rsid w:val="001236B0"/>
    <w:rsid w:val="00166A88"/>
    <w:rsid w:val="00183B62"/>
    <w:rsid w:val="001B70EB"/>
    <w:rsid w:val="001D7CD6"/>
    <w:rsid w:val="002222CF"/>
    <w:rsid w:val="00254ACE"/>
    <w:rsid w:val="00257F76"/>
    <w:rsid w:val="00274D44"/>
    <w:rsid w:val="002830CF"/>
    <w:rsid w:val="002C2985"/>
    <w:rsid w:val="002E0C9D"/>
    <w:rsid w:val="00343A14"/>
    <w:rsid w:val="00343DB5"/>
    <w:rsid w:val="0034576D"/>
    <w:rsid w:val="00362CAD"/>
    <w:rsid w:val="00364315"/>
    <w:rsid w:val="00387A0A"/>
    <w:rsid w:val="003A1976"/>
    <w:rsid w:val="003B16B3"/>
    <w:rsid w:val="003C123B"/>
    <w:rsid w:val="003C42E2"/>
    <w:rsid w:val="003D2AD6"/>
    <w:rsid w:val="003F0446"/>
    <w:rsid w:val="0040321A"/>
    <w:rsid w:val="0041111F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97DE7"/>
    <w:rsid w:val="005D01A8"/>
    <w:rsid w:val="005E56C6"/>
    <w:rsid w:val="0060169B"/>
    <w:rsid w:val="00625B62"/>
    <w:rsid w:val="006410DE"/>
    <w:rsid w:val="00647AF4"/>
    <w:rsid w:val="00673E82"/>
    <w:rsid w:val="00680BEB"/>
    <w:rsid w:val="006A7FD9"/>
    <w:rsid w:val="0070631E"/>
    <w:rsid w:val="00706B20"/>
    <w:rsid w:val="00716214"/>
    <w:rsid w:val="00724F05"/>
    <w:rsid w:val="0073242A"/>
    <w:rsid w:val="007475AB"/>
    <w:rsid w:val="00797577"/>
    <w:rsid w:val="007B44E7"/>
    <w:rsid w:val="007C0044"/>
    <w:rsid w:val="00880B97"/>
    <w:rsid w:val="00883821"/>
    <w:rsid w:val="008B10E0"/>
    <w:rsid w:val="008B32E6"/>
    <w:rsid w:val="008F7FB6"/>
    <w:rsid w:val="009276B2"/>
    <w:rsid w:val="0093525C"/>
    <w:rsid w:val="009356D9"/>
    <w:rsid w:val="00947F4D"/>
    <w:rsid w:val="00975E1D"/>
    <w:rsid w:val="00A16ED4"/>
    <w:rsid w:val="00A70A36"/>
    <w:rsid w:val="00AD6984"/>
    <w:rsid w:val="00AE6415"/>
    <w:rsid w:val="00B06E81"/>
    <w:rsid w:val="00B1164C"/>
    <w:rsid w:val="00B20AD8"/>
    <w:rsid w:val="00B36262"/>
    <w:rsid w:val="00B84D3E"/>
    <w:rsid w:val="00B87744"/>
    <w:rsid w:val="00BA0BEF"/>
    <w:rsid w:val="00BB7315"/>
    <w:rsid w:val="00BD1152"/>
    <w:rsid w:val="00BE6444"/>
    <w:rsid w:val="00C05E8C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CF6495"/>
    <w:rsid w:val="00D132C0"/>
    <w:rsid w:val="00D22BA1"/>
    <w:rsid w:val="00D501FF"/>
    <w:rsid w:val="00D50422"/>
    <w:rsid w:val="00D61726"/>
    <w:rsid w:val="00D723B5"/>
    <w:rsid w:val="00D73437"/>
    <w:rsid w:val="00DA46CC"/>
    <w:rsid w:val="00DB030A"/>
    <w:rsid w:val="00DE023C"/>
    <w:rsid w:val="00DF1194"/>
    <w:rsid w:val="00E07AFB"/>
    <w:rsid w:val="00E3400A"/>
    <w:rsid w:val="00EB4EA7"/>
    <w:rsid w:val="00EC7192"/>
    <w:rsid w:val="00EE21E3"/>
    <w:rsid w:val="00EE34A9"/>
    <w:rsid w:val="00EF1EAA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2023-03-13T09:52:00Z</cp:lastPrinted>
  <dcterms:created xsi:type="dcterms:W3CDTF">2023-08-21T06:23:00Z</dcterms:created>
  <dcterms:modified xsi:type="dcterms:W3CDTF">2023-08-21T06:23:00Z</dcterms:modified>
</cp:coreProperties>
</file>