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231B81">
        <w:rPr>
          <w:b/>
          <w:sz w:val="28"/>
          <w:szCs w:val="28"/>
        </w:rPr>
        <w:t xml:space="preserve">wydanie </w:t>
      </w:r>
      <w:r w:rsidR="0059421C">
        <w:rPr>
          <w:b/>
          <w:sz w:val="28"/>
          <w:szCs w:val="28"/>
        </w:rPr>
        <w:t>KARTY</w:t>
      </w:r>
      <w:r w:rsidR="0059421C" w:rsidRPr="00C34903">
        <w:rPr>
          <w:b/>
          <w:sz w:val="28"/>
          <w:szCs w:val="28"/>
        </w:rPr>
        <w:t xml:space="preserve"> STAŁEGO </w:t>
      </w:r>
      <w:r w:rsidR="0059421C" w:rsidRPr="00D93C5A">
        <w:rPr>
          <w:b/>
          <w:sz w:val="28"/>
          <w:szCs w:val="28"/>
        </w:rPr>
        <w:t>POBYTU</w:t>
      </w:r>
      <w:r w:rsidR="000F6D23">
        <w:rPr>
          <w:b/>
          <w:sz w:val="28"/>
          <w:szCs w:val="28"/>
        </w:rPr>
        <w:t xml:space="preserve"> (dla </w:t>
      </w:r>
      <w:r w:rsidR="00B46326">
        <w:rPr>
          <w:b/>
          <w:sz w:val="28"/>
          <w:szCs w:val="28"/>
        </w:rPr>
        <w:t xml:space="preserve">członka rodziny </w:t>
      </w:r>
      <w:r w:rsidR="000F6D23">
        <w:rPr>
          <w:b/>
          <w:sz w:val="28"/>
          <w:szCs w:val="28"/>
        </w:rPr>
        <w:t>obywatela Zjednoczonego Królestwa będącego beneficjentem Umowy Wystąpienia</w:t>
      </w:r>
      <w:r w:rsidR="00B46326" w:rsidRPr="00B46326">
        <w:rPr>
          <w:b/>
          <w:sz w:val="28"/>
          <w:szCs w:val="28"/>
        </w:rPr>
        <w:t>, nie posiadającego obywatelstwa Zjednoczonego Królestwa</w:t>
      </w:r>
      <w:r w:rsidR="000F6D23">
        <w:rPr>
          <w:b/>
          <w:sz w:val="28"/>
          <w:szCs w:val="28"/>
        </w:rPr>
        <w:t xml:space="preserve">) </w:t>
      </w:r>
      <w:r w:rsidR="00DD5F58"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2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:rsidR="00DD5F58" w:rsidRDefault="00DD5F58" w:rsidP="00FA57AF">
            <w:pPr>
              <w:jc w:val="both"/>
            </w:pPr>
            <w:r w:rsidRPr="00DD5F58">
              <w:t xml:space="preserve">Formularz wniosku o wydanie </w:t>
            </w:r>
            <w:r w:rsidR="00FA57AF">
              <w:t>karty</w:t>
            </w:r>
            <w:r w:rsidR="00C34903" w:rsidRPr="00C34903">
              <w:t xml:space="preserve"> stałego </w:t>
            </w:r>
            <w:r w:rsidRPr="00DD5F58">
              <w:t xml:space="preserve">pobytu (link) 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:rsidR="00DD5F58" w:rsidRDefault="00E8526E" w:rsidP="00264562">
            <w:pPr>
              <w:jc w:val="both"/>
            </w:pPr>
            <w:r>
              <w:t xml:space="preserve">Cztery </w:t>
            </w:r>
            <w:r w:rsidR="008245E1">
              <w:t xml:space="preserve">biometryczne fotografie </w:t>
            </w:r>
            <w:r w:rsidR="008245E1"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:rsidR="00DD5F58" w:rsidRDefault="005237A8" w:rsidP="002A5166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 xml:space="preserve">u podróży 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 w:rsidR="0091267C">
              <w:t xml:space="preserve"> oraz potwierdzające nabycie prawa stałego pobytu</w:t>
            </w:r>
            <w:r>
              <w:t>:</w:t>
            </w:r>
          </w:p>
          <w:p w:rsidR="005237A8" w:rsidRDefault="005237A8" w:rsidP="00264562">
            <w:pPr>
              <w:jc w:val="both"/>
            </w:pPr>
          </w:p>
          <w:p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213D49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EE12CA" w:rsidTr="0058562B">
        <w:tc>
          <w:tcPr>
            <w:tcW w:w="421" w:type="dxa"/>
          </w:tcPr>
          <w:p w:rsidR="00EE12CA" w:rsidRDefault="00EE12CA"/>
        </w:tc>
        <w:tc>
          <w:tcPr>
            <w:tcW w:w="456" w:type="dxa"/>
          </w:tcPr>
          <w:p w:rsidR="00EE12CA" w:rsidRDefault="004363FE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EE12CA" w:rsidRDefault="00EE12CA" w:rsidP="00EE12CA">
            <w:pPr>
              <w:jc w:val="both"/>
            </w:pPr>
            <w:r>
              <w:t xml:space="preserve">Dokumenty potwierdzające </w:t>
            </w:r>
            <w:r w:rsidR="00547EDA" w:rsidRPr="00547EDA">
              <w:t xml:space="preserve">5 lat nieprzerwanego pobytu </w:t>
            </w:r>
            <w:r w:rsidR="00914E87">
              <w:t xml:space="preserve">(zob. </w:t>
            </w:r>
            <w:r w:rsidR="005F57E0">
              <w:t xml:space="preserve">poniżej </w:t>
            </w:r>
            <w:r w:rsidR="00914E87">
              <w:t xml:space="preserve">art. 47 ustawy) </w:t>
            </w:r>
            <w:r w:rsidR="00547EDA" w:rsidRPr="00547EDA">
              <w:t>na terytorium Rzeczypospolitej Polskiej</w:t>
            </w:r>
            <w:r w:rsidRPr="00EE12CA">
              <w:t xml:space="preserve"> </w:t>
            </w:r>
            <w:r w:rsidR="002A5166">
              <w:t xml:space="preserve">z obywatelem </w:t>
            </w:r>
            <w:r w:rsidR="009001E6">
              <w:t xml:space="preserve">Zjednoczonego Królestwa </w:t>
            </w:r>
            <w:r>
              <w:t>oraz spełnianie warunków prawa pobytu przez okres przekraczający 3 miesiące w poszczególnych okresach pobytu - zobacz Listę dokumentów, które mogą potwierdzać spełnianie warunków prawa pobytu na terytorium Polski przez okres przekraczający 3 miesiące ***</w:t>
            </w:r>
          </w:p>
          <w:p w:rsidR="00547EDA" w:rsidRPr="0058562B" w:rsidRDefault="00EE12CA" w:rsidP="004363FE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:rsidR="00EE12CA" w:rsidRDefault="00EE12CA"/>
        </w:tc>
      </w:tr>
      <w:tr w:rsidR="00EE12CA" w:rsidTr="0058562B">
        <w:tc>
          <w:tcPr>
            <w:tcW w:w="421" w:type="dxa"/>
          </w:tcPr>
          <w:p w:rsidR="00EE12CA" w:rsidRDefault="00EE12CA"/>
        </w:tc>
        <w:tc>
          <w:tcPr>
            <w:tcW w:w="456" w:type="dxa"/>
          </w:tcPr>
          <w:p w:rsidR="00EE12CA" w:rsidRDefault="004363FE" w:rsidP="00264562">
            <w:pPr>
              <w:jc w:val="both"/>
            </w:pPr>
            <w:r>
              <w:t>b)</w:t>
            </w:r>
          </w:p>
        </w:tc>
        <w:tc>
          <w:tcPr>
            <w:tcW w:w="7198" w:type="dxa"/>
          </w:tcPr>
          <w:p w:rsidR="005D1CD4" w:rsidRDefault="00905987" w:rsidP="005D1CD4">
            <w:pPr>
              <w:jc w:val="both"/>
            </w:pPr>
            <w:r>
              <w:t xml:space="preserve">W przypadku małżonków obywateli </w:t>
            </w:r>
            <w:r w:rsidRPr="00905987">
              <w:t>Rzeczypospolitej Polskiej</w:t>
            </w:r>
            <w:r w:rsidR="005D1CD4">
              <w:t>:</w:t>
            </w:r>
          </w:p>
          <w:p w:rsidR="005D1CD4" w:rsidRDefault="005D1CD4" w:rsidP="005D1CD4">
            <w:pPr>
              <w:jc w:val="both"/>
            </w:pPr>
            <w:r>
              <w:t xml:space="preserve">- </w:t>
            </w:r>
            <w:r w:rsidRPr="005D1CD4">
              <w:t>dokument potwierdzający zawarcie małżeństwa z obywatelem Rzeczypospolitej Polskiej</w:t>
            </w:r>
            <w:r>
              <w:t>,</w:t>
            </w:r>
          </w:p>
          <w:p w:rsidR="005D1CD4" w:rsidRDefault="005D1CD4" w:rsidP="005D1CD4">
            <w:pPr>
              <w:jc w:val="both"/>
            </w:pPr>
            <w:r>
              <w:t>- dokumenty potwierdzające 3 lata nieprzerwanego pobytu na terytorium Rzeczypospolitej Polskiej oraz spełnianie warunków prawa pobytu przez okres przekraczający 3 miesiące w poszczególnych okresach pobytu - zobacz Listę dokumentów, które mogą potwierdzać spełnianie warunków prawa pobytu na terytorium Polski przez okres przekraczający 3 miesiące ***</w:t>
            </w:r>
          </w:p>
          <w:p w:rsidR="00EE12CA" w:rsidRPr="0058562B" w:rsidRDefault="005D1CD4" w:rsidP="005D1CD4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:rsidR="00EE12CA" w:rsidRDefault="00EE12CA"/>
        </w:tc>
      </w:tr>
      <w:tr w:rsidR="00EE12CA" w:rsidTr="0058562B">
        <w:tc>
          <w:tcPr>
            <w:tcW w:w="421" w:type="dxa"/>
          </w:tcPr>
          <w:p w:rsidR="00EE12CA" w:rsidRDefault="00EE12CA"/>
        </w:tc>
        <w:tc>
          <w:tcPr>
            <w:tcW w:w="456" w:type="dxa"/>
          </w:tcPr>
          <w:p w:rsidR="00EE12CA" w:rsidRDefault="004363FE" w:rsidP="00264562">
            <w:pPr>
              <w:jc w:val="both"/>
            </w:pPr>
            <w:r>
              <w:t>c)</w:t>
            </w:r>
          </w:p>
        </w:tc>
        <w:tc>
          <w:tcPr>
            <w:tcW w:w="7198" w:type="dxa"/>
          </w:tcPr>
          <w:p w:rsidR="00EE12CA" w:rsidRPr="0058562B" w:rsidRDefault="00914E87" w:rsidP="002A5166">
            <w:pPr>
              <w:jc w:val="both"/>
            </w:pPr>
            <w:r>
              <w:t xml:space="preserve">W przypadku wcześniejszego nabycia prawa stałego pobytu </w:t>
            </w:r>
            <w:r w:rsidR="009E1750" w:rsidRPr="009E1750">
              <w:t xml:space="preserve">(przed upływem 5-letniego pobytu) </w:t>
            </w:r>
            <w:r w:rsidR="009E1750">
              <w:t xml:space="preserve">w przypadkach przewidzianych przez przepisy - </w:t>
            </w:r>
            <w:r>
              <w:t xml:space="preserve">dowody potwierdzające spełnienie </w:t>
            </w:r>
            <w:r w:rsidR="005F57E0">
              <w:t xml:space="preserve">wymaganych </w:t>
            </w:r>
            <w:r>
              <w:t xml:space="preserve">przesłanek (zob. </w:t>
            </w:r>
            <w:r w:rsidR="005F57E0">
              <w:t xml:space="preserve">poniżej </w:t>
            </w:r>
            <w:r>
              <w:t>art. 46 ustawy)</w:t>
            </w:r>
            <w:r w:rsidR="009E1750">
              <w:t xml:space="preserve"> </w:t>
            </w:r>
          </w:p>
        </w:tc>
        <w:tc>
          <w:tcPr>
            <w:tcW w:w="987" w:type="dxa"/>
          </w:tcPr>
          <w:p w:rsidR="00EE12CA" w:rsidRDefault="00EE12CA"/>
        </w:tc>
      </w:tr>
      <w:tr w:rsidR="00EE12CA" w:rsidTr="0058562B">
        <w:tc>
          <w:tcPr>
            <w:tcW w:w="421" w:type="dxa"/>
          </w:tcPr>
          <w:p w:rsidR="00EE12CA" w:rsidRDefault="00EE12CA"/>
        </w:tc>
        <w:tc>
          <w:tcPr>
            <w:tcW w:w="456" w:type="dxa"/>
          </w:tcPr>
          <w:p w:rsidR="00EE12CA" w:rsidRDefault="004363FE" w:rsidP="00264562">
            <w:pPr>
              <w:jc w:val="both"/>
            </w:pPr>
            <w:r>
              <w:t>d)</w:t>
            </w:r>
          </w:p>
        </w:tc>
        <w:tc>
          <w:tcPr>
            <w:tcW w:w="7198" w:type="dxa"/>
          </w:tcPr>
          <w:p w:rsidR="00EE12CA" w:rsidRPr="0058562B" w:rsidRDefault="00157997" w:rsidP="00157997">
            <w:pPr>
              <w:jc w:val="both"/>
            </w:pPr>
            <w:r>
              <w:t>E</w:t>
            </w:r>
            <w:r w:rsidR="00120AA5" w:rsidRPr="00120AA5">
              <w:t xml:space="preserve">wentualnie dokumenty potwierdzające, że przerwa w pobycie przekraczająca 6 miesięcy w roku, wynosząca do 12 kolejnych miesięcy była spowodowana </w:t>
            </w:r>
            <w:r w:rsidR="00120AA5" w:rsidRPr="00120AA5">
              <w:lastRenderedPageBreak/>
              <w:t xml:space="preserve">ważną sytuacją osobistą, w szczególności ciążą, porodem, chorobą, studiami, szkoleniem zawodowym, oddelegowaniem </w:t>
            </w:r>
          </w:p>
        </w:tc>
        <w:tc>
          <w:tcPr>
            <w:tcW w:w="987" w:type="dxa"/>
          </w:tcPr>
          <w:p w:rsidR="00EE12CA" w:rsidRDefault="00EE12CA"/>
        </w:tc>
      </w:tr>
    </w:tbl>
    <w:p w:rsidR="00DD5F58" w:rsidRDefault="00DD5F58"/>
    <w:p w:rsidR="004D6C1A" w:rsidRDefault="004D6C1A" w:rsidP="009A0F41">
      <w:pPr>
        <w:jc w:val="both"/>
      </w:pPr>
      <w:r w:rsidRPr="004D6C1A">
        <w:rPr>
          <w:u w:val="single"/>
        </w:rPr>
        <w:t xml:space="preserve">Pojęcie członka rodziny </w:t>
      </w:r>
      <w:r w:rsidR="009A0F41" w:rsidRPr="009A0F41">
        <w:rPr>
          <w:u w:val="single"/>
        </w:rPr>
        <w:t xml:space="preserve">obywatela Zjednoczonego Królestwa będącego beneficjentem Umowy Wystąpienia </w:t>
      </w:r>
      <w:r w:rsidRPr="004D6C1A">
        <w:rPr>
          <w:u w:val="single"/>
        </w:rPr>
        <w:t>obejmuje</w:t>
      </w:r>
      <w:r>
        <w:t>:</w:t>
      </w:r>
    </w:p>
    <w:p w:rsidR="004D6C1A" w:rsidRDefault="004D6C1A" w:rsidP="004D6C1A">
      <w:r>
        <w:t xml:space="preserve">–  </w:t>
      </w:r>
      <w:r w:rsidR="00C57F6A">
        <w:t>małżonka</w:t>
      </w:r>
      <w:r>
        <w:t xml:space="preserve">, </w:t>
      </w:r>
    </w:p>
    <w:p w:rsidR="004D6C1A" w:rsidRDefault="004D6C1A" w:rsidP="00C57F6A">
      <w:pPr>
        <w:jc w:val="both"/>
      </w:pPr>
      <w:r>
        <w:t xml:space="preserve">– bezpośredniego zstępnego obywatela </w:t>
      </w:r>
      <w:r w:rsidR="00C57F6A" w:rsidRPr="00C57F6A">
        <w:t>Zjednoczonego Królestwa</w:t>
      </w:r>
      <w:r>
        <w:t xml:space="preserve"> lub jego małżonka, w wieku do 21 lat lub pozostającego na utrzymaniu obywatela </w:t>
      </w:r>
      <w:r w:rsidR="00C57F6A" w:rsidRPr="00C57F6A">
        <w:t>Zjednoczonego Królestwa</w:t>
      </w:r>
      <w:r>
        <w:t xml:space="preserve"> lub jego małżonka,</w:t>
      </w:r>
    </w:p>
    <w:p w:rsidR="004D6C1A" w:rsidRDefault="004D6C1A" w:rsidP="00C57F6A">
      <w:pPr>
        <w:jc w:val="both"/>
      </w:pPr>
      <w:r>
        <w:t xml:space="preserve">– bezpośredniego wstępnego obywatela </w:t>
      </w:r>
      <w:r w:rsidR="00C57F6A" w:rsidRPr="00C57F6A">
        <w:t>Zjednoczonego Królestwa</w:t>
      </w:r>
      <w:r>
        <w:t xml:space="preserve"> lub jego małżonka, pozostającego na utrzymaniu obywatela </w:t>
      </w:r>
      <w:r w:rsidR="00C57F6A" w:rsidRPr="00C57F6A">
        <w:t>Zjednoczonego Królestwa</w:t>
      </w:r>
      <w:r>
        <w:t xml:space="preserve"> lub jego małżonka,</w:t>
      </w:r>
    </w:p>
    <w:p w:rsidR="004D6C1A" w:rsidRDefault="004D6C1A" w:rsidP="00C57F6A">
      <w:pPr>
        <w:jc w:val="both"/>
      </w:pPr>
      <w:r>
        <w:t xml:space="preserve">– bezpośredniego wstępnego małoletniego obywatela </w:t>
      </w:r>
      <w:r w:rsidR="00C57F6A" w:rsidRPr="00C57F6A">
        <w:t>Zjednoczonego Królestwa</w:t>
      </w:r>
      <w:r>
        <w:t xml:space="preserve">, sprawującego faktyczną opiekę nad tym małoletnim obywatelem </w:t>
      </w:r>
      <w:r w:rsidR="00C57F6A" w:rsidRPr="00C57F6A">
        <w:t>Zjednoczonego Królestwa</w:t>
      </w:r>
      <w:r>
        <w:t xml:space="preserve"> i na którego utrzymaniu ten małoletni obywatel </w:t>
      </w:r>
      <w:r w:rsidR="00C57F6A" w:rsidRPr="00C57F6A">
        <w:t>Zjednoczonego Królestwa</w:t>
      </w:r>
      <w:r>
        <w:t xml:space="preserve"> pozostaje</w:t>
      </w:r>
    </w:p>
    <w:p w:rsidR="004D6C1A" w:rsidRDefault="004D6C1A"/>
    <w:p w:rsidR="009B2398" w:rsidRPr="005007BE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</w:t>
      </w:r>
      <w:r w:rsidR="006E4FF4">
        <w:t xml:space="preserve">członka rodziny </w:t>
      </w:r>
      <w:r w:rsidR="009B2398" w:rsidRPr="005007BE">
        <w:t>obywatela Zjednoczonego Królestwa będącego:</w:t>
      </w:r>
    </w:p>
    <w:p w:rsidR="009B2398" w:rsidRPr="005007BE" w:rsidRDefault="009B2398" w:rsidP="00DD2296">
      <w:pPr>
        <w:jc w:val="both"/>
      </w:pPr>
      <w:r w:rsidRPr="005007BE">
        <w:t xml:space="preserve">1) </w:t>
      </w:r>
      <w:r w:rsidRPr="005007BE">
        <w:rPr>
          <w:b/>
        </w:rPr>
        <w:t>osobą małoletnią</w:t>
      </w:r>
      <w:r w:rsidRPr="005007BE">
        <w:t xml:space="preserve"> – składają </w:t>
      </w:r>
      <w:r w:rsidR="00A4269D" w:rsidRPr="005007BE">
        <w:t xml:space="preserve">(tj. podpisują) </w:t>
      </w:r>
      <w:r w:rsidRPr="005007BE">
        <w:t>rodzice lub ustanowieni przez sąd lub inny organ opiekunowie albo jeden z rodziców lub ustanowionych pr</w:t>
      </w:r>
      <w:bookmarkStart w:id="0" w:name="_GoBack"/>
      <w:bookmarkEnd w:id="0"/>
      <w:r w:rsidRPr="005007BE">
        <w:t>zez sąd lub inny organ opiekunów;</w:t>
      </w:r>
    </w:p>
    <w:p w:rsidR="009B2398" w:rsidRPr="005007BE" w:rsidRDefault="009B2398" w:rsidP="00DD2296">
      <w:pPr>
        <w:jc w:val="both"/>
      </w:pPr>
      <w:r w:rsidRPr="005007BE">
        <w:t xml:space="preserve">2) osobą ubezwłasnowolnioną całkowicie – składa </w:t>
      </w:r>
      <w:r w:rsidR="00A4269D" w:rsidRPr="005007BE">
        <w:t xml:space="preserve">(tj. podpisuje) </w:t>
      </w:r>
      <w:r w:rsidRPr="005007BE">
        <w:t>opiekun ustanowiony przez sąd lub inny organ;</w:t>
      </w:r>
    </w:p>
    <w:p w:rsidR="009B2398" w:rsidRPr="005007BE" w:rsidRDefault="009B2398" w:rsidP="00DD2296">
      <w:pPr>
        <w:jc w:val="both"/>
      </w:pPr>
      <w:r w:rsidRPr="005007BE">
        <w:t xml:space="preserve">3) osobą małoletnią bez opieki – składa </w:t>
      </w:r>
      <w:r w:rsidR="00A4269D" w:rsidRPr="005007BE">
        <w:t xml:space="preserve">(tj. podpisuje) </w:t>
      </w:r>
      <w:r w:rsidRPr="005007BE">
        <w:t>kurator.</w:t>
      </w:r>
    </w:p>
    <w:p w:rsidR="009B2398" w:rsidRDefault="00654EE7" w:rsidP="00DD2296">
      <w:pPr>
        <w:jc w:val="both"/>
      </w:pPr>
      <w:r w:rsidRPr="00654EE7">
        <w:t>Uwaga: Pola z wzorem podpisu w formularzu wniosku nie wypełnia osoba, która do dnia złożenia wniosku nie ukończyła 13. roku życia lub która z powodu swojej niepełnosprawności nie może złożyć podpisu samodzielnie.</w:t>
      </w:r>
    </w:p>
    <w:p w:rsidR="00237F38" w:rsidRPr="005007BE" w:rsidRDefault="00237F38" w:rsidP="00DD2296">
      <w:pPr>
        <w:jc w:val="both"/>
      </w:pPr>
    </w:p>
    <w:p w:rsidR="009B2398" w:rsidRPr="005007BE" w:rsidRDefault="009B2398" w:rsidP="00DD2296">
      <w:pPr>
        <w:jc w:val="both"/>
      </w:pPr>
      <w:r w:rsidRPr="005007BE">
        <w:t>Wniosek</w:t>
      </w:r>
      <w:r w:rsidRPr="005007BE">
        <w:rPr>
          <w:b/>
        </w:rPr>
        <w:t xml:space="preserve"> składa się osobiście</w:t>
      </w:r>
      <w:r w:rsidRPr="005007BE">
        <w:t xml:space="preserve"> </w:t>
      </w:r>
      <w:r w:rsidR="00A4269D" w:rsidRPr="005007BE">
        <w:t>(tj.</w:t>
      </w:r>
      <w:r w:rsidR="003B5A33" w:rsidRPr="005007BE">
        <w:t xml:space="preserve"> wymagane jest</w:t>
      </w:r>
      <w:r w:rsidR="00A4269D" w:rsidRPr="005007BE">
        <w:t xml:space="preserve"> osobiste stawiennictw</w:t>
      </w:r>
      <w:r w:rsidR="003B5A33" w:rsidRPr="005007BE">
        <w:t>o</w:t>
      </w:r>
      <w:r w:rsidR="00A4269D" w:rsidRPr="005007BE">
        <w:t xml:space="preserve"> przy składaniu wniosku lub na wezwanie organu) </w:t>
      </w:r>
      <w:r w:rsidRPr="005007BE">
        <w:t xml:space="preserve">do wojewody właściwego ze względu na miejsce pobytu </w:t>
      </w:r>
      <w:r w:rsidR="00077FCB" w:rsidRPr="005007BE">
        <w:t>obywatela Zjednoczonego Królestwa</w:t>
      </w:r>
      <w:r w:rsidR="00576C2F">
        <w:t xml:space="preserve"> </w:t>
      </w:r>
      <w:r w:rsidR="00576C2F" w:rsidRPr="00576C2F">
        <w:t>(w przypadku zachowania prawa pobytu lub posiadania tego prawa w szczególnych przypadkach</w:t>
      </w:r>
      <w:r w:rsidR="0011538B">
        <w:t xml:space="preserve"> albo w przypadku, o którym mowa w art. 46 ust. 2 ustawy</w:t>
      </w:r>
      <w:r w:rsidR="00576C2F" w:rsidRPr="00576C2F">
        <w:t xml:space="preserve"> - do wojewody właściwego ze względu na miejsce pobytu członka rodziny)</w:t>
      </w:r>
      <w:r w:rsidRPr="005007BE">
        <w:t>.</w:t>
      </w:r>
    </w:p>
    <w:p w:rsidR="009B2398" w:rsidRPr="005007BE" w:rsidRDefault="009B2398" w:rsidP="00DD2296">
      <w:pPr>
        <w:jc w:val="both"/>
      </w:pPr>
      <w:r w:rsidRPr="005007BE">
        <w:t>Wymóg osobistego stawiennictwa w chwili złożenia wniosku nie dotyczy małoletniego</w:t>
      </w:r>
      <w:r w:rsidR="006E4FF4">
        <w:t xml:space="preserve"> członka rodziny </w:t>
      </w:r>
      <w:r w:rsidRPr="005007BE">
        <w:t xml:space="preserve"> obywatela Zjednoczonego Królestwa, który do dnia złożenia wniosku nie ukończył 6. roku życia.</w:t>
      </w:r>
    </w:p>
    <w:p w:rsidR="009B2398" w:rsidRPr="005007BE" w:rsidRDefault="009B2398" w:rsidP="00DD2296">
      <w:pPr>
        <w:jc w:val="both"/>
      </w:pPr>
      <w:r w:rsidRPr="005007BE">
        <w:t xml:space="preserve">W szczególnie uzasadnionych przypadkach, w tym ze względu na stan zdrowia </w:t>
      </w:r>
      <w:r w:rsidR="006E4FF4">
        <w:t xml:space="preserve">członka rodziny </w:t>
      </w:r>
      <w:r w:rsidRPr="005007BE">
        <w:t>obywatela Zjednoczonego Królestwa, można odstąpić od wymogu osobistego stawiennictwa.</w:t>
      </w:r>
      <w:r w:rsidR="00077FCB" w:rsidRPr="005007BE">
        <w:t xml:space="preserve"> </w:t>
      </w:r>
    </w:p>
    <w:p w:rsidR="00F84448" w:rsidRDefault="00F84448" w:rsidP="00DD2296">
      <w:pPr>
        <w:jc w:val="both"/>
      </w:pPr>
      <w:r w:rsidRPr="005007BE">
        <w:rPr>
          <w:u w:val="single"/>
        </w:rPr>
        <w:t xml:space="preserve">W tym ostatnim przypadku </w:t>
      </w:r>
      <w:r w:rsidR="00447708" w:rsidRPr="005007BE">
        <w:rPr>
          <w:u w:val="single"/>
        </w:rPr>
        <w:t xml:space="preserve">do wniosku </w:t>
      </w:r>
      <w:r w:rsidRPr="005007BE">
        <w:rPr>
          <w:u w:val="single"/>
        </w:rPr>
        <w:t xml:space="preserve">należy </w:t>
      </w:r>
      <w:r w:rsidR="00447708" w:rsidRPr="005007BE">
        <w:rPr>
          <w:u w:val="single"/>
        </w:rPr>
        <w:t>dołączyć</w:t>
      </w:r>
      <w:r w:rsidRPr="005007BE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5007BE">
        <w:t>.</w:t>
      </w:r>
    </w:p>
    <w:p w:rsidR="00DD2296" w:rsidRDefault="00DD2296" w:rsidP="00DD2296">
      <w:pPr>
        <w:jc w:val="both"/>
      </w:pPr>
    </w:p>
    <w:p w:rsidR="00A4269D" w:rsidRDefault="00452D4A" w:rsidP="00DD2296">
      <w:pPr>
        <w:jc w:val="both"/>
      </w:pPr>
      <w:r>
        <w:rPr>
          <w:b/>
        </w:rPr>
        <w:lastRenderedPageBreak/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:rsidR="00A4269D" w:rsidRDefault="00A4269D" w:rsidP="00DD2296">
      <w:pPr>
        <w:jc w:val="both"/>
      </w:pPr>
      <w:r>
        <w:t>1) są nieuszkodzone, kolorowe, o dobrej ostrości;</w:t>
      </w:r>
    </w:p>
    <w:p w:rsidR="00A4269D" w:rsidRDefault="00A4269D" w:rsidP="00DD2296">
      <w:pPr>
        <w:jc w:val="both"/>
      </w:pPr>
      <w:r>
        <w:t>2) mają wymiary 35 mm x 45 mm;</w:t>
      </w:r>
    </w:p>
    <w:p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:rsidR="00A4269D" w:rsidRDefault="00A4269D" w:rsidP="00DD229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F31BF7">
        <w:t>u</w:t>
      </w:r>
      <w:r>
        <w:t xml:space="preserve">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5007BE" w:rsidRDefault="005007BE" w:rsidP="00DD2296">
      <w:pPr>
        <w:jc w:val="both"/>
      </w:pPr>
    </w:p>
    <w:p w:rsidR="00AE5A0F" w:rsidRPr="00AE5A0F" w:rsidRDefault="00AE5A0F" w:rsidP="00AE5A0F">
      <w:pPr>
        <w:jc w:val="both"/>
      </w:pPr>
      <w:r w:rsidRPr="00AE5A0F">
        <w:t xml:space="preserve">***  </w:t>
      </w:r>
      <w:r w:rsidRPr="00AE5A0F">
        <w:rPr>
          <w:b/>
        </w:rPr>
        <w:t>Lista dokumentów, które mogą potwierdzać spełnianie warunków prawa pobytu na terytorium Polski przez okres przekraczający 3 miesiące</w:t>
      </w:r>
      <w:r w:rsidRPr="00AE5A0F">
        <w:t>:</w:t>
      </w:r>
    </w:p>
    <w:p w:rsidR="00AE5A0F" w:rsidRPr="00AE5A0F" w:rsidRDefault="00AE5A0F" w:rsidP="00AE5A0F">
      <w:pPr>
        <w:jc w:val="both"/>
      </w:pPr>
      <w:r w:rsidRPr="00AE5A0F">
        <w:rPr>
          <w:u w:val="single"/>
        </w:rPr>
        <w:t>Członkowie rodzin obywateli Zjednoczonego Królestwa, którzy nie posiadają obywatelstwa Zjednoczonego Królestwa</w:t>
      </w:r>
      <w:r w:rsidRPr="00AE5A0F">
        <w:t>:</w:t>
      </w:r>
    </w:p>
    <w:p w:rsidR="00AE5A0F" w:rsidRPr="00AE5A0F" w:rsidRDefault="00AE5A0F" w:rsidP="00AE5A0F">
      <w:pPr>
        <w:jc w:val="both"/>
      </w:pPr>
      <w:r w:rsidRPr="00AE5A0F"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:rsidR="00AE5A0F" w:rsidRPr="00AE5A0F" w:rsidRDefault="00AE5A0F" w:rsidP="00AE5A0F">
      <w:pPr>
        <w:jc w:val="both"/>
      </w:pPr>
      <w:r w:rsidRPr="00AE5A0F">
        <w:t>a)  małżonek – dokument potwierdzający zawarcie małżeństwa,</w:t>
      </w:r>
    </w:p>
    <w:p w:rsidR="00AE5A0F" w:rsidRPr="00AE5A0F" w:rsidRDefault="00AE5A0F" w:rsidP="00AE5A0F">
      <w:pPr>
        <w:jc w:val="both"/>
      </w:pPr>
      <w:r w:rsidRPr="00AE5A0F">
        <w:t>b) bezpośredni zstępni – dokument potwierdzający istnienie więzi rodzinnych oraz dokument potwierdzający wiek lub poświadczający pozostawanie na utrzymaniu obywatela Zjednoczonego Królestwa lub jego małżonka,</w:t>
      </w:r>
    </w:p>
    <w:p w:rsidR="00AE5A0F" w:rsidRPr="00AE5A0F" w:rsidRDefault="00AE5A0F" w:rsidP="00AE5A0F">
      <w:pPr>
        <w:jc w:val="both"/>
      </w:pPr>
      <w:r w:rsidRPr="00AE5A0F">
        <w:t>c) bezpośredni wstępni – dokument potwierdzający istnienie więzi rodzinnych oraz dokument poświadczający pozostawanie na utrzymaniu obywatela Zjednoczonego Królestwa lub jego małżonka,</w:t>
      </w:r>
    </w:p>
    <w:p w:rsidR="00AE5A0F" w:rsidRPr="00AE5A0F" w:rsidRDefault="00AE5A0F" w:rsidP="00AE5A0F">
      <w:pPr>
        <w:jc w:val="both"/>
      </w:pPr>
      <w:r w:rsidRPr="00AE5A0F">
        <w:t>d) 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:rsidR="00AE5A0F" w:rsidRDefault="00BB5601" w:rsidP="00AE5A0F">
      <w:pPr>
        <w:jc w:val="both"/>
      </w:pPr>
      <w:r w:rsidRPr="00BB5601"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:rsidR="00BB5601" w:rsidRPr="00AE5A0F" w:rsidRDefault="00BB5601" w:rsidP="00AE5A0F">
      <w:pPr>
        <w:jc w:val="both"/>
      </w:pPr>
    </w:p>
    <w:p w:rsidR="00AE5A0F" w:rsidRPr="00AE5A0F" w:rsidRDefault="00AE5A0F" w:rsidP="00AE5A0F">
      <w:pPr>
        <w:jc w:val="both"/>
      </w:pPr>
      <w:r w:rsidRPr="00AE5A0F">
        <w:t>****</w:t>
      </w:r>
    </w:p>
    <w:p w:rsidR="00AE5A0F" w:rsidRPr="00AE5A0F" w:rsidRDefault="00AE5A0F" w:rsidP="00AE5A0F">
      <w:pPr>
        <w:jc w:val="both"/>
      </w:pPr>
      <w:r w:rsidRPr="00AE5A0F">
        <w:t xml:space="preserve">Przepisy 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AE5A0F">
        <w:t>późn</w:t>
      </w:r>
      <w:proofErr w:type="spellEnd"/>
      <w:r w:rsidRPr="00AE5A0F">
        <w:t xml:space="preserve">. zm.) dotyczące zachowania prawa pobytu lub posiadania prawa pobytu w szczególnych sytuacjach, które dotyczą także członków rodziny obywateli Zjednoczonego Królestwa: </w:t>
      </w:r>
    </w:p>
    <w:p w:rsidR="00AE5A0F" w:rsidRPr="00AE5A0F" w:rsidRDefault="00AE5A0F" w:rsidP="00AE5A0F">
      <w:pPr>
        <w:jc w:val="both"/>
        <w:rPr>
          <w:u w:val="single"/>
        </w:rPr>
      </w:pPr>
      <w:r w:rsidRPr="00AE5A0F">
        <w:rPr>
          <w:u w:val="single"/>
        </w:rPr>
        <w:t>Zachowanie prawa pobytu przez członka rodziny obywatela UE (art. 19 ust. 2 i 3):</w:t>
      </w:r>
    </w:p>
    <w:p w:rsidR="00AE5A0F" w:rsidRPr="00AE5A0F" w:rsidRDefault="00AE5A0F" w:rsidP="00AE5A0F">
      <w:pPr>
        <w:jc w:val="both"/>
      </w:pPr>
      <w:r w:rsidRPr="00AE5A0F">
        <w:t>Członek rodziny niebędący obywatelem UE zachowuje prawo pobytu w przypadku:</w:t>
      </w:r>
    </w:p>
    <w:p w:rsidR="00AE5A0F" w:rsidRPr="00AE5A0F" w:rsidRDefault="00AE5A0F" w:rsidP="00AE5A0F">
      <w:pPr>
        <w:jc w:val="both"/>
      </w:pPr>
      <w:r w:rsidRPr="00AE5A0F">
        <w:t>1) śmierci obywatela UE spełniającego warunki pobytu przekraczającego 3 miesiące, jeżeli przebywał z nim na terytorium Rzeczypospolitej Polskiej przez okres nie krótszy niż rok przed dniem śmierci obywatela UE;</w:t>
      </w:r>
    </w:p>
    <w:p w:rsidR="00AE5A0F" w:rsidRPr="00AE5A0F" w:rsidRDefault="00AE5A0F" w:rsidP="00AE5A0F">
      <w:pPr>
        <w:jc w:val="both"/>
      </w:pPr>
      <w:r w:rsidRPr="00AE5A0F">
        <w:t xml:space="preserve">2) rozwodu lub unieważnienia małżeństwa z zamieszkującym na terytorium Rzeczypospolitej Polskiej obywatelem UE, spełniającym warunki pobytu przekraczającego 3 miesiące, jeżeli: </w:t>
      </w:r>
    </w:p>
    <w:p w:rsidR="00AE5A0F" w:rsidRPr="00AE5A0F" w:rsidRDefault="00AE5A0F" w:rsidP="00AE5A0F">
      <w:pPr>
        <w:jc w:val="both"/>
      </w:pPr>
      <w:r w:rsidRPr="00AE5A0F">
        <w:t>a) małżeństwo trwało co najmniej 3 lata przed wszczęciem postępowania w sprawie o rozwód lub o unieważnienie małżeństwa, w tym rok w czasie pobytu obywatela UE na terytorium Rzeczypospolitej Polskiej, lub</w:t>
      </w:r>
    </w:p>
    <w:p w:rsidR="00AE5A0F" w:rsidRPr="00AE5A0F" w:rsidRDefault="00AE5A0F" w:rsidP="00AE5A0F">
      <w:pPr>
        <w:jc w:val="both"/>
      </w:pPr>
      <w:r w:rsidRPr="00AE5A0F">
        <w:t>b) jako były małżonek obywatela UE sprawuje opiekę nad jego dziećmi, na podstawie porozumienia między byłymi małżonkami lub na podstawie orzeczenia sądu, lub</w:t>
      </w:r>
    </w:p>
    <w:p w:rsidR="00AE5A0F" w:rsidRPr="00AE5A0F" w:rsidRDefault="00AE5A0F" w:rsidP="00AE5A0F">
      <w:pPr>
        <w:jc w:val="both"/>
      </w:pPr>
      <w:r w:rsidRPr="00AE5A0F">
        <w:t xml:space="preserve">c) przemawiają za tym szczególnie istotne okoliczności, w tym związane ze stosowaniem przemocy w rodzinie w trakcie trwania małżeństwa, lub </w:t>
      </w:r>
    </w:p>
    <w:p w:rsidR="00AE5A0F" w:rsidRPr="00AE5A0F" w:rsidRDefault="00AE5A0F" w:rsidP="00AE5A0F">
      <w:pPr>
        <w:jc w:val="both"/>
      </w:pPr>
      <w:r w:rsidRPr="00AE5A0F">
        <w:t>d) jako były małżonek obywatela UE ma prawo do odwiedzin małoletniego dziecka, na podstawie porozumienia między byłymi małżonkami lub na podstawie orzeczenia sądu, gdy z porozumienia lub orzeczenia wynika, że odwiedziny odbywają się na terytorium Rzeczypospolitej Polskiej.</w:t>
      </w:r>
    </w:p>
    <w:p w:rsidR="00AE5A0F" w:rsidRPr="00AE5A0F" w:rsidRDefault="00AE5A0F" w:rsidP="00AE5A0F">
      <w:pPr>
        <w:jc w:val="both"/>
      </w:pPr>
      <w:r w:rsidRPr="00AE5A0F">
        <w:t>W przypadku śmierci lub wyjazdu obywatela UE, spełniającego warunki pobytu przekraczającego 3 miesiące, z terytorium Rzeczypospolitej Polskiej, dziecko obywatela UE przebywające i uczące się lub studiujące na tym terytorium oraz rodzic sprawujący nad nim opiekę, bez względu na posiadane obywatelstwo, zachowują prawo pobytu do czasu zakończenia przez dziecko nauki lub studiów.</w:t>
      </w:r>
    </w:p>
    <w:p w:rsidR="00AE5A0F" w:rsidRPr="00AE5A0F" w:rsidRDefault="00AE5A0F" w:rsidP="00AE5A0F">
      <w:pPr>
        <w:jc w:val="both"/>
      </w:pPr>
      <w:r w:rsidRPr="00AE5A0F">
        <w:t xml:space="preserve"> </w:t>
      </w:r>
    </w:p>
    <w:p w:rsidR="00AE5A0F" w:rsidRPr="00AE5A0F" w:rsidRDefault="00AE5A0F" w:rsidP="00AE5A0F">
      <w:pPr>
        <w:jc w:val="both"/>
        <w:rPr>
          <w:u w:val="single"/>
        </w:rPr>
      </w:pPr>
      <w:r w:rsidRPr="00AE5A0F">
        <w:rPr>
          <w:u w:val="single"/>
        </w:rPr>
        <w:t>Prawo pobytu uczącego się dziecka obywatela UE oraz jego rodzica (art. 19a):</w:t>
      </w:r>
    </w:p>
    <w:p w:rsidR="00AE5A0F" w:rsidRPr="00AE5A0F" w:rsidRDefault="00AE5A0F" w:rsidP="00AE5A0F">
      <w:pPr>
        <w:jc w:val="both"/>
      </w:pPr>
      <w:r w:rsidRPr="00AE5A0F"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:rsidR="00AE5A0F" w:rsidRPr="00AE5A0F" w:rsidRDefault="00AE5A0F" w:rsidP="00AE5A0F">
      <w:pPr>
        <w:jc w:val="both"/>
      </w:pPr>
      <w:r w:rsidRPr="00AE5A0F"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p w:rsidR="009B2398" w:rsidRDefault="009B2398" w:rsidP="00DD2296">
      <w:pPr>
        <w:jc w:val="both"/>
      </w:pPr>
    </w:p>
    <w:p w:rsidR="005007BE" w:rsidRDefault="005007BE" w:rsidP="00DD2296">
      <w:pPr>
        <w:jc w:val="both"/>
      </w:pPr>
    </w:p>
    <w:p w:rsidR="00905987" w:rsidRPr="005007BE" w:rsidRDefault="007F6C52" w:rsidP="007F6C52">
      <w:pPr>
        <w:jc w:val="both"/>
        <w:rPr>
          <w:u w:val="single"/>
        </w:rPr>
      </w:pPr>
      <w:r w:rsidRPr="005007BE">
        <w:rPr>
          <w:u w:val="single"/>
        </w:rPr>
        <w:t>Nieprzerwany pobyt na terytorium Rzeczypospolitej Polskiej</w:t>
      </w:r>
    </w:p>
    <w:p w:rsidR="007F6C52" w:rsidRDefault="00905987" w:rsidP="007F6C52">
      <w:pPr>
        <w:jc w:val="both"/>
      </w:pPr>
      <w:r>
        <w:t>A</w:t>
      </w:r>
      <w:r w:rsidR="007F6C52">
        <w:t xml:space="preserve">rt.  47 </w:t>
      </w:r>
      <w:r w:rsidR="007F6C52" w:rsidRPr="007F6C5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="007F6C52" w:rsidRPr="007F6C52">
        <w:t>późn</w:t>
      </w:r>
      <w:proofErr w:type="spellEnd"/>
      <w:r w:rsidR="007F6C52" w:rsidRPr="007F6C52">
        <w:t xml:space="preserve">. zm.) </w:t>
      </w:r>
      <w:r>
        <w:t>:</w:t>
      </w:r>
      <w:r w:rsidR="007F6C52" w:rsidRPr="007F6C52">
        <w:t xml:space="preserve">  </w:t>
      </w:r>
    </w:p>
    <w:p w:rsidR="007F6C52" w:rsidRDefault="007F6C52" w:rsidP="007F6C52">
      <w:pPr>
        <w:jc w:val="both"/>
      </w:pPr>
      <w:r>
        <w:t xml:space="preserve">1.  Pobyt na terytorium Rzeczypospolitej Polskiej uważa się za nieprzerwany, w przypadku gdy przerwy w nim </w:t>
      </w:r>
      <w:r w:rsidRPr="007F6C52">
        <w:rPr>
          <w:b/>
        </w:rPr>
        <w:t>nie przekroczyły łącznie 6 miesięcy w roku</w:t>
      </w:r>
      <w:r>
        <w:t>.</w:t>
      </w:r>
    </w:p>
    <w:p w:rsidR="007F6C52" w:rsidRDefault="007F6C52" w:rsidP="007F6C52">
      <w:pPr>
        <w:jc w:val="both"/>
      </w:pPr>
      <w:r>
        <w:t>2.  Pobytu na terytorium Rzeczypospolitej Polskiej nie przerywa opuszczenie tego terytorium na okres dłuższy niż określony w ust. 1 z powodu:</w:t>
      </w:r>
    </w:p>
    <w:p w:rsidR="007F6C52" w:rsidRDefault="007F6C52" w:rsidP="007F6C52">
      <w:pPr>
        <w:jc w:val="both"/>
      </w:pPr>
      <w:r>
        <w:t>1) odbycia obowiązkowej służby wojskowej albo</w:t>
      </w:r>
    </w:p>
    <w:p w:rsidR="007F6C52" w:rsidRDefault="007F6C52" w:rsidP="007F6C52">
      <w:pPr>
        <w:jc w:val="both"/>
      </w:pPr>
      <w:r>
        <w:t xml:space="preserve">2) </w:t>
      </w:r>
      <w:r w:rsidRPr="007F6C52">
        <w:rPr>
          <w:b/>
        </w:rPr>
        <w:t>ważnej sytuacji osobistej, w szczególności ciąży, porodu, choroby, studiów, szkolenia zawodowego, oddelegowania, która wymaga pobytu poza tym terytorium, pod warunkiem że okres ten jest nie dłuższy niż 12 kolejnych miesięcy</w:t>
      </w:r>
      <w:r>
        <w:t>.</w:t>
      </w:r>
    </w:p>
    <w:p w:rsidR="007F6C52" w:rsidRDefault="007F6C52" w:rsidP="007F6C52">
      <w:pPr>
        <w:jc w:val="both"/>
      </w:pPr>
      <w:r>
        <w:t>3. Pobyt na terytorium Rzeczypospolitej Polskiej przerywa:</w:t>
      </w:r>
    </w:p>
    <w:p w:rsidR="007F6C52" w:rsidRDefault="007F6C52" w:rsidP="007F6C52">
      <w:pPr>
        <w:jc w:val="both"/>
      </w:pPr>
      <w:r>
        <w:t>1) wykonanie decyzji o wydaleniu obywatela UE lub członka rodziny niebędącego obywatelem UE;</w:t>
      </w:r>
    </w:p>
    <w:p w:rsidR="00D22DB2" w:rsidRDefault="007F6C52" w:rsidP="007F6C52">
      <w:pPr>
        <w:jc w:val="both"/>
      </w:pPr>
      <w:r>
        <w:t>2) odbywanie kary pozbawienia wolności przez członka rodziny niebędącego obywatelem UE.</w:t>
      </w:r>
    </w:p>
    <w:p w:rsidR="005007BE" w:rsidRDefault="005007BE" w:rsidP="007F6C52">
      <w:pPr>
        <w:jc w:val="both"/>
      </w:pPr>
    </w:p>
    <w:p w:rsidR="005D1CD4" w:rsidRPr="005007BE" w:rsidRDefault="005007BE" w:rsidP="007F6C52">
      <w:pPr>
        <w:jc w:val="both"/>
        <w:rPr>
          <w:u w:val="single"/>
        </w:rPr>
      </w:pPr>
      <w:r w:rsidRPr="005007BE">
        <w:rPr>
          <w:u w:val="single"/>
        </w:rPr>
        <w:t>Wcześniejsze nabycie prawa stałego pobytu</w:t>
      </w:r>
      <w:r w:rsidR="00AE5A0F">
        <w:rPr>
          <w:u w:val="single"/>
        </w:rPr>
        <w:t xml:space="preserve"> (dotyczy obywatela Zjednoczonego Królestwa)</w:t>
      </w:r>
    </w:p>
    <w:p w:rsidR="005D1CD4" w:rsidRDefault="005D1CD4" w:rsidP="005D1CD4">
      <w:pPr>
        <w:jc w:val="both"/>
      </w:pPr>
      <w:r>
        <w:t xml:space="preserve">Art.  45.  </w:t>
      </w:r>
    </w:p>
    <w:p w:rsidR="005D1CD4" w:rsidRDefault="005D1CD4" w:rsidP="005D1CD4">
      <w:pPr>
        <w:jc w:val="both"/>
      </w:pPr>
      <w:r>
        <w:t>1.  Prawo stałego pobytu przed upływem 5-letniego okresu pobytu na terytorium Rzeczypospolitej Polskiej nabywa:</w:t>
      </w:r>
    </w:p>
    <w:p w:rsidR="005D1CD4" w:rsidRDefault="005D1CD4" w:rsidP="005D1CD4">
      <w:pPr>
        <w:jc w:val="both"/>
      </w:pPr>
      <w:r>
        <w:t>1) pracownik lub osoba pracująca na własny rachunek, która w chwili zakończenia wykonywania pracy lub innej działalności zarobkowej we własnym imieniu i na własny rachunek osiągnęła wiek emerytalny określony przez polskie przepisy dotyczące ubezpieczenia emerytalnego lub która zakończyła wykonywanie pracy w celu przejścia na wcześniejszą emeryturę, jeżeli przedtem przez okres 12 miesięcy wykonywała pracę lub inną działalność zarobkową we własnym imieniu i na własny rachunek na terytorium Rzeczypospolitej Polskiej i przebywała na tym terytorium nieprzerwanie przez okres dłuższy niż 3 lata;</w:t>
      </w:r>
    </w:p>
    <w:p w:rsidR="005D1CD4" w:rsidRDefault="005D1CD4" w:rsidP="005D1CD4">
      <w:pPr>
        <w:jc w:val="both"/>
      </w:pPr>
      <w:r>
        <w:t>2) pracownik lub osoba pracująca na własny rachunek, która zaprzestała wykonywania pracy lub innej działalności zarobkowej we własnym imieniu i na własny rachunek na tym terytorium z powodu trwałej niezdolności do pracy, jeżeli przebywała na tym terytorium nieprzerwanie przez okres dłuższy niż 2 lata;</w:t>
      </w:r>
    </w:p>
    <w:p w:rsidR="005D1CD4" w:rsidRDefault="005D1CD4" w:rsidP="005D1CD4">
      <w:pPr>
        <w:jc w:val="both"/>
      </w:pPr>
      <w:r>
        <w:t>3) pracownik lub osoba pracująca na własny rachunek, która po 3 latach nieprzerwanego pobytu i wykonywania pracy lub innej działalności zarobkowej we własnym imieniu i na własny rachunek na tym terytorium wykonuje pracę lub inną działalność zarobkową we własnym imieniu i na własny rachunek w innym państwie członkowskim, przebywając nadal na terytorium Rzeczypospolitej Polskiej, dokąd powraca co najmniej raz w tygodniu.</w:t>
      </w:r>
    </w:p>
    <w:p w:rsidR="005D1CD4" w:rsidRDefault="005D1CD4" w:rsidP="005D1CD4">
      <w:pPr>
        <w:jc w:val="both"/>
      </w:pPr>
      <w:r>
        <w:t>2.  Wykonywaniem pracy lub innej działalności zarobkowej we własnym imieniu i na własny rachunek na terytorium Rzeczypospolitej Polskiej, o którym mowa w ust. 1 pkt 1 lub 2, jest także wykonywanie pracy lub innej działalności zarobkowej we własnym imieniu i na własny rachunek w innym państwie członkowskim.</w:t>
      </w:r>
    </w:p>
    <w:p w:rsidR="005D1CD4" w:rsidRDefault="005D1CD4" w:rsidP="005D1CD4">
      <w:pPr>
        <w:jc w:val="both"/>
      </w:pPr>
      <w:r>
        <w:t>3.  Przepis ust. 1 pkt 2 stosuje się także do pracownika lub osoby pracującej na własny rachunek, która, zachowując miejsce pobytu na terytorium Rzeczypospolitej Polskiej, wykonywała pracę lub inną działalność zarobkową we własnym imieniu i na własny rachunek w innym państwie członkowskim i zaprzestała ich wykonywania z powodu trwałej niezdolności do pracy.</w:t>
      </w:r>
    </w:p>
    <w:p w:rsidR="005D1CD4" w:rsidRDefault="005D1CD4" w:rsidP="005D1CD4">
      <w:pPr>
        <w:jc w:val="both"/>
      </w:pPr>
      <w:r>
        <w:t>4.  Wymogów dotyczących długości nieprzerwanego pobytu i wykonywania pracy lub innej działalności zarobkowej we własnym imieniu i na własny rachunek, o których mowa w ust. 1 pkt 1, oraz wymogu dotyczącego długości nieprzerwanego pobytu, o którym mowa w ust. 1 pkt 2, nie stosuje się do małżonka obywatela polskiego.</w:t>
      </w:r>
    </w:p>
    <w:p w:rsidR="005D1CD4" w:rsidRDefault="005D1CD4" w:rsidP="005D1CD4">
      <w:pPr>
        <w:jc w:val="both"/>
      </w:pPr>
      <w:r>
        <w:t>5.  Wymogu dotyczącego długości nieprzerwanego pobytu, o którym mowa w ust. 1 pkt 2, nie stosuje się, gdy zaprzestanie wykonywania pracy lub innej działalności zarobkowej we własnym imieniu i na własny rachunek nastąpiło z powodu trwałej niezdolności do pracy wskutek wypadku przy pracy lub choroby zawodowej.</w:t>
      </w:r>
    </w:p>
    <w:p w:rsidR="005D1CD4" w:rsidRDefault="005D1CD4" w:rsidP="005D1CD4">
      <w:pPr>
        <w:jc w:val="both"/>
      </w:pPr>
      <w:r>
        <w:t>6.  Do okresów pracy lub wykonywania innej działalności zarobkowej we własnym imieniu i na własny rachunek zalicza się okresy:</w:t>
      </w:r>
    </w:p>
    <w:p w:rsidR="005D1CD4" w:rsidRDefault="005D1CD4" w:rsidP="005D1CD4">
      <w:pPr>
        <w:jc w:val="both"/>
      </w:pPr>
      <w:r>
        <w:t>1) niezamierzonego bezrobocia wynikającego z rejestru bezrobotnych prowadzonego przez powiatowy urząd pracy;</w:t>
      </w:r>
    </w:p>
    <w:p w:rsidR="005D1CD4" w:rsidRDefault="005D1CD4" w:rsidP="005D1CD4">
      <w:pPr>
        <w:jc w:val="both"/>
      </w:pPr>
      <w:r>
        <w:t>2) przerw w pracy lub w wykonywaniu innej działalności zarobkowej we własnym imieniu i na własny rachunek niezależnych od woli osoby, o której mowa w ust. 1;</w:t>
      </w:r>
    </w:p>
    <w:p w:rsidR="005D1CD4" w:rsidRDefault="005D1CD4" w:rsidP="005D1CD4">
      <w:pPr>
        <w:jc w:val="both"/>
      </w:pPr>
      <w:r>
        <w:t>3) nieświadczenia pracy lub niewykonywania innej działalności zarobkowej we własnym imieniu i na własny rachunek wskutek okresowej niezdolności do pracy z powodu choroby lub wypadku.</w:t>
      </w:r>
    </w:p>
    <w:p w:rsidR="005007BE" w:rsidRDefault="005007BE" w:rsidP="005D1CD4">
      <w:pPr>
        <w:jc w:val="both"/>
      </w:pPr>
    </w:p>
    <w:p w:rsidR="005007BE" w:rsidRPr="005007BE" w:rsidRDefault="005007BE" w:rsidP="005D1CD4">
      <w:pPr>
        <w:jc w:val="both"/>
        <w:rPr>
          <w:u w:val="single"/>
        </w:rPr>
      </w:pPr>
      <w:r w:rsidRPr="005007BE">
        <w:rPr>
          <w:u w:val="single"/>
        </w:rPr>
        <w:t>Wcześniejsze nabycie prawa stałego pobytu przez członka rodziny</w:t>
      </w:r>
    </w:p>
    <w:p w:rsidR="005007BE" w:rsidRDefault="005D1CD4" w:rsidP="005D1CD4">
      <w:pPr>
        <w:jc w:val="both"/>
      </w:pPr>
      <w:r>
        <w:t xml:space="preserve">Art.  46.  </w:t>
      </w:r>
    </w:p>
    <w:p w:rsidR="005D1CD4" w:rsidRDefault="005D1CD4" w:rsidP="005D1CD4">
      <w:pPr>
        <w:jc w:val="both"/>
      </w:pPr>
      <w:r>
        <w:t>1.  Prawo stałego pobytu, które nabył pracownik lub osoba pracująca na własny rachunek na podstawie art. 45, nabywa także członek rodziny przebywający z nią na terytorium Rzeczypospolitej Polskiej, bez względu na posiadane obywatelstwo.</w:t>
      </w:r>
    </w:p>
    <w:p w:rsidR="005D1CD4" w:rsidRDefault="005D1CD4" w:rsidP="005D1CD4">
      <w:pPr>
        <w:jc w:val="both"/>
      </w:pPr>
      <w:r>
        <w:t>2.  W przypadku śmierci pracownika lub osoby pracującej na własny rachunek w okresie wykonywania pracy lub innej działalności zarobkowej we własnym imieniu i na własny rachunek przed nabyciem prawa stałego pobytu na podstawie art. 45 członek rodziny, który w dniu śmierci przebywał z nimi na terytorium Rzeczypospolitej Polskiej, nabywa prawo stałego pobytu, bez względu na posiadane obywatelstwo, jeżeli:</w:t>
      </w:r>
    </w:p>
    <w:p w:rsidR="005D1CD4" w:rsidRDefault="005D1CD4" w:rsidP="005D1CD4">
      <w:pPr>
        <w:jc w:val="both"/>
      </w:pPr>
      <w:r>
        <w:t>1) pracownik lub osoba pracująca na własny rachunek do dnia śmierci przebywała na terytorium Rzeczypospolitej Polskiej nieprzerwanie przez okres 2 lat albo</w:t>
      </w:r>
    </w:p>
    <w:p w:rsidR="005D1CD4" w:rsidRDefault="005D1CD4" w:rsidP="005D1CD4">
      <w:pPr>
        <w:jc w:val="both"/>
      </w:pPr>
      <w:r>
        <w:t>2) śmierć pracownika lub osoby pracującej na własny rachunek nastąpiła wskutek wypadku przy pracy lub choroby zawodowej.</w:t>
      </w:r>
    </w:p>
    <w:sectPr w:rsidR="005D1C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25" w:rsidRDefault="00550525" w:rsidP="00D93C5A">
      <w:pPr>
        <w:spacing w:after="0" w:line="240" w:lineRule="auto"/>
      </w:pPr>
      <w:r>
        <w:separator/>
      </w:r>
    </w:p>
  </w:endnote>
  <w:endnote w:type="continuationSeparator" w:id="0">
    <w:p w:rsidR="00550525" w:rsidRDefault="00550525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A7F">
          <w:rPr>
            <w:noProof/>
          </w:rPr>
          <w:t>6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25" w:rsidRDefault="00550525" w:rsidP="00D93C5A">
      <w:pPr>
        <w:spacing w:after="0" w:line="240" w:lineRule="auto"/>
      </w:pPr>
      <w:r>
        <w:separator/>
      </w:r>
    </w:p>
  </w:footnote>
  <w:footnote w:type="continuationSeparator" w:id="0">
    <w:p w:rsidR="00550525" w:rsidRDefault="00550525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1668"/>
    <w:rsid w:val="000437A1"/>
    <w:rsid w:val="000463E0"/>
    <w:rsid w:val="0005073B"/>
    <w:rsid w:val="000754F6"/>
    <w:rsid w:val="00075A02"/>
    <w:rsid w:val="00077FCB"/>
    <w:rsid w:val="00086C1A"/>
    <w:rsid w:val="000A1366"/>
    <w:rsid w:val="000D75CA"/>
    <w:rsid w:val="000F6D23"/>
    <w:rsid w:val="001020E1"/>
    <w:rsid w:val="00105274"/>
    <w:rsid w:val="0011538B"/>
    <w:rsid w:val="00120AA5"/>
    <w:rsid w:val="00124CAC"/>
    <w:rsid w:val="00157997"/>
    <w:rsid w:val="00181658"/>
    <w:rsid w:val="001D796E"/>
    <w:rsid w:val="001E146B"/>
    <w:rsid w:val="001F3AAB"/>
    <w:rsid w:val="00213D49"/>
    <w:rsid w:val="00217C67"/>
    <w:rsid w:val="00231B81"/>
    <w:rsid w:val="00237F38"/>
    <w:rsid w:val="002524E2"/>
    <w:rsid w:val="00255B12"/>
    <w:rsid w:val="00264562"/>
    <w:rsid w:val="002A5166"/>
    <w:rsid w:val="002E777A"/>
    <w:rsid w:val="003217BB"/>
    <w:rsid w:val="00345139"/>
    <w:rsid w:val="003506B2"/>
    <w:rsid w:val="003B148F"/>
    <w:rsid w:val="003B5A33"/>
    <w:rsid w:val="003F36D6"/>
    <w:rsid w:val="00403F04"/>
    <w:rsid w:val="004363FE"/>
    <w:rsid w:val="00437FA1"/>
    <w:rsid w:val="00447708"/>
    <w:rsid w:val="00451EDA"/>
    <w:rsid w:val="00452D4A"/>
    <w:rsid w:val="00471E13"/>
    <w:rsid w:val="004761F6"/>
    <w:rsid w:val="004808E0"/>
    <w:rsid w:val="00482F54"/>
    <w:rsid w:val="004A1934"/>
    <w:rsid w:val="004C2A55"/>
    <w:rsid w:val="004D1DEF"/>
    <w:rsid w:val="004D6C1A"/>
    <w:rsid w:val="004E0719"/>
    <w:rsid w:val="004E3CCB"/>
    <w:rsid w:val="004E4B9B"/>
    <w:rsid w:val="005007BE"/>
    <w:rsid w:val="005237A8"/>
    <w:rsid w:val="005306FC"/>
    <w:rsid w:val="00531C75"/>
    <w:rsid w:val="005329B8"/>
    <w:rsid w:val="00535D45"/>
    <w:rsid w:val="00547EDA"/>
    <w:rsid w:val="00550525"/>
    <w:rsid w:val="00576C2F"/>
    <w:rsid w:val="0058562B"/>
    <w:rsid w:val="0059421C"/>
    <w:rsid w:val="005C6688"/>
    <w:rsid w:val="005D1CD4"/>
    <w:rsid w:val="005D4720"/>
    <w:rsid w:val="005F57E0"/>
    <w:rsid w:val="006155E8"/>
    <w:rsid w:val="006374AA"/>
    <w:rsid w:val="006376C6"/>
    <w:rsid w:val="00650679"/>
    <w:rsid w:val="00654EE7"/>
    <w:rsid w:val="00657338"/>
    <w:rsid w:val="00662680"/>
    <w:rsid w:val="00687FB4"/>
    <w:rsid w:val="006B7383"/>
    <w:rsid w:val="006E4FF4"/>
    <w:rsid w:val="00707BCE"/>
    <w:rsid w:val="0071712F"/>
    <w:rsid w:val="007409B0"/>
    <w:rsid w:val="00760C62"/>
    <w:rsid w:val="00780064"/>
    <w:rsid w:val="00786078"/>
    <w:rsid w:val="00787874"/>
    <w:rsid w:val="00790E3C"/>
    <w:rsid w:val="00794DC5"/>
    <w:rsid w:val="00795822"/>
    <w:rsid w:val="007F6C52"/>
    <w:rsid w:val="008245E1"/>
    <w:rsid w:val="00847045"/>
    <w:rsid w:val="008726E1"/>
    <w:rsid w:val="00890688"/>
    <w:rsid w:val="008A0362"/>
    <w:rsid w:val="008A6875"/>
    <w:rsid w:val="008B4BE3"/>
    <w:rsid w:val="008C563B"/>
    <w:rsid w:val="008F16EE"/>
    <w:rsid w:val="008F180A"/>
    <w:rsid w:val="009001E6"/>
    <w:rsid w:val="00905987"/>
    <w:rsid w:val="00907534"/>
    <w:rsid w:val="0091130C"/>
    <w:rsid w:val="0091267C"/>
    <w:rsid w:val="00914E87"/>
    <w:rsid w:val="00917B28"/>
    <w:rsid w:val="00917E3A"/>
    <w:rsid w:val="00927591"/>
    <w:rsid w:val="00946716"/>
    <w:rsid w:val="00972D7A"/>
    <w:rsid w:val="00982EE2"/>
    <w:rsid w:val="009A0F41"/>
    <w:rsid w:val="009B2398"/>
    <w:rsid w:val="009E1750"/>
    <w:rsid w:val="009E50F1"/>
    <w:rsid w:val="00A00B77"/>
    <w:rsid w:val="00A26B15"/>
    <w:rsid w:val="00A3077D"/>
    <w:rsid w:val="00A4269D"/>
    <w:rsid w:val="00A60F1B"/>
    <w:rsid w:val="00A61EB3"/>
    <w:rsid w:val="00A84B9B"/>
    <w:rsid w:val="00A91F43"/>
    <w:rsid w:val="00A9304C"/>
    <w:rsid w:val="00A93B22"/>
    <w:rsid w:val="00AB44A2"/>
    <w:rsid w:val="00AC2B49"/>
    <w:rsid w:val="00AE5A0F"/>
    <w:rsid w:val="00AF790F"/>
    <w:rsid w:val="00B14935"/>
    <w:rsid w:val="00B4259F"/>
    <w:rsid w:val="00B46326"/>
    <w:rsid w:val="00B8754D"/>
    <w:rsid w:val="00BA0C3C"/>
    <w:rsid w:val="00BA1043"/>
    <w:rsid w:val="00BB5601"/>
    <w:rsid w:val="00BC604D"/>
    <w:rsid w:val="00C30033"/>
    <w:rsid w:val="00C34903"/>
    <w:rsid w:val="00C3795A"/>
    <w:rsid w:val="00C5621D"/>
    <w:rsid w:val="00C57F6A"/>
    <w:rsid w:val="00C807BC"/>
    <w:rsid w:val="00CA79E8"/>
    <w:rsid w:val="00D22DB2"/>
    <w:rsid w:val="00D313E7"/>
    <w:rsid w:val="00D607C4"/>
    <w:rsid w:val="00D91015"/>
    <w:rsid w:val="00D93C5A"/>
    <w:rsid w:val="00DB1A7F"/>
    <w:rsid w:val="00DC1D6E"/>
    <w:rsid w:val="00DD2296"/>
    <w:rsid w:val="00DD42E2"/>
    <w:rsid w:val="00DD5F58"/>
    <w:rsid w:val="00DE4540"/>
    <w:rsid w:val="00DF7E21"/>
    <w:rsid w:val="00E663A7"/>
    <w:rsid w:val="00E8526E"/>
    <w:rsid w:val="00EA3D6E"/>
    <w:rsid w:val="00EC55D8"/>
    <w:rsid w:val="00ED2893"/>
    <w:rsid w:val="00ED6636"/>
    <w:rsid w:val="00EE12CA"/>
    <w:rsid w:val="00F02EE4"/>
    <w:rsid w:val="00F07CCD"/>
    <w:rsid w:val="00F31BF7"/>
    <w:rsid w:val="00F353AD"/>
    <w:rsid w:val="00F43FFB"/>
    <w:rsid w:val="00F74AF1"/>
    <w:rsid w:val="00F84448"/>
    <w:rsid w:val="00FA57AF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E858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2385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8</cp:revision>
  <dcterms:created xsi:type="dcterms:W3CDTF">2020-12-31T10:19:00Z</dcterms:created>
  <dcterms:modified xsi:type="dcterms:W3CDTF">2020-12-31T10:23:00Z</dcterms:modified>
</cp:coreProperties>
</file>