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55EB135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D23A7A">
        <w:rPr>
          <w:b/>
          <w:bCs/>
          <w:sz w:val="20"/>
          <w:szCs w:val="20"/>
        </w:rPr>
        <w:t>4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77DE0EF4" w14:textId="4591E5A9" w:rsidR="00890320" w:rsidRPr="002C5E4E" w:rsidRDefault="00CE6B30" w:rsidP="002C5E4E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  <w:r w:rsidRPr="002C5E4E">
        <w:rPr>
          <w:b/>
          <w:bCs/>
          <w:sz w:val="20"/>
          <w:szCs w:val="20"/>
        </w:rPr>
        <w:t>do ogłoszenia o przetargu publicznym</w:t>
      </w:r>
    </w:p>
    <w:p w14:paraId="05A02A82" w14:textId="1ACAF9CE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3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457FE1"/>
    <w:rsid w:val="005D77D8"/>
    <w:rsid w:val="005E5E74"/>
    <w:rsid w:val="006B4358"/>
    <w:rsid w:val="00852DC2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DE14EF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2026-04-08T07:37:00Z</dcterms:created>
  <dcterms:modified xsi:type="dcterms:W3CDTF">2026-04-08T07:37:00Z</dcterms:modified>
</cp:coreProperties>
</file>