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33FFA2" w14:textId="77777777" w:rsidR="005C5220" w:rsidRPr="007A2AF9" w:rsidRDefault="00000000" w:rsidP="00255CF6">
      <w:pPr>
        <w:suppressAutoHyphens/>
        <w:jc w:val="right"/>
        <w:rPr>
          <w:rFonts w:asciiTheme="minorHAnsi" w:hAnsiTheme="minorHAnsi"/>
          <w:sz w:val="24"/>
          <w:szCs w:val="24"/>
        </w:rPr>
      </w:pPr>
      <w:bookmarkStart w:id="0" w:name="ezdPracownikMiejscowoscPodpisu"/>
      <w:r w:rsidRPr="007A2AF9">
        <w:rPr>
          <w:rFonts w:asciiTheme="minorHAnsi" w:hAnsiTheme="minorHAnsi"/>
          <w:sz w:val="24"/>
          <w:szCs w:val="24"/>
        </w:rPr>
        <w:t>Gdańsk</w:t>
      </w:r>
      <w:bookmarkEnd w:id="0"/>
      <w:r w:rsidRPr="007A2AF9">
        <w:rPr>
          <w:rFonts w:asciiTheme="minorHAnsi" w:hAnsiTheme="minorHAnsi"/>
          <w:sz w:val="24"/>
          <w:szCs w:val="24"/>
        </w:rPr>
        <w:t xml:space="preserve">,  </w:t>
      </w:r>
      <w:bookmarkStart w:id="1" w:name="ezdDataPodpisu"/>
      <w:r w:rsidRPr="007A2AF9">
        <w:rPr>
          <w:rFonts w:asciiTheme="minorHAnsi" w:hAnsiTheme="minorHAnsi"/>
          <w:sz w:val="24"/>
          <w:szCs w:val="24"/>
        </w:rPr>
        <w:t>22 kwietnia 2025</w:t>
      </w:r>
      <w:bookmarkEnd w:id="1"/>
      <w:r w:rsidRPr="007A2AF9">
        <w:rPr>
          <w:rFonts w:asciiTheme="minorHAnsi" w:hAnsiTheme="minorHAnsi"/>
          <w:sz w:val="24"/>
          <w:szCs w:val="24"/>
        </w:rPr>
        <w:t xml:space="preserve"> r.</w:t>
      </w:r>
    </w:p>
    <w:p w14:paraId="62E2AD0F" w14:textId="77777777" w:rsidR="005C5220" w:rsidRPr="007A2AF9" w:rsidRDefault="00000000" w:rsidP="00255CF6">
      <w:pPr>
        <w:pStyle w:val="Bezodstpw"/>
        <w:suppressAutoHyphens/>
        <w:spacing w:line="276" w:lineRule="auto"/>
        <w:jc w:val="both"/>
        <w:rPr>
          <w:rFonts w:asciiTheme="minorHAnsi" w:hAnsiTheme="minorHAnsi"/>
          <w:sz w:val="24"/>
          <w:szCs w:val="24"/>
        </w:rPr>
      </w:pPr>
      <w:bookmarkStart w:id="2" w:name="ezdSprawaZnak"/>
      <w:r w:rsidRPr="007A2AF9">
        <w:rPr>
          <w:rFonts w:asciiTheme="minorHAnsi" w:hAnsiTheme="minorHAnsi"/>
          <w:sz w:val="24"/>
          <w:szCs w:val="24"/>
        </w:rPr>
        <w:t>PS-IX.431.2.42.2024</w:t>
      </w:r>
      <w:bookmarkEnd w:id="2"/>
      <w:r w:rsidRPr="007A2AF9">
        <w:rPr>
          <w:rFonts w:asciiTheme="minorHAnsi" w:hAnsiTheme="minorHAnsi"/>
          <w:sz w:val="24"/>
          <w:szCs w:val="24"/>
        </w:rPr>
        <w:t>.</w:t>
      </w:r>
      <w:bookmarkStart w:id="3" w:name="ezdAutorInicjaly"/>
      <w:r w:rsidRPr="007A2AF9">
        <w:rPr>
          <w:rFonts w:asciiTheme="minorHAnsi" w:hAnsiTheme="minorHAnsi"/>
          <w:sz w:val="24"/>
          <w:szCs w:val="24"/>
        </w:rPr>
        <w:t>KD</w:t>
      </w:r>
      <w:bookmarkEnd w:id="3"/>
    </w:p>
    <w:p w14:paraId="2D161608" w14:textId="77777777" w:rsidR="005C5220" w:rsidRPr="007A2AF9" w:rsidRDefault="005C5220" w:rsidP="00255CF6">
      <w:pPr>
        <w:pStyle w:val="Bezodstpw"/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</w:p>
    <w:p w14:paraId="4357F4DE" w14:textId="77777777" w:rsidR="005C5220" w:rsidRPr="007A2AF9" w:rsidRDefault="005C5220" w:rsidP="00255CF6">
      <w:pPr>
        <w:pStyle w:val="Bezodstpw"/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</w:p>
    <w:p w14:paraId="2059B8D3" w14:textId="77777777" w:rsidR="0033024A" w:rsidRDefault="00000000" w:rsidP="006208F3">
      <w:pPr>
        <w:spacing w:after="0"/>
        <w:ind w:left="4248" w:firstLine="572"/>
        <w:jc w:val="both"/>
        <w:rPr>
          <w:rFonts w:eastAsia="Times New Roman" w:cs="Calibri"/>
          <w:bCs/>
          <w:sz w:val="24"/>
          <w:szCs w:val="24"/>
        </w:rPr>
      </w:pPr>
      <w:r>
        <w:rPr>
          <w:rFonts w:eastAsia="Times New Roman" w:cs="Calibri"/>
          <w:bCs/>
          <w:sz w:val="24"/>
          <w:szCs w:val="24"/>
        </w:rPr>
        <w:t>Kierownik Klubu Senior+</w:t>
      </w:r>
    </w:p>
    <w:p w14:paraId="2D1437C4" w14:textId="77777777" w:rsidR="0033024A" w:rsidRDefault="00000000" w:rsidP="006208F3">
      <w:pPr>
        <w:spacing w:after="0"/>
        <w:ind w:left="4248" w:firstLine="572"/>
        <w:jc w:val="both"/>
        <w:rPr>
          <w:rFonts w:eastAsia="Times New Roman" w:cs="Calibri"/>
          <w:bCs/>
          <w:sz w:val="24"/>
          <w:szCs w:val="24"/>
        </w:rPr>
      </w:pPr>
      <w:r>
        <w:rPr>
          <w:rFonts w:eastAsia="Times New Roman" w:cs="Calibri"/>
          <w:bCs/>
          <w:sz w:val="24"/>
          <w:szCs w:val="24"/>
        </w:rPr>
        <w:t>w Koczale</w:t>
      </w:r>
    </w:p>
    <w:p w14:paraId="7BAC2E1F" w14:textId="77777777" w:rsidR="0033024A" w:rsidRDefault="0033024A" w:rsidP="006208F3">
      <w:pPr>
        <w:spacing w:after="0"/>
        <w:ind w:left="4956"/>
        <w:jc w:val="both"/>
        <w:rPr>
          <w:rFonts w:eastAsia="Times New Roman" w:cs="Calibri"/>
          <w:sz w:val="24"/>
          <w:szCs w:val="24"/>
        </w:rPr>
      </w:pPr>
    </w:p>
    <w:p w14:paraId="177245E3" w14:textId="77777777" w:rsidR="0033024A" w:rsidRDefault="00000000" w:rsidP="006208F3">
      <w:pPr>
        <w:autoSpaceDE w:val="0"/>
        <w:autoSpaceDN w:val="0"/>
        <w:adjustRightInd w:val="0"/>
        <w:spacing w:after="0"/>
        <w:jc w:val="both"/>
        <w:rPr>
          <w:rFonts w:cs="Calibri"/>
          <w:sz w:val="24"/>
          <w:szCs w:val="24"/>
          <w:lang w:eastAsia="pl-PL"/>
        </w:rPr>
      </w:pPr>
      <w:r>
        <w:rPr>
          <w:rFonts w:cs="Calibri"/>
          <w:sz w:val="24"/>
          <w:szCs w:val="24"/>
          <w:lang w:eastAsia="pl-PL"/>
        </w:rPr>
        <w:t>W ramach nadzoru sprawowanego przez Wojewodę Pomorskiego nad realizacją zadań samorządu gminnego, w tym nad jakością działalności jednostek organizacyjnych pomocy społecznej – na podstawie art. 22 pkt 8 ustawy z dnia 12 marca 2004 r. o pomocy społecznej (Dz. U. z 2024 r. poz. 1283 z późn. zm.), Zespół inspektorów Wydziału Polityki Społecznej Pomorskiego Urzędu Wojewódzkiego w Gdańsku przeprowadził w dniach od 4 do 5 listopada 2024 r. kontrolę problemową w Klubie Senior+ w Koczale</w:t>
      </w:r>
    </w:p>
    <w:p w14:paraId="15EFDB3A" w14:textId="77777777" w:rsidR="0033024A" w:rsidRDefault="00000000" w:rsidP="006208F3">
      <w:pPr>
        <w:spacing w:after="120"/>
        <w:jc w:val="both"/>
        <w:rPr>
          <w:rFonts w:eastAsia="Times New Roman" w:cs="Calibri"/>
          <w:bCs/>
          <w:sz w:val="24"/>
          <w:szCs w:val="24"/>
        </w:rPr>
      </w:pPr>
      <w:r>
        <w:rPr>
          <w:rFonts w:cs="Calibri"/>
          <w:sz w:val="24"/>
          <w:szCs w:val="24"/>
          <w:lang w:eastAsia="pl-PL"/>
        </w:rPr>
        <w:t xml:space="preserve">Kontrolę przeprowadzono </w:t>
      </w:r>
      <w:r>
        <w:rPr>
          <w:rFonts w:eastAsia="Times New Roman" w:cs="Calibri"/>
          <w:sz w:val="24"/>
          <w:szCs w:val="24"/>
          <w:lang w:eastAsia="pl-PL"/>
        </w:rPr>
        <w:t xml:space="preserve">w zakresie </w:t>
      </w:r>
      <w:r>
        <w:rPr>
          <w:rFonts w:eastAsia="Times New Roman" w:cs="Calibri"/>
          <w:sz w:val="24"/>
          <w:szCs w:val="24"/>
        </w:rPr>
        <w:t>o</w:t>
      </w:r>
      <w:r>
        <w:rPr>
          <w:rFonts w:eastAsia="Times New Roman" w:cs="Calibri"/>
          <w:bCs/>
          <w:sz w:val="24"/>
          <w:szCs w:val="24"/>
        </w:rPr>
        <w:t xml:space="preserve">ceny standardu pomieszczeń oraz jakości świadczonych usług oraz zgodności zatrudnienia pracowników z wymaganymi kwalifikacjami. </w:t>
      </w:r>
      <w:r>
        <w:rPr>
          <w:rFonts w:cs="Calibri"/>
          <w:sz w:val="24"/>
          <w:szCs w:val="24"/>
          <w:lang w:eastAsia="pl-PL"/>
        </w:rPr>
        <w:t xml:space="preserve">Kontrolą objęto okres </w:t>
      </w:r>
      <w:r>
        <w:rPr>
          <w:rFonts w:cs="Calibri"/>
          <w:sz w:val="24"/>
          <w:szCs w:val="24"/>
        </w:rPr>
        <w:t xml:space="preserve">od </w:t>
      </w:r>
      <w:r w:rsidRPr="006208F3">
        <w:rPr>
          <w:rFonts w:cs="Calibri"/>
          <w:sz w:val="24"/>
          <w:szCs w:val="24"/>
        </w:rPr>
        <w:t>1 stycznia 2023 r. do 31 października 2024</w:t>
      </w:r>
      <w:r>
        <w:rPr>
          <w:rFonts w:cs="Calibri"/>
          <w:sz w:val="24"/>
          <w:szCs w:val="24"/>
        </w:rPr>
        <w:t xml:space="preserve"> r.</w:t>
      </w:r>
    </w:p>
    <w:p w14:paraId="2DB9F7AB" w14:textId="77777777" w:rsidR="0033024A" w:rsidRDefault="00000000" w:rsidP="006208F3">
      <w:pPr>
        <w:autoSpaceDE w:val="0"/>
        <w:autoSpaceDN w:val="0"/>
        <w:adjustRightInd w:val="0"/>
        <w:spacing w:after="0"/>
        <w:jc w:val="both"/>
        <w:rPr>
          <w:rFonts w:cs="Calibri"/>
          <w:sz w:val="24"/>
          <w:szCs w:val="24"/>
          <w:lang w:eastAsia="pl-PL"/>
        </w:rPr>
      </w:pPr>
      <w:r>
        <w:rPr>
          <w:rFonts w:cs="Calibri"/>
          <w:sz w:val="24"/>
          <w:szCs w:val="24"/>
          <w:lang w:eastAsia="pl-PL"/>
        </w:rPr>
        <w:t xml:space="preserve">Na podstawie przeprowadzonej kontroli działalność Klubie Senior+ w Koczale </w:t>
      </w:r>
      <w:r>
        <w:rPr>
          <w:rFonts w:cs="Calibri"/>
          <w:b/>
          <w:bCs/>
          <w:sz w:val="24"/>
          <w:szCs w:val="24"/>
          <w:lang w:eastAsia="pl-PL"/>
        </w:rPr>
        <w:t>oceniono negatywnie.</w:t>
      </w:r>
    </w:p>
    <w:p w14:paraId="525F2C6B" w14:textId="77777777" w:rsidR="0033024A" w:rsidRDefault="00000000" w:rsidP="006208F3">
      <w:pPr>
        <w:spacing w:after="120"/>
        <w:ind w:left="-6" w:hanging="11"/>
        <w:jc w:val="both"/>
        <w:rPr>
          <w:rFonts w:cs="Calibri"/>
          <w:sz w:val="24"/>
          <w:szCs w:val="24"/>
          <w:lang w:eastAsia="pl-PL"/>
        </w:rPr>
      </w:pPr>
      <w:r>
        <w:rPr>
          <w:rFonts w:cs="Calibri"/>
          <w:sz w:val="24"/>
          <w:szCs w:val="24"/>
          <w:lang w:eastAsia="pl-PL"/>
        </w:rPr>
        <w:t xml:space="preserve">Wyniki kontroli przedstawione zostały w protokole kontroli, podpisanym w dniu 11 kwietnia 2025 r., do którego nie wniesiono zastrzeżeń. </w:t>
      </w:r>
    </w:p>
    <w:p w14:paraId="2837E1C9" w14:textId="0D82B624" w:rsidR="0033024A" w:rsidRDefault="00000000" w:rsidP="006208F3">
      <w:pPr>
        <w:autoSpaceDE w:val="0"/>
        <w:autoSpaceDN w:val="0"/>
        <w:adjustRightInd w:val="0"/>
        <w:spacing w:after="120"/>
        <w:jc w:val="both"/>
        <w:rPr>
          <w:rFonts w:eastAsia="Times New Roman" w:cs="Calibri"/>
          <w:sz w:val="24"/>
          <w:szCs w:val="24"/>
          <w:lang w:eastAsia="pl-PL"/>
        </w:rPr>
      </w:pPr>
      <w:r w:rsidRPr="006208F3">
        <w:rPr>
          <w:rFonts w:eastAsia="Times New Roman" w:cs="Calibri"/>
          <w:sz w:val="24"/>
          <w:szCs w:val="24"/>
          <w:lang w:eastAsia="pl-PL"/>
        </w:rPr>
        <w:t>Poddając ocenie kwalifikacje kierownika pod względem zgodności z art. 122 ustawy o pomocy</w:t>
      </w:r>
      <w:r>
        <w:rPr>
          <w:rFonts w:eastAsia="Times New Roman" w:cs="Calibri"/>
          <w:sz w:val="24"/>
          <w:szCs w:val="24"/>
          <w:lang w:eastAsia="pl-PL"/>
        </w:rPr>
        <w:t xml:space="preserve"> </w:t>
      </w:r>
      <w:r w:rsidRPr="006208F3">
        <w:rPr>
          <w:rFonts w:eastAsia="Times New Roman" w:cs="Calibri"/>
          <w:sz w:val="24"/>
          <w:szCs w:val="24"/>
          <w:lang w:eastAsia="pl-PL"/>
        </w:rPr>
        <w:t>społecznej, zgodnie z którym „osoby kierujące jednostkami organizacyjnymi pomocy</w:t>
      </w:r>
      <w:r>
        <w:rPr>
          <w:rFonts w:eastAsia="Times New Roman" w:cs="Calibri"/>
          <w:sz w:val="24"/>
          <w:szCs w:val="24"/>
          <w:lang w:eastAsia="pl-PL"/>
        </w:rPr>
        <w:t xml:space="preserve"> </w:t>
      </w:r>
      <w:r w:rsidRPr="006208F3">
        <w:rPr>
          <w:rFonts w:eastAsia="Times New Roman" w:cs="Calibri"/>
          <w:sz w:val="24"/>
          <w:szCs w:val="24"/>
          <w:lang w:eastAsia="pl-PL"/>
        </w:rPr>
        <w:t>społecznej są obowiązane posiadać co najmniej 3-letni staż pracy w pomocy społecznej oraz</w:t>
      </w:r>
      <w:r>
        <w:rPr>
          <w:rFonts w:eastAsia="Times New Roman" w:cs="Calibri"/>
          <w:sz w:val="24"/>
          <w:szCs w:val="24"/>
          <w:lang w:eastAsia="pl-PL"/>
        </w:rPr>
        <w:t xml:space="preserve"> </w:t>
      </w:r>
      <w:r w:rsidRPr="006208F3">
        <w:rPr>
          <w:rFonts w:eastAsia="Times New Roman" w:cs="Calibri"/>
          <w:sz w:val="24"/>
          <w:szCs w:val="24"/>
          <w:lang w:eastAsia="pl-PL"/>
        </w:rPr>
        <w:t xml:space="preserve">specjalizację z zakresu organizacji pomocy społecznej”, Zespół kontrolny ustalił, iż </w:t>
      </w:r>
      <w:r w:rsidR="0075590F" w:rsidRPr="0075590F">
        <w:rPr>
          <w:rFonts w:eastAsia="Times New Roman" w:cs="Calibri"/>
          <w:sz w:val="24"/>
          <w:szCs w:val="24"/>
          <w:lang w:eastAsia="pl-PL"/>
        </w:rPr>
        <w:t>[………………..]*</w:t>
      </w:r>
      <w:r w:rsidRPr="006208F3">
        <w:rPr>
          <w:rFonts w:eastAsia="Times New Roman" w:cs="Calibri"/>
          <w:sz w:val="24"/>
          <w:szCs w:val="24"/>
          <w:lang w:eastAsia="pl-PL"/>
        </w:rPr>
        <w:t xml:space="preserve"> – kierownik Klubu Senior+ w chwili zatrudnienia nie spełniała wymogów zawartych</w:t>
      </w:r>
      <w:r>
        <w:rPr>
          <w:rFonts w:eastAsia="Times New Roman" w:cs="Calibri"/>
          <w:sz w:val="24"/>
          <w:szCs w:val="24"/>
          <w:lang w:eastAsia="pl-PL"/>
        </w:rPr>
        <w:t xml:space="preserve"> </w:t>
      </w:r>
      <w:r w:rsidRPr="006208F3">
        <w:rPr>
          <w:rFonts w:eastAsia="Times New Roman" w:cs="Calibri"/>
          <w:sz w:val="24"/>
          <w:szCs w:val="24"/>
          <w:lang w:eastAsia="pl-PL"/>
        </w:rPr>
        <w:t>w art. 122 ust. 1 ustawy z dnia 12 marca 2004 r. o pomocy społecznej (Dz. U. z 202</w:t>
      </w:r>
      <w:r>
        <w:rPr>
          <w:rFonts w:eastAsia="Times New Roman" w:cs="Calibri"/>
          <w:sz w:val="24"/>
          <w:szCs w:val="24"/>
          <w:lang w:eastAsia="pl-PL"/>
        </w:rPr>
        <w:t>4</w:t>
      </w:r>
      <w:r w:rsidRPr="006208F3">
        <w:rPr>
          <w:rFonts w:eastAsia="Times New Roman" w:cs="Calibri"/>
          <w:sz w:val="24"/>
          <w:szCs w:val="24"/>
          <w:lang w:eastAsia="pl-PL"/>
        </w:rPr>
        <w:t xml:space="preserve"> r., poz.</w:t>
      </w:r>
      <w:r>
        <w:rPr>
          <w:rFonts w:eastAsia="Times New Roman" w:cs="Calibri"/>
          <w:sz w:val="24"/>
          <w:szCs w:val="24"/>
          <w:lang w:eastAsia="pl-PL"/>
        </w:rPr>
        <w:t xml:space="preserve"> 1283 z późn. zm</w:t>
      </w:r>
      <w:r w:rsidRPr="006208F3">
        <w:rPr>
          <w:rFonts w:eastAsia="Times New Roman" w:cs="Calibri"/>
          <w:sz w:val="24"/>
          <w:szCs w:val="24"/>
          <w:lang w:eastAsia="pl-PL"/>
        </w:rPr>
        <w:t>.) tj. nie posiadała o najmniej 3-letniego stażu pracy w pomocy społecznej oraz</w:t>
      </w:r>
      <w:r>
        <w:rPr>
          <w:rFonts w:eastAsia="Times New Roman" w:cs="Calibri"/>
          <w:sz w:val="24"/>
          <w:szCs w:val="24"/>
          <w:lang w:eastAsia="pl-PL"/>
        </w:rPr>
        <w:t xml:space="preserve"> </w:t>
      </w:r>
      <w:r w:rsidRPr="006208F3">
        <w:rPr>
          <w:rFonts w:eastAsia="Times New Roman" w:cs="Calibri"/>
          <w:sz w:val="24"/>
          <w:szCs w:val="24"/>
          <w:lang w:eastAsia="pl-PL"/>
        </w:rPr>
        <w:t>specjalizacji z organizacji pomocy społecznej.</w:t>
      </w:r>
      <w:r>
        <w:rPr>
          <w:rFonts w:eastAsia="Times New Roman" w:cs="Calibri"/>
          <w:sz w:val="24"/>
          <w:szCs w:val="24"/>
          <w:lang w:eastAsia="pl-PL"/>
        </w:rPr>
        <w:t xml:space="preserve"> </w:t>
      </w:r>
    </w:p>
    <w:p w14:paraId="02DD987E" w14:textId="77777777" w:rsidR="0033024A" w:rsidRDefault="00000000" w:rsidP="006208F3">
      <w:pPr>
        <w:autoSpaceDE w:val="0"/>
        <w:autoSpaceDN w:val="0"/>
        <w:adjustRightInd w:val="0"/>
        <w:spacing w:after="120"/>
        <w:jc w:val="both"/>
        <w:rPr>
          <w:rFonts w:eastAsia="Times New Roman" w:cs="Calibri"/>
          <w:sz w:val="24"/>
          <w:szCs w:val="24"/>
          <w:lang w:eastAsia="pl-PL"/>
        </w:rPr>
      </w:pPr>
      <w:r w:rsidRPr="006208F3">
        <w:rPr>
          <w:rFonts w:eastAsia="Times New Roman" w:cs="Calibri"/>
          <w:sz w:val="24"/>
          <w:szCs w:val="24"/>
          <w:lang w:eastAsia="pl-PL"/>
        </w:rPr>
        <w:t>Działalność Klubu Senior+ w Koczale sama w sobie funkcjonuje bardzo dobrze i nie budzi</w:t>
      </w:r>
      <w:r>
        <w:rPr>
          <w:rFonts w:eastAsia="Times New Roman" w:cs="Calibri"/>
          <w:sz w:val="24"/>
          <w:szCs w:val="24"/>
          <w:lang w:eastAsia="pl-PL"/>
        </w:rPr>
        <w:t xml:space="preserve"> </w:t>
      </w:r>
      <w:r w:rsidRPr="006208F3">
        <w:rPr>
          <w:rFonts w:eastAsia="Times New Roman" w:cs="Calibri"/>
          <w:sz w:val="24"/>
          <w:szCs w:val="24"/>
          <w:lang w:eastAsia="pl-PL"/>
        </w:rPr>
        <w:t>zastrzeżeń. Oferta w szczególności skierowana jest do osób nieaktywnych zawodowo</w:t>
      </w:r>
      <w:r>
        <w:rPr>
          <w:rFonts w:eastAsia="Times New Roman" w:cs="Calibri"/>
          <w:sz w:val="24"/>
          <w:szCs w:val="24"/>
          <w:lang w:eastAsia="pl-PL"/>
        </w:rPr>
        <w:t xml:space="preserve"> </w:t>
      </w:r>
      <w:r w:rsidRPr="006208F3">
        <w:rPr>
          <w:rFonts w:eastAsia="Times New Roman" w:cs="Calibri"/>
          <w:sz w:val="24"/>
          <w:szCs w:val="24"/>
          <w:lang w:eastAsia="pl-PL"/>
        </w:rPr>
        <w:t>i</w:t>
      </w:r>
      <w:r>
        <w:rPr>
          <w:rFonts w:eastAsia="Times New Roman" w:cs="Calibri"/>
          <w:sz w:val="24"/>
          <w:szCs w:val="24"/>
          <w:lang w:eastAsia="pl-PL"/>
        </w:rPr>
        <w:t> </w:t>
      </w:r>
      <w:r w:rsidRPr="006208F3">
        <w:rPr>
          <w:rFonts w:eastAsia="Times New Roman" w:cs="Calibri"/>
          <w:sz w:val="24"/>
          <w:szCs w:val="24"/>
          <w:lang w:eastAsia="pl-PL"/>
        </w:rPr>
        <w:t>pomaga zorganizować i wypełnić dzień osobom, które zaprzestały aktywności zawodowej,</w:t>
      </w:r>
      <w:r>
        <w:rPr>
          <w:rFonts w:eastAsia="Times New Roman" w:cs="Calibri"/>
          <w:sz w:val="24"/>
          <w:szCs w:val="24"/>
          <w:lang w:eastAsia="pl-PL"/>
        </w:rPr>
        <w:t xml:space="preserve"> </w:t>
      </w:r>
      <w:r w:rsidRPr="006208F3">
        <w:rPr>
          <w:rFonts w:eastAsia="Times New Roman" w:cs="Calibri"/>
          <w:sz w:val="24"/>
          <w:szCs w:val="24"/>
          <w:lang w:eastAsia="pl-PL"/>
        </w:rPr>
        <w:t>zarówno tym, które wciąż rozpiera energia do działania, jak i tym, którzy tej energii szukają.</w:t>
      </w:r>
      <w:r>
        <w:rPr>
          <w:rFonts w:eastAsia="Times New Roman" w:cs="Calibri"/>
          <w:sz w:val="24"/>
          <w:szCs w:val="24"/>
          <w:lang w:eastAsia="pl-PL"/>
        </w:rPr>
        <w:t xml:space="preserve"> </w:t>
      </w:r>
      <w:r w:rsidRPr="006208F3">
        <w:rPr>
          <w:rFonts w:eastAsia="Times New Roman" w:cs="Calibri"/>
          <w:sz w:val="24"/>
          <w:szCs w:val="24"/>
          <w:lang w:eastAsia="pl-PL"/>
        </w:rPr>
        <w:t>Planowane działania w Klubie stanowią spójną całość, a realizacja zadania wydaje się nie być</w:t>
      </w:r>
      <w:r>
        <w:rPr>
          <w:rFonts w:eastAsia="Times New Roman" w:cs="Calibri"/>
          <w:sz w:val="24"/>
          <w:szCs w:val="24"/>
          <w:lang w:eastAsia="pl-PL"/>
        </w:rPr>
        <w:t xml:space="preserve"> </w:t>
      </w:r>
      <w:r w:rsidRPr="006208F3">
        <w:rPr>
          <w:rFonts w:eastAsia="Times New Roman" w:cs="Calibri"/>
          <w:sz w:val="24"/>
          <w:szCs w:val="24"/>
          <w:lang w:eastAsia="pl-PL"/>
        </w:rPr>
        <w:t>zagrożona. Program jest jednym z ważnych elementów wspierania życia seniorów</w:t>
      </w:r>
      <w:r>
        <w:rPr>
          <w:rFonts w:eastAsia="Times New Roman" w:cs="Calibri"/>
          <w:sz w:val="24"/>
          <w:szCs w:val="24"/>
          <w:lang w:eastAsia="pl-PL"/>
        </w:rPr>
        <w:t xml:space="preserve"> </w:t>
      </w:r>
      <w:r w:rsidRPr="006208F3">
        <w:rPr>
          <w:rFonts w:eastAsia="Times New Roman" w:cs="Calibri"/>
          <w:sz w:val="24"/>
          <w:szCs w:val="24"/>
          <w:lang w:eastAsia="pl-PL"/>
        </w:rPr>
        <w:t>w środowisku domowym i lokalnym i niezależnego życia tak długo, jak jest to możliwe,</w:t>
      </w:r>
      <w:r>
        <w:rPr>
          <w:rFonts w:eastAsia="Times New Roman" w:cs="Calibri"/>
          <w:sz w:val="24"/>
          <w:szCs w:val="24"/>
          <w:lang w:eastAsia="pl-PL"/>
        </w:rPr>
        <w:t xml:space="preserve"> </w:t>
      </w:r>
      <w:r w:rsidRPr="006208F3">
        <w:rPr>
          <w:rFonts w:eastAsia="Times New Roman" w:cs="Calibri"/>
          <w:sz w:val="24"/>
          <w:szCs w:val="24"/>
          <w:lang w:eastAsia="pl-PL"/>
        </w:rPr>
        <w:t>aktywizując seniorów w grupie rówieśniczej i motywując do angażowania się w działania na</w:t>
      </w:r>
      <w:r>
        <w:rPr>
          <w:rFonts w:eastAsia="Times New Roman" w:cs="Calibri"/>
          <w:sz w:val="24"/>
          <w:szCs w:val="24"/>
          <w:lang w:eastAsia="pl-PL"/>
        </w:rPr>
        <w:t xml:space="preserve"> </w:t>
      </w:r>
      <w:r w:rsidRPr="006208F3">
        <w:rPr>
          <w:rFonts w:eastAsia="Times New Roman" w:cs="Calibri"/>
          <w:sz w:val="24"/>
          <w:szCs w:val="24"/>
          <w:lang w:eastAsia="pl-PL"/>
        </w:rPr>
        <w:t>rzecz społeczności lokalnej, podkreślając tym samym ich przynależność do wspólnoty gminy</w:t>
      </w:r>
      <w:r>
        <w:rPr>
          <w:rFonts w:eastAsia="Times New Roman" w:cs="Calibri"/>
          <w:sz w:val="24"/>
          <w:szCs w:val="24"/>
          <w:lang w:eastAsia="pl-PL"/>
        </w:rPr>
        <w:t xml:space="preserve">. </w:t>
      </w:r>
      <w:r w:rsidRPr="006208F3">
        <w:rPr>
          <w:rFonts w:eastAsia="Times New Roman" w:cs="Calibri"/>
          <w:sz w:val="24"/>
          <w:szCs w:val="24"/>
          <w:lang w:eastAsia="pl-PL"/>
        </w:rPr>
        <w:t>Niemniej jednak, należy stwierdzić, że zapisy art. 122 ustawy o pomocy społecznej mają</w:t>
      </w:r>
      <w:r>
        <w:rPr>
          <w:rFonts w:eastAsia="Times New Roman" w:cs="Calibri"/>
          <w:sz w:val="24"/>
          <w:szCs w:val="24"/>
          <w:lang w:eastAsia="pl-PL"/>
        </w:rPr>
        <w:t xml:space="preserve"> </w:t>
      </w:r>
      <w:r w:rsidRPr="006208F3">
        <w:rPr>
          <w:rFonts w:eastAsia="Times New Roman" w:cs="Calibri"/>
          <w:sz w:val="24"/>
          <w:szCs w:val="24"/>
          <w:lang w:eastAsia="pl-PL"/>
        </w:rPr>
        <w:lastRenderedPageBreak/>
        <w:t>charakter bezwzględnie obowiązujący, co oznacza, że osoba obejmująca stanowisko</w:t>
      </w:r>
      <w:r>
        <w:rPr>
          <w:rFonts w:eastAsia="Times New Roman" w:cs="Calibri"/>
          <w:sz w:val="24"/>
          <w:szCs w:val="24"/>
          <w:lang w:eastAsia="pl-PL"/>
        </w:rPr>
        <w:t xml:space="preserve"> </w:t>
      </w:r>
      <w:r w:rsidRPr="006208F3">
        <w:rPr>
          <w:rFonts w:eastAsia="Times New Roman" w:cs="Calibri"/>
          <w:sz w:val="24"/>
          <w:szCs w:val="24"/>
          <w:lang w:eastAsia="pl-PL"/>
        </w:rPr>
        <w:t>kierownicze obowiązana jest spełniać wszystkie określone w nim wymagania kwalifikacyjne.</w:t>
      </w:r>
    </w:p>
    <w:p w14:paraId="0A2FBD4B" w14:textId="77777777" w:rsidR="0033024A" w:rsidRPr="006208F3" w:rsidRDefault="00000000" w:rsidP="006208F3">
      <w:pPr>
        <w:autoSpaceDE w:val="0"/>
        <w:autoSpaceDN w:val="0"/>
        <w:adjustRightInd w:val="0"/>
        <w:spacing w:after="120"/>
        <w:jc w:val="both"/>
        <w:rPr>
          <w:rFonts w:eastAsia="Times New Roman" w:cs="Calibri"/>
          <w:sz w:val="24"/>
          <w:szCs w:val="24"/>
          <w:lang w:eastAsia="pl-PL"/>
        </w:rPr>
      </w:pPr>
      <w:r w:rsidRPr="006208F3">
        <w:rPr>
          <w:rFonts w:cs="Calibri"/>
          <w:sz w:val="24"/>
          <w:szCs w:val="24"/>
        </w:rPr>
        <w:t xml:space="preserve">W związku z powyższym, działając na podstawie art. 128 ust. 1 ustawy z dnia 12 marca 2004 r. o pomocy społecznej (Dz. U. z 2024 r. poz. 1283 z późn. zm.) Wojewoda Pomorski zaleca podjęcie działań mających na celu dostosowanie </w:t>
      </w:r>
      <w:r w:rsidRPr="006208F3">
        <w:rPr>
          <w:sz w:val="24"/>
          <w:szCs w:val="24"/>
        </w:rPr>
        <w:t xml:space="preserve">zatrudnienia zgodnie z kwalifikacjami zawartymi </w:t>
      </w:r>
      <w:r w:rsidRPr="006208F3">
        <w:rPr>
          <w:rFonts w:eastAsia="Times New Roman" w:cs="Calibri"/>
          <w:sz w:val="24"/>
          <w:szCs w:val="24"/>
          <w:lang w:eastAsia="pl-PL"/>
        </w:rPr>
        <w:t xml:space="preserve">w art. 122 ust. 1 ustawy z dnia 12 marca 2004 r. o pomocy społecznej </w:t>
      </w:r>
      <w:r w:rsidRPr="006208F3">
        <w:rPr>
          <w:rFonts w:cs="Calibri"/>
          <w:sz w:val="24"/>
          <w:szCs w:val="24"/>
        </w:rPr>
        <w:t>– termin wykonania zalecenia pokontrolnego ustala się na bieżąco.</w:t>
      </w:r>
    </w:p>
    <w:p w14:paraId="647D9D78" w14:textId="77777777" w:rsidR="0033024A" w:rsidRDefault="0033024A" w:rsidP="006208F3">
      <w:pPr>
        <w:spacing w:after="0"/>
        <w:ind w:left="-5" w:hanging="10"/>
        <w:jc w:val="both"/>
        <w:rPr>
          <w:rFonts w:cs="Calibri"/>
        </w:rPr>
      </w:pPr>
    </w:p>
    <w:p w14:paraId="420EF068" w14:textId="77777777" w:rsidR="0033024A" w:rsidRDefault="00000000" w:rsidP="006208F3">
      <w:pPr>
        <w:jc w:val="both"/>
        <w:rPr>
          <w:rFonts w:cs="Calibri"/>
          <w:i/>
          <w:iCs/>
          <w:lang w:eastAsia="pl-PL"/>
        </w:rPr>
      </w:pPr>
      <w:r>
        <w:rPr>
          <w:rFonts w:cs="Calibri"/>
          <w:i/>
          <w:iCs/>
          <w:lang w:eastAsia="pl-PL"/>
        </w:rPr>
        <w:t>Zgodnie z treścią art. 128 ustawy z dnia 12 marca 2004 r. o pomocy społecznej:</w:t>
      </w:r>
    </w:p>
    <w:p w14:paraId="52299EF2" w14:textId="77777777" w:rsidR="0033024A" w:rsidRDefault="00000000" w:rsidP="006208F3">
      <w:pPr>
        <w:numPr>
          <w:ilvl w:val="0"/>
          <w:numId w:val="1"/>
        </w:numPr>
        <w:spacing w:after="0"/>
        <w:jc w:val="both"/>
        <w:rPr>
          <w:rFonts w:eastAsia="Times New Roman" w:cs="Calibri"/>
          <w:i/>
          <w:iCs/>
          <w:lang w:eastAsia="pl-PL"/>
        </w:rPr>
      </w:pPr>
      <w:r>
        <w:rPr>
          <w:rFonts w:eastAsia="Times New Roman" w:cs="Calibri"/>
          <w:i/>
          <w:iCs/>
          <w:lang w:eastAsia="pl-PL"/>
        </w:rPr>
        <w:t>Wojewoda w wyniku przeprowadzonych przez zespół inspektorów czynności może wydać jednostce organizacyjnej pomocy społecznej albo kontrolowanej jednostce zalecenia pokontrolne.</w:t>
      </w:r>
    </w:p>
    <w:p w14:paraId="21C3899A" w14:textId="77777777" w:rsidR="0033024A" w:rsidRDefault="00000000" w:rsidP="006208F3">
      <w:pPr>
        <w:numPr>
          <w:ilvl w:val="0"/>
          <w:numId w:val="1"/>
        </w:numPr>
        <w:spacing w:after="0"/>
        <w:jc w:val="both"/>
        <w:rPr>
          <w:rFonts w:eastAsia="Times New Roman" w:cs="Calibri"/>
          <w:i/>
          <w:iCs/>
          <w:lang w:eastAsia="pl-PL"/>
        </w:rPr>
      </w:pPr>
      <w:r>
        <w:rPr>
          <w:rFonts w:eastAsia="Times New Roman" w:cs="Calibri"/>
          <w:i/>
          <w:iCs/>
          <w:lang w:eastAsia="pl-PL"/>
        </w:rPr>
        <w:t>Jednostka organizacyjna pomocy społecznej albo kontrolowana jednostka może, w terminie 7 dni od dnia otrzymania zaleceń pokontrolnych, zgłosić do nich zastrzeżenia.</w:t>
      </w:r>
    </w:p>
    <w:p w14:paraId="65828AB2" w14:textId="77777777" w:rsidR="0033024A" w:rsidRDefault="00000000" w:rsidP="006208F3">
      <w:pPr>
        <w:numPr>
          <w:ilvl w:val="0"/>
          <w:numId w:val="1"/>
        </w:numPr>
        <w:spacing w:after="0"/>
        <w:jc w:val="both"/>
        <w:rPr>
          <w:rFonts w:eastAsia="Times New Roman" w:cs="Calibri"/>
          <w:i/>
          <w:iCs/>
          <w:lang w:eastAsia="pl-PL"/>
        </w:rPr>
      </w:pPr>
      <w:r>
        <w:rPr>
          <w:rFonts w:eastAsia="Times New Roman" w:cs="Calibri"/>
          <w:i/>
          <w:iCs/>
          <w:lang w:eastAsia="pl-PL"/>
        </w:rPr>
        <w:t>Wojewoda ustosunkowuje się do zastrzeżeń w terminie 14 dni od dnia ich doręczenia.</w:t>
      </w:r>
    </w:p>
    <w:p w14:paraId="5C0FBFE1" w14:textId="77777777" w:rsidR="0033024A" w:rsidRDefault="00000000" w:rsidP="006208F3">
      <w:pPr>
        <w:numPr>
          <w:ilvl w:val="0"/>
          <w:numId w:val="1"/>
        </w:numPr>
        <w:spacing w:after="0"/>
        <w:jc w:val="both"/>
        <w:rPr>
          <w:rFonts w:eastAsia="Times New Roman" w:cs="Calibri"/>
          <w:i/>
          <w:iCs/>
          <w:lang w:eastAsia="pl-PL"/>
        </w:rPr>
      </w:pPr>
      <w:r>
        <w:rPr>
          <w:rFonts w:eastAsia="Times New Roman" w:cs="Calibri"/>
          <w:i/>
          <w:iCs/>
          <w:lang w:eastAsia="pl-PL"/>
        </w:rPr>
        <w:t>W przypadku nieuwzględnienia przez wojewodę zastrzeżeń jednostka organizacyjna pomocy społecznej albo kontrolowana jednostka w terminie 30 dni obowiązana jest do powiadomienia wojewody o realizacji zaleceń, uwag i wniosków.</w:t>
      </w:r>
    </w:p>
    <w:p w14:paraId="6341062F" w14:textId="77777777" w:rsidR="0033024A" w:rsidRDefault="00000000" w:rsidP="006208F3">
      <w:pPr>
        <w:numPr>
          <w:ilvl w:val="0"/>
          <w:numId w:val="1"/>
        </w:numPr>
        <w:spacing w:after="0"/>
        <w:jc w:val="both"/>
        <w:rPr>
          <w:rFonts w:eastAsia="Times New Roman" w:cs="Calibri"/>
          <w:i/>
          <w:iCs/>
          <w:lang w:eastAsia="pl-PL"/>
        </w:rPr>
      </w:pPr>
      <w:r>
        <w:rPr>
          <w:rFonts w:eastAsia="Times New Roman" w:cs="Calibri"/>
          <w:i/>
          <w:iCs/>
          <w:lang w:eastAsia="pl-PL"/>
        </w:rPr>
        <w:t>W przypadku uwzględnienia przez wojewodę zastrzeżeń, o których mowa w ust. 2, jednostka organizacyjna pomocy społecznej albo kontrolowana jednostka w terminie 30 dni jest obowiązana do powiadomienia wojewody o realizacji zaleceń, uwag i wniosków, o których mowa w ust. 1, mając na uwadze zmiany wynikające z uwzględnionych przez wojewodę zastrzeżeń.</w:t>
      </w:r>
    </w:p>
    <w:p w14:paraId="5097250C" w14:textId="77777777" w:rsidR="0033024A" w:rsidRDefault="00000000" w:rsidP="006208F3">
      <w:pPr>
        <w:numPr>
          <w:ilvl w:val="0"/>
          <w:numId w:val="1"/>
        </w:numPr>
        <w:spacing w:after="0"/>
        <w:jc w:val="both"/>
        <w:rPr>
          <w:rFonts w:eastAsia="Times New Roman" w:cs="Calibri"/>
          <w:i/>
          <w:iCs/>
          <w:lang w:eastAsia="pl-PL"/>
        </w:rPr>
      </w:pPr>
      <w:r>
        <w:rPr>
          <w:rFonts w:eastAsia="Times New Roman" w:cs="Calibri"/>
          <w:i/>
          <w:iCs/>
          <w:lang w:eastAsia="pl-PL"/>
        </w:rPr>
        <w:t>W przypadku stwierdzenia istotnych uchybień w działalności jednostki organizacyjnej pomocy społecznej albo kontrolowanej jednostki wojewoda, niezależnie od przysługujących mu innych środków, zawiadamia o stwierdzonych uchybieniach organ założycielski tych jednostek lub organ zlecający kontrolowanej jednostce realizację zadania z zakresu pomocy społecznej.</w:t>
      </w:r>
    </w:p>
    <w:p w14:paraId="51750D62" w14:textId="77777777" w:rsidR="0033024A" w:rsidRDefault="00000000" w:rsidP="006208F3">
      <w:pPr>
        <w:numPr>
          <w:ilvl w:val="0"/>
          <w:numId w:val="1"/>
        </w:numPr>
        <w:spacing w:after="0"/>
        <w:jc w:val="both"/>
        <w:rPr>
          <w:rFonts w:eastAsia="Times New Roman" w:cs="Calibri"/>
          <w:i/>
          <w:iCs/>
          <w:lang w:eastAsia="pl-PL"/>
        </w:rPr>
      </w:pPr>
      <w:r>
        <w:rPr>
          <w:rFonts w:eastAsia="Times New Roman" w:cs="Calibri"/>
          <w:i/>
          <w:iCs/>
          <w:lang w:eastAsia="pl-PL"/>
        </w:rPr>
        <w:t>Organ, o którym mowa w ust. 6, do którego skierowano zawiadomienie o stwierdzonych istotnych uchybieniach, jest obowiązany, w terminie 30 dni od dnia otrzymania zawiadomienia o stwierdzonych uchybieniach, powiadomić wojewodę o podjętych czynnościach.</w:t>
      </w:r>
    </w:p>
    <w:p w14:paraId="128F4225" w14:textId="77777777" w:rsidR="0033024A" w:rsidRDefault="00000000" w:rsidP="006208F3">
      <w:pPr>
        <w:jc w:val="both"/>
        <w:rPr>
          <w:rFonts w:cs="Calibri"/>
          <w:i/>
          <w:iCs/>
        </w:rPr>
      </w:pPr>
      <w:r>
        <w:rPr>
          <w:rFonts w:cs="Calibri"/>
          <w:i/>
          <w:iCs/>
        </w:rPr>
        <w:t xml:space="preserve">W przypadku niezrealizowania zaleceń pokontrolnych, Wojewoda Pomorski wymierza, </w:t>
      </w:r>
      <w:r>
        <w:rPr>
          <w:rFonts w:cs="Calibri"/>
          <w:i/>
          <w:iCs/>
        </w:rPr>
        <w:br/>
        <w:t>na podstawie art. 130 ust. 1 i art. 131 ust. 1 i ust. 2 ustawy z dnia 12 marca 2004 r. o pomocy społecznej, w drodze decyzji administracyjnej karę pieniężną, której wysokość, od 500 do 12.000 zł, ustalana jest ze względu na rozmiar prowadzonej działalności, stopień, liczbę i społeczną szkodliwość stwierdzonych nieprawidłowości.</w:t>
      </w:r>
    </w:p>
    <w:p w14:paraId="1CE93B3E" w14:textId="77777777" w:rsidR="005C5220" w:rsidRPr="007A2AF9" w:rsidRDefault="005C5220" w:rsidP="00255CF6">
      <w:pPr>
        <w:pStyle w:val="Bezodstpw"/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</w:p>
    <w:p w14:paraId="3A927D09" w14:textId="77777777" w:rsidR="005C5220" w:rsidRPr="007A2AF9" w:rsidRDefault="005C5220" w:rsidP="00255CF6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</w:p>
    <w:tbl>
      <w:tblPr>
        <w:tblW w:w="4587" w:type="dxa"/>
        <w:tblInd w:w="450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7"/>
      </w:tblGrid>
      <w:tr w:rsidR="005C5220" w14:paraId="6F21A679" w14:textId="77777777" w:rsidTr="007A2AF9">
        <w:trPr>
          <w:trHeight w:val="474"/>
        </w:trPr>
        <w:tc>
          <w:tcPr>
            <w:tcW w:w="4587" w:type="dxa"/>
          </w:tcPr>
          <w:p w14:paraId="20D38F00" w14:textId="77777777" w:rsidR="005C5220" w:rsidRPr="007A2AF9" w:rsidRDefault="00000000" w:rsidP="00255CF6">
            <w:pPr>
              <w:pStyle w:val="Bezodstpw"/>
              <w:suppressAutoHyphens/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A2AF9">
              <w:rPr>
                <w:rFonts w:asciiTheme="minorHAnsi" w:hAnsiTheme="minorHAnsi"/>
                <w:sz w:val="24"/>
                <w:szCs w:val="24"/>
              </w:rPr>
              <w:t>z upoważnienia Wojewody Pomorskiego</w:t>
            </w:r>
          </w:p>
        </w:tc>
      </w:tr>
      <w:tr w:rsidR="005C5220" w14:paraId="3D9801F4" w14:textId="77777777" w:rsidTr="007A2AF9">
        <w:trPr>
          <w:trHeight w:val="1148"/>
        </w:trPr>
        <w:tc>
          <w:tcPr>
            <w:tcW w:w="4587" w:type="dxa"/>
          </w:tcPr>
          <w:p w14:paraId="78FC67FD" w14:textId="77777777" w:rsidR="005C5220" w:rsidRDefault="00000000" w:rsidP="00C016FC">
            <w:pPr>
              <w:pStyle w:val="Bezodstpw"/>
              <w:suppressAutoHyphens/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bookmarkStart w:id="4" w:name="ezdPracownikStanowisko"/>
            <w:r>
              <w:rPr>
                <w:rFonts w:asciiTheme="minorHAnsi" w:hAnsiTheme="minorHAnsi"/>
                <w:sz w:val="24"/>
                <w:szCs w:val="24"/>
              </w:rPr>
              <w:lastRenderedPageBreak/>
              <w:t>Dyrektor</w:t>
            </w:r>
            <w:bookmarkEnd w:id="4"/>
          </w:p>
          <w:p w14:paraId="062E54D1" w14:textId="77777777" w:rsidR="005C5220" w:rsidRPr="007A2AF9" w:rsidRDefault="00000000" w:rsidP="00C016FC">
            <w:pPr>
              <w:pStyle w:val="Bezodstpw"/>
              <w:suppressAutoHyphens/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bookmarkStart w:id="5" w:name="ezdPracownikAtrybut1"/>
            <w:r w:rsidRPr="007A2AF9">
              <w:rPr>
                <w:rFonts w:asciiTheme="minorHAnsi" w:hAnsiTheme="minorHAnsi"/>
                <w:sz w:val="24"/>
                <w:szCs w:val="24"/>
              </w:rPr>
              <w:t>Wydziału Polityki Społecznej</w:t>
            </w:r>
            <w:bookmarkEnd w:id="5"/>
          </w:p>
          <w:p w14:paraId="3A788BCD" w14:textId="7DA2F5E4" w:rsidR="005C5220" w:rsidRPr="007A2AF9" w:rsidRDefault="0075590F" w:rsidP="00255CF6">
            <w:pPr>
              <w:suppressAutoHyphens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5590F">
              <w:rPr>
                <w:rFonts w:asciiTheme="minorHAnsi" w:hAnsiTheme="minorHAnsi"/>
                <w:sz w:val="24"/>
                <w:szCs w:val="24"/>
              </w:rPr>
              <w:t>[………………..]*</w:t>
            </w:r>
          </w:p>
        </w:tc>
      </w:tr>
      <w:tr w:rsidR="005C5220" w14:paraId="234F691A" w14:textId="77777777" w:rsidTr="007A2AF9">
        <w:trPr>
          <w:trHeight w:val="401"/>
        </w:trPr>
        <w:tc>
          <w:tcPr>
            <w:tcW w:w="4587" w:type="dxa"/>
          </w:tcPr>
          <w:p w14:paraId="0B8FB640" w14:textId="77777777" w:rsidR="005C5220" w:rsidRPr="007A2AF9" w:rsidRDefault="00000000" w:rsidP="00255CF6">
            <w:pPr>
              <w:pStyle w:val="Bezodstpw"/>
              <w:suppressAutoHyphens/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7A2AF9">
              <w:rPr>
                <w:rFonts w:asciiTheme="minorHAnsi" w:hAnsiTheme="minorHAnsi"/>
                <w:sz w:val="20"/>
                <w:szCs w:val="20"/>
              </w:rPr>
              <w:t>/dokument podpisany elektronicznie/</w:t>
            </w:r>
          </w:p>
        </w:tc>
      </w:tr>
    </w:tbl>
    <w:p w14:paraId="387FD899" w14:textId="77777777" w:rsidR="005C5220" w:rsidRPr="007A2AF9" w:rsidRDefault="005C5220" w:rsidP="00255CF6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</w:p>
    <w:p w14:paraId="1BA52A5E" w14:textId="77777777" w:rsidR="005C5220" w:rsidRPr="007A2AF9" w:rsidRDefault="005C5220" w:rsidP="00255CF6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</w:p>
    <w:p w14:paraId="2A572840" w14:textId="77777777" w:rsidR="005C5220" w:rsidRPr="007A2AF9" w:rsidRDefault="005C5220" w:rsidP="00255CF6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</w:p>
    <w:p w14:paraId="6CAFD964" w14:textId="77777777" w:rsidR="005C5220" w:rsidRDefault="005C5220" w:rsidP="00255CF6">
      <w:pPr>
        <w:suppressAutoHyphens/>
        <w:rPr>
          <w:rFonts w:asciiTheme="minorHAnsi" w:hAnsiTheme="minorHAnsi"/>
          <w:sz w:val="24"/>
          <w:szCs w:val="24"/>
        </w:rPr>
      </w:pPr>
    </w:p>
    <w:p w14:paraId="3133CFBC" w14:textId="77777777" w:rsidR="0033024A" w:rsidRPr="0065774F" w:rsidRDefault="00000000" w:rsidP="00ED2FC2">
      <w:pPr>
        <w:spacing w:after="0"/>
        <w:rPr>
          <w:rFonts w:ascii="Times New Roman" w:hAnsi="Times New Roman"/>
          <w:sz w:val="24"/>
          <w:szCs w:val="24"/>
        </w:rPr>
      </w:pPr>
      <w:r w:rsidRPr="0065774F">
        <w:rPr>
          <w:rFonts w:ascii="Times New Roman" w:hAnsi="Times New Roman"/>
          <w:sz w:val="24"/>
          <w:szCs w:val="24"/>
        </w:rPr>
        <w:t>Do wiadomości:</w:t>
      </w:r>
    </w:p>
    <w:p w14:paraId="350D0DAB" w14:textId="77777777" w:rsidR="0075590F" w:rsidRDefault="0075590F" w:rsidP="00ED2FC2">
      <w:pPr>
        <w:spacing w:after="0"/>
        <w:ind w:left="720"/>
        <w:rPr>
          <w:rFonts w:ascii="Times New Roman" w:hAnsi="Times New Roman"/>
          <w:sz w:val="24"/>
          <w:szCs w:val="24"/>
        </w:rPr>
      </w:pPr>
      <w:r w:rsidRPr="0075590F">
        <w:rPr>
          <w:rFonts w:ascii="Times New Roman" w:hAnsi="Times New Roman"/>
          <w:sz w:val="24"/>
          <w:szCs w:val="24"/>
        </w:rPr>
        <w:t>[………………..]*</w:t>
      </w:r>
    </w:p>
    <w:p w14:paraId="5F166B26" w14:textId="527A3340" w:rsidR="0033024A" w:rsidRPr="0065774F" w:rsidRDefault="00000000" w:rsidP="00ED2FC2">
      <w:pPr>
        <w:spacing w:after="0"/>
        <w:ind w:left="720"/>
        <w:rPr>
          <w:rFonts w:ascii="Times New Roman" w:hAnsi="Times New Roman"/>
          <w:sz w:val="24"/>
          <w:szCs w:val="24"/>
        </w:rPr>
      </w:pPr>
      <w:r w:rsidRPr="0065774F">
        <w:rPr>
          <w:rFonts w:ascii="Times New Roman" w:hAnsi="Times New Roman"/>
          <w:sz w:val="24"/>
          <w:szCs w:val="24"/>
        </w:rPr>
        <w:t xml:space="preserve">Wójt Gminy </w:t>
      </w:r>
      <w:r>
        <w:rPr>
          <w:rFonts w:ascii="Times New Roman" w:hAnsi="Times New Roman"/>
          <w:sz w:val="24"/>
          <w:szCs w:val="24"/>
        </w:rPr>
        <w:t>Koczała</w:t>
      </w:r>
    </w:p>
    <w:p w14:paraId="7A197847" w14:textId="77777777" w:rsidR="005C5220" w:rsidRDefault="005C5220" w:rsidP="00332C07">
      <w:pPr>
        <w:suppressAutoHyphens/>
        <w:jc w:val="center"/>
        <w:rPr>
          <w:rFonts w:asciiTheme="minorHAnsi" w:hAnsiTheme="minorHAnsi"/>
          <w:sz w:val="24"/>
          <w:szCs w:val="24"/>
        </w:rPr>
      </w:pPr>
    </w:p>
    <w:p w14:paraId="3E283614" w14:textId="77777777" w:rsidR="005C5220" w:rsidRDefault="005C5220" w:rsidP="00255CF6">
      <w:pPr>
        <w:suppressAutoHyphens/>
        <w:rPr>
          <w:rFonts w:asciiTheme="minorHAnsi" w:hAnsiTheme="minorHAnsi"/>
          <w:sz w:val="24"/>
          <w:szCs w:val="24"/>
        </w:rPr>
      </w:pPr>
    </w:p>
    <w:p w14:paraId="4A5F8333" w14:textId="77777777" w:rsidR="00ED3714" w:rsidRDefault="00ED3714" w:rsidP="00255CF6">
      <w:pPr>
        <w:suppressAutoHyphens/>
        <w:rPr>
          <w:rFonts w:asciiTheme="minorHAnsi" w:hAnsiTheme="minorHAnsi"/>
          <w:sz w:val="24"/>
          <w:szCs w:val="24"/>
        </w:rPr>
      </w:pPr>
    </w:p>
    <w:p w14:paraId="2373D79F" w14:textId="77777777" w:rsidR="00ED3714" w:rsidRDefault="00ED3714" w:rsidP="00255CF6">
      <w:pPr>
        <w:suppressAutoHyphens/>
        <w:rPr>
          <w:rFonts w:asciiTheme="minorHAnsi" w:hAnsiTheme="minorHAnsi"/>
          <w:sz w:val="24"/>
          <w:szCs w:val="24"/>
        </w:rPr>
      </w:pPr>
    </w:p>
    <w:p w14:paraId="2C1BC168" w14:textId="77777777" w:rsidR="00ED3714" w:rsidRDefault="00ED3714" w:rsidP="00255CF6">
      <w:pPr>
        <w:suppressAutoHyphens/>
        <w:rPr>
          <w:rFonts w:asciiTheme="minorHAnsi" w:hAnsiTheme="minorHAnsi"/>
          <w:sz w:val="24"/>
          <w:szCs w:val="24"/>
        </w:rPr>
      </w:pPr>
    </w:p>
    <w:p w14:paraId="47EA8796" w14:textId="6583B243" w:rsidR="00ED3714" w:rsidRDefault="00ED3714" w:rsidP="00255CF6">
      <w:pPr>
        <w:suppressAutoHyphens/>
        <w:rPr>
          <w:rFonts w:asciiTheme="minorHAnsi" w:hAnsiTheme="minorHAnsi"/>
          <w:sz w:val="24"/>
          <w:szCs w:val="24"/>
        </w:rPr>
      </w:pPr>
      <w:r w:rsidRPr="00ED3714">
        <w:rPr>
          <w:rFonts w:asciiTheme="minorHAnsi" w:hAnsiTheme="minorHAnsi"/>
          <w:sz w:val="24"/>
          <w:szCs w:val="24"/>
        </w:rPr>
        <w:t>*Wyłączenie jawności informacji publicznej na podstawie art. 5 ust. 2 ustawy z dnia 6 września 2001 r. o dostępie do informacji publicznej (Dz.U. z 2022 r. poz. 902) w związku z art. 1 ust. 1 ustawy z dnia 10 maja 2018 r. o ochronie danych osobowych (Dz. U. z 2019 r. poz. 1781.) przez Katarzynę Dańczyszyn</w:t>
      </w:r>
    </w:p>
    <w:p w14:paraId="095BC6E5" w14:textId="77777777" w:rsidR="00ED3714" w:rsidRPr="007A2AF9" w:rsidRDefault="00ED3714" w:rsidP="00255CF6">
      <w:pPr>
        <w:suppressAutoHyphens/>
        <w:rPr>
          <w:rFonts w:asciiTheme="minorHAnsi" w:hAnsiTheme="minorHAnsi"/>
          <w:sz w:val="24"/>
          <w:szCs w:val="24"/>
        </w:rPr>
      </w:pPr>
    </w:p>
    <w:sectPr w:rsidR="00ED3714" w:rsidRPr="007A2AF9" w:rsidSect="00F914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4FDF45" w14:textId="77777777" w:rsidR="00D86545" w:rsidRDefault="00D86545">
      <w:pPr>
        <w:spacing w:after="0" w:line="240" w:lineRule="auto"/>
      </w:pPr>
      <w:r>
        <w:separator/>
      </w:r>
    </w:p>
  </w:endnote>
  <w:endnote w:type="continuationSeparator" w:id="0">
    <w:p w14:paraId="01DE53E8" w14:textId="77777777" w:rsidR="00D86545" w:rsidRDefault="00D86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17BCD0" w14:textId="77777777" w:rsidR="00E42679" w:rsidRDefault="00E4267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AF4997" w14:textId="77777777" w:rsidR="005C5220" w:rsidRPr="00C016FC" w:rsidRDefault="00000000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 w14:anchorId="631DDDD7">
        <v:rect id="_x0000_i1025" style="width:0;height:1.5pt" o:hralign="center" o:hrstd="t" o:hr="t" fillcolor="#a0a0a0" stroked="f"/>
      </w:pict>
    </w:r>
  </w:p>
  <w:p w14:paraId="445A69BC" w14:textId="77777777" w:rsidR="005C5220" w:rsidRPr="00C016FC" w:rsidRDefault="00000000" w:rsidP="007A2AF9">
    <w:pPr>
      <w:spacing w:after="0" w:line="240" w:lineRule="auto"/>
      <w:jc w:val="right"/>
      <w:rPr>
        <w:rFonts w:asciiTheme="minorHAnsi" w:eastAsia="Times New Roman" w:hAnsiTheme="minorHAnsi"/>
        <w:sz w:val="18"/>
        <w:szCs w:val="18"/>
        <w:lang w:val="en-US" w:eastAsia="pl-PL"/>
      </w:rPr>
    </w:pPr>
    <w:proofErr w:type="spellStart"/>
    <w:r w:rsidRPr="00C016FC">
      <w:rPr>
        <w:rFonts w:asciiTheme="minorHAnsi" w:hAnsiTheme="minorHAnsi"/>
        <w:sz w:val="18"/>
        <w:szCs w:val="18"/>
        <w:lang w:val="de-DE"/>
      </w:rPr>
      <w:t>Strona</w:t>
    </w:r>
    <w:proofErr w:type="spellEnd"/>
    <w:r w:rsidRPr="00C016FC">
      <w:rPr>
        <w:rFonts w:asciiTheme="minorHAnsi" w:hAnsiTheme="minorHAnsi"/>
        <w:sz w:val="18"/>
        <w:szCs w:val="18"/>
        <w:lang w:val="de-DE"/>
      </w:rPr>
      <w:t xml:space="preserve"> 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C016FC">
      <w:rPr>
        <w:rFonts w:asciiTheme="minorHAnsi" w:hAnsiTheme="minorHAnsi"/>
        <w:b/>
        <w:sz w:val="18"/>
        <w:szCs w:val="18"/>
        <w:lang w:val="de-DE"/>
      </w:rPr>
      <w:instrText>PAGE  \* Arabic  \* MERGEFORMAT</w:instrTex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end"/>
    </w:r>
    <w:r w:rsidRPr="00C016FC">
      <w:rPr>
        <w:rFonts w:asciiTheme="minorHAnsi" w:hAnsiTheme="minorHAnsi"/>
        <w:sz w:val="18"/>
        <w:szCs w:val="18"/>
        <w:lang w:val="de-DE"/>
      </w:rPr>
      <w:t xml:space="preserve"> z 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C016FC">
      <w:rPr>
        <w:rFonts w:asciiTheme="minorHAnsi" w:hAnsiTheme="minorHAnsi"/>
        <w:b/>
        <w:sz w:val="18"/>
        <w:szCs w:val="18"/>
        <w:lang w:val="de-DE"/>
      </w:rPr>
      <w:instrText>NUMPAGES  \* Arabic  \* MERGEFORMAT</w:instrTex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33DF94" w14:textId="77777777" w:rsidR="005C5220" w:rsidRPr="00C016FC" w:rsidRDefault="00000000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 w14:anchorId="6CDFC584">
        <v:rect id="_x0000_i1027" style="width:0;height:1.5pt" o:hralign="center" o:hrstd="t" o:hr="t" fillcolor="#a0a0a0" stroked="f"/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1B8339" w14:textId="77777777" w:rsidR="00D86545" w:rsidRDefault="00D86545">
      <w:pPr>
        <w:spacing w:after="0" w:line="240" w:lineRule="auto"/>
      </w:pPr>
      <w:r>
        <w:separator/>
      </w:r>
    </w:p>
  </w:footnote>
  <w:footnote w:type="continuationSeparator" w:id="0">
    <w:p w14:paraId="229CD532" w14:textId="77777777" w:rsidR="00D86545" w:rsidRDefault="00D865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35F3E0" w14:textId="77777777" w:rsidR="00E42679" w:rsidRDefault="00E4267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47534F" w14:textId="77777777" w:rsidR="005C5220" w:rsidRDefault="005C5220">
    <w:pPr>
      <w:pStyle w:val="Nagwek"/>
    </w:pPr>
  </w:p>
  <w:p w14:paraId="6553E70C" w14:textId="77777777" w:rsidR="005C5220" w:rsidRDefault="005C522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2868DD" w14:textId="77777777" w:rsidR="005C5220" w:rsidRPr="00F9141E" w:rsidRDefault="00000000" w:rsidP="00255CF6">
    <w:pPr>
      <w:tabs>
        <w:tab w:val="center" w:pos="2977"/>
      </w:tabs>
      <w:spacing w:after="0" w:line="240" w:lineRule="auto"/>
      <w:ind w:right="6095"/>
      <w:rPr>
        <w:rFonts w:asciiTheme="minorHAnsi" w:hAnsiTheme="minorHAnsi"/>
        <w:b/>
        <w:sz w:val="28"/>
        <w:szCs w:val="24"/>
      </w:rPr>
    </w:pPr>
    <w:r w:rsidRPr="00F9141E">
      <w:rPr>
        <w:rFonts w:asciiTheme="minorHAnsi" w:hAnsiTheme="minorHAnsi"/>
        <w:b/>
        <w:sz w:val="28"/>
        <w:szCs w:val="24"/>
      </w:rPr>
      <w:t>Wojewoda Pomorski</w:t>
    </w:r>
  </w:p>
  <w:p w14:paraId="5C4BC5E4" w14:textId="77777777" w:rsidR="005C5220" w:rsidRPr="007A2AF9" w:rsidRDefault="00000000" w:rsidP="00DC6B54">
    <w:pPr>
      <w:tabs>
        <w:tab w:val="center" w:pos="2268"/>
        <w:tab w:val="center" w:pos="4536"/>
        <w:tab w:val="right" w:pos="9072"/>
      </w:tabs>
      <w:spacing w:after="0" w:line="240" w:lineRule="auto"/>
      <w:jc w:val="center"/>
      <w:rPr>
        <w:rFonts w:asciiTheme="minorHAnsi" w:hAnsiTheme="minorHAnsi"/>
      </w:rPr>
    </w:pPr>
    <w:r>
      <w:rPr>
        <w:rFonts w:asciiTheme="minorHAnsi" w:hAnsiTheme="minorHAnsi"/>
      </w:rPr>
      <w:pict w14:anchorId="0BD45C26">
        <v:rect id="_x0000_i1026" style="width:453.6pt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4D623E0"/>
    <w:multiLevelType w:val="hybridMultilevel"/>
    <w:tmpl w:val="F0A815FC"/>
    <w:lvl w:ilvl="0" w:tplc="D0025CA8">
      <w:start w:val="1"/>
      <w:numFmt w:val="decimal"/>
      <w:lvlText w:val="%1."/>
      <w:lvlJc w:val="left"/>
      <w:pPr>
        <w:ind w:left="720" w:hanging="360"/>
      </w:pPr>
    </w:lvl>
    <w:lvl w:ilvl="1" w:tplc="FC84F83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84053F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8AC4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868CF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94E82D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166CA2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A46F5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A6850A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DD06CB4"/>
    <w:multiLevelType w:val="hybridMultilevel"/>
    <w:tmpl w:val="7C4048A6"/>
    <w:lvl w:ilvl="0" w:tplc="E22410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0C84354" w:tentative="1">
      <w:start w:val="1"/>
      <w:numFmt w:val="lowerLetter"/>
      <w:lvlText w:val="%2."/>
      <w:lvlJc w:val="left"/>
      <w:pPr>
        <w:ind w:left="1440" w:hanging="360"/>
      </w:pPr>
    </w:lvl>
    <w:lvl w:ilvl="2" w:tplc="671E461E" w:tentative="1">
      <w:start w:val="1"/>
      <w:numFmt w:val="lowerRoman"/>
      <w:lvlText w:val="%3."/>
      <w:lvlJc w:val="right"/>
      <w:pPr>
        <w:ind w:left="2160" w:hanging="180"/>
      </w:pPr>
    </w:lvl>
    <w:lvl w:ilvl="3" w:tplc="687CF660" w:tentative="1">
      <w:start w:val="1"/>
      <w:numFmt w:val="decimal"/>
      <w:lvlText w:val="%4."/>
      <w:lvlJc w:val="left"/>
      <w:pPr>
        <w:ind w:left="2880" w:hanging="360"/>
      </w:pPr>
    </w:lvl>
    <w:lvl w:ilvl="4" w:tplc="871223F6" w:tentative="1">
      <w:start w:val="1"/>
      <w:numFmt w:val="lowerLetter"/>
      <w:lvlText w:val="%5."/>
      <w:lvlJc w:val="left"/>
      <w:pPr>
        <w:ind w:left="3600" w:hanging="360"/>
      </w:pPr>
    </w:lvl>
    <w:lvl w:ilvl="5" w:tplc="F23EC5B0" w:tentative="1">
      <w:start w:val="1"/>
      <w:numFmt w:val="lowerRoman"/>
      <w:lvlText w:val="%6."/>
      <w:lvlJc w:val="right"/>
      <w:pPr>
        <w:ind w:left="4320" w:hanging="180"/>
      </w:pPr>
    </w:lvl>
    <w:lvl w:ilvl="6" w:tplc="6BDC75A0" w:tentative="1">
      <w:start w:val="1"/>
      <w:numFmt w:val="decimal"/>
      <w:lvlText w:val="%7."/>
      <w:lvlJc w:val="left"/>
      <w:pPr>
        <w:ind w:left="5040" w:hanging="360"/>
      </w:pPr>
    </w:lvl>
    <w:lvl w:ilvl="7" w:tplc="FB68584E" w:tentative="1">
      <w:start w:val="1"/>
      <w:numFmt w:val="lowerLetter"/>
      <w:lvlText w:val="%8."/>
      <w:lvlJc w:val="left"/>
      <w:pPr>
        <w:ind w:left="5760" w:hanging="360"/>
      </w:pPr>
    </w:lvl>
    <w:lvl w:ilvl="8" w:tplc="2638AF1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81226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151929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220"/>
    <w:rsid w:val="001E7C13"/>
    <w:rsid w:val="0033024A"/>
    <w:rsid w:val="00346173"/>
    <w:rsid w:val="005C5220"/>
    <w:rsid w:val="0075590F"/>
    <w:rsid w:val="008317A7"/>
    <w:rsid w:val="00952B23"/>
    <w:rsid w:val="00A466E9"/>
    <w:rsid w:val="00D86545"/>
    <w:rsid w:val="00E42679"/>
    <w:rsid w:val="00E46CB1"/>
    <w:rsid w:val="00ED3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A9B15A5"/>
  <w15:docId w15:val="{130E7C4D-8B6F-49DB-B0EB-3D012A30D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link w:val="Nagwek"/>
    <w:uiPriority w:val="99"/>
    <w:locked/>
    <w:rsid w:val="007A1886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7A1886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7A188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7A1886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semiHidden/>
    <w:rsid w:val="007A1886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rsid w:val="007A1886"/>
    <w:pPr>
      <w:spacing w:after="0" w:line="240" w:lineRule="auto"/>
    </w:pPr>
    <w:rPr>
      <w:rFonts w:ascii="Tahoma" w:hAnsi="Tahoma" w:cs="Tahoma"/>
      <w:sz w:val="17"/>
      <w:szCs w:val="17"/>
      <w:lang w:eastAsia="pl-PL"/>
    </w:rPr>
  </w:style>
  <w:style w:type="paragraph" w:styleId="Bezodstpw">
    <w:name w:val="No Spacing"/>
    <w:uiPriority w:val="1"/>
    <w:qFormat/>
    <w:rsid w:val="00A86200"/>
    <w:rPr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A2AF9"/>
    <w:rPr>
      <w:color w:val="605E5C"/>
      <w:shd w:val="clear" w:color="auto" w:fill="E1DFDD"/>
    </w:rPr>
  </w:style>
  <w:style w:type="character" w:styleId="Uwydatnienie">
    <w:name w:val="Emphasis"/>
    <w:uiPriority w:val="20"/>
    <w:qFormat/>
    <w:locked/>
    <w:rsid w:val="006208F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821</Words>
  <Characters>4932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Leszczyński</dc:creator>
  <cp:lastModifiedBy>Marcin Kacpura</cp:lastModifiedBy>
  <cp:revision>2</cp:revision>
  <cp:lastPrinted>2012-09-10T07:00:00Z</cp:lastPrinted>
  <dcterms:created xsi:type="dcterms:W3CDTF">2025-10-22T11:31:00Z</dcterms:created>
  <dcterms:modified xsi:type="dcterms:W3CDTF">2025-10-22T11:31:00Z</dcterms:modified>
</cp:coreProperties>
</file>