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148A" w14:textId="05754610" w:rsidR="001C4BFD" w:rsidRDefault="00C870FD" w:rsidP="001C4BFD">
      <w:pPr>
        <w:jc w:val="center"/>
        <w:rPr>
          <w:rFonts w:asciiTheme="minorHAnsi" w:eastAsiaTheme="majorEastAsia" w:hAnsiTheme="minorHAnsi" w:cstheme="minorHAnsi"/>
          <w:color w:val="365F91" w:themeColor="accent1" w:themeShade="BF"/>
          <w:sz w:val="36"/>
          <w:szCs w:val="36"/>
        </w:rPr>
      </w:pPr>
      <w:r w:rsidRPr="008411DD">
        <w:rPr>
          <w:rFonts w:asciiTheme="minorHAnsi" w:eastAsiaTheme="majorEastAsia" w:hAnsiTheme="minorHAnsi" w:cstheme="minorHAnsi"/>
          <w:i/>
          <w:color w:val="365F91" w:themeColor="accent1" w:themeShade="BF"/>
          <w:sz w:val="36"/>
          <w:szCs w:val="36"/>
        </w:rPr>
        <w:t xml:space="preserve">Miasto z </w:t>
      </w:r>
      <w:r w:rsidR="00AD3189" w:rsidRPr="008411DD">
        <w:rPr>
          <w:rFonts w:asciiTheme="minorHAnsi" w:eastAsiaTheme="majorEastAsia" w:hAnsiTheme="minorHAnsi" w:cstheme="minorHAnsi"/>
          <w:i/>
          <w:color w:val="365F91" w:themeColor="accent1" w:themeShade="BF"/>
          <w:sz w:val="36"/>
          <w:szCs w:val="36"/>
        </w:rPr>
        <w:t>K</w:t>
      </w:r>
      <w:r w:rsidRPr="008411DD">
        <w:rPr>
          <w:rFonts w:asciiTheme="minorHAnsi" w:eastAsiaTheme="majorEastAsia" w:hAnsiTheme="minorHAnsi" w:cstheme="minorHAnsi"/>
          <w:i/>
          <w:color w:val="365F91" w:themeColor="accent1" w:themeShade="BF"/>
          <w:sz w:val="36"/>
          <w:szCs w:val="36"/>
        </w:rPr>
        <w:t>limatem 2.0</w:t>
      </w:r>
      <w:r w:rsidR="002013EE" w:rsidRPr="008411DD">
        <w:rPr>
          <w:rFonts w:asciiTheme="minorHAnsi" w:eastAsiaTheme="majorEastAsia" w:hAnsiTheme="minorHAnsi" w:cstheme="minorHAnsi"/>
          <w:i/>
          <w:color w:val="365F91" w:themeColor="accent1" w:themeShade="BF"/>
          <w:sz w:val="36"/>
          <w:szCs w:val="36"/>
        </w:rPr>
        <w:t xml:space="preserve"> </w:t>
      </w:r>
      <w:r w:rsidRPr="008411DD">
        <w:rPr>
          <w:rFonts w:asciiTheme="minorHAnsi" w:eastAsiaTheme="majorEastAsia" w:hAnsiTheme="minorHAnsi" w:cstheme="minorHAnsi"/>
          <w:color w:val="365F91" w:themeColor="accent1" w:themeShade="BF"/>
          <w:sz w:val="36"/>
          <w:szCs w:val="36"/>
        </w:rPr>
        <w:t xml:space="preserve">– mechanizm wsparcia </w:t>
      </w:r>
      <w:r w:rsidR="003B3F47" w:rsidRPr="008411DD">
        <w:rPr>
          <w:rFonts w:asciiTheme="minorHAnsi" w:eastAsiaTheme="majorEastAsia" w:hAnsiTheme="minorHAnsi" w:cstheme="minorHAnsi"/>
          <w:color w:val="365F91" w:themeColor="accent1" w:themeShade="BF"/>
          <w:sz w:val="36"/>
          <w:szCs w:val="36"/>
        </w:rPr>
        <w:t xml:space="preserve">dla </w:t>
      </w:r>
      <w:r w:rsidRPr="008411DD">
        <w:rPr>
          <w:rFonts w:asciiTheme="minorHAnsi" w:eastAsiaTheme="majorEastAsia" w:hAnsiTheme="minorHAnsi" w:cstheme="minorHAnsi"/>
          <w:color w:val="365F91" w:themeColor="accent1" w:themeShade="BF"/>
          <w:sz w:val="36"/>
          <w:szCs w:val="36"/>
        </w:rPr>
        <w:t>miast</w:t>
      </w:r>
    </w:p>
    <w:p w14:paraId="7F0D7F1E" w14:textId="3D3B9419" w:rsidR="00C83A37" w:rsidRDefault="00C83A37" w:rsidP="00C83A37">
      <w:pPr>
        <w:jc w:val="center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36"/>
          <w:szCs w:val="36"/>
        </w:rPr>
      </w:pPr>
      <w:r w:rsidRPr="00C83A37"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36"/>
          <w:szCs w:val="36"/>
        </w:rPr>
        <w:t>PYTANIA I ODPOWIEDZI DO FORMULARZA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5812"/>
        <w:gridCol w:w="8782"/>
      </w:tblGrid>
      <w:tr w:rsidR="00C83A37" w:rsidRPr="008411DD" w14:paraId="5FB94528" w14:textId="77777777" w:rsidTr="00C51A93">
        <w:trPr>
          <w:cantSplit/>
        </w:trPr>
        <w:tc>
          <w:tcPr>
            <w:tcW w:w="2972" w:type="dxa"/>
            <w:vAlign w:val="center"/>
          </w:tcPr>
          <w:p w14:paraId="504A338D" w14:textId="77777777" w:rsidR="00C83A37" w:rsidRPr="008411DD" w:rsidRDefault="00C83A37" w:rsidP="008F5B3E">
            <w:pPr>
              <w:keepNext/>
              <w:keepLines/>
              <w:spacing w:before="240" w:after="0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36"/>
                <w:szCs w:val="36"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36"/>
                <w:szCs w:val="36"/>
              </w:rPr>
              <w:t>K</w:t>
            </w:r>
            <w:r w:rsidRPr="008411DD"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36"/>
                <w:szCs w:val="36"/>
              </w:rPr>
              <w:t>ATEGORIA</w:t>
            </w:r>
          </w:p>
        </w:tc>
        <w:tc>
          <w:tcPr>
            <w:tcW w:w="3402" w:type="dxa"/>
            <w:vAlign w:val="center"/>
          </w:tcPr>
          <w:p w14:paraId="49A89385" w14:textId="77777777" w:rsidR="00C83A37" w:rsidRPr="008411DD" w:rsidRDefault="00C83A37" w:rsidP="008F5B3E">
            <w:pPr>
              <w:keepNext/>
              <w:keepLines/>
              <w:spacing w:before="240" w:after="0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36"/>
                <w:szCs w:val="36"/>
              </w:rPr>
            </w:pPr>
            <w:r w:rsidRPr="008411DD"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36"/>
                <w:szCs w:val="36"/>
              </w:rPr>
              <w:t>WSKAŹNIK</w:t>
            </w:r>
          </w:p>
        </w:tc>
        <w:tc>
          <w:tcPr>
            <w:tcW w:w="5812" w:type="dxa"/>
            <w:vAlign w:val="center"/>
          </w:tcPr>
          <w:p w14:paraId="63303359" w14:textId="77777777" w:rsidR="00C83A37" w:rsidRPr="008411DD" w:rsidRDefault="00C83A37" w:rsidP="008F5B3E">
            <w:pPr>
              <w:keepNext/>
              <w:keepLines/>
              <w:spacing w:before="240" w:after="0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36"/>
                <w:szCs w:val="36"/>
              </w:rPr>
            </w:pPr>
            <w:r w:rsidRPr="008411DD"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36"/>
                <w:szCs w:val="36"/>
              </w:rPr>
              <w:t>PYTANIE</w:t>
            </w:r>
          </w:p>
        </w:tc>
        <w:tc>
          <w:tcPr>
            <w:tcW w:w="8782" w:type="dxa"/>
            <w:vAlign w:val="center"/>
          </w:tcPr>
          <w:p w14:paraId="4B2EDBF6" w14:textId="77777777" w:rsidR="00C83A37" w:rsidRPr="008411DD" w:rsidRDefault="00C83A37" w:rsidP="008F5B3E">
            <w:pPr>
              <w:keepNext/>
              <w:keepLines/>
              <w:spacing w:before="240" w:after="0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36"/>
                <w:szCs w:val="36"/>
              </w:rPr>
            </w:pPr>
            <w:r w:rsidRPr="008411DD"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36"/>
                <w:szCs w:val="36"/>
              </w:rPr>
              <w:t>ODPOWIEDŹ</w:t>
            </w:r>
          </w:p>
        </w:tc>
      </w:tr>
      <w:tr w:rsidR="00C83A37" w:rsidRPr="008411DD" w14:paraId="42DF3762" w14:textId="77777777" w:rsidTr="00524B6D">
        <w:trPr>
          <w:cantSplit/>
        </w:trPr>
        <w:tc>
          <w:tcPr>
            <w:tcW w:w="2972" w:type="dxa"/>
            <w:vMerge w:val="restart"/>
            <w:vAlign w:val="center"/>
          </w:tcPr>
          <w:p w14:paraId="619EF2BC" w14:textId="10D1CBA4" w:rsidR="00C83A37" w:rsidRPr="008411DD" w:rsidRDefault="00C83A37" w:rsidP="00C83A37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inorHAnsi" w:eastAsiaTheme="majorEastAsia" w:hAnsiTheme="minorHAnsi" w:cstheme="minorHAnsi"/>
                <w:sz w:val="32"/>
                <w:szCs w:val="32"/>
              </w:rPr>
              <w:t xml:space="preserve">PYTANIA </w:t>
            </w:r>
            <w:r w:rsidRPr="00D56488">
              <w:rPr>
                <w:rFonts w:asciiTheme="minorHAnsi" w:eastAsiaTheme="majorEastAsia" w:hAnsiTheme="minorHAnsi" w:cstheme="minorHAnsi"/>
                <w:sz w:val="32"/>
                <w:szCs w:val="32"/>
              </w:rPr>
              <w:t>OGÓLNE</w:t>
            </w:r>
          </w:p>
        </w:tc>
        <w:tc>
          <w:tcPr>
            <w:tcW w:w="3402" w:type="dxa"/>
            <w:vMerge w:val="restart"/>
          </w:tcPr>
          <w:p w14:paraId="29D30305" w14:textId="77777777" w:rsidR="00C83A37" w:rsidRPr="008411DD" w:rsidRDefault="00C83A37" w:rsidP="008F5B3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1F279FCD" w14:textId="77777777" w:rsidR="00C83A37" w:rsidRPr="007872EA" w:rsidRDefault="00C83A37" w:rsidP="00524B6D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24"/>
                <w:szCs w:val="24"/>
              </w:rPr>
            </w:pP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 xml:space="preserve">Czy w formularzu zgłoszeniowym do programu "Miasto z Klimatem" chodzi wyłącznie o dane dot. miasta, a nie całej gminy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8782" w:type="dxa"/>
          </w:tcPr>
          <w:p w14:paraId="4E2A2BCD" w14:textId="77777777" w:rsidR="00C83A37" w:rsidRPr="007872EA" w:rsidRDefault="00C83A37" w:rsidP="008F5B3E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24"/>
                <w:szCs w:val="24"/>
              </w:rPr>
            </w:pP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 xml:space="preserve">TAK, chodzi o dane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wyłącznie dla </w:t>
            </w: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>miasta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83A37" w:rsidRPr="008411DD" w14:paraId="6AEE877D" w14:textId="77777777" w:rsidTr="00524B6D">
        <w:trPr>
          <w:cantSplit/>
        </w:trPr>
        <w:tc>
          <w:tcPr>
            <w:tcW w:w="2972" w:type="dxa"/>
            <w:vMerge/>
          </w:tcPr>
          <w:p w14:paraId="085C7143" w14:textId="77777777" w:rsidR="00C83A37" w:rsidRPr="00D56488" w:rsidRDefault="00C83A37" w:rsidP="008F5B3E">
            <w:pPr>
              <w:keepNext/>
              <w:keepLines/>
              <w:spacing w:before="240" w:after="0"/>
              <w:jc w:val="center"/>
              <w:outlineLvl w:val="0"/>
              <w:rPr>
                <w:rFonts w:asciiTheme="minorHAnsi" w:eastAsiaTheme="majorEastAsia" w:hAnsiTheme="minorHAnsi" w:cstheme="minorHAnsi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14:paraId="5D71D5D4" w14:textId="77777777" w:rsidR="00C83A37" w:rsidRPr="008411DD" w:rsidRDefault="00C83A37" w:rsidP="008F5B3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73251295" w14:textId="77777777" w:rsidR="00C83A37" w:rsidRPr="007872EA" w:rsidRDefault="00C83A37" w:rsidP="00524B6D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4062D6">
              <w:rPr>
                <w:rFonts w:asciiTheme="minorHAnsi" w:hAnsiTheme="minorHAnsi" w:cstheme="minorHAnsi"/>
                <w:sz w:val="24"/>
                <w:szCs w:val="24"/>
              </w:rPr>
              <w:t xml:space="preserve">zy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dane do policzenia wskaźników </w:t>
            </w:r>
            <w:r w:rsidRPr="004062D6">
              <w:rPr>
                <w:rFonts w:asciiTheme="minorHAnsi" w:hAnsiTheme="minorHAnsi" w:cstheme="minorHAnsi"/>
                <w:sz w:val="24"/>
                <w:szCs w:val="24"/>
              </w:rPr>
              <w:t>odnoszą się do stanu na dany rok czy też do przyrostu danego wskaźnika w danym roku w mieście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8782" w:type="dxa"/>
          </w:tcPr>
          <w:p w14:paraId="7046E5E5" w14:textId="77777777" w:rsidR="00C83A37" w:rsidRPr="007872EA" w:rsidRDefault="00C83A37" w:rsidP="008F5B3E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Dane do</w:t>
            </w:r>
            <w:r w:rsidRPr="004062D6">
              <w:rPr>
                <w:rFonts w:asciiTheme="minorHAnsi" w:hAnsiTheme="minorHAnsi" w:cstheme="minorHAnsi"/>
                <w:sz w:val="24"/>
                <w:szCs w:val="24"/>
              </w:rPr>
              <w:t xml:space="preserve"> policzeni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4062D6">
              <w:rPr>
                <w:rFonts w:asciiTheme="minorHAnsi" w:hAnsiTheme="minorHAnsi" w:cstheme="minorHAnsi"/>
                <w:sz w:val="24"/>
                <w:szCs w:val="24"/>
              </w:rPr>
              <w:t xml:space="preserve"> wskaźników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powinny</w:t>
            </w:r>
            <w:r w:rsidRPr="004062D6">
              <w:rPr>
                <w:rFonts w:asciiTheme="minorHAnsi" w:hAnsiTheme="minorHAnsi" w:cstheme="minorHAnsi"/>
                <w:sz w:val="24"/>
                <w:szCs w:val="24"/>
              </w:rPr>
              <w:t xml:space="preserve"> dotycz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yć</w:t>
            </w:r>
            <w:r w:rsidRPr="004062D6">
              <w:rPr>
                <w:rFonts w:asciiTheme="minorHAnsi" w:hAnsiTheme="minorHAnsi" w:cstheme="minorHAnsi"/>
                <w:sz w:val="24"/>
                <w:szCs w:val="24"/>
              </w:rPr>
              <w:t xml:space="preserve"> stanu w całym mieście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odnosić się do danego roku</w:t>
            </w:r>
            <w:r w:rsidRPr="004062D6">
              <w:rPr>
                <w:rFonts w:asciiTheme="minorHAnsi" w:hAnsiTheme="minorHAnsi" w:cstheme="minorHAnsi"/>
                <w:sz w:val="24"/>
                <w:szCs w:val="24"/>
              </w:rPr>
              <w:t>, a nie przyrostów rocznych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83A37" w:rsidRPr="008411DD" w14:paraId="096BE603" w14:textId="77777777" w:rsidTr="00524B6D">
        <w:trPr>
          <w:cantSplit/>
        </w:trPr>
        <w:tc>
          <w:tcPr>
            <w:tcW w:w="2972" w:type="dxa"/>
            <w:vMerge/>
          </w:tcPr>
          <w:p w14:paraId="5BD0A5A5" w14:textId="77777777" w:rsidR="00C83A37" w:rsidRPr="008411DD" w:rsidRDefault="00C83A37" w:rsidP="008F5B3E">
            <w:pPr>
              <w:keepNext/>
              <w:keepLines/>
              <w:spacing w:before="240" w:after="0"/>
              <w:jc w:val="center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14:paraId="6E6F7FAF" w14:textId="77777777" w:rsidR="00C83A37" w:rsidRPr="008411DD" w:rsidRDefault="00C83A37" w:rsidP="008F5B3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4682471F" w14:textId="77777777" w:rsidR="00C83A37" w:rsidRPr="007872EA" w:rsidRDefault="00C83A37" w:rsidP="00524B6D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 oznacza zapis „l</w:t>
            </w:r>
            <w:r w:rsidRPr="000F3858">
              <w:rPr>
                <w:rFonts w:asciiTheme="minorHAnsi" w:hAnsiTheme="minorHAnsi" w:cstheme="minorHAnsi"/>
                <w:sz w:val="24"/>
                <w:szCs w:val="24"/>
              </w:rPr>
              <w:t>iczba mieszkańców w danym roku (wg GUS)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8782" w:type="dxa"/>
          </w:tcPr>
          <w:p w14:paraId="0EEF557E" w14:textId="5E5186BE" w:rsidR="00C83A37" w:rsidRDefault="00C83A37" w:rsidP="008F5B3E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E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Dla danych za 2019 r. należy uwzględnić liczbę mieszkańców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wg </w:t>
            </w:r>
            <w:r w:rsidRPr="00E27E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  <w:r w:rsidRPr="00E27E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na 31.12.2019r.</w:t>
            </w:r>
          </w:p>
          <w:p w14:paraId="0EAF8577" w14:textId="77777777" w:rsidR="00C83A37" w:rsidRPr="00E27E18" w:rsidRDefault="00C83A37" w:rsidP="008F5B3E">
            <w:pPr>
              <w:pStyle w:val="Akapitzlist"/>
              <w:numPr>
                <w:ilvl w:val="0"/>
                <w:numId w:val="14"/>
              </w:numPr>
              <w:spacing w:after="0"/>
              <w:ind w:left="339" w:hanging="339"/>
              <w:jc w:val="both"/>
              <w:rPr>
                <w:sz w:val="24"/>
                <w:szCs w:val="24"/>
              </w:rPr>
            </w:pPr>
            <w:r w:rsidRPr="00E27E18">
              <w:rPr>
                <w:sz w:val="24"/>
                <w:szCs w:val="24"/>
              </w:rPr>
              <w:t xml:space="preserve">Wejdź na stronę </w:t>
            </w:r>
            <w:hyperlink r:id="rId8" w:history="1">
              <w:r w:rsidRPr="009D7685">
                <w:rPr>
                  <w:rStyle w:val="Hipercze"/>
                  <w:sz w:val="24"/>
                  <w:szCs w:val="24"/>
                </w:rPr>
                <w:t>https://stat.gov.pl/obszary-tematyczne/ludnosc/ludnosc/ludnosc-stan-i-struktura-ludnosci-oraz-ruch-naturalny-w-przekroju-terytorialnym-stan-w-dniu-31-12-2019,6,27.html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7E9FCCAA" w14:textId="77777777" w:rsidR="00C83A37" w:rsidRPr="00E27E18" w:rsidRDefault="00C83A37" w:rsidP="008F5B3E">
            <w:pPr>
              <w:pStyle w:val="Akapitzlist"/>
              <w:numPr>
                <w:ilvl w:val="0"/>
                <w:numId w:val="14"/>
              </w:numPr>
              <w:spacing w:after="0"/>
              <w:ind w:left="319"/>
              <w:jc w:val="both"/>
              <w:rPr>
                <w:sz w:val="24"/>
                <w:szCs w:val="24"/>
              </w:rPr>
            </w:pPr>
            <w:r w:rsidRPr="00E27E18">
              <w:rPr>
                <w:sz w:val="24"/>
                <w:szCs w:val="24"/>
              </w:rPr>
              <w:t xml:space="preserve">Otwórz </w:t>
            </w:r>
            <w:r w:rsidRPr="00D56488">
              <w:rPr>
                <w:b/>
                <w:bCs/>
                <w:sz w:val="24"/>
                <w:szCs w:val="24"/>
              </w:rPr>
              <w:t xml:space="preserve">plik </w:t>
            </w:r>
            <w:r>
              <w:rPr>
                <w:b/>
                <w:bCs/>
                <w:sz w:val="24"/>
                <w:szCs w:val="24"/>
              </w:rPr>
              <w:t>.ZIP</w:t>
            </w:r>
            <w:r w:rsidRPr="00E27E18">
              <w:rPr>
                <w:sz w:val="24"/>
                <w:szCs w:val="24"/>
              </w:rPr>
              <w:t xml:space="preserve"> „Ludność. Stan i struktura ludności oraz ruch naturalny w przekroju terytorialnym (stan w dniu 31.12.20</w:t>
            </w:r>
            <w:r>
              <w:rPr>
                <w:sz w:val="24"/>
                <w:szCs w:val="24"/>
              </w:rPr>
              <w:t>19</w:t>
            </w:r>
            <w:r w:rsidRPr="00E27E18">
              <w:rPr>
                <w:sz w:val="24"/>
                <w:szCs w:val="24"/>
              </w:rPr>
              <w:t>). Tablice w formacie XLS w pliku ZIP”</w:t>
            </w:r>
          </w:p>
          <w:p w14:paraId="537B9CED" w14:textId="77777777" w:rsidR="00C83A37" w:rsidRPr="00E27E18" w:rsidRDefault="00C83A37" w:rsidP="008F5B3E">
            <w:pPr>
              <w:pStyle w:val="Akapitzlist"/>
              <w:numPr>
                <w:ilvl w:val="0"/>
                <w:numId w:val="14"/>
              </w:numPr>
              <w:spacing w:after="0"/>
              <w:ind w:left="339" w:hanging="339"/>
              <w:jc w:val="both"/>
              <w:rPr>
                <w:sz w:val="24"/>
                <w:szCs w:val="24"/>
              </w:rPr>
            </w:pPr>
            <w:r w:rsidRPr="00E27E18">
              <w:rPr>
                <w:sz w:val="24"/>
                <w:szCs w:val="24"/>
              </w:rPr>
              <w:t>Otwórz „Tabela IV”</w:t>
            </w:r>
          </w:p>
          <w:p w14:paraId="48402403" w14:textId="77777777" w:rsidR="00C83A37" w:rsidRDefault="00C83A37" w:rsidP="008F5B3E">
            <w:pPr>
              <w:pStyle w:val="Akapitzlist"/>
              <w:numPr>
                <w:ilvl w:val="0"/>
                <w:numId w:val="14"/>
              </w:numPr>
              <w:spacing w:after="0"/>
              <w:ind w:left="339" w:hanging="339"/>
              <w:jc w:val="both"/>
              <w:rPr>
                <w:sz w:val="24"/>
                <w:szCs w:val="24"/>
              </w:rPr>
            </w:pPr>
            <w:r w:rsidRPr="00E27E18">
              <w:rPr>
                <w:sz w:val="24"/>
                <w:szCs w:val="24"/>
              </w:rPr>
              <w:t>W pierwsze kolumnie odnajdź swoje miasto (z literą M z przodu)</w:t>
            </w:r>
          </w:p>
          <w:p w14:paraId="5FB260DA" w14:textId="77777777" w:rsidR="00C83A37" w:rsidRPr="00E27E18" w:rsidRDefault="00C83A37" w:rsidP="008F5B3E">
            <w:pPr>
              <w:pStyle w:val="Akapitzlist"/>
              <w:numPr>
                <w:ilvl w:val="0"/>
                <w:numId w:val="14"/>
              </w:numPr>
              <w:spacing w:after="0"/>
              <w:ind w:left="339" w:hanging="339"/>
              <w:jc w:val="both"/>
              <w:rPr>
                <w:sz w:val="24"/>
                <w:szCs w:val="24"/>
              </w:rPr>
            </w:pPr>
            <w:r w:rsidRPr="00E27E18">
              <w:rPr>
                <w:sz w:val="24"/>
                <w:szCs w:val="24"/>
              </w:rPr>
              <w:t>W kolumnie trzeciej odczytaj liczbę mieszkańców</w:t>
            </w:r>
          </w:p>
          <w:p w14:paraId="593A7C43" w14:textId="78AB0A73" w:rsidR="00C83A37" w:rsidRPr="00E27E18" w:rsidRDefault="00C83A37" w:rsidP="008F5B3E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7E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Dla danych za 2020 r. należy uwzględnić liczbę mieszkańców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wg </w:t>
            </w:r>
            <w:r w:rsidRPr="00E27E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  <w:r w:rsidRPr="00E27E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na 31.12.2020r.</w:t>
            </w:r>
          </w:p>
          <w:p w14:paraId="33BDF3DA" w14:textId="77777777" w:rsidR="00C83A37" w:rsidRPr="00E27E18" w:rsidRDefault="00C83A37" w:rsidP="008F5B3E">
            <w:pPr>
              <w:pStyle w:val="Akapitzlist"/>
              <w:numPr>
                <w:ilvl w:val="0"/>
                <w:numId w:val="14"/>
              </w:numPr>
              <w:spacing w:after="0"/>
              <w:ind w:left="339" w:hanging="339"/>
              <w:jc w:val="both"/>
              <w:rPr>
                <w:sz w:val="24"/>
                <w:szCs w:val="24"/>
              </w:rPr>
            </w:pPr>
            <w:r w:rsidRPr="00E27E18">
              <w:rPr>
                <w:sz w:val="24"/>
                <w:szCs w:val="24"/>
              </w:rPr>
              <w:t xml:space="preserve">Wejdź na stronę </w:t>
            </w:r>
            <w:hyperlink r:id="rId9" w:history="1">
              <w:r w:rsidRPr="00E27E18">
                <w:rPr>
                  <w:rStyle w:val="Hipercze"/>
                  <w:sz w:val="24"/>
                  <w:szCs w:val="24"/>
                </w:rPr>
                <w:t>https://stat.gov.pl/obszary-tematyczne/ludnosc/ludnosc/ludnosc-stan-i-struktura-ludnosci-oraz-ruch-naturalny-w-przekroju-terytorialnym-stan-w-dniu-31-12-2020,6,29.html</w:t>
              </w:r>
            </w:hyperlink>
            <w:r w:rsidRPr="00E27E18">
              <w:rPr>
                <w:sz w:val="24"/>
                <w:szCs w:val="24"/>
              </w:rPr>
              <w:t xml:space="preserve"> </w:t>
            </w:r>
          </w:p>
          <w:p w14:paraId="1940C00C" w14:textId="77777777" w:rsidR="00C83A37" w:rsidRPr="00E27E18" w:rsidRDefault="00C83A37" w:rsidP="008F5B3E">
            <w:pPr>
              <w:pStyle w:val="Akapitzlist"/>
              <w:numPr>
                <w:ilvl w:val="0"/>
                <w:numId w:val="14"/>
              </w:numPr>
              <w:spacing w:after="0"/>
              <w:ind w:left="319"/>
              <w:jc w:val="both"/>
              <w:rPr>
                <w:sz w:val="24"/>
                <w:szCs w:val="24"/>
              </w:rPr>
            </w:pPr>
            <w:r w:rsidRPr="00E27E18">
              <w:rPr>
                <w:sz w:val="24"/>
                <w:szCs w:val="24"/>
              </w:rPr>
              <w:t xml:space="preserve">Otwórz </w:t>
            </w:r>
            <w:r w:rsidRPr="00D56488">
              <w:rPr>
                <w:b/>
                <w:bCs/>
                <w:sz w:val="24"/>
                <w:szCs w:val="24"/>
              </w:rPr>
              <w:t xml:space="preserve">plik </w:t>
            </w:r>
            <w:r>
              <w:rPr>
                <w:b/>
                <w:bCs/>
                <w:sz w:val="24"/>
                <w:szCs w:val="24"/>
              </w:rPr>
              <w:t>.ZIP</w:t>
            </w:r>
            <w:r w:rsidRPr="00D56488">
              <w:rPr>
                <w:b/>
                <w:bCs/>
                <w:sz w:val="24"/>
                <w:szCs w:val="24"/>
              </w:rPr>
              <w:t xml:space="preserve"> </w:t>
            </w:r>
            <w:r w:rsidRPr="00E27E18">
              <w:rPr>
                <w:sz w:val="24"/>
                <w:szCs w:val="24"/>
              </w:rPr>
              <w:t>„Ludność. Stan i struktura ludności oraz ruch naturalny w przekroju terytorialnym (stan w dniu 31.12.2020). Tablice w formacie XLS w pliku ZIP”</w:t>
            </w:r>
          </w:p>
          <w:p w14:paraId="64145BA2" w14:textId="77777777" w:rsidR="00C83A37" w:rsidRPr="00E27E18" w:rsidRDefault="00C83A37" w:rsidP="008F5B3E">
            <w:pPr>
              <w:pStyle w:val="Akapitzlist"/>
              <w:numPr>
                <w:ilvl w:val="0"/>
                <w:numId w:val="14"/>
              </w:numPr>
              <w:spacing w:after="0"/>
              <w:ind w:left="339" w:hanging="339"/>
              <w:jc w:val="both"/>
              <w:rPr>
                <w:sz w:val="24"/>
                <w:szCs w:val="24"/>
              </w:rPr>
            </w:pPr>
            <w:r w:rsidRPr="00E27E18">
              <w:rPr>
                <w:sz w:val="24"/>
                <w:szCs w:val="24"/>
              </w:rPr>
              <w:t>Otwórz „Tabela IV”</w:t>
            </w:r>
          </w:p>
          <w:p w14:paraId="7C0C366E" w14:textId="77777777" w:rsidR="00C83A37" w:rsidRPr="00E27E18" w:rsidRDefault="00C83A37" w:rsidP="008F5B3E">
            <w:pPr>
              <w:pStyle w:val="Akapitzlist"/>
              <w:numPr>
                <w:ilvl w:val="0"/>
                <w:numId w:val="14"/>
              </w:numPr>
              <w:spacing w:after="0"/>
              <w:ind w:left="339" w:hanging="339"/>
              <w:jc w:val="both"/>
              <w:rPr>
                <w:sz w:val="24"/>
                <w:szCs w:val="24"/>
              </w:rPr>
            </w:pPr>
            <w:r w:rsidRPr="00E27E18">
              <w:rPr>
                <w:sz w:val="24"/>
                <w:szCs w:val="24"/>
              </w:rPr>
              <w:t>W pierwsze kolumnie odnajdź swoje miasto (z literą M z przodu)</w:t>
            </w:r>
          </w:p>
          <w:p w14:paraId="7B911F54" w14:textId="77777777" w:rsidR="00C83A37" w:rsidRPr="00E27E18" w:rsidRDefault="00C83A37" w:rsidP="008F5B3E">
            <w:pPr>
              <w:pStyle w:val="Akapitzlist"/>
              <w:numPr>
                <w:ilvl w:val="0"/>
                <w:numId w:val="14"/>
              </w:numPr>
              <w:spacing w:after="0"/>
              <w:ind w:left="339" w:hanging="339"/>
              <w:jc w:val="both"/>
            </w:pPr>
            <w:r w:rsidRPr="00E27E18">
              <w:rPr>
                <w:sz w:val="24"/>
                <w:szCs w:val="24"/>
              </w:rPr>
              <w:t>W kolumnie trzeciej odczytaj liczbę mieszkańców</w:t>
            </w:r>
          </w:p>
        </w:tc>
      </w:tr>
    </w:tbl>
    <w:p w14:paraId="42694835" w14:textId="77777777" w:rsidR="00C51A93" w:rsidRDefault="00C51A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4536"/>
        <w:gridCol w:w="5670"/>
        <w:gridCol w:w="7081"/>
      </w:tblGrid>
      <w:tr w:rsidR="00C83A37" w:rsidRPr="008411DD" w14:paraId="3A1CD4E9" w14:textId="77777777" w:rsidTr="00524B6D">
        <w:trPr>
          <w:cantSplit/>
        </w:trPr>
        <w:tc>
          <w:tcPr>
            <w:tcW w:w="2972" w:type="dxa"/>
            <w:vMerge w:val="restart"/>
            <w:shd w:val="clear" w:color="auto" w:fill="CCC0D9" w:themeFill="accent4" w:themeFillTint="66"/>
            <w:vAlign w:val="center"/>
          </w:tcPr>
          <w:p w14:paraId="0B63A462" w14:textId="77777777" w:rsidR="00C83A37" w:rsidRPr="008411DD" w:rsidRDefault="00C83A37" w:rsidP="00C83A37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32"/>
                <w:szCs w:val="32"/>
              </w:rPr>
            </w:pPr>
            <w:r w:rsidRPr="000F3858">
              <w:rPr>
                <w:rFonts w:asciiTheme="minorHAnsi" w:eastAsiaTheme="majorEastAsia" w:hAnsiTheme="minorHAnsi" w:cstheme="minorHAnsi"/>
                <w:sz w:val="32"/>
                <w:szCs w:val="32"/>
              </w:rPr>
              <w:lastRenderedPageBreak/>
              <w:t>TRANSPORT ZEROEMISYJNY</w:t>
            </w:r>
          </w:p>
        </w:tc>
        <w:tc>
          <w:tcPr>
            <w:tcW w:w="709" w:type="dxa"/>
            <w:vMerge w:val="restart"/>
            <w:shd w:val="clear" w:color="auto" w:fill="CCC0D9" w:themeFill="accent4" w:themeFillTint="66"/>
            <w:vAlign w:val="center"/>
          </w:tcPr>
          <w:p w14:paraId="08A60C49" w14:textId="77777777" w:rsidR="00C83A37" w:rsidRPr="008411DD" w:rsidRDefault="00C83A37" w:rsidP="00524B6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11DD">
              <w:rPr>
                <w:rFonts w:asciiTheme="minorHAnsi" w:hAnsiTheme="minorHAnsi" w:cstheme="minorHAnsi"/>
                <w:bCs/>
                <w:sz w:val="28"/>
                <w:szCs w:val="28"/>
              </w:rPr>
              <w:t>A</w:t>
            </w:r>
          </w:p>
        </w:tc>
        <w:tc>
          <w:tcPr>
            <w:tcW w:w="4536" w:type="dxa"/>
            <w:vMerge w:val="restart"/>
            <w:shd w:val="clear" w:color="auto" w:fill="CCC0D9" w:themeFill="accent4" w:themeFillTint="66"/>
            <w:vAlign w:val="center"/>
          </w:tcPr>
          <w:p w14:paraId="4B505EA2" w14:textId="5A19F6F4" w:rsidR="00C83A37" w:rsidRPr="00524B6D" w:rsidRDefault="00C83A37" w:rsidP="00524B6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11DD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Udział zeroemisyjnych pojazdów we flocie użytkowanej na obszarze miasta (%) </w:t>
            </w:r>
          </w:p>
        </w:tc>
        <w:tc>
          <w:tcPr>
            <w:tcW w:w="5670" w:type="dxa"/>
            <w:shd w:val="clear" w:color="auto" w:fill="CCC0D9" w:themeFill="accent4" w:themeFillTint="66"/>
            <w:vAlign w:val="center"/>
          </w:tcPr>
          <w:p w14:paraId="654B585F" w14:textId="77777777" w:rsidR="00C83A37" w:rsidRPr="007872EA" w:rsidRDefault="00C83A37" w:rsidP="00C83A37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24"/>
                <w:szCs w:val="24"/>
              </w:rPr>
            </w:pP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>Miasto jest w związku metropolitalnym, który organizuje transport zbiorowy, to czy mamy ująć  w danych te linie, które przejeżdżają przez nasze miasto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7081" w:type="dxa"/>
            <w:shd w:val="clear" w:color="auto" w:fill="CCC0D9" w:themeFill="accent4" w:themeFillTint="66"/>
          </w:tcPr>
          <w:p w14:paraId="168A2774" w14:textId="0E6C742D" w:rsidR="00C83A37" w:rsidRDefault="00C83A37" w:rsidP="008F5B3E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872E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</w:t>
            </w:r>
            <w:r w:rsidRPr="008411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iasto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</w:t>
            </w:r>
            <w:r w:rsidRPr="008411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7872E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będące w związku metropolitarnym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</w:t>
            </w:r>
            <w:r w:rsidRPr="008411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posiada udziały w metropolitarnym transporcie zbiorowym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8411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są one określone procentowo - dlatego</w:t>
            </w:r>
            <w:r w:rsidRPr="008411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wyliczenie wskaźników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również </w:t>
            </w:r>
            <w:r w:rsidRPr="008411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powinno nastąpić proporcjonalnie. </w:t>
            </w:r>
          </w:p>
          <w:p w14:paraId="71B19350" w14:textId="77777777" w:rsidR="00C83A37" w:rsidRPr="008411DD" w:rsidRDefault="00C83A37" w:rsidP="008F5B3E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D18590B" w14:textId="77777777" w:rsidR="00C83A37" w:rsidRPr="007872EA" w:rsidRDefault="00C83A37" w:rsidP="008F5B3E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11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Suma wszystkich pojazdów w związku metropolitarnym powinna wynosić 100%, a dla Miasta </w:t>
            </w:r>
            <w:r w:rsidRPr="007872E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X</w:t>
            </w:r>
            <w:r w:rsidRPr="008411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powinna przypadać liczba proporcjonalna do jego procentowego udziału.</w:t>
            </w:r>
            <w:r w:rsidRPr="007872E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Pozostałe miasta będące w związku metropolitarnym powinny w ten sam sposób przeprowadzić obliczenia</w:t>
            </w:r>
          </w:p>
        </w:tc>
      </w:tr>
      <w:tr w:rsidR="00C83A37" w:rsidRPr="008411DD" w14:paraId="6272D172" w14:textId="77777777" w:rsidTr="00524B6D">
        <w:trPr>
          <w:cantSplit/>
        </w:trPr>
        <w:tc>
          <w:tcPr>
            <w:tcW w:w="2972" w:type="dxa"/>
            <w:vMerge/>
            <w:shd w:val="clear" w:color="auto" w:fill="CCC0D9" w:themeFill="accent4" w:themeFillTint="66"/>
            <w:vAlign w:val="center"/>
          </w:tcPr>
          <w:p w14:paraId="7F20C748" w14:textId="77777777" w:rsidR="00C83A37" w:rsidRPr="008411DD" w:rsidRDefault="00C83A37" w:rsidP="00C83A37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CCC0D9" w:themeFill="accent4" w:themeFillTint="66"/>
            <w:vAlign w:val="center"/>
          </w:tcPr>
          <w:p w14:paraId="278A10CA" w14:textId="77777777" w:rsidR="00C83A37" w:rsidRPr="008411DD" w:rsidRDefault="00C83A37" w:rsidP="00524B6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CCC0D9" w:themeFill="accent4" w:themeFillTint="66"/>
            <w:vAlign w:val="center"/>
          </w:tcPr>
          <w:p w14:paraId="76B2E421" w14:textId="77777777" w:rsidR="00C83A37" w:rsidRPr="008411DD" w:rsidRDefault="00C83A37" w:rsidP="00C83A37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CCC0D9" w:themeFill="accent4" w:themeFillTint="66"/>
            <w:vAlign w:val="center"/>
          </w:tcPr>
          <w:p w14:paraId="47E6C285" w14:textId="77777777" w:rsidR="00C83A37" w:rsidRPr="007872EA" w:rsidRDefault="00C83A37" w:rsidP="00C83A37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>Czy w przypadku gdy w mieście nie ma komunikacji miejskiej mam  wpisać " Brak komunikacji miejskiej " czy 0%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7081" w:type="dxa"/>
            <w:shd w:val="clear" w:color="auto" w:fill="CCC0D9" w:themeFill="accent4" w:themeFillTint="66"/>
          </w:tcPr>
          <w:p w14:paraId="6CD3558C" w14:textId="77777777" w:rsidR="00C51A93" w:rsidRDefault="00C51A93" w:rsidP="008F5B3E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AC13DF5" w14:textId="11B7E235" w:rsidR="00C83A37" w:rsidRPr="007872EA" w:rsidRDefault="00C83A37" w:rsidP="008F5B3E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872E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Należy wpisać 0% z komentarzem</w:t>
            </w:r>
            <w:r w:rsidR="00C51A9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: „</w:t>
            </w:r>
            <w:r w:rsidRPr="00D56488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miasto nie posiada komunikacji miejskiej</w:t>
            </w:r>
            <w:r w:rsidR="00C51A93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”</w:t>
            </w:r>
          </w:p>
        </w:tc>
      </w:tr>
      <w:tr w:rsidR="00C83A37" w:rsidRPr="008411DD" w14:paraId="3093A4CF" w14:textId="77777777" w:rsidTr="00524B6D">
        <w:trPr>
          <w:cantSplit/>
        </w:trPr>
        <w:tc>
          <w:tcPr>
            <w:tcW w:w="2972" w:type="dxa"/>
            <w:vMerge w:val="restart"/>
            <w:shd w:val="clear" w:color="auto" w:fill="E5B8B7" w:themeFill="accent2" w:themeFillTint="66"/>
            <w:vAlign w:val="center"/>
          </w:tcPr>
          <w:p w14:paraId="69D9DC8D" w14:textId="77777777" w:rsidR="00C83A37" w:rsidRPr="008411DD" w:rsidRDefault="00C83A37" w:rsidP="00C83A37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32"/>
                <w:szCs w:val="32"/>
              </w:rPr>
            </w:pPr>
            <w:r w:rsidRPr="000F3858">
              <w:rPr>
                <w:rFonts w:asciiTheme="minorHAnsi" w:eastAsiaTheme="majorEastAsia" w:hAnsiTheme="minorHAnsi" w:cstheme="minorHAnsi"/>
                <w:sz w:val="32"/>
                <w:szCs w:val="32"/>
              </w:rPr>
              <w:t>TRANSFORMACJA ENERGETYCZNA</w:t>
            </w:r>
          </w:p>
        </w:tc>
        <w:tc>
          <w:tcPr>
            <w:tcW w:w="709" w:type="dxa"/>
            <w:vMerge w:val="restart"/>
            <w:shd w:val="clear" w:color="auto" w:fill="E5B8B7" w:themeFill="accent2" w:themeFillTint="66"/>
            <w:vAlign w:val="center"/>
          </w:tcPr>
          <w:p w14:paraId="65EEFAC4" w14:textId="77777777" w:rsidR="00C83A37" w:rsidRPr="008411DD" w:rsidRDefault="00C83A37" w:rsidP="00524B6D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8411DD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4536" w:type="dxa"/>
            <w:vMerge w:val="restart"/>
            <w:shd w:val="clear" w:color="auto" w:fill="E5B8B7" w:themeFill="accent2" w:themeFillTint="66"/>
            <w:vAlign w:val="center"/>
          </w:tcPr>
          <w:p w14:paraId="1C172079" w14:textId="77777777" w:rsidR="00C83A37" w:rsidRPr="008411DD" w:rsidRDefault="00C83A37" w:rsidP="00C83A37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28"/>
                <w:szCs w:val="28"/>
              </w:rPr>
            </w:pPr>
            <w:r w:rsidRPr="008411DD">
              <w:rPr>
                <w:rFonts w:asciiTheme="minorHAnsi" w:hAnsiTheme="minorHAnsi" w:cstheme="minorHAnsi"/>
                <w:sz w:val="28"/>
                <w:szCs w:val="28"/>
              </w:rPr>
              <w:t>Odsetek wszystkich budynków, które posiadają instalacje OZE podłączone do sieci (%)</w:t>
            </w:r>
          </w:p>
        </w:tc>
        <w:tc>
          <w:tcPr>
            <w:tcW w:w="5670" w:type="dxa"/>
            <w:shd w:val="clear" w:color="auto" w:fill="E5B8B7" w:themeFill="accent2" w:themeFillTint="66"/>
          </w:tcPr>
          <w:p w14:paraId="3E4591AE" w14:textId="77777777" w:rsidR="00C83A37" w:rsidRPr="007872EA" w:rsidRDefault="00C83A37" w:rsidP="008F5B3E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24"/>
                <w:szCs w:val="24"/>
              </w:rPr>
            </w:pP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 xml:space="preserve">Czy chodzi o wszystkie budynki mieszkalne (nie tylko te należące 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miasta</w:t>
            </w: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>)?</w:t>
            </w:r>
          </w:p>
        </w:tc>
        <w:tc>
          <w:tcPr>
            <w:tcW w:w="7081" w:type="dxa"/>
            <w:shd w:val="clear" w:color="auto" w:fill="E5B8B7" w:themeFill="accent2" w:themeFillTint="66"/>
            <w:vAlign w:val="center"/>
          </w:tcPr>
          <w:p w14:paraId="0DF2A43E" w14:textId="77777777" w:rsidR="00C83A37" w:rsidRPr="007872EA" w:rsidRDefault="00C83A37" w:rsidP="00C83A37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24"/>
                <w:szCs w:val="24"/>
              </w:rPr>
            </w:pP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>TAK, chodzi o wszystkie budynki, nie tylko należące do miasta.</w:t>
            </w:r>
          </w:p>
        </w:tc>
      </w:tr>
      <w:tr w:rsidR="00C83A37" w:rsidRPr="008411DD" w14:paraId="467B1AE8" w14:textId="77777777" w:rsidTr="00524B6D">
        <w:trPr>
          <w:cantSplit/>
        </w:trPr>
        <w:tc>
          <w:tcPr>
            <w:tcW w:w="2972" w:type="dxa"/>
            <w:vMerge/>
            <w:shd w:val="clear" w:color="auto" w:fill="E5B8B7" w:themeFill="accent2" w:themeFillTint="66"/>
          </w:tcPr>
          <w:p w14:paraId="2B265B36" w14:textId="77777777" w:rsidR="00C83A37" w:rsidRPr="008411DD" w:rsidRDefault="00C83A37" w:rsidP="008F5B3E">
            <w:pPr>
              <w:keepNext/>
              <w:keepLines/>
              <w:spacing w:before="240" w:after="0"/>
              <w:jc w:val="center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E5B8B7" w:themeFill="accent2" w:themeFillTint="66"/>
            <w:vAlign w:val="center"/>
          </w:tcPr>
          <w:p w14:paraId="7986016D" w14:textId="77777777" w:rsidR="00C83A37" w:rsidRPr="008411DD" w:rsidRDefault="00C83A37" w:rsidP="00524B6D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E5B8B7" w:themeFill="accent2" w:themeFillTint="66"/>
            <w:vAlign w:val="center"/>
          </w:tcPr>
          <w:p w14:paraId="24F1B87F" w14:textId="77777777" w:rsidR="00C83A37" w:rsidRPr="008411DD" w:rsidRDefault="00C83A37" w:rsidP="00C83A37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E5B8B7" w:themeFill="accent2" w:themeFillTint="66"/>
          </w:tcPr>
          <w:p w14:paraId="683FAA63" w14:textId="77777777" w:rsidR="00C83A37" w:rsidRPr="007872EA" w:rsidRDefault="00C83A37" w:rsidP="008F5B3E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 xml:space="preserve">Czy chodzi o panele fotowoltaiczne zainstalowane na budynkach </w:t>
            </w:r>
            <w:r w:rsidRPr="007872EA">
              <w:rPr>
                <w:rFonts w:asciiTheme="minorHAnsi" w:hAnsiTheme="minorHAnsi" w:cstheme="minorHAnsi"/>
                <w:sz w:val="24"/>
                <w:szCs w:val="24"/>
              </w:rPr>
              <w:br/>
              <w:t>indywidualnych zlokalizowanych na terenie miasta?</w:t>
            </w:r>
          </w:p>
        </w:tc>
        <w:tc>
          <w:tcPr>
            <w:tcW w:w="7081" w:type="dxa"/>
            <w:shd w:val="clear" w:color="auto" w:fill="E5B8B7" w:themeFill="accent2" w:themeFillTint="66"/>
            <w:vAlign w:val="center"/>
          </w:tcPr>
          <w:p w14:paraId="6D789864" w14:textId="77777777" w:rsidR="00C83A37" w:rsidRPr="007872EA" w:rsidRDefault="00C83A37" w:rsidP="00C83A37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>Chodzi o wszystkie budynki (mieszkalne i te należące do miasta)</w:t>
            </w:r>
          </w:p>
        </w:tc>
      </w:tr>
      <w:tr w:rsidR="00C83A37" w:rsidRPr="008411DD" w14:paraId="2DDF37AF" w14:textId="77777777" w:rsidTr="00524B6D">
        <w:trPr>
          <w:cantSplit/>
        </w:trPr>
        <w:tc>
          <w:tcPr>
            <w:tcW w:w="2972" w:type="dxa"/>
            <w:vMerge/>
            <w:shd w:val="clear" w:color="auto" w:fill="E5B8B7" w:themeFill="accent2" w:themeFillTint="66"/>
          </w:tcPr>
          <w:p w14:paraId="7BC40361" w14:textId="77777777" w:rsidR="00C83A37" w:rsidRPr="008411DD" w:rsidRDefault="00C83A37" w:rsidP="008F5B3E">
            <w:pPr>
              <w:keepNext/>
              <w:keepLines/>
              <w:spacing w:before="240" w:after="0"/>
              <w:jc w:val="center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E5B8B7" w:themeFill="accent2" w:themeFillTint="66"/>
            <w:vAlign w:val="center"/>
          </w:tcPr>
          <w:p w14:paraId="29C29CEC" w14:textId="77777777" w:rsidR="00C83A37" w:rsidRPr="008411DD" w:rsidRDefault="00C83A37" w:rsidP="00524B6D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E5B8B7" w:themeFill="accent2" w:themeFillTint="66"/>
            <w:vAlign w:val="center"/>
          </w:tcPr>
          <w:p w14:paraId="2A0AC6CD" w14:textId="77777777" w:rsidR="00C83A37" w:rsidRPr="008411DD" w:rsidRDefault="00C83A37" w:rsidP="00C83A37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E5B8B7" w:themeFill="accent2" w:themeFillTint="66"/>
          </w:tcPr>
          <w:p w14:paraId="7A7981BB" w14:textId="77777777" w:rsidR="00C83A37" w:rsidRPr="007872EA" w:rsidRDefault="00C83A37" w:rsidP="008F5B3E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 xml:space="preserve">Czy w przypadku gdy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miasto</w:t>
            </w: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 xml:space="preserve"> nie posiada takich danych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 xml:space="preserve"> ma się zwrócić do operatora sieci o podanie ilości takich instalacji i podanie ich mocy?</w:t>
            </w:r>
          </w:p>
        </w:tc>
        <w:tc>
          <w:tcPr>
            <w:tcW w:w="7081" w:type="dxa"/>
            <w:shd w:val="clear" w:color="auto" w:fill="E5B8B7" w:themeFill="accent2" w:themeFillTint="66"/>
            <w:vAlign w:val="center"/>
          </w:tcPr>
          <w:p w14:paraId="2272EC47" w14:textId="77777777" w:rsidR="00C83A37" w:rsidRPr="007872EA" w:rsidRDefault="00C83A37" w:rsidP="00C83A37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 xml:space="preserve">TAK, zgodnie z komentarzem, miasta nieposiadające aktualnej wartości powinny zwrócić się o podanie takiej informacji np. do operatora sieci. </w:t>
            </w:r>
            <w:r w:rsidRPr="007872EA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C83A37" w:rsidRPr="008411DD" w14:paraId="0E81C50E" w14:textId="77777777" w:rsidTr="00524B6D">
        <w:trPr>
          <w:cantSplit/>
        </w:trPr>
        <w:tc>
          <w:tcPr>
            <w:tcW w:w="2972" w:type="dxa"/>
            <w:vMerge/>
            <w:shd w:val="clear" w:color="auto" w:fill="E5B8B7" w:themeFill="accent2" w:themeFillTint="66"/>
          </w:tcPr>
          <w:p w14:paraId="676810E2" w14:textId="77777777" w:rsidR="00C83A37" w:rsidRPr="008411DD" w:rsidRDefault="00C83A37" w:rsidP="008F5B3E">
            <w:pPr>
              <w:keepNext/>
              <w:keepLines/>
              <w:spacing w:before="240" w:after="0"/>
              <w:jc w:val="center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14:paraId="1E5CA5EA" w14:textId="77777777" w:rsidR="00C83A37" w:rsidRPr="008411DD" w:rsidRDefault="00C83A37" w:rsidP="00524B6D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11DD">
              <w:rPr>
                <w:rFonts w:asciiTheme="minorHAnsi" w:hAnsiTheme="minorHAnsi" w:cstheme="minorHAnsi"/>
                <w:bCs/>
                <w:sz w:val="28"/>
                <w:szCs w:val="28"/>
              </w:rPr>
              <w:t>C</w:t>
            </w: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14:paraId="6355C67E" w14:textId="77777777" w:rsidR="00C83A37" w:rsidRPr="008411DD" w:rsidRDefault="00C83A37" w:rsidP="00C83A37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28"/>
                <w:szCs w:val="28"/>
              </w:rPr>
            </w:pPr>
            <w:r w:rsidRPr="008411DD">
              <w:rPr>
                <w:rFonts w:asciiTheme="minorHAnsi" w:hAnsiTheme="minorHAnsi" w:cstheme="minorHAnsi"/>
                <w:bCs/>
                <w:sz w:val="28"/>
                <w:szCs w:val="28"/>
              </w:rPr>
              <w:t>Moc instalacji OZE wykorzystywanych na potrzeby grzewcze (nie związanych ze spalaniem, czyli np.  kolektory słoneczne, pompy ciepła) zainstalowanych na potrzeby budynków miejskich (kW/m</w:t>
            </w:r>
            <w:r w:rsidRPr="008411DD">
              <w:rPr>
                <w:rFonts w:asciiTheme="minorHAnsi" w:hAnsiTheme="minorHAnsi" w:cstheme="minorHAnsi"/>
                <w:bCs/>
                <w:sz w:val="28"/>
                <w:szCs w:val="28"/>
                <w:vertAlign w:val="superscript"/>
              </w:rPr>
              <w:t>2</w:t>
            </w:r>
            <w:r w:rsidRPr="008411DD">
              <w:rPr>
                <w:rFonts w:asciiTheme="minorHAnsi" w:hAnsiTheme="minorHAnsi" w:cstheme="minorHAnsi"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  <w:shd w:val="clear" w:color="auto" w:fill="E5B8B7" w:themeFill="accent2" w:themeFillTint="66"/>
            <w:vAlign w:val="center"/>
          </w:tcPr>
          <w:p w14:paraId="6CACAA5C" w14:textId="3CF65DD9" w:rsidR="00C83A37" w:rsidRPr="007872EA" w:rsidRDefault="00C83A37" w:rsidP="00C83A37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Jakie budynki należy rozumieć przez budynki miejskie?</w:t>
            </w: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7081" w:type="dxa"/>
            <w:shd w:val="clear" w:color="auto" w:fill="E5B8B7" w:themeFill="accent2" w:themeFillTint="66"/>
            <w:vAlign w:val="center"/>
          </w:tcPr>
          <w:p w14:paraId="37107C6A" w14:textId="1C13DEA1" w:rsidR="00C83A37" w:rsidRPr="007872EA" w:rsidRDefault="00C83A37" w:rsidP="00C83A37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Przez budynki miejskie należy rozumieć</w:t>
            </w: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 xml:space="preserve"> budynki należące do miasta, czyli nieruchomości, które stanowią przedmiot własności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miasta</w:t>
            </w: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 xml:space="preserve">, które nie zostały oddane w użytkowanie wieczyste, oraz nieruchomości będące przedmiotem użytkowania wieczystego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miasta</w:t>
            </w: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5C4AF36B" w14:textId="77777777" w:rsidR="00C51A93" w:rsidRDefault="00C51A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4536"/>
        <w:gridCol w:w="5670"/>
        <w:gridCol w:w="7081"/>
      </w:tblGrid>
      <w:tr w:rsidR="00C83A37" w:rsidRPr="008411DD" w14:paraId="5B5BF646" w14:textId="77777777" w:rsidTr="00524B6D">
        <w:trPr>
          <w:cantSplit/>
        </w:trPr>
        <w:tc>
          <w:tcPr>
            <w:tcW w:w="2972" w:type="dxa"/>
            <w:vMerge w:val="restart"/>
            <w:shd w:val="clear" w:color="auto" w:fill="92CDDC" w:themeFill="accent5" w:themeFillTint="99"/>
            <w:vAlign w:val="center"/>
          </w:tcPr>
          <w:p w14:paraId="237155B2" w14:textId="77777777" w:rsidR="00C83A37" w:rsidRPr="008411DD" w:rsidRDefault="00C83A37" w:rsidP="00C83A37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32"/>
                <w:szCs w:val="32"/>
              </w:rPr>
            </w:pPr>
            <w:r w:rsidRPr="000F3858">
              <w:rPr>
                <w:rFonts w:asciiTheme="minorHAnsi" w:eastAsiaTheme="majorEastAsia" w:hAnsiTheme="minorHAnsi" w:cstheme="minorHAnsi"/>
                <w:sz w:val="32"/>
                <w:szCs w:val="32"/>
              </w:rPr>
              <w:lastRenderedPageBreak/>
              <w:t>RETENCJA MIEJSKA</w:t>
            </w:r>
          </w:p>
        </w:tc>
        <w:tc>
          <w:tcPr>
            <w:tcW w:w="709" w:type="dxa"/>
            <w:vMerge w:val="restart"/>
            <w:shd w:val="clear" w:color="auto" w:fill="92CDDC" w:themeFill="accent5" w:themeFillTint="99"/>
            <w:vAlign w:val="center"/>
          </w:tcPr>
          <w:p w14:paraId="4DF15C90" w14:textId="77777777" w:rsidR="00C83A37" w:rsidRPr="008411DD" w:rsidRDefault="00C83A37" w:rsidP="00524B6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411DD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4536" w:type="dxa"/>
            <w:vMerge w:val="restart"/>
            <w:shd w:val="clear" w:color="auto" w:fill="92CDDC" w:themeFill="accent5" w:themeFillTint="99"/>
            <w:vAlign w:val="center"/>
          </w:tcPr>
          <w:p w14:paraId="1BDFAA20" w14:textId="7185F26C" w:rsidR="00C83A37" w:rsidRPr="00524B6D" w:rsidRDefault="00C83A37" w:rsidP="00524B6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411DD">
              <w:rPr>
                <w:rFonts w:asciiTheme="minorHAnsi" w:hAnsiTheme="minorHAnsi" w:cstheme="minorHAnsi"/>
                <w:sz w:val="28"/>
                <w:szCs w:val="28"/>
              </w:rPr>
              <w:t>Udział zlewni objętej systemem retencji oraz zagospodarowania wód opadowych w powierzchni zlewni wód opadowych w granicach miasta (%)</w:t>
            </w:r>
          </w:p>
        </w:tc>
        <w:tc>
          <w:tcPr>
            <w:tcW w:w="5670" w:type="dxa"/>
            <w:shd w:val="clear" w:color="auto" w:fill="92CDDC" w:themeFill="accent5" w:themeFillTint="99"/>
            <w:vAlign w:val="center"/>
          </w:tcPr>
          <w:p w14:paraId="6E8E4B83" w14:textId="77777777" w:rsidR="00C83A37" w:rsidRDefault="00C83A37" w:rsidP="00524B6D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>Czy chodzi tu o podanie długości sieci  kanalizacji deszczowej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 xml:space="preserve"> która stanowi element drogi? Czy w tym przypadku należy podać powierzchnię drogi?</w:t>
            </w:r>
          </w:p>
          <w:p w14:paraId="63F3E224" w14:textId="77777777" w:rsidR="00C83A37" w:rsidRPr="007872EA" w:rsidRDefault="00C83A37" w:rsidP="00524B6D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 xml:space="preserve">Na terenie miasta X jest kanalizacja deszczowa - obejmująca odprowadzanie wód opadowych i roztopowych ujętych w zamknięte systemy kanalizacji deszczowej do wód powierzchniowych (rzeka Y) oraz do </w:t>
            </w:r>
            <w:r w:rsidRPr="007872EA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urządzeń wodnych (rowy melioracyjne). </w:t>
            </w:r>
          </w:p>
          <w:p w14:paraId="1E375B2B" w14:textId="77777777" w:rsidR="00C83A37" w:rsidRPr="007872EA" w:rsidRDefault="00C83A37" w:rsidP="00524B6D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24"/>
                <w:szCs w:val="24"/>
              </w:rPr>
            </w:pP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 xml:space="preserve">W decyzjach z PGW Wody Polskie na </w:t>
            </w:r>
            <w:r w:rsidRPr="007872EA">
              <w:rPr>
                <w:rFonts w:asciiTheme="minorHAnsi" w:hAnsiTheme="minorHAnsi" w:cstheme="minorHAnsi"/>
                <w:sz w:val="24"/>
                <w:szCs w:val="24"/>
              </w:rPr>
              <w:br/>
              <w:t>ww. usługi wodne podane są - powierzchnia rzeczywista i zredukowana odwodnionego terenu. Wody opadowe lub roztopowe wprowadzane do rzeki Y są oczyszczone w separatorze substancji ropopochodnych.</w:t>
            </w:r>
            <w:r w:rsidRPr="007872E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872EA">
              <w:rPr>
                <w:rFonts w:asciiTheme="minorHAnsi" w:hAnsiTheme="minorHAnsi" w:cstheme="minorHAnsi"/>
                <w:sz w:val="24"/>
                <w:szCs w:val="24"/>
              </w:rPr>
              <w:br/>
              <w:t>Czy jeśli posiadamy kanalizację deszczową możemy obliczyć - Retencję miejską (</w:t>
            </w:r>
            <w:r w:rsidRPr="007872EA">
              <w:rPr>
                <w:rStyle w:val="object"/>
                <w:rFonts w:asciiTheme="minorHAnsi" w:hAnsiTheme="minorHAnsi" w:cstheme="minorHAnsi"/>
                <w:sz w:val="24"/>
                <w:szCs w:val="24"/>
              </w:rPr>
              <w:t>cz</w:t>
            </w: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>. A,B,C) i w jaki sposób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7081" w:type="dxa"/>
            <w:shd w:val="clear" w:color="auto" w:fill="92CDDC" w:themeFill="accent5" w:themeFillTint="99"/>
          </w:tcPr>
          <w:p w14:paraId="4CB13D2A" w14:textId="77777777" w:rsidR="00C83A37" w:rsidRPr="00C83A37" w:rsidRDefault="00C83A37" w:rsidP="008F5B3E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b/>
                <w:sz w:val="24"/>
                <w:szCs w:val="24"/>
                <w:u w:val="single"/>
              </w:rPr>
            </w:pPr>
            <w:r w:rsidRPr="009C71CE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Kanalizacja deszczowa nie jest elementem retencji i  zagospodarowania wód opadowych</w:t>
            </w:r>
            <w:r w:rsidRPr="00D56488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, lecz odwodnienia. Jeżeli analizowana kanalizacja deszczowa nie zawiera infrastruktury retencjonującej lub zagospodarowującej wody opadowe, to nie  może zostać wliczona do wskaźnika. </w:t>
            </w:r>
            <w:r w:rsidRPr="00C83A37">
              <w:rPr>
                <w:rFonts w:asciiTheme="minorHAnsi" w:eastAsiaTheme="majorEastAsia" w:hAnsiTheme="minorHAnsi" w:cstheme="minorHAnsi"/>
                <w:b/>
                <w:sz w:val="24"/>
                <w:szCs w:val="24"/>
                <w:u w:val="single"/>
              </w:rPr>
              <w:t xml:space="preserve">Zagospodarowanie wód opadowych nie oznacza ich odprowadzenia do kanalizacji deszczowej. </w:t>
            </w:r>
          </w:p>
          <w:p w14:paraId="4684451B" w14:textId="77777777" w:rsidR="00C83A37" w:rsidRPr="007872EA" w:rsidRDefault="00C83A37" w:rsidP="008F5B3E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24"/>
                <w:szCs w:val="24"/>
              </w:rPr>
            </w:pPr>
            <w:r w:rsidRPr="009C71CE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Zagospodarowanie wód opadowych</w:t>
            </w:r>
            <w:r w:rsidRPr="00D56488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-  oznacza wykorzystanie zatrzymanych wód opadowych na różne cele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,</w:t>
            </w:r>
            <w:r w:rsidRPr="00D56488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w tym na rozwój zieleni lub rozsączanie do gruntu. Jeżeli wskazana infrastruktura kanalizacji deszczowej posiada dodatkową pojemność retencyjną np. w postaci zbiornika podziemnego,  retencji kanałowej,  lub też woda opadowa w analizowanej lokalizacji zostaje zagospodarowana w sposób zgodnie z ww. definicją, wówczas jako zlewnię objętą systemem retencji lub zagospodarowania należy wskazać zlewnię tej infrastruktury kanalizacyjnej, co może oznaczać powierzchnię drogi, o ile odwodnienie następuje tylko z drogi. </w:t>
            </w:r>
          </w:p>
        </w:tc>
      </w:tr>
      <w:tr w:rsidR="00C83A37" w:rsidRPr="008411DD" w14:paraId="07D71631" w14:textId="77777777" w:rsidTr="00524B6D">
        <w:trPr>
          <w:cantSplit/>
          <w:trHeight w:val="4293"/>
        </w:trPr>
        <w:tc>
          <w:tcPr>
            <w:tcW w:w="2972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203B09F" w14:textId="77777777" w:rsidR="00C83A37" w:rsidRPr="008411DD" w:rsidRDefault="00C83A37" w:rsidP="008F5B3E">
            <w:pPr>
              <w:keepNext/>
              <w:keepLines/>
              <w:spacing w:before="240" w:after="0"/>
              <w:jc w:val="center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29BB1C2" w14:textId="77777777" w:rsidR="00C83A37" w:rsidRPr="008411DD" w:rsidRDefault="00C83A37" w:rsidP="00524B6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79FF2BD3" w14:textId="77777777" w:rsidR="00C83A37" w:rsidRPr="008411DD" w:rsidRDefault="00C83A37" w:rsidP="00524B6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D414160" w14:textId="77777777" w:rsidR="00C83A37" w:rsidRPr="007872EA" w:rsidRDefault="00C83A37" w:rsidP="00524B6D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>Co oznacza "powierzchnia zlewni objęta systemem retencji oraz zagospodarowania wód opadowych w granicach administracyjnych miasta" i jakie dane są potrzebne do wyliczeń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5B75E64D" w14:textId="77777777" w:rsidR="00C83A37" w:rsidRPr="007872EA" w:rsidRDefault="00C83A37" w:rsidP="00524B6D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510FD6D" w14:textId="77777777" w:rsidR="00C83A37" w:rsidRPr="007872EA" w:rsidRDefault="00C83A37" w:rsidP="008F5B3E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24"/>
                <w:szCs w:val="24"/>
              </w:rPr>
            </w:pPr>
            <w:r w:rsidRPr="00D56488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Powierzchnia zlewni objęta systemem zagospodarowania wód opadowych</w:t>
            </w:r>
            <w:r w:rsidRPr="00D56488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oznacza powierzchnię zlewni danej infrastruktury, w której następuje retencjonowanie lub też zagospodarowanie wód opadowych, np. powierzchnia zlewni objęta danym zbiornikiem retencyjnym, powierzchnia zlewni kolektora, z którego wody opadowe następnie są wykorzystywane do różnych celów, powierzchnia zlewni zielono-niebieskiej infrastruktury, w której następuje zatrzymanie, retencja oraz/lub zagospodarowanie wód opadowych.  W obliczeniach ww. wskaźnika uwzględnia się tylko zlewnie  lub ich części znajdujące w granicach administracyjnych miasta. </w:t>
            </w:r>
            <w:r w:rsidRPr="004062D6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Ww. dane o zlewniach wód opadowych powinny znajdować się w dyspozycji odpowiednich służb miejskich.</w:t>
            </w:r>
            <w:r w:rsidRPr="004062D6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34C65" w:rsidRPr="008411DD" w14:paraId="7084FD96" w14:textId="77777777" w:rsidTr="00524B6D">
        <w:trPr>
          <w:cantSplit/>
          <w:trHeight w:val="4293"/>
        </w:trPr>
        <w:tc>
          <w:tcPr>
            <w:tcW w:w="2972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3F1DB5D" w14:textId="77777777" w:rsidR="00E34C65" w:rsidRPr="008411DD" w:rsidRDefault="00E34C65" w:rsidP="008F5B3E">
            <w:pPr>
              <w:keepNext/>
              <w:keepLines/>
              <w:spacing w:before="240" w:after="0"/>
              <w:jc w:val="center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0796750" w14:textId="77777777" w:rsidR="00E34C65" w:rsidRPr="008411DD" w:rsidRDefault="00E34C65" w:rsidP="00524B6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6C7D2A86" w14:textId="77777777" w:rsidR="00E34C65" w:rsidRPr="008411DD" w:rsidRDefault="00E34C65" w:rsidP="00524B6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8D534F1" w14:textId="7189C16E" w:rsidR="00E34C65" w:rsidRPr="00E34C65" w:rsidRDefault="00E34C65" w:rsidP="00524B6D">
            <w:pPr>
              <w:keepNext/>
              <w:keepLines/>
              <w:spacing w:before="240" w:after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34C65">
              <w:rPr>
                <w:rFonts w:asciiTheme="minorHAnsi" w:hAnsiTheme="minorHAnsi" w:cstheme="minorHAnsi"/>
                <w:sz w:val="24"/>
                <w:szCs w:val="24"/>
              </w:rPr>
              <w:t xml:space="preserve">Na terenie miejskim są osiedla posiadające drenaż, a także pola uprawne na których jest zastosowany drenaż umożliwiający zbieranie wód opadowych i ich odprowadzenie do stawów lub rowów melioracyjnych. Jednocześnie na trenie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gminy</w:t>
            </w:r>
            <w:r w:rsidRPr="00E34C65">
              <w:rPr>
                <w:rFonts w:asciiTheme="minorHAnsi" w:hAnsiTheme="minorHAnsi" w:cstheme="minorHAnsi"/>
                <w:sz w:val="24"/>
                <w:szCs w:val="24"/>
              </w:rPr>
              <w:t xml:space="preserve"> jest zastawka piętrząca wodę na cieku wodnym, który przyjmuje wody opadowe z terenu miasta (działa na rzecz miasta). W związku z powyższym czy ww. rozwiązania systemu retencji wody mogą być brane pod uwagę przy obliczaniu wskaźnika dot. retencji miejskiej?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14DE3BD" w14:textId="6876DF23" w:rsidR="00E34C65" w:rsidRPr="00E34C65" w:rsidRDefault="00E34C65" w:rsidP="00E34C65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E82459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- Drenaż nie może być wliczony</w:t>
            </w:r>
            <w:r w:rsidRPr="00E34C65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do wskaźników retencji, chyba że wody opadowe z drenażu są następnie retencjonowane.</w:t>
            </w:r>
          </w:p>
          <w:p w14:paraId="5B8D9205" w14:textId="77777777" w:rsidR="00E34C65" w:rsidRPr="00E34C65" w:rsidRDefault="00E34C65" w:rsidP="00E34C65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E34C65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- </w:t>
            </w:r>
            <w:r w:rsidRPr="00E82459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Zastawka piętrząca na cieku lokalnym może zostać wliczona</w:t>
            </w:r>
            <w:r w:rsidRPr="00E34C65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do wskaźników retencji wód opadowych, pod warunkiem, że </w:t>
            </w:r>
            <w:r w:rsidRPr="00E34C65">
              <w:rPr>
                <w:rFonts w:asciiTheme="minorHAnsi" w:eastAsiaTheme="majorEastAsia" w:hAnsiTheme="minorHAnsi" w:cstheme="minorHAnsi"/>
                <w:sz w:val="24"/>
                <w:szCs w:val="24"/>
              </w:rPr>
              <w:t>udokumentują</w:t>
            </w:r>
            <w:r w:rsidRPr="00E34C65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Państwo realną wielkość retencji na tym cieku  i że jest to ciek zbierający wody opadowe z miejskiej/gminnej zlewni lokalnej</w:t>
            </w:r>
            <w:r w:rsidRPr="00E34C65">
              <w:rPr>
                <w:rFonts w:asciiTheme="minorHAnsi" w:eastAsiaTheme="majorEastAsia" w:hAnsiTheme="minorHAnsi" w:cstheme="minorHAnsi"/>
                <w:sz w:val="24"/>
                <w:szCs w:val="24"/>
              </w:rPr>
              <w:t>.</w:t>
            </w:r>
          </w:p>
          <w:p w14:paraId="465CC882" w14:textId="5D2DF2D7" w:rsidR="00E34C65" w:rsidRPr="00D56488" w:rsidRDefault="00E34C65" w:rsidP="00E34C65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E34C65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- </w:t>
            </w:r>
            <w:r w:rsidRPr="00E82459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Odnośnie do odprowadzania wody opadowej do stawów - takie działania można włączyć do wyliczenia wskaźników retencji,</w:t>
            </w:r>
            <w:r w:rsidRPr="00E34C65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natomiast odprowadzanie wody </w:t>
            </w:r>
            <w:r w:rsidRPr="00E82459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 xml:space="preserve">do rowów melioracyjnych może być wliczone </w:t>
            </w:r>
            <w:r w:rsidRPr="00E34C65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do wskaźników retencji tylko wówczas, gdy te rowy przyczyniają się do </w:t>
            </w:r>
            <w:r w:rsidRPr="00E34C65">
              <w:rPr>
                <w:rFonts w:asciiTheme="minorHAnsi" w:eastAsiaTheme="majorEastAsia" w:hAnsiTheme="minorHAnsi" w:cstheme="minorHAnsi"/>
                <w:sz w:val="24"/>
                <w:szCs w:val="24"/>
              </w:rPr>
              <w:t>zatrzymywania</w:t>
            </w:r>
            <w:r w:rsidRPr="00E34C65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oraz retencjonowana wody na miejscu, a nie do osuszania okolicznego terenu, co niestety jest często obserwowane w przypadku zabiegów melioracyjnych.</w:t>
            </w:r>
          </w:p>
        </w:tc>
      </w:tr>
      <w:tr w:rsidR="00C83A37" w:rsidRPr="008411DD" w14:paraId="3B497AE7" w14:textId="77777777" w:rsidTr="00524B6D">
        <w:trPr>
          <w:cantSplit/>
        </w:trPr>
        <w:tc>
          <w:tcPr>
            <w:tcW w:w="2972" w:type="dxa"/>
            <w:vMerge/>
            <w:shd w:val="clear" w:color="auto" w:fill="92CDDC" w:themeFill="accent5" w:themeFillTint="99"/>
          </w:tcPr>
          <w:p w14:paraId="617B163D" w14:textId="77777777" w:rsidR="00C83A37" w:rsidRPr="008411DD" w:rsidRDefault="00C83A37" w:rsidP="008F5B3E">
            <w:pPr>
              <w:keepNext/>
              <w:keepLines/>
              <w:spacing w:before="240" w:after="0"/>
              <w:jc w:val="center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14:paraId="4A110417" w14:textId="77777777" w:rsidR="00C83A37" w:rsidRPr="008411DD" w:rsidRDefault="00C83A37" w:rsidP="00524B6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11DD">
              <w:rPr>
                <w:rFonts w:asciiTheme="minorHAnsi" w:hAnsiTheme="minorHAnsi" w:cstheme="minorHAnsi"/>
                <w:bCs/>
                <w:sz w:val="28"/>
                <w:szCs w:val="28"/>
              </w:rPr>
              <w:t>C</w:t>
            </w:r>
          </w:p>
        </w:tc>
        <w:tc>
          <w:tcPr>
            <w:tcW w:w="4536" w:type="dxa"/>
            <w:shd w:val="clear" w:color="auto" w:fill="92CDDC" w:themeFill="accent5" w:themeFillTint="99"/>
            <w:vAlign w:val="center"/>
          </w:tcPr>
          <w:p w14:paraId="10EB1512" w14:textId="09C6BEF0" w:rsidR="00C83A37" w:rsidRPr="00524B6D" w:rsidRDefault="00C83A37" w:rsidP="00524B6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11DD">
              <w:rPr>
                <w:rFonts w:asciiTheme="minorHAnsi" w:hAnsiTheme="minorHAnsi" w:cstheme="minorHAnsi"/>
                <w:bCs/>
                <w:sz w:val="28"/>
                <w:szCs w:val="28"/>
              </w:rPr>
              <w:t>Wskaźnik przyjaznego przyrodzie potencjału retencyjnego miasta (%)</w:t>
            </w:r>
          </w:p>
        </w:tc>
        <w:tc>
          <w:tcPr>
            <w:tcW w:w="5670" w:type="dxa"/>
            <w:shd w:val="clear" w:color="auto" w:fill="92CDDC" w:themeFill="accent5" w:themeFillTint="99"/>
            <w:vAlign w:val="center"/>
          </w:tcPr>
          <w:p w14:paraId="2593FD80" w14:textId="77777777" w:rsidR="00C83A37" w:rsidRPr="007872EA" w:rsidRDefault="00C83A37" w:rsidP="00524B6D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color w:val="365F91" w:themeColor="accent1" w:themeShade="BF"/>
                <w:sz w:val="24"/>
                <w:szCs w:val="24"/>
              </w:rPr>
            </w:pPr>
            <w:r w:rsidRPr="007872EA">
              <w:rPr>
                <w:rFonts w:asciiTheme="minorHAnsi" w:hAnsiTheme="minorHAnsi" w:cstheme="minorHAnsi"/>
                <w:sz w:val="24"/>
                <w:szCs w:val="24"/>
              </w:rPr>
              <w:t>Czy w ramach retencji miejskiej można uwzględnić programy związane z udzielaniem dotacji celowej na dofinansowanie zadań związanych z gromadzeniem wód opadowych i roztopowych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7081" w:type="dxa"/>
            <w:shd w:val="clear" w:color="auto" w:fill="92CDDC" w:themeFill="accent5" w:themeFillTint="99"/>
          </w:tcPr>
          <w:p w14:paraId="3970E68D" w14:textId="77777777" w:rsidR="00C83A37" w:rsidRPr="00D56488" w:rsidRDefault="00C83A37" w:rsidP="008F5B3E">
            <w:pPr>
              <w:keepNext/>
              <w:keepLines/>
              <w:spacing w:before="240" w:after="0"/>
              <w:outlineLvl w:val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D56488">
              <w:rPr>
                <w:rFonts w:asciiTheme="minorHAnsi" w:hAnsiTheme="minorHAnsi" w:cstheme="minorHAnsi"/>
                <w:sz w:val="24"/>
                <w:szCs w:val="24"/>
              </w:rPr>
              <w:t>Tak, można uwzględnić programy związane z udzielaniem dotacji celowej na dofinansowanie zadań związanych z gromadzeniem wód opadowych i roztopowych.</w:t>
            </w:r>
          </w:p>
        </w:tc>
      </w:tr>
    </w:tbl>
    <w:p w14:paraId="31AD5714" w14:textId="61F2657E" w:rsidR="00C83A37" w:rsidRDefault="00C83A37" w:rsidP="00C83A37">
      <w:pPr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36"/>
          <w:szCs w:val="36"/>
        </w:rPr>
      </w:pPr>
    </w:p>
    <w:p w14:paraId="4D5F1D55" w14:textId="38F55481" w:rsidR="002013EE" w:rsidRPr="008411DD" w:rsidRDefault="002013EE" w:rsidP="00C83A37">
      <w:pPr>
        <w:keepNext/>
        <w:keepLines/>
        <w:spacing w:before="240" w:after="0"/>
        <w:outlineLvl w:val="0"/>
        <w:rPr>
          <w:rFonts w:asciiTheme="minorHAnsi" w:eastAsiaTheme="majorEastAsia" w:hAnsiTheme="minorHAnsi" w:cstheme="minorHAnsi"/>
          <w:color w:val="365F91" w:themeColor="accent1" w:themeShade="BF"/>
          <w:sz w:val="32"/>
          <w:szCs w:val="32"/>
        </w:rPr>
      </w:pPr>
    </w:p>
    <w:sectPr w:rsidR="002013EE" w:rsidRPr="008411DD" w:rsidSect="00035F3A">
      <w:footerReference w:type="default" r:id="rId10"/>
      <w:headerReference w:type="first" r:id="rId11"/>
      <w:footerReference w:type="first" r:id="rId12"/>
      <w:pgSz w:w="23814" w:h="16839" w:orient="landscape" w:code="8"/>
      <w:pgMar w:top="1418" w:right="1418" w:bottom="1134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9363" w14:textId="77777777" w:rsidR="00047799" w:rsidRDefault="00047799">
      <w:pPr>
        <w:spacing w:after="0" w:line="240" w:lineRule="auto"/>
      </w:pPr>
      <w:r>
        <w:separator/>
      </w:r>
    </w:p>
  </w:endnote>
  <w:endnote w:type="continuationSeparator" w:id="0">
    <w:p w14:paraId="73D6CB88" w14:textId="77777777" w:rsidR="00047799" w:rsidRDefault="0004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673D" w14:textId="41E6F562" w:rsidR="00A30239" w:rsidRDefault="00A30239" w:rsidP="0035710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171C" w14:textId="77777777" w:rsidR="00A30239" w:rsidRDefault="00A30239" w:rsidP="00211296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1B3342" wp14:editId="768A6375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AC9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92 255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263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14:paraId="55314B83" w14:textId="77777777" w:rsidR="00A30239" w:rsidRPr="006F07B7" w:rsidRDefault="00A30239" w:rsidP="00211296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14:paraId="5F2ABF39" w14:textId="77777777" w:rsidR="00A30239" w:rsidRPr="006F07B7" w:rsidRDefault="00A30239" w:rsidP="0021129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FF49" w14:textId="77777777" w:rsidR="00047799" w:rsidRDefault="00047799">
      <w:pPr>
        <w:spacing w:after="0" w:line="240" w:lineRule="auto"/>
      </w:pPr>
      <w:r>
        <w:separator/>
      </w:r>
    </w:p>
  </w:footnote>
  <w:footnote w:type="continuationSeparator" w:id="0">
    <w:p w14:paraId="00321B75" w14:textId="77777777" w:rsidR="00047799" w:rsidRDefault="0004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080C" w14:textId="757D76EF" w:rsidR="00A30239" w:rsidRDefault="002013EE" w:rsidP="000E269D">
    <w:pPr>
      <w:pStyle w:val="Nagwek"/>
      <w:tabs>
        <w:tab w:val="clear" w:pos="4536"/>
      </w:tabs>
      <w:jc w:val="center"/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</w:pP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 wp14:anchorId="6948ADC0" wp14:editId="32685FD1">
          <wp:extent cx="4581525" cy="990600"/>
          <wp:effectExtent l="0" t="0" r="9525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08073" w14:textId="7AED3069" w:rsidR="00A30239" w:rsidRPr="00166FC5" w:rsidRDefault="00A30239" w:rsidP="00270559">
    <w:pPr>
      <w:pStyle w:val="Nagwek"/>
      <w:tabs>
        <w:tab w:val="clear" w:pos="4536"/>
      </w:tabs>
      <w:jc w:val="center"/>
      <w:rPr>
        <w:rFonts w:ascii="Times New Roman" w:hAnsi="Times New Roman" w:cs="Times New Roman"/>
        <w:color w:val="0D0D0D" w:themeColor="text1" w:themeTint="F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B92"/>
    <w:multiLevelType w:val="hybridMultilevel"/>
    <w:tmpl w:val="80D615B4"/>
    <w:lvl w:ilvl="0" w:tplc="0F0EE6CA">
      <w:start w:val="50"/>
      <w:numFmt w:val="bullet"/>
      <w:lvlText w:val=""/>
      <w:lvlJc w:val="left"/>
      <w:pPr>
        <w:ind w:left="785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0927E01"/>
    <w:multiLevelType w:val="hybridMultilevel"/>
    <w:tmpl w:val="8D94EB68"/>
    <w:lvl w:ilvl="0" w:tplc="1ACECAFC">
      <w:start w:val="1"/>
      <w:numFmt w:val="decimal"/>
      <w:lvlText w:val="%1."/>
      <w:lvlJc w:val="left"/>
      <w:pPr>
        <w:ind w:left="1440" w:hanging="360"/>
      </w:pPr>
    </w:lvl>
    <w:lvl w:ilvl="1" w:tplc="A9D4A7D6" w:tentative="1">
      <w:start w:val="1"/>
      <w:numFmt w:val="lowerLetter"/>
      <w:lvlText w:val="%2."/>
      <w:lvlJc w:val="left"/>
      <w:pPr>
        <w:ind w:left="2160" w:hanging="360"/>
      </w:pPr>
    </w:lvl>
    <w:lvl w:ilvl="2" w:tplc="466AA124" w:tentative="1">
      <w:start w:val="1"/>
      <w:numFmt w:val="lowerRoman"/>
      <w:lvlText w:val="%3."/>
      <w:lvlJc w:val="right"/>
      <w:pPr>
        <w:ind w:left="2880" w:hanging="180"/>
      </w:pPr>
    </w:lvl>
    <w:lvl w:ilvl="3" w:tplc="5EB0E5F8" w:tentative="1">
      <w:start w:val="1"/>
      <w:numFmt w:val="decimal"/>
      <w:lvlText w:val="%4."/>
      <w:lvlJc w:val="left"/>
      <w:pPr>
        <w:ind w:left="3600" w:hanging="360"/>
      </w:pPr>
    </w:lvl>
    <w:lvl w:ilvl="4" w:tplc="EC3C8180" w:tentative="1">
      <w:start w:val="1"/>
      <w:numFmt w:val="lowerLetter"/>
      <w:lvlText w:val="%5."/>
      <w:lvlJc w:val="left"/>
      <w:pPr>
        <w:ind w:left="4320" w:hanging="360"/>
      </w:pPr>
    </w:lvl>
    <w:lvl w:ilvl="5" w:tplc="7676ED1A" w:tentative="1">
      <w:start w:val="1"/>
      <w:numFmt w:val="lowerRoman"/>
      <w:lvlText w:val="%6."/>
      <w:lvlJc w:val="right"/>
      <w:pPr>
        <w:ind w:left="5040" w:hanging="180"/>
      </w:pPr>
    </w:lvl>
    <w:lvl w:ilvl="6" w:tplc="ADCE4B52" w:tentative="1">
      <w:start w:val="1"/>
      <w:numFmt w:val="decimal"/>
      <w:lvlText w:val="%7."/>
      <w:lvlJc w:val="left"/>
      <w:pPr>
        <w:ind w:left="5760" w:hanging="360"/>
      </w:pPr>
    </w:lvl>
    <w:lvl w:ilvl="7" w:tplc="1272E1E0" w:tentative="1">
      <w:start w:val="1"/>
      <w:numFmt w:val="lowerLetter"/>
      <w:lvlText w:val="%8."/>
      <w:lvlJc w:val="left"/>
      <w:pPr>
        <w:ind w:left="6480" w:hanging="360"/>
      </w:pPr>
    </w:lvl>
    <w:lvl w:ilvl="8" w:tplc="061EF02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B75FB"/>
    <w:multiLevelType w:val="hybridMultilevel"/>
    <w:tmpl w:val="E9482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812"/>
    <w:multiLevelType w:val="hybridMultilevel"/>
    <w:tmpl w:val="963C0A2A"/>
    <w:lvl w:ilvl="0" w:tplc="0DB8C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F0E4EA" w:tentative="1">
      <w:start w:val="1"/>
      <w:numFmt w:val="lowerLetter"/>
      <w:lvlText w:val="%2."/>
      <w:lvlJc w:val="left"/>
      <w:pPr>
        <w:ind w:left="1440" w:hanging="360"/>
      </w:pPr>
    </w:lvl>
    <w:lvl w:ilvl="2" w:tplc="9A2E697C" w:tentative="1">
      <w:start w:val="1"/>
      <w:numFmt w:val="lowerRoman"/>
      <w:lvlText w:val="%3."/>
      <w:lvlJc w:val="right"/>
      <w:pPr>
        <w:ind w:left="2160" w:hanging="180"/>
      </w:pPr>
    </w:lvl>
    <w:lvl w:ilvl="3" w:tplc="43B61E24" w:tentative="1">
      <w:start w:val="1"/>
      <w:numFmt w:val="decimal"/>
      <w:lvlText w:val="%4."/>
      <w:lvlJc w:val="left"/>
      <w:pPr>
        <w:ind w:left="2880" w:hanging="360"/>
      </w:pPr>
    </w:lvl>
    <w:lvl w:ilvl="4" w:tplc="98B04418" w:tentative="1">
      <w:start w:val="1"/>
      <w:numFmt w:val="lowerLetter"/>
      <w:lvlText w:val="%5."/>
      <w:lvlJc w:val="left"/>
      <w:pPr>
        <w:ind w:left="3600" w:hanging="360"/>
      </w:pPr>
    </w:lvl>
    <w:lvl w:ilvl="5" w:tplc="C1207A7A" w:tentative="1">
      <w:start w:val="1"/>
      <w:numFmt w:val="lowerRoman"/>
      <w:lvlText w:val="%6."/>
      <w:lvlJc w:val="right"/>
      <w:pPr>
        <w:ind w:left="4320" w:hanging="180"/>
      </w:pPr>
    </w:lvl>
    <w:lvl w:ilvl="6" w:tplc="127EB7EE" w:tentative="1">
      <w:start w:val="1"/>
      <w:numFmt w:val="decimal"/>
      <w:lvlText w:val="%7."/>
      <w:lvlJc w:val="left"/>
      <w:pPr>
        <w:ind w:left="5040" w:hanging="360"/>
      </w:pPr>
    </w:lvl>
    <w:lvl w:ilvl="7" w:tplc="BB66B8BC" w:tentative="1">
      <w:start w:val="1"/>
      <w:numFmt w:val="lowerLetter"/>
      <w:lvlText w:val="%8."/>
      <w:lvlJc w:val="left"/>
      <w:pPr>
        <w:ind w:left="5760" w:hanging="360"/>
      </w:pPr>
    </w:lvl>
    <w:lvl w:ilvl="8" w:tplc="75E66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5010"/>
    <w:multiLevelType w:val="hybridMultilevel"/>
    <w:tmpl w:val="905A65B0"/>
    <w:lvl w:ilvl="0" w:tplc="1D605A78">
      <w:start w:val="1"/>
      <w:numFmt w:val="decimal"/>
      <w:lvlText w:val="%1."/>
      <w:lvlJc w:val="left"/>
      <w:pPr>
        <w:ind w:left="2421" w:hanging="360"/>
      </w:pPr>
    </w:lvl>
    <w:lvl w:ilvl="1" w:tplc="0B2A8468" w:tentative="1">
      <w:start w:val="1"/>
      <w:numFmt w:val="lowerLetter"/>
      <w:lvlText w:val="%2."/>
      <w:lvlJc w:val="left"/>
      <w:pPr>
        <w:ind w:left="3141" w:hanging="360"/>
      </w:pPr>
    </w:lvl>
    <w:lvl w:ilvl="2" w:tplc="2CB21FEE" w:tentative="1">
      <w:start w:val="1"/>
      <w:numFmt w:val="lowerRoman"/>
      <w:lvlText w:val="%3."/>
      <w:lvlJc w:val="right"/>
      <w:pPr>
        <w:ind w:left="3861" w:hanging="180"/>
      </w:pPr>
    </w:lvl>
    <w:lvl w:ilvl="3" w:tplc="65783756" w:tentative="1">
      <w:start w:val="1"/>
      <w:numFmt w:val="decimal"/>
      <w:lvlText w:val="%4."/>
      <w:lvlJc w:val="left"/>
      <w:pPr>
        <w:ind w:left="4581" w:hanging="360"/>
      </w:pPr>
    </w:lvl>
    <w:lvl w:ilvl="4" w:tplc="2E389174" w:tentative="1">
      <w:start w:val="1"/>
      <w:numFmt w:val="lowerLetter"/>
      <w:lvlText w:val="%5."/>
      <w:lvlJc w:val="left"/>
      <w:pPr>
        <w:ind w:left="5301" w:hanging="360"/>
      </w:pPr>
    </w:lvl>
    <w:lvl w:ilvl="5" w:tplc="BA8873B6" w:tentative="1">
      <w:start w:val="1"/>
      <w:numFmt w:val="lowerRoman"/>
      <w:lvlText w:val="%6."/>
      <w:lvlJc w:val="right"/>
      <w:pPr>
        <w:ind w:left="6021" w:hanging="180"/>
      </w:pPr>
    </w:lvl>
    <w:lvl w:ilvl="6" w:tplc="9F586570" w:tentative="1">
      <w:start w:val="1"/>
      <w:numFmt w:val="decimal"/>
      <w:lvlText w:val="%7."/>
      <w:lvlJc w:val="left"/>
      <w:pPr>
        <w:ind w:left="6741" w:hanging="360"/>
      </w:pPr>
    </w:lvl>
    <w:lvl w:ilvl="7" w:tplc="E4F4F30A" w:tentative="1">
      <w:start w:val="1"/>
      <w:numFmt w:val="lowerLetter"/>
      <w:lvlText w:val="%8."/>
      <w:lvlJc w:val="left"/>
      <w:pPr>
        <w:ind w:left="7461" w:hanging="360"/>
      </w:pPr>
    </w:lvl>
    <w:lvl w:ilvl="8" w:tplc="648E379C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CA9376F"/>
    <w:multiLevelType w:val="hybridMultilevel"/>
    <w:tmpl w:val="046E33C4"/>
    <w:lvl w:ilvl="0" w:tplc="17B4AD96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18CE"/>
    <w:multiLevelType w:val="hybridMultilevel"/>
    <w:tmpl w:val="8B547EA2"/>
    <w:lvl w:ilvl="0" w:tplc="36EA2E6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3468B"/>
    <w:multiLevelType w:val="hybridMultilevel"/>
    <w:tmpl w:val="EEF6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16316"/>
    <w:multiLevelType w:val="hybridMultilevel"/>
    <w:tmpl w:val="9404C9A2"/>
    <w:lvl w:ilvl="0" w:tplc="9A682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53C"/>
    <w:multiLevelType w:val="hybridMultilevel"/>
    <w:tmpl w:val="0E06476A"/>
    <w:lvl w:ilvl="0" w:tplc="3E942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AC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60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24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4A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6D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7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AD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6C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A3556"/>
    <w:multiLevelType w:val="hybridMultilevel"/>
    <w:tmpl w:val="9788CCCA"/>
    <w:lvl w:ilvl="0" w:tplc="9A682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46B"/>
    <w:multiLevelType w:val="hybridMultilevel"/>
    <w:tmpl w:val="EB7ED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E3705"/>
    <w:multiLevelType w:val="hybridMultilevel"/>
    <w:tmpl w:val="A6BC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447C9"/>
    <w:multiLevelType w:val="hybridMultilevel"/>
    <w:tmpl w:val="5994162E"/>
    <w:lvl w:ilvl="0" w:tplc="9A68284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B54"/>
    <w:multiLevelType w:val="hybridMultilevel"/>
    <w:tmpl w:val="FA68349E"/>
    <w:lvl w:ilvl="0" w:tplc="87507D38">
      <w:start w:val="1"/>
      <w:numFmt w:val="decimal"/>
      <w:lvlText w:val="%1."/>
      <w:lvlJc w:val="left"/>
      <w:pPr>
        <w:ind w:left="720" w:hanging="360"/>
      </w:pPr>
    </w:lvl>
    <w:lvl w:ilvl="1" w:tplc="3348A636" w:tentative="1">
      <w:start w:val="1"/>
      <w:numFmt w:val="lowerLetter"/>
      <w:lvlText w:val="%2."/>
      <w:lvlJc w:val="left"/>
      <w:pPr>
        <w:ind w:left="1440" w:hanging="360"/>
      </w:pPr>
    </w:lvl>
    <w:lvl w:ilvl="2" w:tplc="F3B878A4" w:tentative="1">
      <w:start w:val="1"/>
      <w:numFmt w:val="lowerRoman"/>
      <w:lvlText w:val="%3."/>
      <w:lvlJc w:val="right"/>
      <w:pPr>
        <w:ind w:left="2160" w:hanging="180"/>
      </w:pPr>
    </w:lvl>
    <w:lvl w:ilvl="3" w:tplc="A672DCD8" w:tentative="1">
      <w:start w:val="1"/>
      <w:numFmt w:val="decimal"/>
      <w:lvlText w:val="%4."/>
      <w:lvlJc w:val="left"/>
      <w:pPr>
        <w:ind w:left="2880" w:hanging="360"/>
      </w:pPr>
    </w:lvl>
    <w:lvl w:ilvl="4" w:tplc="C4A69D28" w:tentative="1">
      <w:start w:val="1"/>
      <w:numFmt w:val="lowerLetter"/>
      <w:lvlText w:val="%5."/>
      <w:lvlJc w:val="left"/>
      <w:pPr>
        <w:ind w:left="3600" w:hanging="360"/>
      </w:pPr>
    </w:lvl>
    <w:lvl w:ilvl="5" w:tplc="9808F462" w:tentative="1">
      <w:start w:val="1"/>
      <w:numFmt w:val="lowerRoman"/>
      <w:lvlText w:val="%6."/>
      <w:lvlJc w:val="right"/>
      <w:pPr>
        <w:ind w:left="4320" w:hanging="180"/>
      </w:pPr>
    </w:lvl>
    <w:lvl w:ilvl="6" w:tplc="DFA6A7E4" w:tentative="1">
      <w:start w:val="1"/>
      <w:numFmt w:val="decimal"/>
      <w:lvlText w:val="%7."/>
      <w:lvlJc w:val="left"/>
      <w:pPr>
        <w:ind w:left="5040" w:hanging="360"/>
      </w:pPr>
    </w:lvl>
    <w:lvl w:ilvl="7" w:tplc="7428AA66" w:tentative="1">
      <w:start w:val="1"/>
      <w:numFmt w:val="lowerLetter"/>
      <w:lvlText w:val="%8."/>
      <w:lvlJc w:val="left"/>
      <w:pPr>
        <w:ind w:left="5760" w:hanging="360"/>
      </w:pPr>
    </w:lvl>
    <w:lvl w:ilvl="8" w:tplc="A2947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5B3D"/>
    <w:multiLevelType w:val="hybridMultilevel"/>
    <w:tmpl w:val="1D743876"/>
    <w:lvl w:ilvl="0" w:tplc="0A92E8DC">
      <w:start w:val="1"/>
      <w:numFmt w:val="decimal"/>
      <w:lvlText w:val="%1."/>
      <w:lvlJc w:val="left"/>
      <w:pPr>
        <w:ind w:left="1440" w:hanging="360"/>
      </w:pPr>
    </w:lvl>
    <w:lvl w:ilvl="1" w:tplc="FDDA1B12" w:tentative="1">
      <w:start w:val="1"/>
      <w:numFmt w:val="lowerLetter"/>
      <w:lvlText w:val="%2."/>
      <w:lvlJc w:val="left"/>
      <w:pPr>
        <w:ind w:left="2160" w:hanging="360"/>
      </w:pPr>
    </w:lvl>
    <w:lvl w:ilvl="2" w:tplc="E8DA7172" w:tentative="1">
      <w:start w:val="1"/>
      <w:numFmt w:val="lowerRoman"/>
      <w:lvlText w:val="%3."/>
      <w:lvlJc w:val="right"/>
      <w:pPr>
        <w:ind w:left="2880" w:hanging="180"/>
      </w:pPr>
    </w:lvl>
    <w:lvl w:ilvl="3" w:tplc="A10835D2" w:tentative="1">
      <w:start w:val="1"/>
      <w:numFmt w:val="decimal"/>
      <w:lvlText w:val="%4."/>
      <w:lvlJc w:val="left"/>
      <w:pPr>
        <w:ind w:left="3600" w:hanging="360"/>
      </w:pPr>
    </w:lvl>
    <w:lvl w:ilvl="4" w:tplc="1FA203CE" w:tentative="1">
      <w:start w:val="1"/>
      <w:numFmt w:val="lowerLetter"/>
      <w:lvlText w:val="%5."/>
      <w:lvlJc w:val="left"/>
      <w:pPr>
        <w:ind w:left="4320" w:hanging="360"/>
      </w:pPr>
    </w:lvl>
    <w:lvl w:ilvl="5" w:tplc="4422362C" w:tentative="1">
      <w:start w:val="1"/>
      <w:numFmt w:val="lowerRoman"/>
      <w:lvlText w:val="%6."/>
      <w:lvlJc w:val="right"/>
      <w:pPr>
        <w:ind w:left="5040" w:hanging="180"/>
      </w:pPr>
    </w:lvl>
    <w:lvl w:ilvl="6" w:tplc="BC023D5C" w:tentative="1">
      <w:start w:val="1"/>
      <w:numFmt w:val="decimal"/>
      <w:lvlText w:val="%7."/>
      <w:lvlJc w:val="left"/>
      <w:pPr>
        <w:ind w:left="5760" w:hanging="360"/>
      </w:pPr>
    </w:lvl>
    <w:lvl w:ilvl="7" w:tplc="543271B2" w:tentative="1">
      <w:start w:val="1"/>
      <w:numFmt w:val="lowerLetter"/>
      <w:lvlText w:val="%8."/>
      <w:lvlJc w:val="left"/>
      <w:pPr>
        <w:ind w:left="6480" w:hanging="360"/>
      </w:pPr>
    </w:lvl>
    <w:lvl w:ilvl="8" w:tplc="469C5A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82EDC"/>
    <w:multiLevelType w:val="hybridMultilevel"/>
    <w:tmpl w:val="C3D6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D52A2"/>
    <w:multiLevelType w:val="hybridMultilevel"/>
    <w:tmpl w:val="1B701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E1216"/>
    <w:multiLevelType w:val="hybridMultilevel"/>
    <w:tmpl w:val="1BBE9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40DDA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0137D"/>
    <w:multiLevelType w:val="hybridMultilevel"/>
    <w:tmpl w:val="69507966"/>
    <w:lvl w:ilvl="0" w:tplc="A4BC54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A08BC"/>
    <w:multiLevelType w:val="hybridMultilevel"/>
    <w:tmpl w:val="9354A3B6"/>
    <w:lvl w:ilvl="0" w:tplc="361062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4B49"/>
    <w:multiLevelType w:val="hybridMultilevel"/>
    <w:tmpl w:val="4278744C"/>
    <w:lvl w:ilvl="0" w:tplc="9D08CDE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66E4C"/>
    <w:multiLevelType w:val="hybridMultilevel"/>
    <w:tmpl w:val="B678D14E"/>
    <w:lvl w:ilvl="0" w:tplc="3BC0AE3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84264"/>
    <w:multiLevelType w:val="hybridMultilevel"/>
    <w:tmpl w:val="0860CD06"/>
    <w:lvl w:ilvl="0" w:tplc="03E6E4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B286C"/>
    <w:multiLevelType w:val="hybridMultilevel"/>
    <w:tmpl w:val="9620CCE4"/>
    <w:lvl w:ilvl="0" w:tplc="C61CA7A8">
      <w:start w:val="1"/>
      <w:numFmt w:val="lowerLetter"/>
      <w:lvlText w:val="%1)"/>
      <w:lvlJc w:val="left"/>
      <w:pPr>
        <w:ind w:left="720" w:hanging="360"/>
      </w:pPr>
      <w:rPr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255FC"/>
    <w:multiLevelType w:val="hybridMultilevel"/>
    <w:tmpl w:val="D88E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87C67"/>
    <w:multiLevelType w:val="hybridMultilevel"/>
    <w:tmpl w:val="98429E0E"/>
    <w:lvl w:ilvl="0" w:tplc="D332C018">
      <w:start w:val="1"/>
      <w:numFmt w:val="decimal"/>
      <w:lvlText w:val="%1."/>
      <w:lvlJc w:val="left"/>
      <w:pPr>
        <w:ind w:left="1440" w:hanging="360"/>
      </w:pPr>
    </w:lvl>
    <w:lvl w:ilvl="1" w:tplc="003C7654" w:tentative="1">
      <w:start w:val="1"/>
      <w:numFmt w:val="lowerLetter"/>
      <w:lvlText w:val="%2."/>
      <w:lvlJc w:val="left"/>
      <w:pPr>
        <w:ind w:left="2160" w:hanging="360"/>
      </w:pPr>
    </w:lvl>
    <w:lvl w:ilvl="2" w:tplc="F4FCEE54" w:tentative="1">
      <w:start w:val="1"/>
      <w:numFmt w:val="lowerRoman"/>
      <w:lvlText w:val="%3."/>
      <w:lvlJc w:val="right"/>
      <w:pPr>
        <w:ind w:left="2880" w:hanging="180"/>
      </w:pPr>
    </w:lvl>
    <w:lvl w:ilvl="3" w:tplc="8DC646AA" w:tentative="1">
      <w:start w:val="1"/>
      <w:numFmt w:val="decimal"/>
      <w:lvlText w:val="%4."/>
      <w:lvlJc w:val="left"/>
      <w:pPr>
        <w:ind w:left="3600" w:hanging="360"/>
      </w:pPr>
    </w:lvl>
    <w:lvl w:ilvl="4" w:tplc="6EEA91EC" w:tentative="1">
      <w:start w:val="1"/>
      <w:numFmt w:val="lowerLetter"/>
      <w:lvlText w:val="%5."/>
      <w:lvlJc w:val="left"/>
      <w:pPr>
        <w:ind w:left="4320" w:hanging="360"/>
      </w:pPr>
    </w:lvl>
    <w:lvl w:ilvl="5" w:tplc="9768F460" w:tentative="1">
      <w:start w:val="1"/>
      <w:numFmt w:val="lowerRoman"/>
      <w:lvlText w:val="%6."/>
      <w:lvlJc w:val="right"/>
      <w:pPr>
        <w:ind w:left="5040" w:hanging="180"/>
      </w:pPr>
    </w:lvl>
    <w:lvl w:ilvl="6" w:tplc="AF50310C" w:tentative="1">
      <w:start w:val="1"/>
      <w:numFmt w:val="decimal"/>
      <w:lvlText w:val="%7."/>
      <w:lvlJc w:val="left"/>
      <w:pPr>
        <w:ind w:left="5760" w:hanging="360"/>
      </w:pPr>
    </w:lvl>
    <w:lvl w:ilvl="7" w:tplc="ED92AA62" w:tentative="1">
      <w:start w:val="1"/>
      <w:numFmt w:val="lowerLetter"/>
      <w:lvlText w:val="%8."/>
      <w:lvlJc w:val="left"/>
      <w:pPr>
        <w:ind w:left="6480" w:hanging="360"/>
      </w:pPr>
    </w:lvl>
    <w:lvl w:ilvl="8" w:tplc="1AEE5BF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9"/>
  </w:num>
  <w:num w:numId="5">
    <w:abstractNumId w:val="1"/>
  </w:num>
  <w:num w:numId="6">
    <w:abstractNumId w:val="15"/>
  </w:num>
  <w:num w:numId="7">
    <w:abstractNumId w:val="2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26"/>
  </w:num>
  <w:num w:numId="12">
    <w:abstractNumId w:val="23"/>
  </w:num>
  <w:num w:numId="13">
    <w:abstractNumId w:val="22"/>
  </w:num>
  <w:num w:numId="14">
    <w:abstractNumId w:val="6"/>
  </w:num>
  <w:num w:numId="15">
    <w:abstractNumId w:val="0"/>
  </w:num>
  <w:num w:numId="16">
    <w:abstractNumId w:val="18"/>
  </w:num>
  <w:num w:numId="17">
    <w:abstractNumId w:val="7"/>
  </w:num>
  <w:num w:numId="18">
    <w:abstractNumId w:val="16"/>
  </w:num>
  <w:num w:numId="19">
    <w:abstractNumId w:val="20"/>
  </w:num>
  <w:num w:numId="20">
    <w:abstractNumId w:val="11"/>
  </w:num>
  <w:num w:numId="21">
    <w:abstractNumId w:val="12"/>
  </w:num>
  <w:num w:numId="22">
    <w:abstractNumId w:val="17"/>
  </w:num>
  <w:num w:numId="23">
    <w:abstractNumId w:val="19"/>
  </w:num>
  <w:num w:numId="24">
    <w:abstractNumId w:val="2"/>
  </w:num>
  <w:num w:numId="25">
    <w:abstractNumId w:val="24"/>
  </w:num>
  <w:num w:numId="26">
    <w:abstractNumId w:val="25"/>
  </w:num>
  <w:num w:numId="27">
    <w:abstractNumId w:val="21"/>
  </w:num>
  <w:num w:numId="28">
    <w:abstractNumId w:val="5"/>
  </w:num>
  <w:num w:numId="29">
    <w:abstractNumId w:val="13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61"/>
    <w:rsid w:val="000010C7"/>
    <w:rsid w:val="00005DA8"/>
    <w:rsid w:val="0003187D"/>
    <w:rsid w:val="00035F3A"/>
    <w:rsid w:val="00037013"/>
    <w:rsid w:val="00043243"/>
    <w:rsid w:val="00044797"/>
    <w:rsid w:val="00046050"/>
    <w:rsid w:val="00047799"/>
    <w:rsid w:val="00066095"/>
    <w:rsid w:val="00066ABD"/>
    <w:rsid w:val="000775D1"/>
    <w:rsid w:val="00086D9D"/>
    <w:rsid w:val="00091461"/>
    <w:rsid w:val="000944A0"/>
    <w:rsid w:val="000A349C"/>
    <w:rsid w:val="000A4654"/>
    <w:rsid w:val="000B2454"/>
    <w:rsid w:val="000D1046"/>
    <w:rsid w:val="000E269D"/>
    <w:rsid w:val="000E6881"/>
    <w:rsid w:val="000F3858"/>
    <w:rsid w:val="0010421B"/>
    <w:rsid w:val="00104763"/>
    <w:rsid w:val="00112056"/>
    <w:rsid w:val="00112ACE"/>
    <w:rsid w:val="001309C2"/>
    <w:rsid w:val="00155DEC"/>
    <w:rsid w:val="00157BFA"/>
    <w:rsid w:val="00163A30"/>
    <w:rsid w:val="0017525F"/>
    <w:rsid w:val="00184F84"/>
    <w:rsid w:val="001868BF"/>
    <w:rsid w:val="00187847"/>
    <w:rsid w:val="00194D3E"/>
    <w:rsid w:val="001956AD"/>
    <w:rsid w:val="00197308"/>
    <w:rsid w:val="001B0A37"/>
    <w:rsid w:val="001C4BFD"/>
    <w:rsid w:val="001C5BD5"/>
    <w:rsid w:val="001C6F78"/>
    <w:rsid w:val="001E136B"/>
    <w:rsid w:val="001E58CB"/>
    <w:rsid w:val="001F2357"/>
    <w:rsid w:val="002013EE"/>
    <w:rsid w:val="002060ED"/>
    <w:rsid w:val="00211296"/>
    <w:rsid w:val="00222259"/>
    <w:rsid w:val="00222906"/>
    <w:rsid w:val="00224895"/>
    <w:rsid w:val="00224E2C"/>
    <w:rsid w:val="00224F07"/>
    <w:rsid w:val="0024033F"/>
    <w:rsid w:val="00253AB1"/>
    <w:rsid w:val="00256494"/>
    <w:rsid w:val="00266FEC"/>
    <w:rsid w:val="00270559"/>
    <w:rsid w:val="002902F0"/>
    <w:rsid w:val="0029072F"/>
    <w:rsid w:val="00291E7E"/>
    <w:rsid w:val="002937EF"/>
    <w:rsid w:val="00295AB3"/>
    <w:rsid w:val="002A0078"/>
    <w:rsid w:val="002A1864"/>
    <w:rsid w:val="002A2873"/>
    <w:rsid w:val="002A4564"/>
    <w:rsid w:val="002A4ADF"/>
    <w:rsid w:val="002B3F2A"/>
    <w:rsid w:val="002B4A1E"/>
    <w:rsid w:val="002F62C2"/>
    <w:rsid w:val="002F6594"/>
    <w:rsid w:val="00304CD5"/>
    <w:rsid w:val="00311369"/>
    <w:rsid w:val="00322AE1"/>
    <w:rsid w:val="00323199"/>
    <w:rsid w:val="00332C59"/>
    <w:rsid w:val="003357C4"/>
    <w:rsid w:val="00336DDA"/>
    <w:rsid w:val="003431EE"/>
    <w:rsid w:val="00344A58"/>
    <w:rsid w:val="003546B7"/>
    <w:rsid w:val="00355723"/>
    <w:rsid w:val="00357107"/>
    <w:rsid w:val="00363A46"/>
    <w:rsid w:val="00371CE8"/>
    <w:rsid w:val="00373FD2"/>
    <w:rsid w:val="00381543"/>
    <w:rsid w:val="003A5C5F"/>
    <w:rsid w:val="003B1104"/>
    <w:rsid w:val="003B3F47"/>
    <w:rsid w:val="003B4E08"/>
    <w:rsid w:val="003B65F5"/>
    <w:rsid w:val="003B7FDF"/>
    <w:rsid w:val="003C1A3E"/>
    <w:rsid w:val="003C1C49"/>
    <w:rsid w:val="003C6C3D"/>
    <w:rsid w:val="0040000B"/>
    <w:rsid w:val="00401C11"/>
    <w:rsid w:val="00404AB6"/>
    <w:rsid w:val="00405BCD"/>
    <w:rsid w:val="004062D6"/>
    <w:rsid w:val="00426209"/>
    <w:rsid w:val="00434F1D"/>
    <w:rsid w:val="00437DFF"/>
    <w:rsid w:val="00446F2C"/>
    <w:rsid w:val="00461A3C"/>
    <w:rsid w:val="004651B2"/>
    <w:rsid w:val="004864F4"/>
    <w:rsid w:val="004A35C6"/>
    <w:rsid w:val="004A4C2A"/>
    <w:rsid w:val="004A6F3E"/>
    <w:rsid w:val="004B3F76"/>
    <w:rsid w:val="004B6144"/>
    <w:rsid w:val="004C0B19"/>
    <w:rsid w:val="004C0F69"/>
    <w:rsid w:val="004C1623"/>
    <w:rsid w:val="004C17F0"/>
    <w:rsid w:val="004C25D1"/>
    <w:rsid w:val="004D2D9C"/>
    <w:rsid w:val="004D3C75"/>
    <w:rsid w:val="004D76B5"/>
    <w:rsid w:val="004F570C"/>
    <w:rsid w:val="00512B41"/>
    <w:rsid w:val="00516660"/>
    <w:rsid w:val="00517B27"/>
    <w:rsid w:val="00517C0F"/>
    <w:rsid w:val="005230F7"/>
    <w:rsid w:val="00524B6D"/>
    <w:rsid w:val="00526433"/>
    <w:rsid w:val="0053610C"/>
    <w:rsid w:val="00541CC0"/>
    <w:rsid w:val="005465E7"/>
    <w:rsid w:val="00546E6F"/>
    <w:rsid w:val="00553658"/>
    <w:rsid w:val="005563C6"/>
    <w:rsid w:val="00567DA9"/>
    <w:rsid w:val="005724FC"/>
    <w:rsid w:val="005803A5"/>
    <w:rsid w:val="00582619"/>
    <w:rsid w:val="00582A51"/>
    <w:rsid w:val="00582EF7"/>
    <w:rsid w:val="00592837"/>
    <w:rsid w:val="0059453C"/>
    <w:rsid w:val="005A0988"/>
    <w:rsid w:val="005A2000"/>
    <w:rsid w:val="005A4959"/>
    <w:rsid w:val="005A77FC"/>
    <w:rsid w:val="005C171A"/>
    <w:rsid w:val="005D2486"/>
    <w:rsid w:val="005E2B31"/>
    <w:rsid w:val="00600ACE"/>
    <w:rsid w:val="00611891"/>
    <w:rsid w:val="00613FD0"/>
    <w:rsid w:val="006206CB"/>
    <w:rsid w:val="00621529"/>
    <w:rsid w:val="00627483"/>
    <w:rsid w:val="006356BD"/>
    <w:rsid w:val="0065074E"/>
    <w:rsid w:val="0065292B"/>
    <w:rsid w:val="00657B83"/>
    <w:rsid w:val="00660AA9"/>
    <w:rsid w:val="00661EB1"/>
    <w:rsid w:val="00666FFF"/>
    <w:rsid w:val="00670A5A"/>
    <w:rsid w:val="00684EA3"/>
    <w:rsid w:val="006864F5"/>
    <w:rsid w:val="006A74C7"/>
    <w:rsid w:val="006B101C"/>
    <w:rsid w:val="006C0C05"/>
    <w:rsid w:val="006D5AD3"/>
    <w:rsid w:val="006E07B6"/>
    <w:rsid w:val="006E7814"/>
    <w:rsid w:val="006F5525"/>
    <w:rsid w:val="006F7471"/>
    <w:rsid w:val="00701BEF"/>
    <w:rsid w:val="007152ED"/>
    <w:rsid w:val="007456F6"/>
    <w:rsid w:val="00747536"/>
    <w:rsid w:val="00760E27"/>
    <w:rsid w:val="0076614C"/>
    <w:rsid w:val="0077505C"/>
    <w:rsid w:val="00775784"/>
    <w:rsid w:val="00777095"/>
    <w:rsid w:val="007872EA"/>
    <w:rsid w:val="007910CA"/>
    <w:rsid w:val="007916C4"/>
    <w:rsid w:val="00793E95"/>
    <w:rsid w:val="007A30F6"/>
    <w:rsid w:val="007C1AD4"/>
    <w:rsid w:val="007D2893"/>
    <w:rsid w:val="007E7C8F"/>
    <w:rsid w:val="007E7D32"/>
    <w:rsid w:val="008132D4"/>
    <w:rsid w:val="00825B75"/>
    <w:rsid w:val="008349F2"/>
    <w:rsid w:val="008411DD"/>
    <w:rsid w:val="00856F97"/>
    <w:rsid w:val="008572A5"/>
    <w:rsid w:val="0086360D"/>
    <w:rsid w:val="00864457"/>
    <w:rsid w:val="0087172C"/>
    <w:rsid w:val="00871B89"/>
    <w:rsid w:val="00876D68"/>
    <w:rsid w:val="008917E5"/>
    <w:rsid w:val="008A4C21"/>
    <w:rsid w:val="008B37C1"/>
    <w:rsid w:val="008E3B9C"/>
    <w:rsid w:val="008E701D"/>
    <w:rsid w:val="008F074C"/>
    <w:rsid w:val="00904066"/>
    <w:rsid w:val="00911ABD"/>
    <w:rsid w:val="009172FC"/>
    <w:rsid w:val="009225BD"/>
    <w:rsid w:val="00930102"/>
    <w:rsid w:val="009509A1"/>
    <w:rsid w:val="009527F3"/>
    <w:rsid w:val="00954254"/>
    <w:rsid w:val="00965775"/>
    <w:rsid w:val="009702E5"/>
    <w:rsid w:val="00977BAA"/>
    <w:rsid w:val="0098606A"/>
    <w:rsid w:val="00986648"/>
    <w:rsid w:val="009936C3"/>
    <w:rsid w:val="009A73DC"/>
    <w:rsid w:val="009C23BB"/>
    <w:rsid w:val="009C458C"/>
    <w:rsid w:val="009C71CE"/>
    <w:rsid w:val="009E394B"/>
    <w:rsid w:val="009E4DB0"/>
    <w:rsid w:val="009E59D8"/>
    <w:rsid w:val="009F74C2"/>
    <w:rsid w:val="00A02B54"/>
    <w:rsid w:val="00A13028"/>
    <w:rsid w:val="00A21D7C"/>
    <w:rsid w:val="00A30239"/>
    <w:rsid w:val="00A303BA"/>
    <w:rsid w:val="00A33CAF"/>
    <w:rsid w:val="00A36234"/>
    <w:rsid w:val="00A52264"/>
    <w:rsid w:val="00A6677C"/>
    <w:rsid w:val="00A87641"/>
    <w:rsid w:val="00A90B28"/>
    <w:rsid w:val="00A95F17"/>
    <w:rsid w:val="00A96D3C"/>
    <w:rsid w:val="00AA404A"/>
    <w:rsid w:val="00AA706F"/>
    <w:rsid w:val="00AD3189"/>
    <w:rsid w:val="00AF1D47"/>
    <w:rsid w:val="00AF3B18"/>
    <w:rsid w:val="00B0282F"/>
    <w:rsid w:val="00B02DF6"/>
    <w:rsid w:val="00B0653F"/>
    <w:rsid w:val="00B12A28"/>
    <w:rsid w:val="00B22CC9"/>
    <w:rsid w:val="00B24018"/>
    <w:rsid w:val="00B30487"/>
    <w:rsid w:val="00B40BA5"/>
    <w:rsid w:val="00B44AF5"/>
    <w:rsid w:val="00B457EB"/>
    <w:rsid w:val="00B55D37"/>
    <w:rsid w:val="00B93E45"/>
    <w:rsid w:val="00B9504B"/>
    <w:rsid w:val="00BA0312"/>
    <w:rsid w:val="00BB0A67"/>
    <w:rsid w:val="00BB0EB5"/>
    <w:rsid w:val="00BB41DE"/>
    <w:rsid w:val="00BC1C8B"/>
    <w:rsid w:val="00BF232B"/>
    <w:rsid w:val="00BF3068"/>
    <w:rsid w:val="00BF346B"/>
    <w:rsid w:val="00BF797F"/>
    <w:rsid w:val="00C04D1B"/>
    <w:rsid w:val="00C0610A"/>
    <w:rsid w:val="00C10750"/>
    <w:rsid w:val="00C162E8"/>
    <w:rsid w:val="00C20C61"/>
    <w:rsid w:val="00C40BA5"/>
    <w:rsid w:val="00C41004"/>
    <w:rsid w:val="00C50450"/>
    <w:rsid w:val="00C51A93"/>
    <w:rsid w:val="00C520C4"/>
    <w:rsid w:val="00C81FBA"/>
    <w:rsid w:val="00C8333B"/>
    <w:rsid w:val="00C83A37"/>
    <w:rsid w:val="00C870FD"/>
    <w:rsid w:val="00C926A0"/>
    <w:rsid w:val="00C95337"/>
    <w:rsid w:val="00CA1FAA"/>
    <w:rsid w:val="00CA273A"/>
    <w:rsid w:val="00CA6BD5"/>
    <w:rsid w:val="00CD22E8"/>
    <w:rsid w:val="00CD2457"/>
    <w:rsid w:val="00CD6EC8"/>
    <w:rsid w:val="00D24C20"/>
    <w:rsid w:val="00D27A60"/>
    <w:rsid w:val="00D3059A"/>
    <w:rsid w:val="00D34217"/>
    <w:rsid w:val="00D56488"/>
    <w:rsid w:val="00D63243"/>
    <w:rsid w:val="00D72FBD"/>
    <w:rsid w:val="00D81BD8"/>
    <w:rsid w:val="00D85C9B"/>
    <w:rsid w:val="00D907A3"/>
    <w:rsid w:val="00D958B0"/>
    <w:rsid w:val="00DA2668"/>
    <w:rsid w:val="00DB12B8"/>
    <w:rsid w:val="00DB4F1F"/>
    <w:rsid w:val="00DC2D23"/>
    <w:rsid w:val="00DC63BC"/>
    <w:rsid w:val="00DC7AA7"/>
    <w:rsid w:val="00DC7C4C"/>
    <w:rsid w:val="00DD3B75"/>
    <w:rsid w:val="00DD4D3A"/>
    <w:rsid w:val="00DE7A1C"/>
    <w:rsid w:val="00DF73A9"/>
    <w:rsid w:val="00E008AF"/>
    <w:rsid w:val="00E0414D"/>
    <w:rsid w:val="00E047AE"/>
    <w:rsid w:val="00E04DED"/>
    <w:rsid w:val="00E10BDF"/>
    <w:rsid w:val="00E13A4D"/>
    <w:rsid w:val="00E26A6C"/>
    <w:rsid w:val="00E27E18"/>
    <w:rsid w:val="00E34C65"/>
    <w:rsid w:val="00E4771B"/>
    <w:rsid w:val="00E47B82"/>
    <w:rsid w:val="00E5799E"/>
    <w:rsid w:val="00E726B7"/>
    <w:rsid w:val="00E82459"/>
    <w:rsid w:val="00E84701"/>
    <w:rsid w:val="00E877D1"/>
    <w:rsid w:val="00E9739C"/>
    <w:rsid w:val="00EA4A2A"/>
    <w:rsid w:val="00EA6EF1"/>
    <w:rsid w:val="00EB5BB9"/>
    <w:rsid w:val="00EC0F26"/>
    <w:rsid w:val="00EC112F"/>
    <w:rsid w:val="00EC3BEA"/>
    <w:rsid w:val="00EF2C89"/>
    <w:rsid w:val="00F13452"/>
    <w:rsid w:val="00F17A26"/>
    <w:rsid w:val="00F3166E"/>
    <w:rsid w:val="00F33A88"/>
    <w:rsid w:val="00F47FC7"/>
    <w:rsid w:val="00F526F1"/>
    <w:rsid w:val="00F77C4C"/>
    <w:rsid w:val="00F808FB"/>
    <w:rsid w:val="00F87AC6"/>
    <w:rsid w:val="00F924D3"/>
    <w:rsid w:val="00FA0579"/>
    <w:rsid w:val="00FB43DA"/>
    <w:rsid w:val="00FB6016"/>
    <w:rsid w:val="00FB71D7"/>
    <w:rsid w:val="00FC396E"/>
    <w:rsid w:val="00FD486F"/>
    <w:rsid w:val="00FD600B"/>
    <w:rsid w:val="00FE2727"/>
    <w:rsid w:val="00FE6C30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8A10F55"/>
  <w15:docId w15:val="{9EAD5A5D-3B9C-4022-A480-61B5E760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1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46E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7B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C54458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410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rsid w:val="0051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1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1B2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51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51B2"/>
    <w:rPr>
      <w:rFonts w:ascii="Calibri" w:eastAsia="Calibri" w:hAnsi="Calibri" w:cs="Calibri"/>
      <w:b/>
      <w:bCs/>
      <w:lang w:eastAsia="ar-SA"/>
    </w:rPr>
  </w:style>
  <w:style w:type="paragraph" w:styleId="Akapitzlist">
    <w:name w:val="List Paragraph"/>
    <w:aliases w:val="Table of contents numbered,Tytuły tabel i wykresów,maz_wyliczenie,opis dzialania,K-P_odwolanie,A_wyliczenie,Akapit z listą5CxSpLast,Akapit z listą5,List Paragraph,Tekst punktowanie,Numerowanie,Dot pt,F5 List Paragraph,List Paragraph1"/>
    <w:basedOn w:val="Normalny"/>
    <w:link w:val="AkapitzlistZnak"/>
    <w:uiPriority w:val="34"/>
    <w:qFormat/>
    <w:rsid w:val="00EC11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B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B27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B2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517B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546E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Tytuksiki">
    <w:name w:val="Book Title"/>
    <w:basedOn w:val="Domylnaczcionkaakapitu"/>
    <w:uiPriority w:val="33"/>
    <w:qFormat/>
    <w:rsid w:val="0098606A"/>
    <w:rPr>
      <w:b/>
      <w:bCs/>
      <w:i/>
      <w:iCs/>
      <w:spacing w:val="5"/>
    </w:rPr>
  </w:style>
  <w:style w:type="paragraph" w:styleId="Tekstprzypisukocowego">
    <w:name w:val="endnote text"/>
    <w:basedOn w:val="Normalny"/>
    <w:link w:val="TekstprzypisukocowegoZnak"/>
    <w:semiHidden/>
    <w:unhideWhenUsed/>
    <w:rsid w:val="00B240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4018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B24018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1309C2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26A6C"/>
    <w:rPr>
      <w:color w:val="808080"/>
    </w:rPr>
  </w:style>
  <w:style w:type="character" w:customStyle="1" w:styleId="AkapitzlistZnak">
    <w:name w:val="Akapit z listą Znak"/>
    <w:aliases w:val="Table of contents numbered Znak,Tytuły tabel i wykresów Znak,maz_wyliczenie Znak,opis dzialania Znak,K-P_odwolanie Znak,A_wyliczenie Znak,Akapit z listą5CxSpLast Znak,Akapit z listą5 Znak,List Paragraph Znak,Tekst punktowanie Znak"/>
    <w:link w:val="Akapitzlist"/>
    <w:uiPriority w:val="34"/>
    <w:qFormat/>
    <w:locked/>
    <w:rsid w:val="00856F97"/>
    <w:rPr>
      <w:rFonts w:ascii="Calibri" w:eastAsia="Calibri" w:hAnsi="Calibri" w:cs="Calibri"/>
      <w:sz w:val="22"/>
      <w:szCs w:val="22"/>
      <w:lang w:eastAsia="ar-SA"/>
    </w:rPr>
  </w:style>
  <w:style w:type="table" w:styleId="Tabelasiatki5ciemnaakcent3">
    <w:name w:val="Grid Table 5 Dark Accent 3"/>
    <w:basedOn w:val="Standardowy"/>
    <w:uiPriority w:val="50"/>
    <w:rsid w:val="003A5C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Default">
    <w:name w:val="Default"/>
    <w:rsid w:val="009E4DB0"/>
    <w:pPr>
      <w:autoSpaceDE w:val="0"/>
      <w:autoSpaceDN w:val="0"/>
      <w:adjustRightInd w:val="0"/>
    </w:pPr>
    <w:rPr>
      <w:rFonts w:ascii="Bahnschrift" w:eastAsiaTheme="minorHAnsi" w:hAnsi="Bahnschrift" w:cs="Bahnschrift"/>
      <w:color w:val="000000"/>
      <w:sz w:val="24"/>
      <w:szCs w:val="24"/>
      <w:lang w:eastAsia="en-US"/>
    </w:rPr>
  </w:style>
  <w:style w:type="paragraph" w:customStyle="1" w:styleId="p1">
    <w:name w:val="p1"/>
    <w:basedOn w:val="Normalny"/>
    <w:rsid w:val="00871B89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17"/>
      <w:szCs w:val="17"/>
      <w:lang w:eastAsia="pl-PL"/>
    </w:rPr>
  </w:style>
  <w:style w:type="paragraph" w:styleId="Poprawka">
    <w:name w:val="Revision"/>
    <w:hidden/>
    <w:uiPriority w:val="99"/>
    <w:semiHidden/>
    <w:rsid w:val="006F7471"/>
    <w:rPr>
      <w:rFonts w:ascii="Calibri" w:eastAsia="Calibri" w:hAnsi="Calibri" w:cs="Calibri"/>
      <w:sz w:val="22"/>
      <w:szCs w:val="22"/>
      <w:lang w:eastAsia="ar-SA"/>
    </w:rPr>
  </w:style>
  <w:style w:type="character" w:customStyle="1" w:styleId="object">
    <w:name w:val="object"/>
    <w:basedOn w:val="Domylnaczcionkaakapitu"/>
    <w:rsid w:val="007872E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E1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34C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pl/obszary-tematyczne/ludnosc/ludnosc/ludnosc-stan-i-struktura-ludnosci-oraz-ruch-naturalny-w-przekroju-terytorialnym-stan-w-dniu-31-12-2019,6,2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at.gov.pl/obszary-tematyczne/ludnosc/ludnosc/ludnosc-stan-i-struktura-ludnosci-oraz-ruch-naturalny-w-przekroju-terytorialnym-stan-w-dniu-31-12-2020,6,29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CFDC-404E-4756-916A-906B77E8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1099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Zrównoważonego Rzowju</vt:lpstr>
    </vt:vector>
  </TitlesOfParts>
  <Company>Ministerstwo Środowiska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Zrównoważonego Rzowju</dc:title>
  <dc:subject>standard</dc:subject>
  <dc:creator>Ola Puczniewska</dc:creator>
  <cp:keywords/>
  <dc:description>PL</dc:description>
  <cp:lastModifiedBy>Stopczyk Veranika</cp:lastModifiedBy>
  <cp:revision>3</cp:revision>
  <cp:lastPrinted>2021-04-18T13:55:00Z</cp:lastPrinted>
  <dcterms:created xsi:type="dcterms:W3CDTF">2021-06-08T06:30:00Z</dcterms:created>
  <dcterms:modified xsi:type="dcterms:W3CDTF">2021-06-08T06:31:00Z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rejestracji">
    <vt:filetime>2018-07-30T22:00:00Z</vt:filetime>
  </property>
</Properties>
</file>