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93002F" w14:textId="77777777" w:rsidR="00810388" w:rsidRDefault="00810388" w:rsidP="00C53987">
      <w:pPr>
        <w:spacing w:after="0" w:line="240" w:lineRule="exact"/>
        <w:rPr>
          <w:rFonts w:ascii="Lato" w:hAnsi="Lato"/>
          <w:sz w:val="20"/>
        </w:rPr>
      </w:pPr>
    </w:p>
    <w:p w14:paraId="327AD9C0" w14:textId="77777777" w:rsidR="00810388" w:rsidRDefault="00810388" w:rsidP="00C53987">
      <w:pPr>
        <w:spacing w:after="0" w:line="240" w:lineRule="exact"/>
        <w:rPr>
          <w:rFonts w:ascii="Lato" w:hAnsi="Lato"/>
          <w:sz w:val="20"/>
        </w:rPr>
      </w:pPr>
    </w:p>
    <w:p w14:paraId="2E0069F3" w14:textId="77777777" w:rsidR="00810388" w:rsidRPr="009276B2" w:rsidRDefault="00810388" w:rsidP="00C53987">
      <w:pPr>
        <w:spacing w:after="0" w:line="240" w:lineRule="exact"/>
        <w:rPr>
          <w:rFonts w:ascii="Lato" w:hAnsi="Lato"/>
          <w:sz w:val="20"/>
        </w:rPr>
      </w:pPr>
    </w:p>
    <w:p w14:paraId="60ED68E4" w14:textId="23350A36" w:rsidR="00810388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DLI-IX.7621.29.2023</w:t>
      </w:r>
      <w:bookmarkEnd w:id="0"/>
      <w:r w:rsidR="00963D13">
        <w:rPr>
          <w:rFonts w:ascii="Lato" w:hAnsi="Lato"/>
          <w:sz w:val="20"/>
        </w:rPr>
        <w:t>.SC</w:t>
      </w:r>
    </w:p>
    <w:p w14:paraId="0EDDD5F6" w14:textId="24995E7E" w:rsidR="00810388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506C03">
        <w:rPr>
          <w:rFonts w:ascii="Lato" w:hAnsi="Lato"/>
          <w:sz w:val="20"/>
        </w:rPr>
        <w:t>17 grudnia 2024 r.</w:t>
      </w:r>
    </w:p>
    <w:p w14:paraId="6F65FDC1" w14:textId="77777777" w:rsidR="00810388" w:rsidRPr="009276B2" w:rsidRDefault="00810388" w:rsidP="00C53987">
      <w:pPr>
        <w:spacing w:after="0" w:line="240" w:lineRule="exact"/>
        <w:rPr>
          <w:rFonts w:ascii="Lato" w:hAnsi="Lato"/>
          <w:sz w:val="20"/>
        </w:rPr>
      </w:pPr>
    </w:p>
    <w:p w14:paraId="36C4C894" w14:textId="77777777" w:rsidR="00810388" w:rsidRPr="009276B2" w:rsidRDefault="00810388" w:rsidP="00C53987">
      <w:pPr>
        <w:spacing w:after="0" w:line="240" w:lineRule="exact"/>
        <w:rPr>
          <w:rFonts w:ascii="Lato" w:hAnsi="Lato"/>
          <w:sz w:val="20"/>
        </w:rPr>
      </w:pPr>
    </w:p>
    <w:p w14:paraId="364FAC29" w14:textId="77777777" w:rsidR="00810388" w:rsidRPr="009276B2" w:rsidRDefault="00810388" w:rsidP="00C53987">
      <w:pPr>
        <w:spacing w:after="0" w:line="240" w:lineRule="exact"/>
        <w:rPr>
          <w:rFonts w:ascii="Lato" w:hAnsi="Lato"/>
          <w:sz w:val="20"/>
        </w:rPr>
      </w:pPr>
    </w:p>
    <w:p w14:paraId="20CFA901" w14:textId="77777777" w:rsidR="00963D13" w:rsidRPr="00963D13" w:rsidRDefault="00963D13" w:rsidP="00963D13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963D13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59934548" w14:textId="77777777" w:rsidR="00963D13" w:rsidRPr="00963D13" w:rsidRDefault="00963D13" w:rsidP="00963D13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01D5C4A9" w14:textId="2ACAD926" w:rsidR="00963D13" w:rsidRPr="00963D13" w:rsidRDefault="00963D13" w:rsidP="00963D13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11f ust. 3 i 7 ustawy z dnia 10 kwietnia 2003 r. o szczególnych zasadach przygotowania i realizacji inwestycji w zakresie dróg publicznych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963D13">
        <w:rPr>
          <w:rFonts w:ascii="Lato" w:hAnsi="Lato"/>
          <w:sz w:val="20"/>
          <w:szCs w:val="20"/>
        </w:rPr>
        <w:t>t.j</w:t>
      </w:r>
      <w:proofErr w:type="spellEnd"/>
      <w:r w:rsidRPr="00963D13">
        <w:rPr>
          <w:rFonts w:ascii="Lato" w:hAnsi="Lato"/>
          <w:sz w:val="20"/>
          <w:szCs w:val="20"/>
        </w:rPr>
        <w:t>. Dz.U. z 2024 r. poz. 311</w:t>
      </w:r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>) oraz art. 49 § 1 i 2 ustawy z dnia 14 czerwca 1960 r. – Kodeks postępowania administracyjnego (</w:t>
      </w:r>
      <w:proofErr w:type="spellStart"/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2024 r. poz. 572)</w:t>
      </w:r>
      <w:r w:rsidRPr="00963D13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 „</w:t>
      </w:r>
      <w:r w:rsidRPr="00963D13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Kpa”</w:t>
      </w:r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00E63149" w14:textId="77777777" w:rsidR="00963D13" w:rsidRPr="00963D13" w:rsidRDefault="00963D13" w:rsidP="00963D13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963D13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5C14C07C" w14:textId="71412C01" w:rsidR="00963D13" w:rsidRPr="00963D13" w:rsidRDefault="00963D13" w:rsidP="00963D13">
      <w:pPr>
        <w:suppressAutoHyphens/>
        <w:spacing w:before="240" w:after="240" w:line="240" w:lineRule="auto"/>
        <w:jc w:val="both"/>
        <w:rPr>
          <w:rFonts w:ascii="Lato" w:hAnsi="Lato" w:cs="Arial"/>
          <w:iCs/>
          <w:spacing w:val="4"/>
          <w:sz w:val="20"/>
          <w:szCs w:val="20"/>
          <w:lang w:eastAsia="zh-CN"/>
        </w:rPr>
      </w:pPr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 dniu 16 grudnia 2024 r., wydał decyzję znak: </w:t>
      </w:r>
      <w:r w:rsidRPr="00963D13">
        <w:rPr>
          <w:rFonts w:ascii="Lato" w:hAnsi="Lato"/>
          <w:sz w:val="20"/>
          <w:szCs w:val="20"/>
        </w:rPr>
        <w:t xml:space="preserve">DLI-IX.7621.29.2023.SC, o </w:t>
      </w:r>
      <w:r w:rsidRPr="00963D13">
        <w:rPr>
          <w:rFonts w:ascii="Lato" w:hAnsi="Lato" w:cs="Arial"/>
          <w:color w:val="000000"/>
          <w:spacing w:val="4"/>
          <w:sz w:val="20"/>
          <w:szCs w:val="20"/>
        </w:rPr>
        <w:t xml:space="preserve">odmowie stwierdzenia nieważności </w:t>
      </w:r>
      <w:r w:rsidRPr="00963D13">
        <w:rPr>
          <w:rFonts w:ascii="Lato" w:hAnsi="Lato" w:cs="Arial"/>
          <w:spacing w:val="4"/>
          <w:sz w:val="20"/>
          <w:szCs w:val="20"/>
          <w:lang w:val="x-none" w:eastAsia="zh-CN"/>
        </w:rPr>
        <w:t xml:space="preserve">decyzji </w:t>
      </w:r>
      <w:r w:rsidRPr="00963D13">
        <w:rPr>
          <w:rFonts w:ascii="Lato" w:hAnsi="Lato" w:cs="Arial"/>
          <w:iCs/>
          <w:spacing w:val="4"/>
          <w:sz w:val="20"/>
          <w:szCs w:val="20"/>
          <w:lang w:eastAsia="zh-CN"/>
        </w:rPr>
        <w:t xml:space="preserve">Wojewody Świętokrzyskiego Nr 5/21 </w:t>
      </w:r>
      <w:r>
        <w:rPr>
          <w:rFonts w:ascii="Lato" w:hAnsi="Lato" w:cs="Arial"/>
          <w:iCs/>
          <w:spacing w:val="4"/>
          <w:sz w:val="20"/>
          <w:szCs w:val="20"/>
          <w:lang w:eastAsia="zh-CN"/>
        </w:rPr>
        <w:br/>
      </w:r>
      <w:r w:rsidRPr="00963D13">
        <w:rPr>
          <w:rFonts w:ascii="Lato" w:hAnsi="Lato" w:cs="Arial"/>
          <w:iCs/>
          <w:spacing w:val="4"/>
          <w:sz w:val="20"/>
          <w:szCs w:val="20"/>
          <w:lang w:eastAsia="zh-CN"/>
        </w:rPr>
        <w:t>z dnia 18 sierpnia 2021 r., znak: SPN-III.7820.</w:t>
      </w:r>
      <w:proofErr w:type="gramStart"/>
      <w:r w:rsidRPr="00963D13">
        <w:rPr>
          <w:rFonts w:ascii="Lato" w:hAnsi="Lato" w:cs="Arial"/>
          <w:iCs/>
          <w:spacing w:val="4"/>
          <w:sz w:val="20"/>
          <w:szCs w:val="20"/>
          <w:lang w:eastAsia="zh-CN"/>
        </w:rPr>
        <w:t>1.2.2021</w:t>
      </w:r>
      <w:proofErr w:type="gramEnd"/>
      <w:r w:rsidRPr="00963D13">
        <w:rPr>
          <w:rFonts w:ascii="Lato" w:hAnsi="Lato" w:cs="Arial"/>
          <w:iCs/>
          <w:spacing w:val="4"/>
          <w:sz w:val="20"/>
          <w:szCs w:val="20"/>
          <w:lang w:eastAsia="zh-CN"/>
        </w:rPr>
        <w:t>, o zezwoleniu na realizację inwestycji drogowej polegającej budowie ciągu pieszo-rowerowego w ciągu DW 756</w:t>
      </w:r>
      <w:r>
        <w:rPr>
          <w:rFonts w:ascii="Lato" w:hAnsi="Lato" w:cs="Arial"/>
          <w:iCs/>
          <w:spacing w:val="4"/>
          <w:sz w:val="20"/>
          <w:szCs w:val="20"/>
          <w:lang w:eastAsia="zh-CN"/>
        </w:rPr>
        <w:br/>
      </w:r>
      <w:r w:rsidRPr="00963D13">
        <w:rPr>
          <w:rFonts w:ascii="Lato" w:hAnsi="Lato" w:cs="Arial"/>
          <w:iCs/>
          <w:spacing w:val="4"/>
          <w:sz w:val="20"/>
          <w:szCs w:val="20"/>
          <w:lang w:eastAsia="zh-CN"/>
        </w:rPr>
        <w:t>ul. Łagowska w Rakowie na odcinku od km 40+902,00 do km 41+900,00 na terenie gminy Raków w powiecie kieleckim</w:t>
      </w:r>
      <w:r w:rsidR="00E8667D">
        <w:rPr>
          <w:rFonts w:ascii="Lato" w:hAnsi="Lato" w:cs="Arial"/>
          <w:iCs/>
          <w:spacing w:val="4"/>
          <w:sz w:val="20"/>
          <w:szCs w:val="20"/>
          <w:lang w:eastAsia="zh-CN"/>
        </w:rPr>
        <w:t>.</w:t>
      </w:r>
    </w:p>
    <w:p w14:paraId="283B8DF5" w14:textId="46904962" w:rsidR="00963D13" w:rsidRPr="00963D13" w:rsidRDefault="00963D13" w:rsidP="00963D13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Strony, zgodnie z art. 73 Kpa, mogą przeglądać akta sprawy osobiście lub przez pełnomocnika, w siedzibie Ministerstwa Rozwoju i Technologii przy </w:t>
      </w:r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ul. Chałubińskiego 4/6 w Warszawie, </w:t>
      </w: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9:00 do 15:00, </w:t>
      </w: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br/>
      </w: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(22) 323 40 70</w:t>
      </w:r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0FC1BED0" w14:textId="6762B89C" w:rsidR="00963D13" w:rsidRPr="00963D13" w:rsidRDefault="00963D13" w:rsidP="00963D13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963D13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Data publikacji obwieszczenia:  </w:t>
      </w:r>
      <w:r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2</w:t>
      </w:r>
      <w:r w:rsidRPr="00963D13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4 grudnia 202</w:t>
      </w:r>
      <w:r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4</w:t>
      </w:r>
      <w:r w:rsidRPr="00963D13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 r.</w:t>
      </w:r>
    </w:p>
    <w:p w14:paraId="54B55D7D" w14:textId="16C1F035" w:rsidR="00810388" w:rsidRDefault="00963D13" w:rsidP="00963D13">
      <w:pPr>
        <w:spacing w:after="120" w:line="240" w:lineRule="exact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963D13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</w:t>
      </w:r>
    </w:p>
    <w:p w14:paraId="33420395" w14:textId="77777777" w:rsidR="00963D13" w:rsidRDefault="00963D13" w:rsidP="00963D13">
      <w:pPr>
        <w:spacing w:after="120" w:line="240" w:lineRule="exact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6825AA97" w14:textId="77777777" w:rsidR="00963D13" w:rsidRPr="00963D13" w:rsidRDefault="00963D13" w:rsidP="00963D13">
      <w:pPr>
        <w:spacing w:after="120" w:line="240" w:lineRule="exact"/>
        <w:rPr>
          <w:rFonts w:ascii="Lato" w:hAnsi="Lato"/>
          <w:sz w:val="20"/>
          <w:szCs w:val="20"/>
        </w:rPr>
      </w:pPr>
    </w:p>
    <w:p w14:paraId="1987B98C" w14:textId="77777777" w:rsidR="00506C03" w:rsidRPr="00506C03" w:rsidRDefault="00506C03" w:rsidP="00506C03">
      <w:pPr>
        <w:spacing w:line="240" w:lineRule="exact"/>
        <w:ind w:left="4395"/>
        <w:rPr>
          <w:rFonts w:ascii="Lato" w:hAnsi="Lato"/>
          <w:b/>
          <w:bCs/>
          <w:sz w:val="20"/>
        </w:rPr>
      </w:pPr>
      <w:r w:rsidRPr="00506C03">
        <w:rPr>
          <w:rFonts w:ascii="Lato" w:hAnsi="Lato"/>
          <w:b/>
          <w:bCs/>
          <w:sz w:val="20"/>
        </w:rPr>
        <w:t>Z upoważnienia</w:t>
      </w:r>
    </w:p>
    <w:p w14:paraId="06E5E3A3" w14:textId="77777777" w:rsidR="00506C03" w:rsidRPr="00506C03" w:rsidRDefault="00506C03" w:rsidP="00506C03">
      <w:pPr>
        <w:spacing w:line="240" w:lineRule="exact"/>
        <w:ind w:left="4395"/>
        <w:rPr>
          <w:rFonts w:ascii="Lato" w:hAnsi="Lato"/>
          <w:sz w:val="20"/>
        </w:rPr>
      </w:pPr>
      <w:r w:rsidRPr="00506C03">
        <w:rPr>
          <w:rFonts w:ascii="Lato" w:hAnsi="Lato"/>
          <w:sz w:val="20"/>
        </w:rPr>
        <w:t>Magdalena Tuzińska</w:t>
      </w:r>
    </w:p>
    <w:p w14:paraId="3C5AAB66" w14:textId="77777777" w:rsidR="00506C03" w:rsidRPr="00506C03" w:rsidRDefault="00506C03" w:rsidP="00506C03">
      <w:pPr>
        <w:spacing w:line="240" w:lineRule="exact"/>
        <w:ind w:left="4395"/>
        <w:rPr>
          <w:rFonts w:ascii="Lato" w:hAnsi="Lato"/>
          <w:sz w:val="20"/>
        </w:rPr>
      </w:pPr>
      <w:r w:rsidRPr="00506C03">
        <w:rPr>
          <w:rFonts w:ascii="Lato" w:hAnsi="Lato"/>
          <w:sz w:val="20"/>
        </w:rPr>
        <w:t>naczelnik wydziału</w:t>
      </w:r>
    </w:p>
    <w:p w14:paraId="679766F6" w14:textId="7D6E30F5" w:rsidR="00810388" w:rsidRPr="00506C03" w:rsidRDefault="00506C03" w:rsidP="00506C03">
      <w:pPr>
        <w:spacing w:line="240" w:lineRule="exact"/>
        <w:ind w:left="4395"/>
        <w:rPr>
          <w:rFonts w:ascii="Lato" w:hAnsi="Lato" w:cstheme="minorHAnsi"/>
          <w:sz w:val="20"/>
          <w:szCs w:val="20"/>
        </w:rPr>
      </w:pPr>
      <w:r w:rsidRPr="00506C03">
        <w:rPr>
          <w:rFonts w:ascii="Lato" w:hAnsi="Lato"/>
          <w:sz w:val="20"/>
        </w:rPr>
        <w:t>/ kwalifikowany podpis elektroniczny /</w:t>
      </w:r>
    </w:p>
    <w:p w14:paraId="27BB437D" w14:textId="77777777" w:rsidR="00963D13" w:rsidRDefault="00963D13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1399B708" w14:textId="77777777" w:rsidR="00963D13" w:rsidRDefault="00963D13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683FFC76" w14:textId="77777777" w:rsidR="00963D13" w:rsidRDefault="00963D13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1B81155B" w14:textId="77777777" w:rsidR="00963D13" w:rsidRDefault="00963D13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070C80C3" w14:textId="77777777" w:rsidR="00963D13" w:rsidRPr="00963D13" w:rsidRDefault="00963D13" w:rsidP="00963D13">
      <w:pPr>
        <w:spacing w:line="240" w:lineRule="auto"/>
        <w:ind w:left="4678"/>
        <w:jc w:val="center"/>
        <w:rPr>
          <w:rFonts w:ascii="Lato" w:hAnsi="Lato"/>
          <w:sz w:val="20"/>
          <w:szCs w:val="20"/>
        </w:rPr>
      </w:pPr>
      <w:r w:rsidRPr="00963D13">
        <w:rPr>
          <w:rFonts w:ascii="Lato" w:hAnsi="Lato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 w:rsidRPr="00963D13">
        <w:rPr>
          <w:rFonts w:ascii="Lato" w:hAnsi="Lato" w:cs="Arial"/>
          <w:color w:val="000000"/>
          <w:sz w:val="20"/>
          <w:szCs w:val="20"/>
          <w:lang w:eastAsia="en-GB"/>
        </w:rPr>
        <w:br/>
        <w:t>Ministra Rozwoju i Technologii</w:t>
      </w:r>
      <w:r w:rsidRPr="00963D13">
        <w:rPr>
          <w:rFonts w:ascii="Lato" w:hAnsi="Lato" w:cs="Arial"/>
          <w:color w:val="000000"/>
          <w:sz w:val="20"/>
          <w:szCs w:val="20"/>
          <w:lang w:eastAsia="en-GB"/>
        </w:rPr>
        <w:br/>
        <w:t xml:space="preserve">znak: </w:t>
      </w:r>
      <w:r w:rsidRPr="00963D13">
        <w:rPr>
          <w:rFonts w:ascii="Lato" w:hAnsi="Lato" w:cs="Arial"/>
          <w:color w:val="000000"/>
          <w:sz w:val="20"/>
          <w:szCs w:val="20"/>
        </w:rPr>
        <w:t>DLI-IX.7621.29.2023.SC</w:t>
      </w:r>
      <w:r w:rsidRPr="00963D13">
        <w:rPr>
          <w:rFonts w:ascii="Lato" w:hAnsi="Lato" w:cs="Arial"/>
          <w:color w:val="000000"/>
          <w:sz w:val="20"/>
          <w:szCs w:val="20"/>
          <w:lang w:eastAsia="en-GB"/>
        </w:rPr>
        <w:br/>
      </w:r>
    </w:p>
    <w:p w14:paraId="05B47DDA" w14:textId="77777777" w:rsidR="00963D13" w:rsidRPr="00963D13" w:rsidRDefault="00963D13" w:rsidP="00963D13">
      <w:pPr>
        <w:spacing w:after="6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963D13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963D13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784CD2D5" w14:textId="04FD5EA9" w:rsidR="00963D13" w:rsidRPr="00963D13" w:rsidRDefault="00963D13" w:rsidP="00963D13">
      <w:pPr>
        <w:spacing w:after="60" w:line="240" w:lineRule="auto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</w:t>
      </w: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w związku z przetwarzaniem danych osobowych i w sprawie swobodnego przepływu takich danych oraz uchylenia dyrektywy 95/46/WE (Dz. U. L 119 </w:t>
      </w: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4 maja 2016, z </w:t>
      </w:r>
      <w:proofErr w:type="spellStart"/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36412FE3" w14:textId="77777777" w:rsidR="00963D13" w:rsidRPr="00963D13" w:rsidRDefault="00963D13" w:rsidP="00963D13">
      <w:pPr>
        <w:numPr>
          <w:ilvl w:val="0"/>
          <w:numId w:val="3"/>
        </w:numPr>
        <w:suppressAutoHyphens/>
        <w:spacing w:after="60" w:line="240" w:lineRule="auto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963D13">
        <w:rPr>
          <w:rFonts w:ascii="Lato" w:eastAsia="Times New Roman" w:hAnsi="Lato" w:cs="Arial"/>
          <w:sz w:val="20"/>
          <w:szCs w:val="20"/>
          <w:lang w:eastAsia="pl-PL"/>
        </w:rPr>
        <w:t>Administratorem Pani/Pana danych osobowych jest Minister Rozwoju</w:t>
      </w:r>
      <w:r w:rsidRPr="00963D13">
        <w:rPr>
          <w:rFonts w:ascii="Lato" w:eastAsia="Times New Roman" w:hAnsi="Lato" w:cs="Arial"/>
          <w:sz w:val="20"/>
          <w:szCs w:val="20"/>
          <w:lang w:eastAsia="pl-PL"/>
        </w:rPr>
        <w:br/>
        <w:t xml:space="preserve">i Technologii, z siedzibą w Warszawie, Plac Trzech Krzyży 3/5, </w:t>
      </w:r>
      <w:hyperlink r:id="rId8" w:history="1">
        <w:r w:rsidRPr="00963D13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963D13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963D13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963D13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7DD6F0B3" w14:textId="77777777" w:rsidR="00963D13" w:rsidRPr="00963D13" w:rsidRDefault="00963D13" w:rsidP="00963D13">
      <w:pPr>
        <w:numPr>
          <w:ilvl w:val="0"/>
          <w:numId w:val="3"/>
        </w:numPr>
        <w:suppressAutoHyphens/>
        <w:spacing w:after="60" w:line="240" w:lineRule="auto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963D13">
        <w:rPr>
          <w:rFonts w:ascii="Lato" w:eastAsia="Times New Roman" w:hAnsi="Lato" w:cs="Arial"/>
          <w:sz w:val="20"/>
          <w:szCs w:val="20"/>
          <w:lang w:eastAsia="pl-PL"/>
        </w:rPr>
        <w:t xml:space="preserve">Rozwoju </w:t>
      </w:r>
      <w:r w:rsidRPr="00963D13">
        <w:rPr>
          <w:rFonts w:ascii="Lato" w:eastAsia="Times New Roman" w:hAnsi="Lato" w:cs="Arial"/>
          <w:sz w:val="20"/>
          <w:szCs w:val="20"/>
          <w:lang w:eastAsia="pl-PL"/>
        </w:rPr>
        <w:br/>
        <w:t>i Technologii</w:t>
      </w:r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963D13">
        <w:rPr>
          <w:rFonts w:ascii="Lato" w:eastAsia="Times New Roman" w:hAnsi="Lato" w:cs="Arial"/>
          <w:sz w:val="20"/>
          <w:szCs w:val="20"/>
          <w:lang w:eastAsia="pl-PL"/>
        </w:rPr>
        <w:t>Rozwoju</w:t>
      </w:r>
      <w:r w:rsidRPr="00963D13">
        <w:rPr>
          <w:rFonts w:ascii="Lato" w:eastAsia="Times New Roman" w:hAnsi="Lato" w:cs="Arial"/>
          <w:sz w:val="20"/>
          <w:szCs w:val="20"/>
          <w:lang w:eastAsia="pl-PL"/>
        </w:rPr>
        <w:br/>
        <w:t>i Technologii</w:t>
      </w:r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963D13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963D13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963D13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39DD100B" w14:textId="1F91E20E" w:rsidR="00963D13" w:rsidRPr="00963D13" w:rsidRDefault="00963D13" w:rsidP="00963D13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(Dz. U. z 2023 r. poz. 775, ze zm.), dalej „KPA”, oraz </w:t>
      </w: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w związku z </w:t>
      </w:r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>z dnia 10 kwietnia 2003 r. o szczególnych zasadach przygotowania i realizacji inwestycji w zakresie dróg publicznych</w:t>
      </w: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br/>
      </w:r>
      <w:r w:rsidRPr="00963D13">
        <w:rPr>
          <w:rFonts w:ascii="Lato" w:eastAsia="Calibri" w:hAnsi="Lato" w:cs="Arial"/>
          <w:bCs/>
          <w:iCs/>
          <w:spacing w:val="4"/>
          <w:sz w:val="20"/>
          <w:szCs w:val="20"/>
        </w:rPr>
        <w:t>(</w:t>
      </w:r>
      <w:proofErr w:type="spellStart"/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Pr="00963D13">
        <w:rPr>
          <w:rFonts w:ascii="Lato" w:hAnsi="Lato"/>
          <w:sz w:val="20"/>
          <w:szCs w:val="20"/>
        </w:rPr>
        <w:t>Dz.U. z 2023 r. poz. 162 ze zm.</w:t>
      </w:r>
      <w:r w:rsidRPr="00963D13">
        <w:rPr>
          <w:rFonts w:ascii="Lato" w:eastAsia="Calibri" w:hAnsi="Lato" w:cs="Arial"/>
          <w:bCs/>
          <w:iCs/>
          <w:spacing w:val="4"/>
          <w:sz w:val="20"/>
          <w:szCs w:val="20"/>
        </w:rPr>
        <w:t>)</w:t>
      </w:r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0BD4A23" w14:textId="77777777" w:rsidR="00963D13" w:rsidRPr="00963D13" w:rsidRDefault="00963D13" w:rsidP="00963D13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28D2203F" w14:textId="77777777" w:rsidR="00963D13" w:rsidRPr="00963D13" w:rsidRDefault="00963D13" w:rsidP="00963D13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02BCA5C" w14:textId="77777777" w:rsidR="00963D13" w:rsidRPr="00963D13" w:rsidRDefault="00963D13" w:rsidP="00963D13">
      <w:pPr>
        <w:numPr>
          <w:ilvl w:val="0"/>
          <w:numId w:val="4"/>
        </w:numPr>
        <w:suppressAutoHyphens/>
        <w:spacing w:after="60" w:line="240" w:lineRule="auto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4AFEEB1C" w14:textId="77777777" w:rsidR="00963D13" w:rsidRPr="00963D13" w:rsidRDefault="00963D13" w:rsidP="00963D13">
      <w:pPr>
        <w:numPr>
          <w:ilvl w:val="0"/>
          <w:numId w:val="4"/>
        </w:numPr>
        <w:suppressAutoHyphens/>
        <w:spacing w:after="60" w:line="240" w:lineRule="auto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</w:t>
      </w: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br/>
        <w:t>i w celach, które wynikają z przepisów powszechnie obowiązującego prawa;</w:t>
      </w:r>
    </w:p>
    <w:p w14:paraId="308E7A26" w14:textId="3A99EE94" w:rsidR="00963D13" w:rsidRPr="00963D13" w:rsidRDefault="00963D13" w:rsidP="00963D13">
      <w:pPr>
        <w:numPr>
          <w:ilvl w:val="0"/>
          <w:numId w:val="4"/>
        </w:numPr>
        <w:suppressAutoHyphens/>
        <w:spacing w:after="60" w:line="240" w:lineRule="auto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</w:t>
      </w: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br/>
        <w:t xml:space="preserve">na podstawie stosownych umów podpisanych z Ministerstwem </w:t>
      </w:r>
      <w:r w:rsidRPr="00963D13">
        <w:rPr>
          <w:rFonts w:ascii="Lato" w:eastAsia="Times New Roman" w:hAnsi="Lato" w:cs="Arial"/>
          <w:sz w:val="20"/>
          <w:szCs w:val="20"/>
          <w:lang w:eastAsia="pl-PL"/>
        </w:rPr>
        <w:t xml:space="preserve">Rozwoju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963D13">
        <w:rPr>
          <w:rFonts w:ascii="Lato" w:eastAsia="Times New Roman" w:hAnsi="Lato" w:cs="Arial"/>
          <w:sz w:val="20"/>
          <w:szCs w:val="20"/>
          <w:lang w:eastAsia="pl-PL"/>
        </w:rPr>
        <w:t>i Technologii</w:t>
      </w: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963D13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64F0C9A3" w14:textId="77777777" w:rsidR="00963D13" w:rsidRPr="00963D13" w:rsidRDefault="00963D13" w:rsidP="00963D13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963D13">
        <w:rPr>
          <w:rFonts w:ascii="Lato" w:eastAsia="Times New Roman" w:hAnsi="Lato" w:cs="Arial"/>
          <w:sz w:val="20"/>
          <w:szCs w:val="20"/>
          <w:lang w:eastAsia="pl-PL"/>
        </w:rPr>
        <w:t xml:space="preserve">Odbiorcą Pani/Pana danych osobowych jest również Wojewoda Podlaski, </w:t>
      </w:r>
      <w:r w:rsidRPr="00963D13">
        <w:rPr>
          <w:rFonts w:ascii="Lato" w:eastAsia="Times New Roman" w:hAnsi="Lato" w:cs="Arial"/>
          <w:sz w:val="20"/>
          <w:szCs w:val="20"/>
          <w:lang w:eastAsia="pl-PL"/>
        </w:rPr>
        <w:br/>
        <w:t>w związku z korzystaniem przez Administratora z systemu elektronicznego zarządzania dokumentacją (EZD PUW).</w:t>
      </w:r>
    </w:p>
    <w:p w14:paraId="60E4C21B" w14:textId="3393BF8F" w:rsidR="00963D13" w:rsidRDefault="00963D13" w:rsidP="00963D13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963D13">
        <w:rPr>
          <w:rFonts w:ascii="Lato" w:eastAsia="Times New Roman" w:hAnsi="Lato" w:cs="Arial"/>
          <w:sz w:val="20"/>
          <w:szCs w:val="20"/>
          <w:lang w:eastAsia="pl-PL"/>
        </w:rPr>
        <w:t>Pani/Pana dane osobowe będą przechowywane przez okres niezbędny do realizacji celu ich przetwarzania, nie krócej niż okres wskazany w przepisach</w:t>
      </w:r>
      <w:r w:rsidRPr="00963D13">
        <w:rPr>
          <w:rFonts w:ascii="Lato" w:eastAsia="Times New Roman" w:hAnsi="Lato" w:cs="Arial"/>
          <w:sz w:val="20"/>
          <w:szCs w:val="20"/>
          <w:lang w:eastAsia="pl-PL"/>
        </w:rPr>
        <w:br/>
        <w:t xml:space="preserve">o archiwizacji tj. ustawie z dnia 14 lipca 1983 r. </w:t>
      </w:r>
      <w:r w:rsidRPr="00963D13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o narodowym zasobie archiwalnym </w:t>
      </w:r>
      <w:r>
        <w:rPr>
          <w:rFonts w:ascii="Lato" w:eastAsia="Times New Roman" w:hAnsi="Lato" w:cs="Arial"/>
          <w:iCs/>
          <w:sz w:val="20"/>
          <w:szCs w:val="20"/>
          <w:lang w:eastAsia="pl-PL"/>
        </w:rPr>
        <w:br/>
      </w:r>
      <w:r w:rsidRPr="00963D13">
        <w:rPr>
          <w:rFonts w:ascii="Lato" w:eastAsia="Times New Roman" w:hAnsi="Lato" w:cs="Arial"/>
          <w:iCs/>
          <w:sz w:val="20"/>
          <w:szCs w:val="20"/>
          <w:lang w:eastAsia="pl-PL"/>
        </w:rPr>
        <w:t>i archiwach</w:t>
      </w:r>
      <w:r w:rsidRPr="00963D13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963D13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963D13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1DA081ED" w14:textId="77777777" w:rsidR="00963D13" w:rsidRPr="00963D13" w:rsidRDefault="00963D13" w:rsidP="00963D13">
      <w:pPr>
        <w:suppressAutoHyphens/>
        <w:spacing w:after="60" w:line="240" w:lineRule="auto"/>
        <w:ind w:left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</w:p>
    <w:p w14:paraId="7E3FF39D" w14:textId="77777777" w:rsidR="00963D13" w:rsidRPr="00963D13" w:rsidRDefault="00963D13" w:rsidP="00963D13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963D13">
        <w:rPr>
          <w:rFonts w:ascii="Lato" w:eastAsia="Times New Roman" w:hAnsi="Lato" w:cs="Arial"/>
          <w:sz w:val="20"/>
          <w:szCs w:val="20"/>
          <w:lang w:eastAsia="pl-PL"/>
        </w:rPr>
        <w:lastRenderedPageBreak/>
        <w:t>Przysługuje Pani/Panu:</w:t>
      </w:r>
    </w:p>
    <w:p w14:paraId="7671D1AE" w14:textId="77777777" w:rsidR="00963D13" w:rsidRPr="00963D13" w:rsidRDefault="00963D13" w:rsidP="00963D13">
      <w:pPr>
        <w:numPr>
          <w:ilvl w:val="0"/>
          <w:numId w:val="5"/>
        </w:numPr>
        <w:suppressAutoHyphens/>
        <w:spacing w:after="60" w:line="240" w:lineRule="auto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078605F6" w14:textId="77777777" w:rsidR="00963D13" w:rsidRPr="00963D13" w:rsidRDefault="00963D13" w:rsidP="00963D13">
      <w:pPr>
        <w:numPr>
          <w:ilvl w:val="0"/>
          <w:numId w:val="5"/>
        </w:numPr>
        <w:suppressAutoHyphens/>
        <w:spacing w:after="60" w:line="240" w:lineRule="auto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uzupełnienia, jeżeli są niekompletne;</w:t>
      </w:r>
    </w:p>
    <w:p w14:paraId="3B9F6AAF" w14:textId="77777777" w:rsidR="00963D13" w:rsidRPr="00963D13" w:rsidRDefault="00963D13" w:rsidP="00963D13">
      <w:pPr>
        <w:numPr>
          <w:ilvl w:val="0"/>
          <w:numId w:val="5"/>
        </w:numPr>
        <w:suppressAutoHyphens/>
        <w:spacing w:after="60" w:line="240" w:lineRule="auto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6DCC9DE1" w14:textId="77777777" w:rsidR="00963D13" w:rsidRPr="00963D13" w:rsidRDefault="00963D13" w:rsidP="00963D13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963D13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5DD1A690" w14:textId="77777777" w:rsidR="00963D13" w:rsidRPr="00963D13" w:rsidRDefault="00963D13" w:rsidP="00963D13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963D13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</w:t>
      </w:r>
      <w:r w:rsidRPr="00963D13">
        <w:rPr>
          <w:rFonts w:ascii="Lato" w:eastAsia="Times New Roman" w:hAnsi="Lato" w:cs="Arial"/>
          <w:sz w:val="20"/>
          <w:szCs w:val="20"/>
          <w:lang w:eastAsia="pl-PL"/>
        </w:rPr>
        <w:br/>
        <w:t>w tym również profilowaniu.</w:t>
      </w:r>
    </w:p>
    <w:p w14:paraId="4EEFDCD2" w14:textId="31A51207" w:rsidR="00963D13" w:rsidRPr="00963D13" w:rsidRDefault="00963D13" w:rsidP="00963D13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963D13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</w:t>
      </w:r>
      <w:r w:rsidRPr="00963D13">
        <w:rPr>
          <w:rFonts w:ascii="Lato" w:eastAsia="Times New Roman" w:hAnsi="Lato" w:cs="Arial"/>
          <w:sz w:val="20"/>
          <w:szCs w:val="20"/>
          <w:lang w:eastAsia="pl-PL"/>
        </w:rPr>
        <w:br/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963D13">
        <w:rPr>
          <w:rFonts w:ascii="Lato" w:eastAsia="Times New Roman" w:hAnsi="Lato" w:cs="Arial"/>
          <w:sz w:val="20"/>
          <w:szCs w:val="20"/>
          <w:lang w:eastAsia="pl-PL"/>
        </w:rPr>
        <w:t>ul. Stawki 2, 00-193 Warszawa.</w:t>
      </w:r>
    </w:p>
    <w:p w14:paraId="62F73D74" w14:textId="77777777" w:rsidR="00963D13" w:rsidRPr="00D61726" w:rsidRDefault="00963D13" w:rsidP="00963D13">
      <w:pPr>
        <w:spacing w:before="120" w:after="0" w:line="240" w:lineRule="auto"/>
        <w:jc w:val="center"/>
        <w:rPr>
          <w:rFonts w:ascii="Lato" w:hAnsi="Lato" w:cstheme="minorHAnsi"/>
        </w:rPr>
      </w:pPr>
    </w:p>
    <w:p w14:paraId="41FD6AD3" w14:textId="77777777" w:rsidR="00963D13" w:rsidRPr="00565D32" w:rsidRDefault="00963D13" w:rsidP="00963D13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6E567D29" w14:textId="77777777" w:rsidR="00963D13" w:rsidRPr="00565D32" w:rsidRDefault="00963D13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sectPr w:rsidR="00963D13" w:rsidRPr="00565D32" w:rsidSect="003A197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A74166" w14:textId="77777777" w:rsidR="00694AE5" w:rsidRDefault="00694AE5">
      <w:pPr>
        <w:spacing w:after="0" w:line="240" w:lineRule="auto"/>
      </w:pPr>
      <w:r>
        <w:separator/>
      </w:r>
    </w:p>
  </w:endnote>
  <w:endnote w:type="continuationSeparator" w:id="0">
    <w:p w14:paraId="13386090" w14:textId="77777777" w:rsidR="00694AE5" w:rsidRDefault="00694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9CB5964-7EEA-4496-B413-E609282E34C1}"/>
    <w:embedBold r:id="rId2" w:fontKey="{33575B22-6BA8-43B8-A4DE-682BFF4DCACC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56F584D9-A748-49D6-802F-31ADCF75ACEB}"/>
    <w:embedBold r:id="rId4" w:fontKey="{82163210-1EB4-4684-B5D9-752805C63609}"/>
    <w:embedItalic r:id="rId5" w:fontKey="{77EF989A-FDA9-451F-B4E4-1AA973434F2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9D92A687-E776-4A1D-AA56-088036CA2DE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5AB3C3" w14:textId="77777777" w:rsidR="00810388" w:rsidRDefault="0081038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D7A67" w14:textId="77777777" w:rsidR="00810388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D845FB" wp14:editId="6501A17F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5BFD84ED" w14:textId="77777777" w:rsidR="00810388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27E16B30" w14:textId="77777777" w:rsidR="00810388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B4710" w14:textId="77777777" w:rsidR="0081038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C618A8" wp14:editId="15ACCF0F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30E20389" w14:textId="77777777" w:rsidR="0081038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69AE66A0" w14:textId="77777777" w:rsidR="0081038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0C9D2A" w14:textId="77777777" w:rsidR="00694AE5" w:rsidRDefault="00694AE5">
      <w:pPr>
        <w:spacing w:after="0" w:line="240" w:lineRule="auto"/>
      </w:pPr>
      <w:r>
        <w:separator/>
      </w:r>
    </w:p>
  </w:footnote>
  <w:footnote w:type="continuationSeparator" w:id="0">
    <w:p w14:paraId="5BD729DC" w14:textId="77777777" w:rsidR="00694AE5" w:rsidRDefault="00694A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DDD5D1" w14:textId="77777777" w:rsidR="00810388" w:rsidRDefault="0081038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5DFD5C" w14:textId="77777777" w:rsidR="00810388" w:rsidRDefault="00810388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FD7776" w14:textId="77777777" w:rsidR="0081038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A9D73E2" wp14:editId="55736A69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02060D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19E778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89C7F7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766ED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4F4118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E678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9B8CF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7B8D9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D4A6C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564ADD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0ACC06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EE0E2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C00C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ACCCA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06E6BB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C1EC4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0E69AF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97AAD3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38765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8121260">
    <w:abstractNumId w:val="0"/>
  </w:num>
  <w:num w:numId="3" w16cid:durableId="1435594176">
    <w:abstractNumId w:val="2"/>
  </w:num>
  <w:num w:numId="4" w16cid:durableId="640816892">
    <w:abstractNumId w:val="3"/>
  </w:num>
  <w:num w:numId="5" w16cid:durableId="1476769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7F4"/>
    <w:rsid w:val="00182AB7"/>
    <w:rsid w:val="002E37F4"/>
    <w:rsid w:val="00427B4A"/>
    <w:rsid w:val="00506C03"/>
    <w:rsid w:val="00694AE5"/>
    <w:rsid w:val="007E4567"/>
    <w:rsid w:val="00810388"/>
    <w:rsid w:val="0094390A"/>
    <w:rsid w:val="00963D13"/>
    <w:rsid w:val="00D353E9"/>
    <w:rsid w:val="00E8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B6559"/>
  <w15:docId w15:val="{46504A58-F3D6-4868-A578-D2845486A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730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2024-12-24T08:22:00Z</dcterms:created>
  <dcterms:modified xsi:type="dcterms:W3CDTF">2024-12-24T08:22:00Z</dcterms:modified>
</cp:coreProperties>
</file>