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6896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2B32FD">
        <w:rPr>
          <w:rFonts w:asciiTheme="minorHAnsi" w:hAnsiTheme="minorHAnsi" w:cstheme="minorHAnsi"/>
          <w:bCs/>
          <w:sz w:val="24"/>
          <w:szCs w:val="24"/>
        </w:rPr>
        <w:t>2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6ACA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B32FD" w:rsidRPr="002B32FD" w:rsidRDefault="002B32FD" w:rsidP="002B32F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2B32FD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DOOŚ-WDŚZIL.420.34.2020.KB.29</w:t>
      </w:r>
    </w:p>
    <w:p w:rsidR="007E6ACA" w:rsidRDefault="002B32FD" w:rsidP="002B32F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B32FD">
        <w:rPr>
          <w:rFonts w:asciiTheme="minorHAnsi" w:hAnsiTheme="minorHAnsi" w:cstheme="minorHAnsi"/>
          <w:bCs/>
          <w:sz w:val="24"/>
          <w:szCs w:val="24"/>
          <w:lang w:eastAsia="pl-PL"/>
        </w:rPr>
        <w:t>stary znak sprawy: DOOŚ-WDŚ/ZIL.420.59.2020.KB</w:t>
      </w:r>
      <w:bookmarkEnd w:id="0"/>
    </w:p>
    <w:p w:rsidR="00B35A7F" w:rsidRPr="00467719" w:rsidRDefault="003268E2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B32FD" w:rsidRPr="002B32FD" w:rsidRDefault="002B32FD" w:rsidP="002B32F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32F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wisko (Dz.</w:t>
      </w:r>
      <w:r w:rsidRPr="002B32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U. z 2018 r. poz. 2081, ze zm.), dalej ustawa ooś, zawiadamiam, że postępowanie odwoławcze od decyzji Regionalnego Dyrektora Ochrony Środowiska w Białymstoku z dnia 8 września 2020 r., znak: WOOŚ.420.23.2018.KW, ustalającej środowiskowe uwarunkowania dla przedsięwzięcia pod nazwą: Rozbudowa drogi wojewódzkiej nr 676 od km 8+904,92 do km 10+195,00 - ulica Wł. </w:t>
      </w:r>
      <w:proofErr w:type="spellStart"/>
      <w:r w:rsidRPr="002B32FD">
        <w:rPr>
          <w:rFonts w:asciiTheme="minorHAnsi" w:hAnsiTheme="minorHAnsi" w:cstheme="minorHAnsi"/>
          <w:bCs/>
          <w:color w:val="000000"/>
          <w:sz w:val="24"/>
          <w:szCs w:val="24"/>
        </w:rPr>
        <w:t>Raginisa</w:t>
      </w:r>
      <w:proofErr w:type="spellEnd"/>
      <w:r w:rsidRPr="002B32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Białymstoku od skrzyżowania z ulicą Kazimierza Wi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elkiego do granity miasta wraz z</w:t>
      </w:r>
      <w:r w:rsidRPr="002B32F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techniczną nie mogło być zakończone w wyznaczonym terminie. Przyczyną zwłoki jest konieczność przeprowadzenia dodatkowego postępowania wyjaśniającego. W związku z powyższym Generalny Dyrektor Ochrony Środowiska pismem z dnia 22 grudnia 2021 r., znak: DOOS-WDŚZIL.420.34.2020.KB.27, wezwał Prezydenta Miasta Białegostoku do złożenia wyjaśnień oraz uzupełnienia raportu o oddziaływaniu przedmiotowego przedsięwzięcia na środowisko.</w:t>
      </w:r>
    </w:p>
    <w:p w:rsidR="002B32FD" w:rsidRPr="002B32FD" w:rsidRDefault="002B32FD" w:rsidP="002B32F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32FD">
        <w:rPr>
          <w:rFonts w:asciiTheme="minorHAnsi" w:hAnsiTheme="minorHAnsi" w:cstheme="minorHAnsi"/>
          <w:bCs/>
          <w:color w:val="000000"/>
          <w:sz w:val="24"/>
          <w:szCs w:val="24"/>
        </w:rPr>
        <w:t>Wnioskodawca pismem z dnia 20 stycznia 2022 r. zwrócił się o wydłużenie czasu na przedłożenie wyjaśnień do dnia 31 maja 2022 r.</w:t>
      </w:r>
    </w:p>
    <w:p w:rsidR="002B32FD" w:rsidRPr="002B32FD" w:rsidRDefault="002B32FD" w:rsidP="002B32F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32FD">
        <w:rPr>
          <w:rFonts w:asciiTheme="minorHAnsi" w:hAnsiTheme="minorHAnsi" w:cstheme="minorHAnsi"/>
          <w:bCs/>
          <w:color w:val="000000"/>
          <w:sz w:val="24"/>
          <w:szCs w:val="24"/>
        </w:rPr>
        <w:t>Wobec powyższego Generalny Dyrektor Ochrony Środowiska wskazuje nowy termin załatwienia sprawy na dzień 30 czerwca 2022 r.</w:t>
      </w:r>
    </w:p>
    <w:p w:rsidR="007E6ACA" w:rsidRDefault="002B32FD" w:rsidP="002B32F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32FD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2B32FD" w:rsidRDefault="002B32FD" w:rsidP="007E6A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7E6A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7E6ACA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2B32FD" w:rsidRPr="002B32FD" w:rsidRDefault="002B32FD" w:rsidP="002B32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B32FD">
        <w:rPr>
          <w:rFonts w:asciiTheme="minorHAnsi" w:hAnsiTheme="minorHAnsi" w:cstheme="minorHAnsi"/>
          <w:color w:val="000000"/>
        </w:rPr>
        <w:t xml:space="preserve">Art. 36 Kpa O każdym przypadku </w:t>
      </w:r>
      <w:r w:rsidRPr="002B32FD">
        <w:rPr>
          <w:rFonts w:asciiTheme="minorHAnsi" w:hAnsiTheme="minorHAnsi" w:cstheme="minorHAnsi"/>
          <w:color w:val="000000"/>
        </w:rPr>
        <w:t>niezałatwienia</w:t>
      </w:r>
      <w:r w:rsidRPr="002B32FD">
        <w:rPr>
          <w:rFonts w:asciiTheme="minorHAnsi" w:hAnsiTheme="minorHAnsi" w:cstheme="minorHAnsi"/>
          <w:color w:val="000000"/>
        </w:rPr>
        <w:t xml:space="preserve"> sprawy w terminie organ administracji publicznej jest obowiązany zawiadomić strony, podając przyczyny zwłoki, wskazując nowy termin załatwienia sprawy oraz pouczając o prawic do wniesienia ponaglenia (§ 1). Ten sam obowiązek ciąży na organie administracji publicznej również w przypadku zwłoki w załatwieniu sprawy z przyczyn niezależnych od organu (§ 2).Art. 37 § 1 Kpa Stronic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2B32FD" w:rsidRPr="002B32FD" w:rsidRDefault="002B32FD" w:rsidP="002B32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B32FD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2B32FD" w:rsidRPr="002B32FD" w:rsidRDefault="002B32FD" w:rsidP="002B32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B32FD">
        <w:rPr>
          <w:rFonts w:asciiTheme="minorHAnsi" w:hAnsiTheme="minorHAnsi" w:cstheme="minorHAnsi"/>
          <w:color w:val="000000"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5C49B1" w:rsidRPr="00E000E6" w:rsidRDefault="002B32FD" w:rsidP="002B32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B32FD">
        <w:rPr>
          <w:rFonts w:asciiTheme="minorHAnsi" w:hAnsiTheme="minorHAnsi" w:cstheme="minorHAnsi"/>
          <w:color w:val="000000"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2B32FD">
        <w:rPr>
          <w:rFonts w:asciiTheme="minorHAnsi" w:hAnsiTheme="minorHAnsi" w:cstheme="minorHAnsi"/>
          <w:color w:val="000000"/>
        </w:rPr>
        <w:t>niezakończonych</w:t>
      </w:r>
      <w:r w:rsidRPr="002B32FD">
        <w:rPr>
          <w:rFonts w:asciiTheme="minorHAnsi" w:hAnsiTheme="minorHAnsi" w:cstheme="minorHAnsi"/>
          <w:color w:val="000000"/>
        </w:rPr>
        <w:t xml:space="preserve"> przed dniem wejścia w życic niniejszej ustawy stosuje się przepisy dotychczasowe.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B32F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B32F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B32F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B32F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B32F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2B32FD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4152D"/>
    <w:rsid w:val="008529B9"/>
    <w:rsid w:val="0085442F"/>
    <w:rsid w:val="0086186E"/>
    <w:rsid w:val="00893F78"/>
    <w:rsid w:val="008A087E"/>
    <w:rsid w:val="008F1F0E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8044E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5440-BD86-4D56-A151-E94104EA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2023-06-30T11:28:00Z</dcterms:created>
  <dcterms:modified xsi:type="dcterms:W3CDTF">2023-06-30T11:28:00Z</dcterms:modified>
</cp:coreProperties>
</file>