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489D10B8" w:rsidR="009276B2" w:rsidRPr="00EB3C6D" w:rsidRDefault="009276B2" w:rsidP="00D61726">
      <w:pPr>
        <w:spacing w:after="0" w:line="260" w:lineRule="exact"/>
        <w:rPr>
          <w:rFonts w:ascii="Lato" w:hAnsi="Lato"/>
          <w:spacing w:val="4"/>
        </w:rPr>
      </w:pPr>
      <w:r w:rsidRPr="00EB3C6D">
        <w:rPr>
          <w:rFonts w:ascii="Lato" w:hAnsi="Lato"/>
          <w:spacing w:val="4"/>
        </w:rPr>
        <w:t xml:space="preserve">Znak </w:t>
      </w:r>
      <w:r w:rsidR="00AA7122" w:rsidRPr="00EB3C6D">
        <w:rPr>
          <w:rFonts w:ascii="Lato" w:hAnsi="Lato"/>
          <w:spacing w:val="4"/>
        </w:rPr>
        <w:t>sprawy</w:t>
      </w:r>
      <w:r w:rsidR="00B36262" w:rsidRPr="00EB3C6D">
        <w:rPr>
          <w:rFonts w:ascii="Lato" w:hAnsi="Lato"/>
          <w:spacing w:val="4"/>
        </w:rPr>
        <w:t>:</w:t>
      </w:r>
      <w:r w:rsidR="002830CF" w:rsidRPr="00EB3C6D">
        <w:rPr>
          <w:rFonts w:ascii="Lato" w:hAnsi="Lato"/>
          <w:spacing w:val="4"/>
        </w:rPr>
        <w:t xml:space="preserve"> </w:t>
      </w:r>
      <w:r w:rsidR="00456D0D" w:rsidRPr="00EB3C6D">
        <w:rPr>
          <w:rFonts w:ascii="Lato" w:hAnsi="Lato"/>
          <w:spacing w:val="4"/>
        </w:rPr>
        <w:t>DLI-I</w:t>
      </w:r>
      <w:r w:rsidR="009E1CCC">
        <w:rPr>
          <w:rFonts w:ascii="Lato" w:hAnsi="Lato"/>
          <w:spacing w:val="4"/>
        </w:rPr>
        <w:t>.7621.2</w:t>
      </w:r>
      <w:r w:rsidR="004E7651">
        <w:rPr>
          <w:rFonts w:ascii="Lato" w:hAnsi="Lato"/>
          <w:spacing w:val="4"/>
        </w:rPr>
        <w:t>9.202</w:t>
      </w:r>
      <w:r w:rsidR="00B71E5C">
        <w:rPr>
          <w:rFonts w:ascii="Lato" w:hAnsi="Lato"/>
          <w:spacing w:val="4"/>
        </w:rPr>
        <w:t>5.WA.</w:t>
      </w:r>
      <w:r w:rsidR="009A0D12">
        <w:rPr>
          <w:rFonts w:ascii="Lato" w:hAnsi="Lato"/>
          <w:spacing w:val="4"/>
        </w:rPr>
        <w:t>1</w:t>
      </w:r>
      <w:r w:rsidR="00A109DD">
        <w:rPr>
          <w:rFonts w:ascii="Lato" w:hAnsi="Lato"/>
          <w:spacing w:val="4"/>
        </w:rPr>
        <w:t>1</w:t>
      </w:r>
    </w:p>
    <w:p w14:paraId="1BFA3A1A" w14:textId="7C660DE3" w:rsidR="00F9110B" w:rsidRPr="00F9110B" w:rsidRDefault="00B36262" w:rsidP="00F9110B">
      <w:pPr>
        <w:spacing w:after="720" w:line="240" w:lineRule="exact"/>
        <w:rPr>
          <w:rFonts w:ascii="Lato" w:hAnsi="Lato"/>
          <w:spacing w:val="4"/>
        </w:rPr>
      </w:pPr>
      <w:r w:rsidRPr="00EB3C6D">
        <w:rPr>
          <w:rFonts w:ascii="Lato" w:hAnsi="Lato"/>
          <w:spacing w:val="4"/>
        </w:rPr>
        <w:t>Warszawa</w:t>
      </w:r>
      <w:r w:rsidR="009276B2" w:rsidRPr="00EB3C6D">
        <w:rPr>
          <w:rFonts w:ascii="Lato" w:hAnsi="Lato"/>
          <w:spacing w:val="4"/>
        </w:rPr>
        <w:t>,</w:t>
      </w:r>
      <w:r w:rsidR="007E1ED0">
        <w:rPr>
          <w:rFonts w:ascii="Lato" w:hAnsi="Lato"/>
          <w:spacing w:val="4"/>
        </w:rPr>
        <w:t xml:space="preserve"> 23 </w:t>
      </w:r>
      <w:r w:rsidR="009A0D12">
        <w:rPr>
          <w:rFonts w:ascii="Lato" w:hAnsi="Lato"/>
          <w:spacing w:val="4"/>
        </w:rPr>
        <w:t xml:space="preserve">marca </w:t>
      </w:r>
      <w:r w:rsidR="00D15404" w:rsidRPr="00EB3C6D">
        <w:rPr>
          <w:rFonts w:ascii="Lato" w:hAnsi="Lato"/>
          <w:spacing w:val="4"/>
        </w:rPr>
        <w:t>202</w:t>
      </w:r>
      <w:r w:rsidR="00501A19">
        <w:rPr>
          <w:rFonts w:ascii="Lato" w:hAnsi="Lato"/>
          <w:spacing w:val="4"/>
        </w:rPr>
        <w:t>6</w:t>
      </w:r>
      <w:r w:rsidR="00EB4EA7" w:rsidRPr="00EB3C6D">
        <w:rPr>
          <w:rFonts w:ascii="Lato" w:hAnsi="Lato"/>
          <w:spacing w:val="4"/>
        </w:rPr>
        <w:t xml:space="preserve"> r.</w:t>
      </w:r>
    </w:p>
    <w:p w14:paraId="21BD1CB3" w14:textId="4911ED32" w:rsidR="003E1CE6" w:rsidRPr="003E1CE6" w:rsidRDefault="003E1CE6" w:rsidP="003E1CE6">
      <w:pPr>
        <w:spacing w:after="240" w:line="240" w:lineRule="exact"/>
        <w:jc w:val="center"/>
        <w:outlineLvl w:val="0"/>
        <w:rPr>
          <w:rFonts w:ascii="Lato" w:hAnsi="Lato" w:cs="Arial"/>
          <w:b/>
          <w:bCs/>
          <w:spacing w:val="4"/>
        </w:rPr>
      </w:pPr>
      <w:r w:rsidRPr="003E1CE6">
        <w:rPr>
          <w:rFonts w:ascii="Lato" w:eastAsia="Times New Roman" w:hAnsi="Lato" w:cs="Arial"/>
          <w:b/>
          <w:color w:val="000000"/>
          <w:spacing w:val="4"/>
          <w:kern w:val="2"/>
          <w:lang w:eastAsia="pl-PL"/>
        </w:rPr>
        <w:br/>
      </w:r>
      <w:r w:rsidRPr="003E1CE6">
        <w:rPr>
          <w:rFonts w:ascii="Lato" w:hAnsi="Lato" w:cs="Arial"/>
          <w:b/>
          <w:bCs/>
          <w:spacing w:val="4"/>
        </w:rPr>
        <w:t>DECYZJA</w:t>
      </w:r>
    </w:p>
    <w:p w14:paraId="3E179D2F" w14:textId="5291F717" w:rsidR="00472D40" w:rsidRPr="00B71E5C" w:rsidRDefault="003E1CE6" w:rsidP="003E1CE6">
      <w:pPr>
        <w:spacing w:after="240" w:line="240" w:lineRule="exact"/>
        <w:jc w:val="both"/>
        <w:rPr>
          <w:rFonts w:ascii="Lato" w:hAnsi="Lato" w:cs="Arial"/>
          <w:spacing w:val="4"/>
        </w:rPr>
      </w:pPr>
      <w:r w:rsidRPr="003E1CE6">
        <w:rPr>
          <w:rFonts w:ascii="Lato" w:hAnsi="Lato" w:cs="Arial"/>
          <w:spacing w:val="4"/>
        </w:rPr>
        <w:t xml:space="preserve">Na podstawie art. 155 </w:t>
      </w:r>
      <w:r w:rsidR="00490810">
        <w:rPr>
          <w:rFonts w:ascii="Lato" w:hAnsi="Lato" w:cs="Arial"/>
          <w:spacing w:val="4"/>
        </w:rPr>
        <w:t xml:space="preserve">i art. 108 § 1 </w:t>
      </w:r>
      <w:r w:rsidRPr="003E1CE6">
        <w:rPr>
          <w:rFonts w:ascii="Lato" w:hAnsi="Lato" w:cs="Arial"/>
          <w:spacing w:val="4"/>
        </w:rPr>
        <w:t xml:space="preserve">ustawy z dnia 14 czerwca 1960 r. – Kodeks postępowania administracyjnego </w:t>
      </w:r>
      <w:r w:rsidRPr="00747CE2">
        <w:rPr>
          <w:rFonts w:ascii="Lato" w:hAnsi="Lato" w:cs="Arial"/>
          <w:spacing w:val="4"/>
        </w:rPr>
        <w:t>(</w:t>
      </w:r>
      <w:r w:rsidR="00664990" w:rsidRPr="000F555A">
        <w:rPr>
          <w:rFonts w:ascii="Lato" w:eastAsia="Times New Roman" w:hAnsi="Lato" w:cs="Arial"/>
          <w:bCs/>
          <w:lang w:eastAsia="pl-PL"/>
        </w:rPr>
        <w:t>t.j. Dz. U. z 2025 r. poz.</w:t>
      </w:r>
      <w:r w:rsidR="003F602B">
        <w:rPr>
          <w:rFonts w:ascii="Lato" w:eastAsia="Times New Roman" w:hAnsi="Lato" w:cs="Arial"/>
          <w:bCs/>
          <w:lang w:eastAsia="pl-PL"/>
        </w:rPr>
        <w:t xml:space="preserve"> </w:t>
      </w:r>
      <w:r w:rsidR="00664990" w:rsidRPr="000F555A">
        <w:rPr>
          <w:rFonts w:ascii="Lato" w:eastAsia="Times New Roman" w:hAnsi="Lato" w:cs="Arial"/>
          <w:bCs/>
          <w:lang w:eastAsia="pl-PL"/>
        </w:rPr>
        <w:t>1691</w:t>
      </w:r>
      <w:r w:rsidRPr="00747CE2">
        <w:rPr>
          <w:rFonts w:ascii="Lato" w:hAnsi="Lato" w:cs="Arial"/>
          <w:spacing w:val="4"/>
        </w:rPr>
        <w:t>),</w:t>
      </w:r>
      <w:r w:rsidRPr="003E1CE6">
        <w:rPr>
          <w:rFonts w:ascii="Lato" w:hAnsi="Lato" w:cs="Arial"/>
          <w:spacing w:val="4"/>
        </w:rPr>
        <w:t xml:space="preserve"> zwanej dalej „</w:t>
      </w:r>
      <w:r w:rsidRPr="003E1CE6">
        <w:rPr>
          <w:rFonts w:ascii="Lato" w:hAnsi="Lato" w:cs="Arial"/>
          <w:i/>
          <w:spacing w:val="4"/>
        </w:rPr>
        <w:t>kpa</w:t>
      </w:r>
      <w:r w:rsidRPr="003E1CE6">
        <w:rPr>
          <w:rFonts w:ascii="Lato" w:hAnsi="Lato" w:cs="Arial"/>
          <w:spacing w:val="4"/>
        </w:rPr>
        <w:t xml:space="preserve">”, </w:t>
      </w:r>
      <w:r w:rsidR="003F602B">
        <w:rPr>
          <w:rFonts w:ascii="Lato" w:hAnsi="Lato" w:cs="Arial"/>
          <w:spacing w:val="4"/>
        </w:rPr>
        <w:br/>
      </w:r>
      <w:r w:rsidRPr="003E1CE6">
        <w:rPr>
          <w:rFonts w:ascii="Lato" w:hAnsi="Lato" w:cs="Arial"/>
          <w:spacing w:val="4"/>
        </w:rPr>
        <w:t xml:space="preserve">oraz art. 11f ust. 8 ustawy z dnia 10 kwietnia 2003 r. o szczególnych zasadach przygotowania i realizacji inwestycji w zakresie dróg publicznych </w:t>
      </w:r>
      <w:r w:rsidRPr="003E1CE6">
        <w:rPr>
          <w:rFonts w:ascii="Lato" w:hAnsi="Lato" w:cs="Arial"/>
          <w:spacing w:val="4"/>
          <w:lang w:bidi="pl-PL"/>
        </w:rPr>
        <w:t>(</w:t>
      </w:r>
      <w:r w:rsidRPr="003E1CE6">
        <w:rPr>
          <w:rFonts w:ascii="Lato" w:hAnsi="Lato" w:cs="Arial"/>
          <w:spacing w:val="4"/>
        </w:rPr>
        <w:t xml:space="preserve">t.j. Dz. U. z 2024 r. </w:t>
      </w:r>
      <w:r w:rsidR="00F82867">
        <w:rPr>
          <w:rFonts w:ascii="Lato" w:hAnsi="Lato" w:cs="Arial"/>
          <w:spacing w:val="4"/>
        </w:rPr>
        <w:br/>
      </w:r>
      <w:r w:rsidRPr="003E1CE6">
        <w:rPr>
          <w:rFonts w:ascii="Lato" w:hAnsi="Lato" w:cs="Arial"/>
          <w:spacing w:val="4"/>
        </w:rPr>
        <w:t>poz. 311), zwanej dalej „</w:t>
      </w:r>
      <w:r w:rsidRPr="003E1CE6">
        <w:rPr>
          <w:rFonts w:ascii="Lato" w:hAnsi="Lato" w:cs="Arial"/>
          <w:i/>
          <w:spacing w:val="4"/>
        </w:rPr>
        <w:t>specustawą drogową</w:t>
      </w:r>
      <w:r w:rsidRPr="003E1CE6">
        <w:rPr>
          <w:rFonts w:ascii="Lato" w:hAnsi="Lato" w:cs="Arial"/>
          <w:spacing w:val="4"/>
        </w:rPr>
        <w:t xml:space="preserve">”, po rozpatrzeniu wniosku </w:t>
      </w:r>
      <w:r w:rsidR="00B71E5C" w:rsidRPr="007B63A8">
        <w:rPr>
          <w:rFonts w:ascii="Lato" w:hAnsi="Lato" w:cs="Arial"/>
          <w:spacing w:val="4"/>
        </w:rPr>
        <w:t xml:space="preserve">Generalnego Dyrektora Dróg Krajowych i Autostrad, reprezentowanego przez Pana </w:t>
      </w:r>
      <w:r w:rsidR="00B71E5C">
        <w:rPr>
          <w:rFonts w:ascii="Lato" w:hAnsi="Lato" w:cs="Arial"/>
          <w:spacing w:val="4"/>
        </w:rPr>
        <w:t>J</w:t>
      </w:r>
      <w:r w:rsidR="002B7559">
        <w:rPr>
          <w:rFonts w:ascii="Lato" w:hAnsi="Lato" w:cs="Arial"/>
          <w:spacing w:val="4"/>
        </w:rPr>
        <w:t>.</w:t>
      </w:r>
      <w:r w:rsidR="00B71E5C">
        <w:rPr>
          <w:rFonts w:ascii="Lato" w:hAnsi="Lato" w:cs="Arial"/>
          <w:spacing w:val="4"/>
        </w:rPr>
        <w:t xml:space="preserve"> G</w:t>
      </w:r>
      <w:r w:rsidR="002B7559">
        <w:rPr>
          <w:rFonts w:ascii="Lato" w:hAnsi="Lato" w:cs="Arial"/>
          <w:spacing w:val="4"/>
        </w:rPr>
        <w:t>.</w:t>
      </w:r>
      <w:r w:rsidR="00B71E5C">
        <w:rPr>
          <w:rFonts w:ascii="Lato" w:hAnsi="Lato" w:cs="Arial"/>
          <w:spacing w:val="4"/>
        </w:rPr>
        <w:t xml:space="preserve"> D</w:t>
      </w:r>
      <w:r w:rsidR="002B7559">
        <w:rPr>
          <w:rFonts w:ascii="Lato" w:hAnsi="Lato" w:cs="Arial"/>
          <w:spacing w:val="4"/>
        </w:rPr>
        <w:t>.</w:t>
      </w:r>
      <w:r w:rsidR="00664990">
        <w:rPr>
          <w:rFonts w:ascii="Lato" w:hAnsi="Lato" w:cs="Arial"/>
          <w:spacing w:val="4"/>
        </w:rPr>
        <w:t xml:space="preserve">, </w:t>
      </w:r>
      <w:r w:rsidRPr="003E1CE6">
        <w:rPr>
          <w:rFonts w:ascii="Lato" w:hAnsi="Lato" w:cs="Arial"/>
          <w:spacing w:val="4"/>
        </w:rPr>
        <w:t xml:space="preserve">o zmianę, w trybie art. 155 </w:t>
      </w:r>
      <w:r w:rsidRPr="003E1CE6">
        <w:rPr>
          <w:rFonts w:ascii="Lato" w:hAnsi="Lato" w:cs="Arial"/>
          <w:i/>
          <w:spacing w:val="4"/>
        </w:rPr>
        <w:t>kpa</w:t>
      </w:r>
      <w:r w:rsidRPr="003E1CE6">
        <w:rPr>
          <w:rFonts w:ascii="Lato" w:hAnsi="Lato" w:cs="Arial"/>
          <w:spacing w:val="4"/>
        </w:rPr>
        <w:t xml:space="preserve">, decyzji </w:t>
      </w:r>
      <w:r w:rsidR="00B71E5C" w:rsidRPr="00B71E5C">
        <w:rPr>
          <w:rFonts w:ascii="Lato" w:eastAsia="Times New Roman" w:hAnsi="Lato" w:cs="Arial"/>
          <w:bCs/>
          <w:spacing w:val="4"/>
          <w:lang w:eastAsia="pl-PL"/>
        </w:rPr>
        <w:t xml:space="preserve">Ministra Rozwoju i Technologii </w:t>
      </w:r>
      <w:r w:rsidR="00B71E5C" w:rsidRPr="00B71E5C">
        <w:rPr>
          <w:rFonts w:ascii="Lato" w:hAnsi="Lato" w:cs="Arial"/>
          <w:spacing w:val="4"/>
        </w:rPr>
        <w:t>z dnia 13 czerwca 2025 r., znak: D</w:t>
      </w:r>
      <w:r w:rsidR="00B71E5C" w:rsidRPr="00B71E5C">
        <w:rPr>
          <w:rFonts w:ascii="Lato" w:hAnsi="Lato" w:cs="Arial"/>
          <w:color w:val="000000"/>
          <w:spacing w:val="4"/>
        </w:rPr>
        <w:t>LI-I.7621.7.2023.KK.39</w:t>
      </w:r>
      <w:r w:rsidR="00B71E5C" w:rsidRPr="00B71E5C">
        <w:rPr>
          <w:rFonts w:ascii="Lato" w:hAnsi="Lato" w:cstheme="minorHAnsi"/>
          <w:bCs/>
          <w:spacing w:val="4"/>
        </w:rPr>
        <w:t xml:space="preserve">, uchylającej w części i w tym zakresie orzekającej co do istoty sprawy, a w pozostałym zakresie utrzymującej w mocy decyzję </w:t>
      </w:r>
      <w:r w:rsidR="00B71E5C" w:rsidRPr="00B71E5C">
        <w:rPr>
          <w:rFonts w:ascii="Lato" w:hAnsi="Lato" w:cs="Arial"/>
          <w:spacing w:val="4"/>
        </w:rPr>
        <w:t>Wojewody</w:t>
      </w:r>
      <w:r w:rsidR="009A0D12">
        <w:rPr>
          <w:rFonts w:ascii="Lato" w:hAnsi="Lato" w:cs="Arial"/>
          <w:spacing w:val="4"/>
        </w:rPr>
        <w:t xml:space="preserve"> </w:t>
      </w:r>
      <w:r w:rsidR="00B71E5C" w:rsidRPr="00B71E5C">
        <w:rPr>
          <w:rFonts w:ascii="Lato" w:hAnsi="Lato" w:cs="Arial"/>
          <w:spacing w:val="4"/>
        </w:rPr>
        <w:t xml:space="preserve">Mazowieckiego </w:t>
      </w:r>
      <w:r w:rsidR="00A239BC">
        <w:rPr>
          <w:rFonts w:ascii="Lato" w:hAnsi="Lato" w:cs="Arial"/>
          <w:spacing w:val="4"/>
        </w:rPr>
        <w:t>N</w:t>
      </w:r>
      <w:r w:rsidR="00B71E5C" w:rsidRPr="00B71E5C">
        <w:rPr>
          <w:rFonts w:ascii="Lato" w:hAnsi="Lato" w:cs="Arial"/>
          <w:spacing w:val="4"/>
        </w:rPr>
        <w:t xml:space="preserve">r 263/SPEC/2022 z dnia 30 grudnia 2022 r., znak: </w:t>
      </w:r>
      <w:r w:rsidR="00B71E5C">
        <w:rPr>
          <w:rFonts w:ascii="Lato" w:hAnsi="Lato" w:cs="Arial"/>
          <w:spacing w:val="4"/>
        </w:rPr>
        <w:br/>
      </w:r>
      <w:r w:rsidR="00B71E5C" w:rsidRPr="00B71E5C">
        <w:rPr>
          <w:rFonts w:ascii="Lato" w:hAnsi="Lato" w:cs="Arial"/>
          <w:spacing w:val="4"/>
        </w:rPr>
        <w:t>WI-I.7820.1.3.2021.MP/AC</w:t>
      </w:r>
      <w:r w:rsidR="00B71E5C" w:rsidRPr="00B71E5C">
        <w:rPr>
          <w:rFonts w:ascii="Lato" w:hAnsi="Lato" w:cstheme="minorHAnsi"/>
          <w:bCs/>
          <w:spacing w:val="4"/>
        </w:rPr>
        <w:t xml:space="preserve">, o zezwoleniu na realizację inwestycji </w:t>
      </w:r>
      <w:r w:rsidR="00B71E5C" w:rsidRPr="00B71E5C">
        <w:rPr>
          <w:rFonts w:ascii="Lato" w:hAnsi="Lato" w:cs="Arial"/>
          <w:spacing w:val="4"/>
        </w:rPr>
        <w:t>pn. „Budowa drogi ekspresowej S7 na odcinku Płońsk-Czosnów. Odcinek II od węzła "Załuski" (z węzłem) do węzła "Modlin" (bez węzła)”, sprostowanej postanowieniem Wojewody</w:t>
      </w:r>
      <w:r w:rsidR="00B71E5C">
        <w:rPr>
          <w:rFonts w:ascii="Lato" w:hAnsi="Lato" w:cs="Arial"/>
          <w:spacing w:val="4"/>
        </w:rPr>
        <w:t xml:space="preserve"> </w:t>
      </w:r>
      <w:r w:rsidR="00B71E5C" w:rsidRPr="00B71E5C">
        <w:rPr>
          <w:rFonts w:ascii="Lato" w:hAnsi="Lato" w:cs="Arial"/>
          <w:spacing w:val="4"/>
        </w:rPr>
        <w:t xml:space="preserve">Mazowieckiego Nr 88/SAAB/2023 z dnia 23 stycznia 2023 r., znak: </w:t>
      </w:r>
      <w:r w:rsidR="00B71E5C">
        <w:rPr>
          <w:rFonts w:ascii="Lato" w:hAnsi="Lato" w:cs="Arial"/>
          <w:spacing w:val="4"/>
        </w:rPr>
        <w:br/>
      </w:r>
      <w:r w:rsidR="00B71E5C" w:rsidRPr="00B71E5C">
        <w:rPr>
          <w:rFonts w:ascii="Lato" w:hAnsi="Lato" w:cs="Arial"/>
          <w:spacing w:val="4"/>
        </w:rPr>
        <w:t>WI-I.7820.1.3.2021.MP/AC</w:t>
      </w:r>
      <w:r w:rsidR="00B71E5C" w:rsidRPr="00B71E5C">
        <w:rPr>
          <w:rFonts w:ascii="Lato" w:eastAsia="Times New Roman" w:hAnsi="Lato" w:cs="Arial"/>
          <w:bCs/>
          <w:spacing w:val="4"/>
          <w:lang w:eastAsia="pl-PL"/>
        </w:rPr>
        <w:t>, w części dotyczącej działek nr 1/5, 2/3, 91/11 i 134/5, obręb 0011 Niepiekła,</w:t>
      </w:r>
    </w:p>
    <w:p w14:paraId="214AE72C" w14:textId="626CA40C" w:rsidR="0006219A" w:rsidRDefault="0006219A" w:rsidP="0006219A">
      <w:pPr>
        <w:spacing w:after="240" w:line="240" w:lineRule="exact"/>
        <w:rPr>
          <w:rFonts w:ascii="Lato" w:hAnsi="Lato" w:cs="Arial"/>
          <w:b/>
          <w:bCs/>
          <w:spacing w:val="4"/>
        </w:rPr>
      </w:pPr>
      <w:r w:rsidRPr="00F65BC6">
        <w:rPr>
          <w:rFonts w:ascii="Lato" w:eastAsia="Times New Roman" w:hAnsi="Lato" w:cs="Arial"/>
          <w:b/>
          <w:bCs/>
          <w:spacing w:val="4"/>
          <w:lang w:eastAsia="pl-PL"/>
        </w:rPr>
        <w:t xml:space="preserve">zmieniam ww. decyzję </w:t>
      </w:r>
      <w:r w:rsidRPr="00F65BC6">
        <w:rPr>
          <w:rFonts w:ascii="Lato" w:hAnsi="Lato" w:cs="Arial"/>
          <w:b/>
          <w:bCs/>
          <w:spacing w:val="4"/>
        </w:rPr>
        <w:t xml:space="preserve">Ministra Rozwoju i Technologii z dnia </w:t>
      </w:r>
      <w:r w:rsidR="00B71E5C" w:rsidRPr="00B71E5C">
        <w:rPr>
          <w:rFonts w:ascii="Lato" w:hAnsi="Lato" w:cs="Arial"/>
          <w:b/>
          <w:bCs/>
          <w:spacing w:val="4"/>
        </w:rPr>
        <w:t>13 czerwca 2025 r</w:t>
      </w:r>
      <w:r w:rsidRPr="00F65BC6">
        <w:rPr>
          <w:rFonts w:ascii="Lato" w:hAnsi="Lato" w:cs="Arial"/>
          <w:b/>
          <w:bCs/>
          <w:spacing w:val="4"/>
        </w:rPr>
        <w:t>:</w:t>
      </w:r>
    </w:p>
    <w:p w14:paraId="4ECF4FAB" w14:textId="00B11B3C" w:rsidR="00E21B56" w:rsidRPr="00E21B56" w:rsidRDefault="00E21B56">
      <w:pPr>
        <w:pStyle w:val="Akapitzlist"/>
        <w:numPr>
          <w:ilvl w:val="0"/>
          <w:numId w:val="13"/>
        </w:numPr>
        <w:tabs>
          <w:tab w:val="left" w:pos="142"/>
        </w:tabs>
        <w:spacing w:after="240" w:line="240" w:lineRule="exact"/>
        <w:ind w:left="426" w:hanging="426"/>
        <w:jc w:val="both"/>
        <w:rPr>
          <w:rFonts w:ascii="Lato" w:hAnsi="Lato" w:cs="Arial"/>
          <w:b/>
          <w:bCs/>
          <w:spacing w:val="4"/>
        </w:rPr>
      </w:pPr>
      <w:r w:rsidRPr="00E21B56">
        <w:rPr>
          <w:rFonts w:ascii="Lato" w:hAnsi="Lato" w:cs="Arial"/>
          <w:spacing w:val="4"/>
        </w:rPr>
        <w:t>w części, w jakiej w pkt II na stronie 7 zaskarżoną decyzję Wojewody</w:t>
      </w:r>
      <w:r>
        <w:rPr>
          <w:rFonts w:ascii="Lato" w:hAnsi="Lato" w:cs="Arial"/>
          <w:spacing w:val="4"/>
        </w:rPr>
        <w:t xml:space="preserve"> </w:t>
      </w:r>
      <w:r w:rsidRPr="00E21B56">
        <w:rPr>
          <w:rFonts w:ascii="Lato" w:hAnsi="Lato" w:cs="Arial"/>
          <w:spacing w:val="4"/>
        </w:rPr>
        <w:t>Mazowieckiego nr 263/SPEC/2022 z dnia 30 grudnia 2022 r. utrzymywała w mocy, w następujący sposób:</w:t>
      </w:r>
    </w:p>
    <w:p w14:paraId="711778F4" w14:textId="6D8E4DF6" w:rsidR="0006219A" w:rsidRPr="00E21B56" w:rsidRDefault="00632482" w:rsidP="00E21B56">
      <w:pPr>
        <w:spacing w:after="240" w:line="240" w:lineRule="exact"/>
        <w:ind w:left="426"/>
        <w:jc w:val="both"/>
        <w:rPr>
          <w:rFonts w:ascii="Lato" w:eastAsia="Times New Roman" w:hAnsi="Lato" w:cs="Arial"/>
          <w:b/>
          <w:spacing w:val="4"/>
          <w:lang w:eastAsia="pl-PL"/>
        </w:rPr>
      </w:pPr>
      <w:r w:rsidRPr="00E21B56">
        <w:rPr>
          <w:rFonts w:ascii="Lato" w:eastAsia="Times New Roman" w:hAnsi="Lato" w:cs="Arial"/>
          <w:b/>
          <w:spacing w:val="4"/>
          <w:lang w:eastAsia="pl-PL"/>
        </w:rPr>
        <w:t>I</w:t>
      </w:r>
      <w:r w:rsidR="002753B4">
        <w:rPr>
          <w:rFonts w:ascii="Lato" w:eastAsia="Times New Roman" w:hAnsi="Lato" w:cs="Arial"/>
          <w:b/>
          <w:spacing w:val="4"/>
          <w:lang w:eastAsia="pl-PL"/>
        </w:rPr>
        <w:t>I</w:t>
      </w:r>
      <w:r w:rsidR="0006219A" w:rsidRPr="00E21B56">
        <w:rPr>
          <w:rFonts w:ascii="Lato" w:eastAsia="Times New Roman" w:hAnsi="Lato" w:cs="Arial"/>
          <w:b/>
          <w:spacing w:val="4"/>
          <w:lang w:eastAsia="pl-PL"/>
        </w:rPr>
        <w:t>. Uchylam:</w:t>
      </w:r>
    </w:p>
    <w:p w14:paraId="2BD1EC49" w14:textId="616605FF" w:rsidR="005B01A0" w:rsidRDefault="005B01A0">
      <w:pPr>
        <w:pStyle w:val="Akapitzlist"/>
        <w:numPr>
          <w:ilvl w:val="0"/>
          <w:numId w:val="6"/>
        </w:numPr>
        <w:suppressAutoHyphens/>
        <w:spacing w:after="240" w:line="240" w:lineRule="auto"/>
        <w:ind w:hanging="294"/>
        <w:jc w:val="both"/>
        <w:rPr>
          <w:rFonts w:ascii="Lato" w:eastAsia="Times New Roman" w:hAnsi="Lato" w:cs="Arial"/>
          <w:spacing w:val="4"/>
          <w:lang w:eastAsia="pl-PL"/>
        </w:rPr>
      </w:pPr>
      <w:r w:rsidRPr="00EB3C6D">
        <w:rPr>
          <w:rFonts w:ascii="Lato" w:hAnsi="Lato" w:cs="Arial"/>
          <w:bCs/>
          <w:spacing w:val="4"/>
        </w:rPr>
        <w:t>w rozstrzygnięciu zaskarżonej decyzji</w:t>
      </w:r>
      <w:r w:rsidRPr="00EB3C6D">
        <w:rPr>
          <w:rFonts w:ascii="Lato" w:eastAsia="Times New Roman" w:hAnsi="Lato" w:cs="Arial"/>
          <w:spacing w:val="4"/>
          <w:lang w:eastAsia="pl-PL"/>
        </w:rPr>
        <w:t xml:space="preserve">, </w:t>
      </w:r>
      <w:r>
        <w:rPr>
          <w:rFonts w:ascii="Lato" w:eastAsia="Times New Roman" w:hAnsi="Lato" w:cs="Arial"/>
          <w:spacing w:val="4"/>
          <w:lang w:eastAsia="pl-PL"/>
        </w:rPr>
        <w:t>zapisy dotyczące działki nr</w:t>
      </w:r>
      <w:r w:rsidR="00C21342">
        <w:rPr>
          <w:rFonts w:ascii="Lato" w:eastAsia="Times New Roman" w:hAnsi="Lato" w:cs="Arial"/>
          <w:spacing w:val="4"/>
          <w:lang w:eastAsia="pl-PL"/>
        </w:rPr>
        <w:t xml:space="preserve"> 1/5, powstałej z podziału działki nr</w:t>
      </w:r>
      <w:r>
        <w:rPr>
          <w:rFonts w:ascii="Lato" w:eastAsia="Times New Roman" w:hAnsi="Lato" w:cs="Arial"/>
          <w:spacing w:val="4"/>
          <w:lang w:eastAsia="pl-PL"/>
        </w:rPr>
        <w:t xml:space="preserve"> 1/2, obręb 0011 Niepiekła, znajdujące się na stronie 41, </w:t>
      </w:r>
      <w:r w:rsidR="00EB3ED1">
        <w:rPr>
          <w:rFonts w:ascii="Lato" w:eastAsia="Times New Roman" w:hAnsi="Lato" w:cs="Arial"/>
          <w:spacing w:val="4"/>
          <w:lang w:eastAsia="pl-PL"/>
        </w:rPr>
        <w:br/>
      </w:r>
      <w:r>
        <w:rPr>
          <w:rFonts w:ascii="Lato" w:eastAsia="Times New Roman" w:hAnsi="Lato" w:cs="Arial"/>
          <w:spacing w:val="4"/>
          <w:lang w:eastAsia="pl-PL"/>
        </w:rPr>
        <w:t>pod pozycją 149 tabeli dotyczącej ogranicz</w:t>
      </w:r>
      <w:r w:rsidR="0079730D">
        <w:rPr>
          <w:rFonts w:ascii="Lato" w:eastAsia="Times New Roman" w:hAnsi="Lato" w:cs="Arial"/>
          <w:spacing w:val="4"/>
          <w:lang w:eastAsia="pl-PL"/>
        </w:rPr>
        <w:t>e</w:t>
      </w:r>
      <w:r w:rsidR="00AB6889">
        <w:rPr>
          <w:rFonts w:ascii="Lato" w:eastAsia="Times New Roman" w:hAnsi="Lato" w:cs="Arial"/>
          <w:spacing w:val="4"/>
          <w:lang w:eastAsia="pl-PL"/>
        </w:rPr>
        <w:t>nia</w:t>
      </w:r>
      <w:r>
        <w:rPr>
          <w:rFonts w:ascii="Lato" w:eastAsia="Times New Roman" w:hAnsi="Lato" w:cs="Arial"/>
          <w:spacing w:val="4"/>
          <w:lang w:eastAsia="pl-PL"/>
        </w:rPr>
        <w:t xml:space="preserve"> sposobu korzystania </w:t>
      </w:r>
      <w:r w:rsidR="00EB3ED1">
        <w:rPr>
          <w:rFonts w:ascii="Lato" w:eastAsia="Times New Roman" w:hAnsi="Lato" w:cs="Arial"/>
          <w:spacing w:val="4"/>
          <w:lang w:eastAsia="pl-PL"/>
        </w:rPr>
        <w:br/>
      </w:r>
      <w:r>
        <w:rPr>
          <w:rFonts w:ascii="Lato" w:eastAsia="Times New Roman" w:hAnsi="Lato" w:cs="Arial"/>
          <w:spacing w:val="4"/>
          <w:lang w:eastAsia="pl-PL"/>
        </w:rPr>
        <w:t xml:space="preserve">z nieruchomości, </w:t>
      </w:r>
    </w:p>
    <w:p w14:paraId="7A744CEE" w14:textId="77777777" w:rsidR="005B01A0" w:rsidRPr="00EB3C6D" w:rsidRDefault="005B01A0" w:rsidP="005B01A0">
      <w:pPr>
        <w:pStyle w:val="Akapitzlist"/>
        <w:suppressAutoHyphens/>
        <w:spacing w:after="240" w:line="240" w:lineRule="auto"/>
        <w:jc w:val="both"/>
        <w:rPr>
          <w:rFonts w:ascii="Lato" w:eastAsia="Times New Roman" w:hAnsi="Lato" w:cs="Arial"/>
          <w:spacing w:val="4"/>
          <w:lang w:eastAsia="pl-PL"/>
        </w:rPr>
      </w:pPr>
    </w:p>
    <w:p w14:paraId="101D1CC6" w14:textId="6A4C478C" w:rsidR="005B01A0" w:rsidRDefault="005B01A0">
      <w:pPr>
        <w:pStyle w:val="Akapitzlist"/>
        <w:numPr>
          <w:ilvl w:val="0"/>
          <w:numId w:val="6"/>
        </w:numPr>
        <w:suppressAutoHyphens/>
        <w:spacing w:after="240" w:line="240" w:lineRule="auto"/>
        <w:jc w:val="both"/>
        <w:rPr>
          <w:rFonts w:ascii="Lato" w:eastAsia="Times New Roman" w:hAnsi="Lato" w:cs="Arial"/>
          <w:spacing w:val="4"/>
          <w:lang w:eastAsia="pl-PL"/>
        </w:rPr>
      </w:pPr>
      <w:r w:rsidRPr="00EB3C6D">
        <w:rPr>
          <w:rFonts w:ascii="Lato" w:hAnsi="Lato" w:cs="Arial"/>
          <w:bCs/>
          <w:spacing w:val="4"/>
        </w:rPr>
        <w:t>w rozstrzygnięciu zaskarżonej decyzji</w:t>
      </w:r>
      <w:r w:rsidRPr="00EB3C6D">
        <w:rPr>
          <w:rFonts w:ascii="Lato" w:eastAsia="Times New Roman" w:hAnsi="Lato" w:cs="Arial"/>
          <w:spacing w:val="4"/>
          <w:lang w:eastAsia="pl-PL"/>
        </w:rPr>
        <w:t xml:space="preserve">, </w:t>
      </w:r>
      <w:r>
        <w:rPr>
          <w:rFonts w:ascii="Lato" w:eastAsia="Times New Roman" w:hAnsi="Lato" w:cs="Arial"/>
          <w:spacing w:val="4"/>
          <w:lang w:eastAsia="pl-PL"/>
        </w:rPr>
        <w:t>zapisy dotyczące działki nr</w:t>
      </w:r>
      <w:r w:rsidR="00EB3ED1">
        <w:rPr>
          <w:rFonts w:ascii="Lato" w:eastAsia="Times New Roman" w:hAnsi="Lato" w:cs="Arial"/>
          <w:spacing w:val="4"/>
          <w:lang w:eastAsia="pl-PL"/>
        </w:rPr>
        <w:t xml:space="preserve"> 2/3, powstałej z podziału działki nr</w:t>
      </w:r>
      <w:r>
        <w:rPr>
          <w:rFonts w:ascii="Lato" w:eastAsia="Times New Roman" w:hAnsi="Lato" w:cs="Arial"/>
          <w:spacing w:val="4"/>
          <w:lang w:eastAsia="pl-PL"/>
        </w:rPr>
        <w:t xml:space="preserve"> 2, obręb 0011 Niepiekła, znajdujące się na stronie 41, </w:t>
      </w:r>
      <w:r w:rsidR="00EB3ED1">
        <w:rPr>
          <w:rFonts w:ascii="Lato" w:eastAsia="Times New Roman" w:hAnsi="Lato" w:cs="Arial"/>
          <w:spacing w:val="4"/>
          <w:lang w:eastAsia="pl-PL"/>
        </w:rPr>
        <w:br/>
      </w:r>
      <w:r>
        <w:rPr>
          <w:rFonts w:ascii="Lato" w:eastAsia="Times New Roman" w:hAnsi="Lato" w:cs="Arial"/>
          <w:spacing w:val="4"/>
          <w:lang w:eastAsia="pl-PL"/>
        </w:rPr>
        <w:t>pod pozycją 150 tabeli dotyczącej ogranicz</w:t>
      </w:r>
      <w:r w:rsidR="00A038F2">
        <w:rPr>
          <w:rFonts w:ascii="Lato" w:eastAsia="Times New Roman" w:hAnsi="Lato" w:cs="Arial"/>
          <w:spacing w:val="4"/>
          <w:lang w:eastAsia="pl-PL"/>
        </w:rPr>
        <w:t>enia</w:t>
      </w:r>
      <w:r>
        <w:rPr>
          <w:rFonts w:ascii="Lato" w:eastAsia="Times New Roman" w:hAnsi="Lato" w:cs="Arial"/>
          <w:spacing w:val="4"/>
          <w:lang w:eastAsia="pl-PL"/>
        </w:rPr>
        <w:t xml:space="preserve"> sposobu korzystania </w:t>
      </w:r>
      <w:r w:rsidR="00EB3ED1">
        <w:rPr>
          <w:rFonts w:ascii="Lato" w:eastAsia="Times New Roman" w:hAnsi="Lato" w:cs="Arial"/>
          <w:spacing w:val="4"/>
          <w:lang w:eastAsia="pl-PL"/>
        </w:rPr>
        <w:br/>
      </w:r>
      <w:r>
        <w:rPr>
          <w:rFonts w:ascii="Lato" w:eastAsia="Times New Roman" w:hAnsi="Lato" w:cs="Arial"/>
          <w:spacing w:val="4"/>
          <w:lang w:eastAsia="pl-PL"/>
        </w:rPr>
        <w:t xml:space="preserve">z nieruchomości, </w:t>
      </w:r>
    </w:p>
    <w:p w14:paraId="4B6D8437" w14:textId="77777777" w:rsidR="005B01A0" w:rsidRPr="005B01A0" w:rsidRDefault="005B01A0" w:rsidP="005B01A0">
      <w:pPr>
        <w:pStyle w:val="Akapitzlist"/>
        <w:rPr>
          <w:rFonts w:ascii="Lato" w:eastAsia="Times New Roman" w:hAnsi="Lato" w:cs="Arial"/>
          <w:spacing w:val="4"/>
          <w:lang w:eastAsia="pl-PL"/>
        </w:rPr>
      </w:pPr>
    </w:p>
    <w:p w14:paraId="7323A3E6" w14:textId="005BD99D" w:rsidR="0092103B" w:rsidRDefault="005B01A0">
      <w:pPr>
        <w:pStyle w:val="Akapitzlist"/>
        <w:numPr>
          <w:ilvl w:val="0"/>
          <w:numId w:val="6"/>
        </w:numPr>
        <w:suppressAutoHyphens/>
        <w:spacing w:after="240" w:line="240" w:lineRule="auto"/>
        <w:jc w:val="both"/>
        <w:rPr>
          <w:rFonts w:ascii="Lato" w:eastAsia="Times New Roman" w:hAnsi="Lato" w:cs="Arial"/>
          <w:spacing w:val="4"/>
          <w:lang w:eastAsia="pl-PL"/>
        </w:rPr>
      </w:pPr>
      <w:r w:rsidRPr="00EB3C6D">
        <w:rPr>
          <w:rFonts w:ascii="Lato" w:hAnsi="Lato" w:cs="Arial"/>
          <w:bCs/>
          <w:spacing w:val="4"/>
        </w:rPr>
        <w:t>w rozstrzygnięciu zaskarżonej decyzji</w:t>
      </w:r>
      <w:r w:rsidRPr="00EB3C6D">
        <w:rPr>
          <w:rFonts w:ascii="Lato" w:eastAsia="Times New Roman" w:hAnsi="Lato" w:cs="Arial"/>
          <w:spacing w:val="4"/>
          <w:lang w:eastAsia="pl-PL"/>
        </w:rPr>
        <w:t xml:space="preserve">, </w:t>
      </w:r>
      <w:r>
        <w:rPr>
          <w:rFonts w:ascii="Lato" w:eastAsia="Times New Roman" w:hAnsi="Lato" w:cs="Arial"/>
          <w:spacing w:val="4"/>
          <w:lang w:eastAsia="pl-PL"/>
        </w:rPr>
        <w:t>zapisy dotyczące działki nr</w:t>
      </w:r>
      <w:r w:rsidR="00EB3ED1">
        <w:rPr>
          <w:rFonts w:ascii="Lato" w:eastAsia="Times New Roman" w:hAnsi="Lato" w:cs="Arial"/>
          <w:spacing w:val="4"/>
          <w:lang w:eastAsia="pl-PL"/>
        </w:rPr>
        <w:t xml:space="preserve"> 91/11, powstałej z działki nr</w:t>
      </w:r>
      <w:r>
        <w:rPr>
          <w:rFonts w:ascii="Lato" w:eastAsia="Times New Roman" w:hAnsi="Lato" w:cs="Arial"/>
          <w:spacing w:val="4"/>
          <w:lang w:eastAsia="pl-PL"/>
        </w:rPr>
        <w:t xml:space="preserve"> 91/4, obręb 0011 Niepiekła, znajdujące się na stronie 42, pod pozycją 162 tabeli dotyczącej ogranicz</w:t>
      </w:r>
      <w:r w:rsidR="00A038F2">
        <w:rPr>
          <w:rFonts w:ascii="Lato" w:eastAsia="Times New Roman" w:hAnsi="Lato" w:cs="Arial"/>
          <w:spacing w:val="4"/>
          <w:lang w:eastAsia="pl-PL"/>
        </w:rPr>
        <w:t>enia</w:t>
      </w:r>
      <w:r>
        <w:rPr>
          <w:rFonts w:ascii="Lato" w:eastAsia="Times New Roman" w:hAnsi="Lato" w:cs="Arial"/>
          <w:spacing w:val="4"/>
          <w:lang w:eastAsia="pl-PL"/>
        </w:rPr>
        <w:t xml:space="preserve"> sposobu korzystania </w:t>
      </w:r>
      <w:r w:rsidR="00EB3ED1">
        <w:rPr>
          <w:rFonts w:ascii="Lato" w:eastAsia="Times New Roman" w:hAnsi="Lato" w:cs="Arial"/>
          <w:spacing w:val="4"/>
          <w:lang w:eastAsia="pl-PL"/>
        </w:rPr>
        <w:br/>
      </w:r>
      <w:r>
        <w:rPr>
          <w:rFonts w:ascii="Lato" w:eastAsia="Times New Roman" w:hAnsi="Lato" w:cs="Arial"/>
          <w:spacing w:val="4"/>
          <w:lang w:eastAsia="pl-PL"/>
        </w:rPr>
        <w:t xml:space="preserve">z nieruchomości, </w:t>
      </w:r>
    </w:p>
    <w:p w14:paraId="3953B0DB" w14:textId="77777777" w:rsidR="0092103B" w:rsidRPr="0092103B" w:rsidRDefault="0092103B" w:rsidP="0092103B">
      <w:pPr>
        <w:pStyle w:val="Akapitzlist"/>
        <w:rPr>
          <w:rFonts w:ascii="Lato" w:hAnsi="Lato" w:cs="Arial"/>
          <w:bCs/>
          <w:spacing w:val="4"/>
        </w:rPr>
      </w:pPr>
    </w:p>
    <w:p w14:paraId="54A5A655" w14:textId="5C5A95B5" w:rsidR="0092103B" w:rsidRDefault="0092103B">
      <w:pPr>
        <w:pStyle w:val="Akapitzlist"/>
        <w:numPr>
          <w:ilvl w:val="0"/>
          <w:numId w:val="6"/>
        </w:numPr>
        <w:suppressAutoHyphens/>
        <w:spacing w:after="240" w:line="240" w:lineRule="auto"/>
        <w:jc w:val="both"/>
        <w:rPr>
          <w:rFonts w:ascii="Lato" w:eastAsia="Times New Roman" w:hAnsi="Lato" w:cs="Arial"/>
          <w:spacing w:val="4"/>
          <w:lang w:eastAsia="pl-PL"/>
        </w:rPr>
      </w:pPr>
      <w:r w:rsidRPr="0092103B">
        <w:rPr>
          <w:rFonts w:ascii="Lato" w:hAnsi="Lato" w:cs="Arial"/>
          <w:bCs/>
          <w:spacing w:val="4"/>
        </w:rPr>
        <w:t>w rozstrzygnięciu zaskarżonej decyzji</w:t>
      </w:r>
      <w:r w:rsidRPr="0092103B">
        <w:rPr>
          <w:rFonts w:ascii="Lato" w:eastAsia="Times New Roman" w:hAnsi="Lato" w:cs="Arial"/>
          <w:spacing w:val="4"/>
          <w:lang w:eastAsia="pl-PL"/>
        </w:rPr>
        <w:t xml:space="preserve">, zapisy dotyczące działki nr </w:t>
      </w:r>
      <w:r w:rsidR="00EB3ED1">
        <w:rPr>
          <w:rFonts w:ascii="Lato" w:eastAsia="Times New Roman" w:hAnsi="Lato" w:cs="Arial"/>
          <w:spacing w:val="4"/>
          <w:lang w:eastAsia="pl-PL"/>
        </w:rPr>
        <w:t>134/</w:t>
      </w:r>
      <w:r w:rsidR="005D29B8">
        <w:rPr>
          <w:rFonts w:ascii="Lato" w:eastAsia="Times New Roman" w:hAnsi="Lato" w:cs="Arial"/>
          <w:spacing w:val="4"/>
          <w:lang w:eastAsia="pl-PL"/>
        </w:rPr>
        <w:t>5</w:t>
      </w:r>
      <w:r w:rsidR="00EB3ED1">
        <w:rPr>
          <w:rFonts w:ascii="Lato" w:eastAsia="Times New Roman" w:hAnsi="Lato" w:cs="Arial"/>
          <w:spacing w:val="4"/>
          <w:lang w:eastAsia="pl-PL"/>
        </w:rPr>
        <w:t xml:space="preserve">, powstałej z podziału działki nr </w:t>
      </w:r>
      <w:r>
        <w:rPr>
          <w:rFonts w:ascii="Lato" w:eastAsia="Times New Roman" w:hAnsi="Lato" w:cs="Arial"/>
          <w:spacing w:val="4"/>
          <w:lang w:eastAsia="pl-PL"/>
        </w:rPr>
        <w:t>134</w:t>
      </w:r>
      <w:r w:rsidRPr="0092103B">
        <w:rPr>
          <w:rFonts w:ascii="Lato" w:eastAsia="Times New Roman" w:hAnsi="Lato" w:cs="Arial"/>
          <w:spacing w:val="4"/>
          <w:lang w:eastAsia="pl-PL"/>
        </w:rPr>
        <w:t xml:space="preserve">, obręb 0011 Niepiekła, znajdujące się </w:t>
      </w:r>
      <w:r w:rsidR="00EB3ED1">
        <w:rPr>
          <w:rFonts w:ascii="Lato" w:eastAsia="Times New Roman" w:hAnsi="Lato" w:cs="Arial"/>
          <w:spacing w:val="4"/>
          <w:lang w:eastAsia="pl-PL"/>
        </w:rPr>
        <w:br/>
      </w:r>
      <w:r w:rsidRPr="0092103B">
        <w:rPr>
          <w:rFonts w:ascii="Lato" w:eastAsia="Times New Roman" w:hAnsi="Lato" w:cs="Arial"/>
          <w:spacing w:val="4"/>
          <w:lang w:eastAsia="pl-PL"/>
        </w:rPr>
        <w:t>na stronie 4</w:t>
      </w:r>
      <w:r>
        <w:rPr>
          <w:rFonts w:ascii="Lato" w:eastAsia="Times New Roman" w:hAnsi="Lato" w:cs="Arial"/>
          <w:spacing w:val="4"/>
          <w:lang w:eastAsia="pl-PL"/>
        </w:rPr>
        <w:t>3</w:t>
      </w:r>
      <w:r w:rsidRPr="0092103B">
        <w:rPr>
          <w:rFonts w:ascii="Lato" w:eastAsia="Times New Roman" w:hAnsi="Lato" w:cs="Arial"/>
          <w:spacing w:val="4"/>
          <w:lang w:eastAsia="pl-PL"/>
        </w:rPr>
        <w:t>, pod pozycją 16</w:t>
      </w:r>
      <w:r>
        <w:rPr>
          <w:rFonts w:ascii="Lato" w:eastAsia="Times New Roman" w:hAnsi="Lato" w:cs="Arial"/>
          <w:spacing w:val="4"/>
          <w:lang w:eastAsia="pl-PL"/>
        </w:rPr>
        <w:t>7</w:t>
      </w:r>
      <w:r w:rsidRPr="0092103B">
        <w:rPr>
          <w:rFonts w:ascii="Lato" w:eastAsia="Times New Roman" w:hAnsi="Lato" w:cs="Arial"/>
          <w:spacing w:val="4"/>
          <w:lang w:eastAsia="pl-PL"/>
        </w:rPr>
        <w:t xml:space="preserve"> tabeli dotyczącej ogranicz</w:t>
      </w:r>
      <w:r w:rsidR="00A038F2">
        <w:rPr>
          <w:rFonts w:ascii="Lato" w:eastAsia="Times New Roman" w:hAnsi="Lato" w:cs="Arial"/>
          <w:spacing w:val="4"/>
          <w:lang w:eastAsia="pl-PL"/>
        </w:rPr>
        <w:t>enia</w:t>
      </w:r>
      <w:r w:rsidRPr="0092103B">
        <w:rPr>
          <w:rFonts w:ascii="Lato" w:eastAsia="Times New Roman" w:hAnsi="Lato" w:cs="Arial"/>
          <w:spacing w:val="4"/>
          <w:lang w:eastAsia="pl-PL"/>
        </w:rPr>
        <w:t xml:space="preserve"> sposobu korzystania z nieruchomości, </w:t>
      </w:r>
    </w:p>
    <w:p w14:paraId="496F38BF" w14:textId="77777777" w:rsidR="0092103B" w:rsidRPr="0092103B" w:rsidRDefault="0092103B" w:rsidP="0092103B">
      <w:pPr>
        <w:pStyle w:val="Akapitzlist"/>
        <w:rPr>
          <w:rFonts w:ascii="Lato" w:eastAsia="Times New Roman" w:hAnsi="Lato" w:cs="Arial"/>
          <w:spacing w:val="4"/>
          <w:lang w:eastAsia="pl-PL"/>
        </w:rPr>
      </w:pPr>
    </w:p>
    <w:p w14:paraId="4FFD749B" w14:textId="77777777" w:rsidR="0092103B" w:rsidRPr="0092103B" w:rsidRDefault="0092103B" w:rsidP="0092103B">
      <w:pPr>
        <w:pStyle w:val="Akapitzlist"/>
        <w:suppressAutoHyphens/>
        <w:spacing w:after="240" w:line="240" w:lineRule="auto"/>
        <w:jc w:val="both"/>
        <w:rPr>
          <w:rFonts w:ascii="Lato" w:eastAsia="Times New Roman" w:hAnsi="Lato" w:cs="Arial"/>
          <w:spacing w:val="4"/>
          <w:lang w:eastAsia="pl-PL"/>
        </w:rPr>
      </w:pPr>
    </w:p>
    <w:p w14:paraId="004E50D6" w14:textId="1EA412A1" w:rsidR="0092103B" w:rsidRPr="00EB3C6D" w:rsidRDefault="0092103B">
      <w:pPr>
        <w:pStyle w:val="Akapitzlist"/>
        <w:numPr>
          <w:ilvl w:val="0"/>
          <w:numId w:val="6"/>
        </w:numPr>
        <w:suppressAutoHyphens/>
        <w:spacing w:after="240" w:line="240" w:lineRule="auto"/>
        <w:jc w:val="both"/>
        <w:rPr>
          <w:rFonts w:ascii="Lato" w:eastAsia="Times New Roman" w:hAnsi="Lato" w:cs="Arial"/>
          <w:spacing w:val="4"/>
          <w:lang w:eastAsia="pl-PL"/>
        </w:rPr>
      </w:pPr>
      <w:r w:rsidRPr="00EB3C6D">
        <w:rPr>
          <w:rFonts w:ascii="Lato" w:hAnsi="Lato" w:cs="Arial"/>
          <w:bCs/>
          <w:spacing w:val="4"/>
        </w:rPr>
        <w:t>w rozstrzygnięciu zaskarżonej decyzji</w:t>
      </w:r>
      <w:r>
        <w:rPr>
          <w:rFonts w:ascii="Lato" w:eastAsia="Times New Roman" w:hAnsi="Lato" w:cs="Arial"/>
          <w:spacing w:val="4"/>
          <w:lang w:eastAsia="pl-PL"/>
        </w:rPr>
        <w:t xml:space="preserve">, </w:t>
      </w:r>
      <w:r w:rsidRPr="00EB3C6D">
        <w:rPr>
          <w:rFonts w:ascii="Lato" w:eastAsia="Times New Roman" w:hAnsi="Lato" w:cs="Arial"/>
          <w:spacing w:val="4"/>
          <w:lang w:eastAsia="pl-PL"/>
        </w:rPr>
        <w:t xml:space="preserve">znajdujący się na stronie </w:t>
      </w:r>
      <w:r>
        <w:rPr>
          <w:rFonts w:ascii="Lato" w:eastAsia="Times New Roman" w:hAnsi="Lato" w:cs="Arial"/>
          <w:spacing w:val="4"/>
          <w:lang w:eastAsia="pl-PL"/>
        </w:rPr>
        <w:t>60</w:t>
      </w:r>
      <w:r w:rsidRPr="00EB3C6D">
        <w:rPr>
          <w:rFonts w:ascii="Lato" w:eastAsia="Times New Roman" w:hAnsi="Lato" w:cs="Arial"/>
          <w:spacing w:val="4"/>
          <w:lang w:eastAsia="pl-PL"/>
        </w:rPr>
        <w:t>, w wiers</w:t>
      </w:r>
      <w:r>
        <w:rPr>
          <w:rFonts w:ascii="Lato" w:eastAsia="Times New Roman" w:hAnsi="Lato" w:cs="Arial"/>
          <w:spacing w:val="4"/>
          <w:lang w:eastAsia="pl-PL"/>
        </w:rPr>
        <w:t>zach 20 -21</w:t>
      </w:r>
      <w:r w:rsidRPr="00EB3C6D">
        <w:rPr>
          <w:rFonts w:ascii="Lato" w:eastAsia="Times New Roman" w:hAnsi="Lato" w:cs="Arial"/>
          <w:spacing w:val="4"/>
          <w:lang w:eastAsia="pl-PL"/>
        </w:rPr>
        <w:t xml:space="preserve">, licząc od </w:t>
      </w:r>
      <w:r w:rsidR="0079751E">
        <w:rPr>
          <w:rFonts w:ascii="Lato" w:eastAsia="Times New Roman" w:hAnsi="Lato" w:cs="Arial"/>
          <w:spacing w:val="4"/>
          <w:lang w:eastAsia="pl-PL"/>
        </w:rPr>
        <w:t>góry</w:t>
      </w:r>
      <w:r w:rsidRPr="00EB3C6D">
        <w:rPr>
          <w:rFonts w:ascii="Lato" w:eastAsia="Times New Roman" w:hAnsi="Lato" w:cs="Arial"/>
          <w:spacing w:val="4"/>
          <w:lang w:eastAsia="pl-PL"/>
        </w:rPr>
        <w:t xml:space="preserve"> strony, zapis:</w:t>
      </w:r>
    </w:p>
    <w:p w14:paraId="577FE3E7" w14:textId="77777777" w:rsidR="0092103B" w:rsidRPr="00EB3C6D" w:rsidRDefault="0092103B" w:rsidP="0092103B">
      <w:pPr>
        <w:pStyle w:val="Akapitzlist"/>
        <w:suppressAutoHyphens/>
        <w:spacing w:after="240" w:line="240" w:lineRule="auto"/>
        <w:jc w:val="both"/>
        <w:rPr>
          <w:rFonts w:ascii="Lato" w:eastAsia="Times New Roman" w:hAnsi="Lato" w:cs="Arial"/>
          <w:spacing w:val="4"/>
          <w:lang w:eastAsia="pl-PL"/>
        </w:rPr>
      </w:pPr>
    </w:p>
    <w:p w14:paraId="765F91E9" w14:textId="1DB9BF02" w:rsidR="005B01A0" w:rsidRDefault="0092103B" w:rsidP="0092103B">
      <w:pPr>
        <w:pStyle w:val="Akapitzlist"/>
        <w:suppressAutoHyphens/>
        <w:spacing w:after="240" w:line="240" w:lineRule="auto"/>
        <w:jc w:val="both"/>
        <w:rPr>
          <w:rFonts w:ascii="Lato" w:eastAsia="Times New Roman" w:hAnsi="Lato" w:cs="Arial"/>
          <w:spacing w:val="4"/>
          <w:lang w:eastAsia="pl-PL"/>
        </w:rPr>
      </w:pPr>
      <w:r w:rsidRPr="00EB3C6D">
        <w:rPr>
          <w:rFonts w:ascii="Lato" w:eastAsia="Times New Roman" w:hAnsi="Lato" w:cs="Arial"/>
          <w:spacing w:val="4"/>
          <w:lang w:eastAsia="pl-PL"/>
        </w:rPr>
        <w:t>„</w:t>
      </w:r>
      <w:r>
        <w:rPr>
          <w:rFonts w:ascii="Lato" w:eastAsia="Times New Roman" w:hAnsi="Lato" w:cs="Arial"/>
          <w:spacing w:val="4"/>
          <w:lang w:eastAsia="pl-PL"/>
        </w:rPr>
        <w:t>zabezpieczenie rurociągu naftowego</w:t>
      </w:r>
      <w:r w:rsidRPr="00EB3C6D">
        <w:rPr>
          <w:rFonts w:ascii="Lato" w:eastAsia="Times New Roman" w:hAnsi="Lato" w:cs="Arial"/>
          <w:spacing w:val="4"/>
          <w:lang w:eastAsia="pl-PL"/>
        </w:rPr>
        <w:t>”</w:t>
      </w:r>
      <w:r>
        <w:rPr>
          <w:rFonts w:ascii="Lato" w:eastAsia="Times New Roman" w:hAnsi="Lato" w:cs="Arial"/>
          <w:spacing w:val="4"/>
          <w:lang w:eastAsia="pl-PL"/>
        </w:rPr>
        <w:t xml:space="preserve">, </w:t>
      </w:r>
    </w:p>
    <w:p w14:paraId="11AA8F84" w14:textId="77777777" w:rsidR="00D532DD" w:rsidRPr="0092103B" w:rsidRDefault="00D532DD" w:rsidP="0092103B">
      <w:pPr>
        <w:pStyle w:val="Akapitzlist"/>
        <w:suppressAutoHyphens/>
        <w:spacing w:after="240" w:line="240" w:lineRule="auto"/>
        <w:jc w:val="both"/>
        <w:rPr>
          <w:rFonts w:ascii="Lato" w:eastAsia="Times New Roman" w:hAnsi="Lato" w:cs="Arial"/>
          <w:spacing w:val="4"/>
          <w:lang w:eastAsia="pl-PL"/>
        </w:rPr>
      </w:pPr>
    </w:p>
    <w:p w14:paraId="5CC319D1" w14:textId="314405C9" w:rsidR="00D532DD" w:rsidRPr="00EB3C6D" w:rsidRDefault="00D532DD">
      <w:pPr>
        <w:pStyle w:val="Akapitzlist"/>
        <w:numPr>
          <w:ilvl w:val="0"/>
          <w:numId w:val="5"/>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Arial"/>
          <w:spacing w:val="4"/>
          <w:lang w:eastAsia="zh-CN"/>
        </w:rPr>
        <w:t>rysun</w:t>
      </w:r>
      <w:r>
        <w:rPr>
          <w:rFonts w:ascii="Lato" w:eastAsia="Times New Roman" w:hAnsi="Lato" w:cs="Arial"/>
          <w:spacing w:val="4"/>
          <w:lang w:eastAsia="zh-CN"/>
        </w:rPr>
        <w:t>ek</w:t>
      </w:r>
      <w:r w:rsidRPr="00EB3C6D">
        <w:rPr>
          <w:rFonts w:ascii="Lato" w:eastAsia="Times New Roman" w:hAnsi="Lato" w:cs="Arial"/>
          <w:spacing w:val="4"/>
          <w:lang w:eastAsia="zh-CN"/>
        </w:rPr>
        <w:t xml:space="preserve"> </w:t>
      </w:r>
      <w:r w:rsidR="0079751E" w:rsidRPr="0079751E">
        <w:rPr>
          <w:rFonts w:ascii="Lato" w:eastAsia="Times New Roman" w:hAnsi="Lato" w:cs="Arial"/>
          <w:spacing w:val="4"/>
          <w:lang w:eastAsia="zh-CN"/>
        </w:rPr>
        <w:t>nr 2 arkusz 08</w:t>
      </w:r>
      <w:r w:rsidRPr="00EB3C6D">
        <w:rPr>
          <w:rFonts w:ascii="Lato" w:eastAsia="Times New Roman" w:hAnsi="Lato" w:cs="Arial"/>
          <w:spacing w:val="4"/>
          <w:lang w:eastAsia="zh-CN"/>
        </w:rPr>
        <w:t xml:space="preserve">, </w:t>
      </w:r>
      <w:r>
        <w:rPr>
          <w:rFonts w:ascii="Lato" w:eastAsia="Times New Roman" w:hAnsi="Lato" w:cs="Arial"/>
          <w:spacing w:val="4"/>
          <w:lang w:eastAsia="zh-CN"/>
        </w:rPr>
        <w:t>P</w:t>
      </w:r>
      <w:r w:rsidRPr="00EB3C6D">
        <w:rPr>
          <w:rFonts w:ascii="Lato" w:eastAsia="Times New Roman" w:hAnsi="Lato" w:cs="Arial"/>
          <w:spacing w:val="4"/>
          <w:lang w:eastAsia="zh-CN"/>
        </w:rPr>
        <w:t xml:space="preserve">rojektu zagospodarowania terenu, będącego częścią </w:t>
      </w:r>
      <w:r>
        <w:rPr>
          <w:rFonts w:ascii="Lato" w:eastAsia="Times New Roman" w:hAnsi="Lato" w:cs="Arial"/>
          <w:spacing w:val="4"/>
          <w:lang w:eastAsia="zh-CN"/>
        </w:rPr>
        <w:t>P</w:t>
      </w:r>
      <w:r w:rsidRPr="00EB3C6D">
        <w:rPr>
          <w:rFonts w:ascii="Lato" w:eastAsia="Times New Roman" w:hAnsi="Lato" w:cs="Arial"/>
          <w:spacing w:val="4"/>
          <w:lang w:eastAsia="zh-CN"/>
        </w:rPr>
        <w:t>rojektu budowlanego</w:t>
      </w:r>
      <w:r w:rsidRPr="00EB3C6D">
        <w:rPr>
          <w:rFonts w:ascii="Lato" w:eastAsia="Times New Roman" w:hAnsi="Lato" w:cs="Arial"/>
          <w:spacing w:val="4"/>
          <w:kern w:val="2"/>
          <w:lang w:eastAsia="zh-CN"/>
        </w:rPr>
        <w:t xml:space="preserve">, </w:t>
      </w:r>
      <w:r w:rsidRPr="00EB3C6D">
        <w:rPr>
          <w:rFonts w:ascii="Lato" w:eastAsia="Times New Roman" w:hAnsi="Lato" w:cs="Arial"/>
          <w:spacing w:val="4"/>
          <w:lang w:eastAsia="zh-CN"/>
        </w:rPr>
        <w:t>stanowiącego</w:t>
      </w:r>
      <w:r>
        <w:rPr>
          <w:rFonts w:ascii="Lato" w:eastAsia="Times New Roman" w:hAnsi="Lato" w:cs="Arial"/>
          <w:spacing w:val="4"/>
          <w:lang w:eastAsia="zh-CN"/>
        </w:rPr>
        <w:t xml:space="preserve"> część</w:t>
      </w:r>
      <w:r w:rsidRPr="00EB3C6D">
        <w:rPr>
          <w:rFonts w:ascii="Lato" w:eastAsia="Times New Roman" w:hAnsi="Lato" w:cs="Arial"/>
          <w:spacing w:val="4"/>
          <w:lang w:eastAsia="zh-CN"/>
        </w:rPr>
        <w:t xml:space="preserve"> załącznik</w:t>
      </w:r>
      <w:r>
        <w:rPr>
          <w:rFonts w:ascii="Lato" w:eastAsia="Times New Roman" w:hAnsi="Lato" w:cs="Arial"/>
          <w:spacing w:val="4"/>
          <w:lang w:eastAsia="zh-CN"/>
        </w:rPr>
        <w:t>a</w:t>
      </w:r>
      <w:r w:rsidRPr="00EB3C6D">
        <w:rPr>
          <w:rFonts w:ascii="Lato" w:eastAsia="Times New Roman" w:hAnsi="Lato" w:cs="Arial"/>
          <w:spacing w:val="4"/>
          <w:lang w:eastAsia="zh-CN"/>
        </w:rPr>
        <w:t xml:space="preserve"> nr </w:t>
      </w:r>
      <w:r>
        <w:rPr>
          <w:rFonts w:ascii="Lato" w:eastAsia="Times New Roman" w:hAnsi="Lato" w:cs="Arial"/>
          <w:spacing w:val="4"/>
          <w:lang w:eastAsia="zh-CN"/>
        </w:rPr>
        <w:t>1</w:t>
      </w:r>
      <w:r w:rsidRPr="00EB3C6D">
        <w:rPr>
          <w:rFonts w:ascii="Lato" w:eastAsia="Times New Roman" w:hAnsi="Lato" w:cs="Arial"/>
          <w:spacing w:val="4"/>
          <w:lang w:eastAsia="zh-CN"/>
        </w:rPr>
        <w:t xml:space="preserve"> do zaskarżonej decyzji, </w:t>
      </w:r>
    </w:p>
    <w:p w14:paraId="207E1CA0" w14:textId="194122AE" w:rsidR="00D532DD" w:rsidRPr="00EB3C6D" w:rsidRDefault="00D532DD">
      <w:pPr>
        <w:pStyle w:val="Akapitzlist"/>
        <w:numPr>
          <w:ilvl w:val="0"/>
          <w:numId w:val="5"/>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Arial"/>
          <w:bCs/>
          <w:iCs/>
          <w:spacing w:val="4"/>
          <w:lang w:eastAsia="pl-PL"/>
        </w:rPr>
        <w:t xml:space="preserve">tom </w:t>
      </w:r>
      <w:r w:rsidR="0079751E">
        <w:rPr>
          <w:rFonts w:ascii="Lato" w:eastAsia="Times New Roman" w:hAnsi="Lato" w:cs="Arial"/>
          <w:bCs/>
          <w:iCs/>
          <w:spacing w:val="4"/>
          <w:lang w:eastAsia="pl-PL"/>
        </w:rPr>
        <w:t>PB.S.04.06</w:t>
      </w:r>
      <w:r w:rsidRPr="00EB3C6D">
        <w:rPr>
          <w:rFonts w:ascii="Lato" w:eastAsia="Times New Roman" w:hAnsi="Lato" w:cs="Arial"/>
          <w:bCs/>
          <w:iCs/>
          <w:spacing w:val="4"/>
          <w:lang w:eastAsia="pl-PL"/>
        </w:rPr>
        <w:t xml:space="preserve"> – </w:t>
      </w:r>
      <w:r w:rsidR="0079751E">
        <w:rPr>
          <w:rFonts w:ascii="Lato" w:eastAsia="Times New Roman" w:hAnsi="Lato" w:cs="Arial"/>
          <w:bCs/>
          <w:iCs/>
          <w:spacing w:val="4"/>
          <w:lang w:eastAsia="pl-PL"/>
        </w:rPr>
        <w:t>Sieci sanitarne</w:t>
      </w:r>
      <w:r w:rsidRPr="00EB3C6D">
        <w:rPr>
          <w:rFonts w:ascii="Lato" w:eastAsia="Times New Roman" w:hAnsi="Lato" w:cs="Arial"/>
          <w:bCs/>
          <w:iCs/>
          <w:spacing w:val="4"/>
          <w:lang w:eastAsia="pl-PL"/>
        </w:rPr>
        <w:t xml:space="preserve"> – </w:t>
      </w:r>
      <w:r w:rsidR="0079751E">
        <w:rPr>
          <w:rFonts w:ascii="Lato" w:eastAsia="Times New Roman" w:hAnsi="Lato" w:cs="Arial"/>
          <w:bCs/>
          <w:iCs/>
          <w:spacing w:val="4"/>
          <w:lang w:eastAsia="pl-PL"/>
        </w:rPr>
        <w:t xml:space="preserve">Budowa </w:t>
      </w:r>
      <w:r w:rsidR="00C11376">
        <w:rPr>
          <w:rFonts w:ascii="Lato" w:eastAsia="Times New Roman" w:hAnsi="Lato" w:cs="Arial"/>
          <w:bCs/>
          <w:iCs/>
          <w:spacing w:val="4"/>
          <w:lang w:eastAsia="pl-PL"/>
        </w:rPr>
        <w:t>zabezpieczenia</w:t>
      </w:r>
      <w:r w:rsidR="0079751E">
        <w:rPr>
          <w:rFonts w:ascii="Lato" w:eastAsia="Times New Roman" w:hAnsi="Lato" w:cs="Arial"/>
          <w:bCs/>
          <w:iCs/>
          <w:spacing w:val="4"/>
          <w:lang w:eastAsia="pl-PL"/>
        </w:rPr>
        <w:t xml:space="preserve"> rurociąg</w:t>
      </w:r>
      <w:r w:rsidR="00C11376">
        <w:rPr>
          <w:rFonts w:ascii="Lato" w:eastAsia="Times New Roman" w:hAnsi="Lato" w:cs="Arial"/>
          <w:bCs/>
          <w:iCs/>
          <w:spacing w:val="4"/>
          <w:lang w:eastAsia="pl-PL"/>
        </w:rPr>
        <w:t>u</w:t>
      </w:r>
      <w:r w:rsidR="0079751E">
        <w:rPr>
          <w:rFonts w:ascii="Lato" w:eastAsia="Times New Roman" w:hAnsi="Lato" w:cs="Arial"/>
          <w:bCs/>
          <w:iCs/>
          <w:spacing w:val="4"/>
          <w:lang w:eastAsia="pl-PL"/>
        </w:rPr>
        <w:t xml:space="preserve"> naftow</w:t>
      </w:r>
      <w:r w:rsidR="00C11376">
        <w:rPr>
          <w:rFonts w:ascii="Lato" w:eastAsia="Times New Roman" w:hAnsi="Lato" w:cs="Arial"/>
          <w:bCs/>
          <w:iCs/>
          <w:spacing w:val="4"/>
          <w:lang w:eastAsia="pl-PL"/>
        </w:rPr>
        <w:t>ego</w:t>
      </w:r>
      <w:r>
        <w:rPr>
          <w:rFonts w:ascii="Lato" w:eastAsia="Times New Roman" w:hAnsi="Lato" w:cs="Arial"/>
          <w:bCs/>
          <w:iCs/>
          <w:spacing w:val="4"/>
          <w:lang w:eastAsia="pl-PL"/>
        </w:rPr>
        <w:t xml:space="preserve">, Projektu architektoniczno - budowlanego, będącego częścią Projektu budowlanego, stanowiący </w:t>
      </w:r>
      <w:r w:rsidR="00C11376">
        <w:rPr>
          <w:rFonts w:ascii="Lato" w:eastAsia="Times New Roman" w:hAnsi="Lato" w:cs="Arial"/>
          <w:bCs/>
          <w:iCs/>
          <w:spacing w:val="4"/>
          <w:lang w:eastAsia="pl-PL"/>
        </w:rPr>
        <w:t xml:space="preserve">część </w:t>
      </w:r>
      <w:r>
        <w:rPr>
          <w:rFonts w:ascii="Lato" w:eastAsia="Times New Roman" w:hAnsi="Lato" w:cs="Arial"/>
          <w:bCs/>
          <w:iCs/>
          <w:spacing w:val="4"/>
          <w:lang w:eastAsia="pl-PL"/>
        </w:rPr>
        <w:t>załącznik</w:t>
      </w:r>
      <w:r w:rsidR="00C11376">
        <w:rPr>
          <w:rFonts w:ascii="Lato" w:eastAsia="Times New Roman" w:hAnsi="Lato" w:cs="Arial"/>
          <w:bCs/>
          <w:iCs/>
          <w:spacing w:val="4"/>
          <w:lang w:eastAsia="pl-PL"/>
        </w:rPr>
        <w:t>a</w:t>
      </w:r>
      <w:r>
        <w:rPr>
          <w:rFonts w:ascii="Lato" w:eastAsia="Times New Roman" w:hAnsi="Lato" w:cs="Arial"/>
          <w:bCs/>
          <w:iCs/>
          <w:spacing w:val="4"/>
          <w:lang w:eastAsia="pl-PL"/>
        </w:rPr>
        <w:t xml:space="preserve"> nr</w:t>
      </w:r>
      <w:r w:rsidR="00C11376">
        <w:rPr>
          <w:rFonts w:ascii="Lato" w:eastAsia="Times New Roman" w:hAnsi="Lato" w:cs="Arial"/>
          <w:bCs/>
          <w:iCs/>
          <w:spacing w:val="4"/>
          <w:lang w:eastAsia="pl-PL"/>
        </w:rPr>
        <w:t xml:space="preserve"> 1</w:t>
      </w:r>
      <w:r w:rsidRPr="00EB3C6D">
        <w:rPr>
          <w:rFonts w:ascii="Lato" w:eastAsia="Times New Roman" w:hAnsi="Lato" w:cs="Arial"/>
          <w:spacing w:val="4"/>
          <w:lang w:eastAsia="zh-CN"/>
        </w:rPr>
        <w:t xml:space="preserve"> </w:t>
      </w:r>
      <w:r>
        <w:rPr>
          <w:rFonts w:ascii="Lato" w:eastAsia="Times New Roman" w:hAnsi="Lato" w:cs="Arial"/>
          <w:spacing w:val="4"/>
          <w:lang w:eastAsia="zh-CN"/>
        </w:rPr>
        <w:t>do zaskarżonej decyzji,</w:t>
      </w:r>
      <w:r w:rsidRPr="00EB3C6D">
        <w:rPr>
          <w:rFonts w:ascii="Lato" w:eastAsia="Times New Roman" w:hAnsi="Lato" w:cs="Arial"/>
          <w:spacing w:val="4"/>
          <w:kern w:val="2"/>
          <w:lang w:eastAsia="zh-CN"/>
        </w:rPr>
        <w:t xml:space="preserve"> </w:t>
      </w:r>
    </w:p>
    <w:p w14:paraId="2996DCC9" w14:textId="490DD1AE" w:rsidR="003E1CE6" w:rsidRPr="005B01A0" w:rsidRDefault="003E1CE6" w:rsidP="003E1CE6">
      <w:pPr>
        <w:spacing w:after="240" w:line="240" w:lineRule="exact"/>
        <w:ind w:left="720"/>
        <w:jc w:val="both"/>
        <w:rPr>
          <w:rFonts w:ascii="Lato" w:hAnsi="Lato" w:cs="Arial"/>
          <w:spacing w:val="4"/>
        </w:rPr>
      </w:pPr>
      <w:r w:rsidRPr="005B01A0">
        <w:rPr>
          <w:rFonts w:ascii="Lato" w:hAnsi="Lato" w:cs="Arial"/>
          <w:b/>
          <w:spacing w:val="4"/>
        </w:rPr>
        <w:t xml:space="preserve">i orzekam w tym zakresie </w:t>
      </w:r>
      <w:r w:rsidRPr="005B01A0">
        <w:rPr>
          <w:rFonts w:ascii="Lato" w:hAnsi="Lato" w:cs="Arial"/>
          <w:spacing w:val="4"/>
        </w:rPr>
        <w:t xml:space="preserve">poprzez: </w:t>
      </w:r>
    </w:p>
    <w:p w14:paraId="11005146" w14:textId="35767A92" w:rsidR="005B01A0" w:rsidRDefault="005B01A0">
      <w:pPr>
        <w:pStyle w:val="Akapitzlist"/>
        <w:numPr>
          <w:ilvl w:val="0"/>
          <w:numId w:val="6"/>
        </w:numPr>
        <w:spacing w:before="120" w:after="0" w:line="240" w:lineRule="exact"/>
        <w:jc w:val="both"/>
        <w:rPr>
          <w:rFonts w:ascii="Lato" w:eastAsia="Times New Roman" w:hAnsi="Lato" w:cs="Arial"/>
          <w:spacing w:val="4"/>
          <w:lang w:eastAsia="pl-PL"/>
        </w:rPr>
      </w:pPr>
      <w:bookmarkStart w:id="0" w:name="_Hlk221526052"/>
      <w:r w:rsidRPr="0045362C">
        <w:rPr>
          <w:rFonts w:ascii="Lato" w:eastAsia="Times New Roman" w:hAnsi="Lato" w:cs="Arial"/>
          <w:spacing w:val="4"/>
          <w:lang w:eastAsia="pl-PL"/>
        </w:rPr>
        <w:t xml:space="preserve">ustalenie, w rozstrzygnięciu zaskarżonej decyzji, w miejsce uchylenia, na stronie </w:t>
      </w:r>
      <w:r w:rsidR="003B2FEE">
        <w:rPr>
          <w:rFonts w:ascii="Lato" w:eastAsia="Times New Roman" w:hAnsi="Lato" w:cs="Arial"/>
          <w:spacing w:val="4"/>
          <w:lang w:eastAsia="pl-PL"/>
        </w:rPr>
        <w:t>41</w:t>
      </w:r>
      <w:r w:rsidRPr="0045362C">
        <w:rPr>
          <w:rFonts w:ascii="Lato" w:eastAsia="Times New Roman" w:hAnsi="Lato" w:cs="Arial"/>
          <w:spacing w:val="4"/>
          <w:lang w:eastAsia="pl-PL"/>
        </w:rPr>
        <w:t xml:space="preserve">, pod pozycją </w:t>
      </w:r>
      <w:r w:rsidR="003B2FEE">
        <w:rPr>
          <w:rFonts w:ascii="Lato" w:eastAsia="Times New Roman" w:hAnsi="Lato" w:cs="Arial"/>
          <w:spacing w:val="4"/>
          <w:lang w:eastAsia="pl-PL"/>
        </w:rPr>
        <w:t>149</w:t>
      </w:r>
      <w:r w:rsidRPr="0045362C">
        <w:rPr>
          <w:rFonts w:ascii="Lato" w:eastAsia="Times New Roman" w:hAnsi="Lato" w:cs="Arial"/>
          <w:spacing w:val="4"/>
          <w:lang w:eastAsia="pl-PL"/>
        </w:rPr>
        <w:t xml:space="preserve"> tabeli dotyczącej ogranicz</w:t>
      </w:r>
      <w:r w:rsidR="0079730D">
        <w:rPr>
          <w:rFonts w:ascii="Lato" w:eastAsia="Times New Roman" w:hAnsi="Lato" w:cs="Arial"/>
          <w:spacing w:val="4"/>
          <w:lang w:eastAsia="pl-PL"/>
        </w:rPr>
        <w:t>enia</w:t>
      </w:r>
      <w:r w:rsidRPr="0045362C">
        <w:rPr>
          <w:rFonts w:ascii="Lato" w:eastAsia="Times New Roman" w:hAnsi="Lato" w:cs="Arial"/>
          <w:spacing w:val="4"/>
          <w:lang w:eastAsia="pl-PL"/>
        </w:rPr>
        <w:t xml:space="preserve"> sposobu korzystania </w:t>
      </w:r>
      <w:r>
        <w:rPr>
          <w:rFonts w:ascii="Lato" w:eastAsia="Times New Roman" w:hAnsi="Lato" w:cs="Arial"/>
          <w:spacing w:val="4"/>
          <w:lang w:eastAsia="pl-PL"/>
        </w:rPr>
        <w:br/>
      </w:r>
      <w:r w:rsidRPr="0045362C">
        <w:rPr>
          <w:rFonts w:ascii="Lato" w:eastAsia="Times New Roman" w:hAnsi="Lato" w:cs="Arial"/>
          <w:spacing w:val="4"/>
          <w:lang w:eastAsia="pl-PL"/>
        </w:rPr>
        <w:t xml:space="preserve">z nieruchomości, nowego zapisu: </w:t>
      </w:r>
    </w:p>
    <w:bookmarkEnd w:id="0"/>
    <w:p w14:paraId="3D3AFDFF" w14:textId="3086EA1A" w:rsidR="003B2FEE" w:rsidRPr="005B01A0" w:rsidRDefault="00C85BAB" w:rsidP="003B2FEE">
      <w:pPr>
        <w:spacing w:after="0" w:line="240" w:lineRule="exact"/>
        <w:ind w:firstLine="360"/>
        <w:jc w:val="both"/>
        <w:rPr>
          <w:rFonts w:ascii="Lato" w:hAnsi="Lato" w:cs="Arial"/>
          <w:spacing w:val="4"/>
        </w:rPr>
      </w:pPr>
      <w:r w:rsidRPr="005B01A0">
        <w:rPr>
          <w:rFonts w:ascii="Lato" w:hAnsi="Lato" w:cs="Arial"/>
          <w:spacing w:val="4"/>
        </w:rPr>
        <w:t>„</w:t>
      </w:r>
    </w:p>
    <w:tbl>
      <w:tblPr>
        <w:tblStyle w:val="Tabela-Siatka"/>
        <w:tblW w:w="8401" w:type="dxa"/>
        <w:tblInd w:w="421" w:type="dxa"/>
        <w:tblLook w:val="04A0" w:firstRow="1" w:lastRow="0" w:firstColumn="1" w:lastColumn="0" w:noHBand="0" w:noVBand="1"/>
      </w:tblPr>
      <w:tblGrid>
        <w:gridCol w:w="611"/>
        <w:gridCol w:w="1072"/>
        <w:gridCol w:w="1293"/>
        <w:gridCol w:w="709"/>
        <w:gridCol w:w="709"/>
        <w:gridCol w:w="4007"/>
      </w:tblGrid>
      <w:tr w:rsidR="005B01A0" w:rsidRPr="005B01A0" w14:paraId="0F92CF80" w14:textId="77777777" w:rsidTr="003B2FEE">
        <w:tc>
          <w:tcPr>
            <w:tcW w:w="611" w:type="dxa"/>
          </w:tcPr>
          <w:p w14:paraId="4D702814" w14:textId="138219F1" w:rsidR="005B01A0" w:rsidRPr="005B01A0" w:rsidRDefault="005B01A0" w:rsidP="003B2FEE">
            <w:pPr>
              <w:tabs>
                <w:tab w:val="center" w:pos="197"/>
              </w:tabs>
              <w:spacing w:after="240" w:line="240" w:lineRule="exact"/>
              <w:jc w:val="center"/>
              <w:rPr>
                <w:rFonts w:ascii="Lato" w:hAnsi="Lato" w:cs="Arial"/>
                <w:spacing w:val="4"/>
                <w:sz w:val="22"/>
                <w:szCs w:val="22"/>
                <w:lang w:eastAsia="pl-PL"/>
              </w:rPr>
            </w:pPr>
            <w:r w:rsidRPr="005B01A0">
              <w:rPr>
                <w:rFonts w:ascii="Lato" w:hAnsi="Lato" w:cs="Arial"/>
                <w:spacing w:val="4"/>
                <w:sz w:val="22"/>
                <w:szCs w:val="22"/>
                <w:lang w:eastAsia="pl-PL"/>
              </w:rPr>
              <w:t>149</w:t>
            </w:r>
          </w:p>
        </w:tc>
        <w:tc>
          <w:tcPr>
            <w:tcW w:w="1072" w:type="dxa"/>
          </w:tcPr>
          <w:p w14:paraId="62BE5317" w14:textId="1446A083" w:rsidR="005B01A0" w:rsidRPr="005B01A0" w:rsidRDefault="005B01A0" w:rsidP="003B2FEE">
            <w:pPr>
              <w:spacing w:after="240" w:line="240" w:lineRule="exact"/>
              <w:jc w:val="center"/>
              <w:rPr>
                <w:rFonts w:ascii="Lato" w:hAnsi="Lato" w:cs="Arial"/>
                <w:spacing w:val="4"/>
                <w:sz w:val="22"/>
                <w:szCs w:val="22"/>
                <w:lang w:eastAsia="pl-PL"/>
              </w:rPr>
            </w:pPr>
            <w:proofErr w:type="spellStart"/>
            <w:r w:rsidRPr="005B01A0">
              <w:rPr>
                <w:rFonts w:ascii="Lato" w:hAnsi="Lato" w:cs="Arial"/>
                <w:spacing w:val="4"/>
                <w:sz w:val="22"/>
                <w:szCs w:val="22"/>
                <w:lang w:eastAsia="pl-PL"/>
              </w:rPr>
              <w:t>Załuski</w:t>
            </w:r>
            <w:proofErr w:type="spellEnd"/>
          </w:p>
        </w:tc>
        <w:tc>
          <w:tcPr>
            <w:tcW w:w="1293" w:type="dxa"/>
          </w:tcPr>
          <w:p w14:paraId="5007D52D" w14:textId="3081900D" w:rsidR="005B01A0" w:rsidRPr="005B01A0" w:rsidRDefault="005B01A0" w:rsidP="003B2FEE">
            <w:pPr>
              <w:spacing w:line="240" w:lineRule="exact"/>
              <w:jc w:val="center"/>
              <w:rPr>
                <w:rFonts w:ascii="Lato" w:hAnsi="Lato" w:cs="Arial"/>
                <w:spacing w:val="4"/>
                <w:sz w:val="22"/>
                <w:szCs w:val="22"/>
                <w:lang w:eastAsia="pl-PL"/>
              </w:rPr>
            </w:pPr>
            <w:r w:rsidRPr="005B01A0">
              <w:rPr>
                <w:rFonts w:ascii="Lato" w:hAnsi="Lato" w:cs="Arial"/>
                <w:spacing w:val="4"/>
                <w:sz w:val="22"/>
                <w:szCs w:val="22"/>
                <w:lang w:eastAsia="pl-PL"/>
              </w:rPr>
              <w:t>0011</w:t>
            </w:r>
          </w:p>
          <w:p w14:paraId="3A8692AA" w14:textId="258576FB" w:rsidR="005B01A0" w:rsidRPr="005B01A0" w:rsidRDefault="005B01A0" w:rsidP="003B2FEE">
            <w:pPr>
              <w:spacing w:line="240" w:lineRule="exact"/>
              <w:jc w:val="center"/>
              <w:rPr>
                <w:rFonts w:ascii="Lato" w:hAnsi="Lato" w:cs="Arial"/>
                <w:spacing w:val="4"/>
                <w:sz w:val="22"/>
                <w:szCs w:val="22"/>
                <w:lang w:eastAsia="pl-PL"/>
              </w:rPr>
            </w:pPr>
            <w:r w:rsidRPr="005B01A0">
              <w:rPr>
                <w:rFonts w:ascii="Lato" w:hAnsi="Lato" w:cs="Arial"/>
                <w:spacing w:val="4"/>
                <w:sz w:val="22"/>
                <w:szCs w:val="22"/>
                <w:lang w:eastAsia="pl-PL"/>
              </w:rPr>
              <w:t>Niepiekła</w:t>
            </w:r>
          </w:p>
        </w:tc>
        <w:tc>
          <w:tcPr>
            <w:tcW w:w="709" w:type="dxa"/>
          </w:tcPr>
          <w:p w14:paraId="57B56085" w14:textId="4AAD01D6" w:rsidR="005B01A0" w:rsidRPr="005B01A0" w:rsidRDefault="005B01A0" w:rsidP="003B2FEE">
            <w:pPr>
              <w:spacing w:after="240" w:line="240" w:lineRule="exact"/>
              <w:jc w:val="center"/>
              <w:rPr>
                <w:rFonts w:ascii="Lato" w:hAnsi="Lato" w:cs="Arial"/>
                <w:spacing w:val="4"/>
                <w:sz w:val="22"/>
                <w:szCs w:val="22"/>
                <w:lang w:eastAsia="pl-PL"/>
              </w:rPr>
            </w:pPr>
            <w:r w:rsidRPr="005B01A0">
              <w:rPr>
                <w:rFonts w:ascii="Lato" w:hAnsi="Lato" w:cs="Arial"/>
                <w:spacing w:val="4"/>
                <w:sz w:val="22"/>
                <w:szCs w:val="22"/>
                <w:lang w:eastAsia="pl-PL"/>
              </w:rPr>
              <w:t>1/2</w:t>
            </w:r>
          </w:p>
        </w:tc>
        <w:tc>
          <w:tcPr>
            <w:tcW w:w="709" w:type="dxa"/>
          </w:tcPr>
          <w:p w14:paraId="6444A335" w14:textId="3E625F64" w:rsidR="005B01A0" w:rsidRPr="005B01A0" w:rsidRDefault="005B01A0" w:rsidP="003B2FEE">
            <w:pPr>
              <w:spacing w:after="240" w:line="240" w:lineRule="exact"/>
              <w:jc w:val="center"/>
              <w:rPr>
                <w:rFonts w:ascii="Lato" w:hAnsi="Lato" w:cs="Arial"/>
                <w:spacing w:val="4"/>
                <w:sz w:val="22"/>
                <w:szCs w:val="22"/>
                <w:lang w:eastAsia="pl-PL"/>
              </w:rPr>
            </w:pPr>
            <w:r w:rsidRPr="005B01A0">
              <w:rPr>
                <w:rFonts w:ascii="Lato" w:hAnsi="Lato" w:cs="Arial"/>
                <w:spacing w:val="4"/>
                <w:sz w:val="22"/>
                <w:szCs w:val="22"/>
                <w:lang w:eastAsia="pl-PL"/>
              </w:rPr>
              <w:t>1/5</w:t>
            </w:r>
          </w:p>
        </w:tc>
        <w:tc>
          <w:tcPr>
            <w:tcW w:w="4007" w:type="dxa"/>
          </w:tcPr>
          <w:p w14:paraId="6255AC00" w14:textId="1C866988" w:rsidR="00EB3ED1" w:rsidRDefault="00EB3ED1" w:rsidP="003B2FEE">
            <w:pPr>
              <w:spacing w:after="240" w:line="240" w:lineRule="exact"/>
              <w:jc w:val="center"/>
              <w:rPr>
                <w:rFonts w:ascii="Lato" w:hAnsi="Lato" w:cs="Arial"/>
                <w:spacing w:val="4"/>
                <w:sz w:val="22"/>
                <w:szCs w:val="22"/>
                <w:lang w:eastAsia="pl-PL"/>
              </w:rPr>
            </w:pPr>
            <w:r>
              <w:rPr>
                <w:rFonts w:ascii="Lato" w:hAnsi="Lato" w:cs="Arial"/>
                <w:spacing w:val="4"/>
                <w:sz w:val="22"/>
                <w:szCs w:val="22"/>
                <w:lang w:eastAsia="pl-PL"/>
              </w:rPr>
              <w:t xml:space="preserve">Budowa sieci elektroenergetycznej </w:t>
            </w:r>
            <w:proofErr w:type="spellStart"/>
            <w:r>
              <w:rPr>
                <w:rFonts w:ascii="Lato" w:hAnsi="Lato" w:cs="Arial"/>
                <w:spacing w:val="4"/>
                <w:sz w:val="22"/>
                <w:szCs w:val="22"/>
                <w:lang w:eastAsia="pl-PL"/>
              </w:rPr>
              <w:t>nN</w:t>
            </w:r>
            <w:proofErr w:type="spellEnd"/>
          </w:p>
          <w:p w14:paraId="383620BD" w14:textId="751283C2" w:rsidR="005B01A0" w:rsidRPr="005B01A0" w:rsidRDefault="005B01A0" w:rsidP="003B2FEE">
            <w:pPr>
              <w:spacing w:after="240" w:line="240" w:lineRule="exact"/>
              <w:jc w:val="center"/>
              <w:rPr>
                <w:rFonts w:ascii="Lato" w:hAnsi="Lato" w:cs="Arial"/>
                <w:spacing w:val="4"/>
                <w:sz w:val="22"/>
                <w:szCs w:val="22"/>
                <w:highlight w:val="lightGray"/>
                <w:lang w:eastAsia="pl-PL"/>
              </w:rPr>
            </w:pPr>
            <w:r w:rsidRPr="005B01A0">
              <w:rPr>
                <w:rFonts w:ascii="Lato" w:hAnsi="Lato" w:cs="Arial"/>
                <w:spacing w:val="4"/>
                <w:sz w:val="22"/>
                <w:szCs w:val="22"/>
                <w:lang w:eastAsia="pl-PL"/>
              </w:rPr>
              <w:t xml:space="preserve">Budowa i rozbiórka </w:t>
            </w:r>
            <w:proofErr w:type="spellStart"/>
            <w:r>
              <w:rPr>
                <w:rFonts w:ascii="Lato" w:hAnsi="Lato" w:cs="Arial"/>
                <w:spacing w:val="4"/>
                <w:sz w:val="22"/>
                <w:szCs w:val="22"/>
                <w:lang w:eastAsia="pl-PL"/>
              </w:rPr>
              <w:t>rurociągu</w:t>
            </w:r>
            <w:proofErr w:type="spellEnd"/>
            <w:r>
              <w:rPr>
                <w:rFonts w:ascii="Lato" w:hAnsi="Lato" w:cs="Arial"/>
                <w:spacing w:val="4"/>
                <w:sz w:val="22"/>
                <w:szCs w:val="22"/>
                <w:lang w:eastAsia="pl-PL"/>
              </w:rPr>
              <w:t xml:space="preserve"> </w:t>
            </w:r>
            <w:proofErr w:type="spellStart"/>
            <w:r>
              <w:rPr>
                <w:rFonts w:ascii="Lato" w:hAnsi="Lato" w:cs="Arial"/>
                <w:spacing w:val="4"/>
                <w:sz w:val="22"/>
                <w:szCs w:val="22"/>
                <w:lang w:eastAsia="pl-PL"/>
              </w:rPr>
              <w:t>naftowego</w:t>
            </w:r>
            <w:proofErr w:type="spellEnd"/>
          </w:p>
        </w:tc>
      </w:tr>
    </w:tbl>
    <w:p w14:paraId="70DB54E2" w14:textId="470563E5" w:rsidR="003B2FEE" w:rsidRPr="003B2FEE" w:rsidRDefault="003B2FEE" w:rsidP="003B2FEE">
      <w:pPr>
        <w:spacing w:after="0" w:line="240" w:lineRule="exact"/>
        <w:ind w:left="720"/>
        <w:jc w:val="right"/>
        <w:rPr>
          <w:rFonts w:ascii="Lato" w:eastAsia="Times New Roman" w:hAnsi="Lato" w:cs="Arial"/>
          <w:spacing w:val="4"/>
          <w:lang w:eastAsia="pl-PL"/>
        </w:rPr>
      </w:pPr>
      <w:r w:rsidRPr="003B2FEE">
        <w:rPr>
          <w:rFonts w:ascii="Lato" w:eastAsia="Times New Roman" w:hAnsi="Lato" w:cs="Arial"/>
          <w:spacing w:val="4"/>
          <w:lang w:eastAsia="pl-PL"/>
        </w:rPr>
        <w:t>„</w:t>
      </w:r>
    </w:p>
    <w:p w14:paraId="7E37922E" w14:textId="73F39B56" w:rsidR="003B2FEE" w:rsidRDefault="003B2FEE">
      <w:pPr>
        <w:pStyle w:val="Akapitzlist"/>
        <w:numPr>
          <w:ilvl w:val="0"/>
          <w:numId w:val="5"/>
        </w:numPr>
        <w:spacing w:before="120" w:after="0" w:line="240" w:lineRule="exact"/>
        <w:jc w:val="both"/>
        <w:rPr>
          <w:rFonts w:ascii="Lato" w:eastAsia="Times New Roman" w:hAnsi="Lato" w:cs="Arial"/>
          <w:spacing w:val="4"/>
          <w:lang w:eastAsia="pl-PL"/>
        </w:rPr>
      </w:pPr>
      <w:r w:rsidRPr="0045362C">
        <w:rPr>
          <w:rFonts w:ascii="Lato" w:eastAsia="Times New Roman" w:hAnsi="Lato" w:cs="Arial"/>
          <w:spacing w:val="4"/>
          <w:lang w:eastAsia="pl-PL"/>
        </w:rPr>
        <w:t xml:space="preserve">ustalenie, w rozstrzygnięciu zaskarżonej decyzji, w miejsce uchylenia, na stronie </w:t>
      </w:r>
      <w:r>
        <w:rPr>
          <w:rFonts w:ascii="Lato" w:eastAsia="Times New Roman" w:hAnsi="Lato" w:cs="Arial"/>
          <w:spacing w:val="4"/>
          <w:lang w:eastAsia="pl-PL"/>
        </w:rPr>
        <w:t>41</w:t>
      </w:r>
      <w:r w:rsidRPr="0045362C">
        <w:rPr>
          <w:rFonts w:ascii="Lato" w:eastAsia="Times New Roman" w:hAnsi="Lato" w:cs="Arial"/>
          <w:spacing w:val="4"/>
          <w:lang w:eastAsia="pl-PL"/>
        </w:rPr>
        <w:t xml:space="preserve">, pod pozycją </w:t>
      </w:r>
      <w:r>
        <w:rPr>
          <w:rFonts w:ascii="Lato" w:eastAsia="Times New Roman" w:hAnsi="Lato" w:cs="Arial"/>
          <w:spacing w:val="4"/>
          <w:lang w:eastAsia="pl-PL"/>
        </w:rPr>
        <w:t>150</w:t>
      </w:r>
      <w:r w:rsidRPr="0045362C">
        <w:rPr>
          <w:rFonts w:ascii="Lato" w:eastAsia="Times New Roman" w:hAnsi="Lato" w:cs="Arial"/>
          <w:spacing w:val="4"/>
          <w:lang w:eastAsia="pl-PL"/>
        </w:rPr>
        <w:t xml:space="preserve"> tabeli dotyczącej ogranicz</w:t>
      </w:r>
      <w:r w:rsidR="0079730D">
        <w:rPr>
          <w:rFonts w:ascii="Lato" w:eastAsia="Times New Roman" w:hAnsi="Lato" w:cs="Arial"/>
          <w:spacing w:val="4"/>
          <w:lang w:eastAsia="pl-PL"/>
        </w:rPr>
        <w:t>enia</w:t>
      </w:r>
      <w:r w:rsidRPr="0045362C">
        <w:rPr>
          <w:rFonts w:ascii="Lato" w:eastAsia="Times New Roman" w:hAnsi="Lato" w:cs="Arial"/>
          <w:spacing w:val="4"/>
          <w:lang w:eastAsia="pl-PL"/>
        </w:rPr>
        <w:t xml:space="preserve"> sposobu korzystania </w:t>
      </w:r>
      <w:r>
        <w:rPr>
          <w:rFonts w:ascii="Lato" w:eastAsia="Times New Roman" w:hAnsi="Lato" w:cs="Arial"/>
          <w:spacing w:val="4"/>
          <w:lang w:eastAsia="pl-PL"/>
        </w:rPr>
        <w:br/>
      </w:r>
      <w:r w:rsidRPr="0045362C">
        <w:rPr>
          <w:rFonts w:ascii="Lato" w:eastAsia="Times New Roman" w:hAnsi="Lato" w:cs="Arial"/>
          <w:spacing w:val="4"/>
          <w:lang w:eastAsia="pl-PL"/>
        </w:rPr>
        <w:t xml:space="preserve">z nieruchomości, nowego zapisu: </w:t>
      </w:r>
    </w:p>
    <w:p w14:paraId="2261782F" w14:textId="4643C26F" w:rsidR="003B2FEE" w:rsidRDefault="003B2FEE" w:rsidP="003B2FEE">
      <w:pPr>
        <w:spacing w:before="120" w:after="0" w:line="240" w:lineRule="exact"/>
        <w:ind w:left="360"/>
        <w:jc w:val="both"/>
        <w:rPr>
          <w:rFonts w:ascii="Lato" w:eastAsia="Times New Roman" w:hAnsi="Lato" w:cs="Arial"/>
          <w:spacing w:val="4"/>
          <w:lang w:eastAsia="pl-PL"/>
        </w:rPr>
      </w:pPr>
      <w:r>
        <w:rPr>
          <w:rFonts w:ascii="Lato" w:eastAsia="Times New Roman" w:hAnsi="Lato" w:cs="Arial"/>
          <w:spacing w:val="4"/>
          <w:lang w:eastAsia="pl-PL"/>
        </w:rPr>
        <w:t>„</w:t>
      </w:r>
    </w:p>
    <w:tbl>
      <w:tblPr>
        <w:tblStyle w:val="Tabela-Siatka"/>
        <w:tblW w:w="8401" w:type="dxa"/>
        <w:tblInd w:w="421" w:type="dxa"/>
        <w:tblLook w:val="04A0" w:firstRow="1" w:lastRow="0" w:firstColumn="1" w:lastColumn="0" w:noHBand="0" w:noVBand="1"/>
      </w:tblPr>
      <w:tblGrid>
        <w:gridCol w:w="611"/>
        <w:gridCol w:w="1072"/>
        <w:gridCol w:w="1293"/>
        <w:gridCol w:w="709"/>
        <w:gridCol w:w="709"/>
        <w:gridCol w:w="4007"/>
      </w:tblGrid>
      <w:tr w:rsidR="003B2FEE" w:rsidRPr="005B01A0" w14:paraId="49B49FEA" w14:textId="77777777" w:rsidTr="003B2FEE">
        <w:tc>
          <w:tcPr>
            <w:tcW w:w="611" w:type="dxa"/>
          </w:tcPr>
          <w:p w14:paraId="4B0F0D1C" w14:textId="358005F8" w:rsidR="003B2FEE" w:rsidRPr="005B01A0" w:rsidRDefault="003B2FEE">
            <w:pPr>
              <w:tabs>
                <w:tab w:val="center" w:pos="197"/>
              </w:tabs>
              <w:spacing w:after="240" w:line="240" w:lineRule="exact"/>
              <w:jc w:val="center"/>
              <w:rPr>
                <w:rFonts w:ascii="Lato" w:hAnsi="Lato" w:cs="Arial"/>
                <w:spacing w:val="4"/>
                <w:sz w:val="22"/>
                <w:szCs w:val="22"/>
                <w:lang w:eastAsia="pl-PL"/>
              </w:rPr>
            </w:pPr>
            <w:r>
              <w:rPr>
                <w:rFonts w:ascii="Lato" w:hAnsi="Lato" w:cs="Arial"/>
                <w:spacing w:val="4"/>
                <w:sz w:val="22"/>
                <w:szCs w:val="22"/>
                <w:lang w:eastAsia="pl-PL"/>
              </w:rPr>
              <w:t>150</w:t>
            </w:r>
          </w:p>
        </w:tc>
        <w:tc>
          <w:tcPr>
            <w:tcW w:w="1072" w:type="dxa"/>
          </w:tcPr>
          <w:p w14:paraId="1B76BA86" w14:textId="77777777" w:rsidR="003B2FEE" w:rsidRPr="005B01A0" w:rsidRDefault="003B2FEE">
            <w:pPr>
              <w:spacing w:after="240" w:line="240" w:lineRule="exact"/>
              <w:jc w:val="center"/>
              <w:rPr>
                <w:rFonts w:ascii="Lato" w:hAnsi="Lato" w:cs="Arial"/>
                <w:spacing w:val="4"/>
                <w:sz w:val="22"/>
                <w:szCs w:val="22"/>
                <w:lang w:eastAsia="pl-PL"/>
              </w:rPr>
            </w:pPr>
            <w:proofErr w:type="spellStart"/>
            <w:r w:rsidRPr="005B01A0">
              <w:rPr>
                <w:rFonts w:ascii="Lato" w:hAnsi="Lato" w:cs="Arial"/>
                <w:spacing w:val="4"/>
                <w:sz w:val="22"/>
                <w:szCs w:val="22"/>
                <w:lang w:eastAsia="pl-PL"/>
              </w:rPr>
              <w:t>Załuski</w:t>
            </w:r>
            <w:proofErr w:type="spellEnd"/>
          </w:p>
        </w:tc>
        <w:tc>
          <w:tcPr>
            <w:tcW w:w="1293" w:type="dxa"/>
          </w:tcPr>
          <w:p w14:paraId="34DE67DE" w14:textId="77777777" w:rsidR="003B2FEE" w:rsidRPr="005B01A0" w:rsidRDefault="003B2FEE">
            <w:pPr>
              <w:spacing w:line="240" w:lineRule="exact"/>
              <w:jc w:val="center"/>
              <w:rPr>
                <w:rFonts w:ascii="Lato" w:hAnsi="Lato" w:cs="Arial"/>
                <w:spacing w:val="4"/>
                <w:sz w:val="22"/>
                <w:szCs w:val="22"/>
                <w:lang w:eastAsia="pl-PL"/>
              </w:rPr>
            </w:pPr>
            <w:r w:rsidRPr="005B01A0">
              <w:rPr>
                <w:rFonts w:ascii="Lato" w:hAnsi="Lato" w:cs="Arial"/>
                <w:spacing w:val="4"/>
                <w:sz w:val="22"/>
                <w:szCs w:val="22"/>
                <w:lang w:eastAsia="pl-PL"/>
              </w:rPr>
              <w:t>0011</w:t>
            </w:r>
          </w:p>
          <w:p w14:paraId="53438A89" w14:textId="77777777" w:rsidR="003B2FEE" w:rsidRPr="005B01A0" w:rsidRDefault="003B2FEE">
            <w:pPr>
              <w:spacing w:line="240" w:lineRule="exact"/>
              <w:jc w:val="center"/>
              <w:rPr>
                <w:rFonts w:ascii="Lato" w:hAnsi="Lato" w:cs="Arial"/>
                <w:spacing w:val="4"/>
                <w:sz w:val="22"/>
                <w:szCs w:val="22"/>
                <w:lang w:eastAsia="pl-PL"/>
              </w:rPr>
            </w:pPr>
            <w:r w:rsidRPr="005B01A0">
              <w:rPr>
                <w:rFonts w:ascii="Lato" w:hAnsi="Lato" w:cs="Arial"/>
                <w:spacing w:val="4"/>
                <w:sz w:val="22"/>
                <w:szCs w:val="22"/>
                <w:lang w:eastAsia="pl-PL"/>
              </w:rPr>
              <w:t>Niepiekła</w:t>
            </w:r>
          </w:p>
        </w:tc>
        <w:tc>
          <w:tcPr>
            <w:tcW w:w="709" w:type="dxa"/>
          </w:tcPr>
          <w:p w14:paraId="61269045" w14:textId="28C08979" w:rsidR="003B2FEE" w:rsidRPr="005B01A0" w:rsidRDefault="003B2FEE">
            <w:pPr>
              <w:spacing w:after="240" w:line="240" w:lineRule="exact"/>
              <w:jc w:val="center"/>
              <w:rPr>
                <w:rFonts w:ascii="Lato" w:hAnsi="Lato" w:cs="Arial"/>
                <w:spacing w:val="4"/>
                <w:sz w:val="22"/>
                <w:szCs w:val="22"/>
                <w:lang w:eastAsia="pl-PL"/>
              </w:rPr>
            </w:pPr>
            <w:r>
              <w:rPr>
                <w:rFonts w:ascii="Lato" w:hAnsi="Lato" w:cs="Arial"/>
                <w:spacing w:val="4"/>
                <w:sz w:val="22"/>
                <w:szCs w:val="22"/>
                <w:lang w:eastAsia="pl-PL"/>
              </w:rPr>
              <w:t>2</w:t>
            </w:r>
          </w:p>
        </w:tc>
        <w:tc>
          <w:tcPr>
            <w:tcW w:w="709" w:type="dxa"/>
          </w:tcPr>
          <w:p w14:paraId="1F79937D" w14:textId="76627749" w:rsidR="003B2FEE" w:rsidRPr="005B01A0" w:rsidRDefault="003B2FEE">
            <w:pPr>
              <w:spacing w:after="240" w:line="240" w:lineRule="exact"/>
              <w:jc w:val="center"/>
              <w:rPr>
                <w:rFonts w:ascii="Lato" w:hAnsi="Lato" w:cs="Arial"/>
                <w:spacing w:val="4"/>
                <w:sz w:val="22"/>
                <w:szCs w:val="22"/>
                <w:lang w:eastAsia="pl-PL"/>
              </w:rPr>
            </w:pPr>
            <w:r>
              <w:rPr>
                <w:rFonts w:ascii="Lato" w:hAnsi="Lato" w:cs="Arial"/>
                <w:spacing w:val="4"/>
                <w:sz w:val="22"/>
                <w:szCs w:val="22"/>
                <w:lang w:eastAsia="pl-PL"/>
              </w:rPr>
              <w:t>2/3</w:t>
            </w:r>
          </w:p>
        </w:tc>
        <w:tc>
          <w:tcPr>
            <w:tcW w:w="4007" w:type="dxa"/>
          </w:tcPr>
          <w:p w14:paraId="161BF5E2" w14:textId="77777777" w:rsidR="003B2FEE" w:rsidRPr="005B01A0" w:rsidRDefault="003B2FEE">
            <w:pPr>
              <w:spacing w:after="240" w:line="240" w:lineRule="exact"/>
              <w:jc w:val="center"/>
              <w:rPr>
                <w:rFonts w:ascii="Lato" w:hAnsi="Lato" w:cs="Arial"/>
                <w:spacing w:val="4"/>
                <w:sz w:val="22"/>
                <w:szCs w:val="22"/>
                <w:highlight w:val="lightGray"/>
                <w:lang w:eastAsia="pl-PL"/>
              </w:rPr>
            </w:pPr>
            <w:r w:rsidRPr="005B01A0">
              <w:rPr>
                <w:rFonts w:ascii="Lato" w:hAnsi="Lato" w:cs="Arial"/>
                <w:spacing w:val="4"/>
                <w:sz w:val="22"/>
                <w:szCs w:val="22"/>
                <w:lang w:eastAsia="pl-PL"/>
              </w:rPr>
              <w:t xml:space="preserve">Budowa i rozbiórka </w:t>
            </w:r>
            <w:proofErr w:type="spellStart"/>
            <w:r>
              <w:rPr>
                <w:rFonts w:ascii="Lato" w:hAnsi="Lato" w:cs="Arial"/>
                <w:spacing w:val="4"/>
                <w:sz w:val="22"/>
                <w:szCs w:val="22"/>
                <w:lang w:eastAsia="pl-PL"/>
              </w:rPr>
              <w:t>rurociągu</w:t>
            </w:r>
            <w:proofErr w:type="spellEnd"/>
            <w:r>
              <w:rPr>
                <w:rFonts w:ascii="Lato" w:hAnsi="Lato" w:cs="Arial"/>
                <w:spacing w:val="4"/>
                <w:sz w:val="22"/>
                <w:szCs w:val="22"/>
                <w:lang w:eastAsia="pl-PL"/>
              </w:rPr>
              <w:t xml:space="preserve"> </w:t>
            </w:r>
            <w:proofErr w:type="spellStart"/>
            <w:r>
              <w:rPr>
                <w:rFonts w:ascii="Lato" w:hAnsi="Lato" w:cs="Arial"/>
                <w:spacing w:val="4"/>
                <w:sz w:val="22"/>
                <w:szCs w:val="22"/>
                <w:lang w:eastAsia="pl-PL"/>
              </w:rPr>
              <w:t>naftowego</w:t>
            </w:r>
            <w:proofErr w:type="spellEnd"/>
          </w:p>
        </w:tc>
      </w:tr>
    </w:tbl>
    <w:p w14:paraId="1763E1E0" w14:textId="34D629E6" w:rsidR="003B2FEE" w:rsidRPr="003B2FEE" w:rsidRDefault="003B2FEE" w:rsidP="003B2FEE">
      <w:pPr>
        <w:spacing w:after="0" w:line="240" w:lineRule="exact"/>
        <w:ind w:left="360"/>
        <w:jc w:val="right"/>
        <w:rPr>
          <w:rFonts w:ascii="Lato" w:eastAsia="Times New Roman" w:hAnsi="Lato" w:cs="Arial"/>
          <w:spacing w:val="4"/>
          <w:lang w:eastAsia="pl-PL"/>
        </w:rPr>
      </w:pPr>
      <w:r>
        <w:rPr>
          <w:rFonts w:ascii="Lato" w:eastAsia="Times New Roman" w:hAnsi="Lato" w:cs="Arial"/>
          <w:spacing w:val="4"/>
          <w:lang w:eastAsia="pl-PL"/>
        </w:rPr>
        <w:t>„</w:t>
      </w:r>
    </w:p>
    <w:p w14:paraId="71D93FD0" w14:textId="4376B33F" w:rsidR="003B2FEE" w:rsidRDefault="003B2FEE">
      <w:pPr>
        <w:pStyle w:val="Akapitzlist"/>
        <w:numPr>
          <w:ilvl w:val="0"/>
          <w:numId w:val="5"/>
        </w:numPr>
        <w:spacing w:before="120" w:after="0" w:line="240" w:lineRule="exact"/>
        <w:jc w:val="both"/>
        <w:rPr>
          <w:rFonts w:ascii="Lato" w:eastAsia="Times New Roman" w:hAnsi="Lato" w:cs="Arial"/>
          <w:spacing w:val="4"/>
          <w:lang w:eastAsia="pl-PL"/>
        </w:rPr>
      </w:pPr>
      <w:r w:rsidRPr="0045362C">
        <w:rPr>
          <w:rFonts w:ascii="Lato" w:eastAsia="Times New Roman" w:hAnsi="Lato" w:cs="Arial"/>
          <w:spacing w:val="4"/>
          <w:lang w:eastAsia="pl-PL"/>
        </w:rPr>
        <w:t xml:space="preserve">ustalenie, w rozstrzygnięciu zaskarżonej decyzji, w miejsce uchylenia, na stronie </w:t>
      </w:r>
      <w:r>
        <w:rPr>
          <w:rFonts w:ascii="Lato" w:eastAsia="Times New Roman" w:hAnsi="Lato" w:cs="Arial"/>
          <w:spacing w:val="4"/>
          <w:lang w:eastAsia="pl-PL"/>
        </w:rPr>
        <w:t>42</w:t>
      </w:r>
      <w:r w:rsidRPr="0045362C">
        <w:rPr>
          <w:rFonts w:ascii="Lato" w:eastAsia="Times New Roman" w:hAnsi="Lato" w:cs="Arial"/>
          <w:spacing w:val="4"/>
          <w:lang w:eastAsia="pl-PL"/>
        </w:rPr>
        <w:t xml:space="preserve">, pod pozycją </w:t>
      </w:r>
      <w:r>
        <w:rPr>
          <w:rFonts w:ascii="Lato" w:eastAsia="Times New Roman" w:hAnsi="Lato" w:cs="Arial"/>
          <w:spacing w:val="4"/>
          <w:lang w:eastAsia="pl-PL"/>
        </w:rPr>
        <w:t>162</w:t>
      </w:r>
      <w:r w:rsidRPr="0045362C">
        <w:rPr>
          <w:rFonts w:ascii="Lato" w:eastAsia="Times New Roman" w:hAnsi="Lato" w:cs="Arial"/>
          <w:spacing w:val="4"/>
          <w:lang w:eastAsia="pl-PL"/>
        </w:rPr>
        <w:t xml:space="preserve"> tabeli dotyczącej ogranicz</w:t>
      </w:r>
      <w:r w:rsidR="0079730D">
        <w:rPr>
          <w:rFonts w:ascii="Lato" w:eastAsia="Times New Roman" w:hAnsi="Lato" w:cs="Arial"/>
          <w:spacing w:val="4"/>
          <w:lang w:eastAsia="pl-PL"/>
        </w:rPr>
        <w:t>enia</w:t>
      </w:r>
      <w:r w:rsidRPr="0045362C">
        <w:rPr>
          <w:rFonts w:ascii="Lato" w:eastAsia="Times New Roman" w:hAnsi="Lato" w:cs="Arial"/>
          <w:spacing w:val="4"/>
          <w:lang w:eastAsia="pl-PL"/>
        </w:rPr>
        <w:t xml:space="preserve"> sposobu korzystania </w:t>
      </w:r>
      <w:r>
        <w:rPr>
          <w:rFonts w:ascii="Lato" w:eastAsia="Times New Roman" w:hAnsi="Lato" w:cs="Arial"/>
          <w:spacing w:val="4"/>
          <w:lang w:eastAsia="pl-PL"/>
        </w:rPr>
        <w:br/>
      </w:r>
      <w:r w:rsidRPr="0045362C">
        <w:rPr>
          <w:rFonts w:ascii="Lato" w:eastAsia="Times New Roman" w:hAnsi="Lato" w:cs="Arial"/>
          <w:spacing w:val="4"/>
          <w:lang w:eastAsia="pl-PL"/>
        </w:rPr>
        <w:t xml:space="preserve">z nieruchomości, nowego zapisu: </w:t>
      </w:r>
    </w:p>
    <w:p w14:paraId="219CFAF5" w14:textId="17123100" w:rsidR="003B2FEE" w:rsidRPr="003B2FEE" w:rsidRDefault="003B2FEE" w:rsidP="003B2FEE">
      <w:pPr>
        <w:spacing w:after="0" w:line="240" w:lineRule="exact"/>
        <w:ind w:left="360"/>
        <w:jc w:val="both"/>
        <w:rPr>
          <w:rFonts w:ascii="Lato" w:hAnsi="Lato" w:cs="Arial"/>
          <w:spacing w:val="4"/>
        </w:rPr>
      </w:pPr>
      <w:r w:rsidRPr="003B2FEE">
        <w:rPr>
          <w:rFonts w:ascii="Lato" w:hAnsi="Lato" w:cs="Arial"/>
          <w:spacing w:val="4"/>
        </w:rPr>
        <w:t>„</w:t>
      </w:r>
    </w:p>
    <w:tbl>
      <w:tblPr>
        <w:tblStyle w:val="Tabela-Siatka"/>
        <w:tblW w:w="8401" w:type="dxa"/>
        <w:tblInd w:w="421" w:type="dxa"/>
        <w:tblLook w:val="04A0" w:firstRow="1" w:lastRow="0" w:firstColumn="1" w:lastColumn="0" w:noHBand="0" w:noVBand="1"/>
      </w:tblPr>
      <w:tblGrid>
        <w:gridCol w:w="611"/>
        <w:gridCol w:w="1070"/>
        <w:gridCol w:w="1295"/>
        <w:gridCol w:w="715"/>
        <w:gridCol w:w="846"/>
        <w:gridCol w:w="3864"/>
      </w:tblGrid>
      <w:tr w:rsidR="003B2FEE" w:rsidRPr="005B01A0" w14:paraId="4B243AF9" w14:textId="77777777" w:rsidTr="003B2FEE">
        <w:tc>
          <w:tcPr>
            <w:tcW w:w="611" w:type="dxa"/>
          </w:tcPr>
          <w:p w14:paraId="3D9D8230" w14:textId="7619E0CC" w:rsidR="003B2FEE" w:rsidRPr="005B01A0" w:rsidRDefault="003B2FEE" w:rsidP="003B2FEE">
            <w:pPr>
              <w:tabs>
                <w:tab w:val="center" w:pos="197"/>
              </w:tabs>
              <w:spacing w:line="240" w:lineRule="exact"/>
              <w:jc w:val="center"/>
              <w:rPr>
                <w:rFonts w:ascii="Lato" w:hAnsi="Lato" w:cs="Arial"/>
                <w:spacing w:val="4"/>
                <w:sz w:val="22"/>
                <w:szCs w:val="22"/>
                <w:lang w:eastAsia="pl-PL"/>
              </w:rPr>
            </w:pPr>
            <w:r>
              <w:rPr>
                <w:rFonts w:ascii="Lato" w:hAnsi="Lato" w:cs="Arial"/>
                <w:spacing w:val="4"/>
                <w:sz w:val="22"/>
                <w:szCs w:val="22"/>
                <w:lang w:eastAsia="pl-PL"/>
              </w:rPr>
              <w:t>162</w:t>
            </w:r>
          </w:p>
        </w:tc>
        <w:tc>
          <w:tcPr>
            <w:tcW w:w="1070" w:type="dxa"/>
          </w:tcPr>
          <w:p w14:paraId="5E983F0E" w14:textId="77777777" w:rsidR="003B2FEE" w:rsidRPr="005B01A0" w:rsidRDefault="003B2FEE" w:rsidP="003B2FEE">
            <w:pPr>
              <w:spacing w:line="240" w:lineRule="exact"/>
              <w:jc w:val="center"/>
              <w:rPr>
                <w:rFonts w:ascii="Lato" w:hAnsi="Lato" w:cs="Arial"/>
                <w:spacing w:val="4"/>
                <w:sz w:val="22"/>
                <w:szCs w:val="22"/>
                <w:lang w:eastAsia="pl-PL"/>
              </w:rPr>
            </w:pPr>
            <w:proofErr w:type="spellStart"/>
            <w:r w:rsidRPr="005B01A0">
              <w:rPr>
                <w:rFonts w:ascii="Lato" w:hAnsi="Lato" w:cs="Arial"/>
                <w:spacing w:val="4"/>
                <w:sz w:val="22"/>
                <w:szCs w:val="22"/>
                <w:lang w:eastAsia="pl-PL"/>
              </w:rPr>
              <w:t>Załuski</w:t>
            </w:r>
            <w:proofErr w:type="spellEnd"/>
          </w:p>
        </w:tc>
        <w:tc>
          <w:tcPr>
            <w:tcW w:w="1295" w:type="dxa"/>
          </w:tcPr>
          <w:p w14:paraId="11B7F134" w14:textId="77777777" w:rsidR="003B2FEE" w:rsidRPr="005B01A0" w:rsidRDefault="003B2FEE" w:rsidP="003B2FEE">
            <w:pPr>
              <w:spacing w:line="240" w:lineRule="exact"/>
              <w:jc w:val="center"/>
              <w:rPr>
                <w:rFonts w:ascii="Lato" w:hAnsi="Lato" w:cs="Arial"/>
                <w:spacing w:val="4"/>
                <w:sz w:val="22"/>
                <w:szCs w:val="22"/>
                <w:lang w:eastAsia="pl-PL"/>
              </w:rPr>
            </w:pPr>
            <w:r w:rsidRPr="005B01A0">
              <w:rPr>
                <w:rFonts w:ascii="Lato" w:hAnsi="Lato" w:cs="Arial"/>
                <w:spacing w:val="4"/>
                <w:sz w:val="22"/>
                <w:szCs w:val="22"/>
                <w:lang w:eastAsia="pl-PL"/>
              </w:rPr>
              <w:t>0011</w:t>
            </w:r>
          </w:p>
          <w:p w14:paraId="58AD07B2" w14:textId="77777777" w:rsidR="003B2FEE" w:rsidRPr="005B01A0" w:rsidRDefault="003B2FEE" w:rsidP="003B2FEE">
            <w:pPr>
              <w:spacing w:line="240" w:lineRule="exact"/>
              <w:jc w:val="center"/>
              <w:rPr>
                <w:rFonts w:ascii="Lato" w:hAnsi="Lato" w:cs="Arial"/>
                <w:spacing w:val="4"/>
                <w:sz w:val="22"/>
                <w:szCs w:val="22"/>
                <w:lang w:eastAsia="pl-PL"/>
              </w:rPr>
            </w:pPr>
            <w:r w:rsidRPr="005B01A0">
              <w:rPr>
                <w:rFonts w:ascii="Lato" w:hAnsi="Lato" w:cs="Arial"/>
                <w:spacing w:val="4"/>
                <w:sz w:val="22"/>
                <w:szCs w:val="22"/>
                <w:lang w:eastAsia="pl-PL"/>
              </w:rPr>
              <w:t>Niepiekła</w:t>
            </w:r>
          </w:p>
        </w:tc>
        <w:tc>
          <w:tcPr>
            <w:tcW w:w="715" w:type="dxa"/>
          </w:tcPr>
          <w:p w14:paraId="010D0D29" w14:textId="78D2E1B7" w:rsidR="003B2FEE" w:rsidRPr="005B01A0" w:rsidRDefault="003B2FEE" w:rsidP="003B2FEE">
            <w:pPr>
              <w:spacing w:line="240" w:lineRule="exact"/>
              <w:jc w:val="center"/>
              <w:rPr>
                <w:rFonts w:ascii="Lato" w:hAnsi="Lato" w:cs="Arial"/>
                <w:spacing w:val="4"/>
                <w:sz w:val="22"/>
                <w:szCs w:val="22"/>
                <w:lang w:eastAsia="pl-PL"/>
              </w:rPr>
            </w:pPr>
            <w:r>
              <w:rPr>
                <w:rFonts w:ascii="Lato" w:hAnsi="Lato" w:cs="Arial"/>
                <w:spacing w:val="4"/>
                <w:sz w:val="22"/>
                <w:szCs w:val="22"/>
                <w:lang w:eastAsia="pl-PL"/>
              </w:rPr>
              <w:t>91/4</w:t>
            </w:r>
          </w:p>
        </w:tc>
        <w:tc>
          <w:tcPr>
            <w:tcW w:w="845" w:type="dxa"/>
          </w:tcPr>
          <w:p w14:paraId="6CBE9B09" w14:textId="0CEFC447" w:rsidR="003B2FEE" w:rsidRPr="005B01A0" w:rsidRDefault="003B2FEE" w:rsidP="003B2FEE">
            <w:pPr>
              <w:spacing w:line="240" w:lineRule="exact"/>
              <w:jc w:val="center"/>
              <w:rPr>
                <w:rFonts w:ascii="Lato" w:hAnsi="Lato" w:cs="Arial"/>
                <w:spacing w:val="4"/>
                <w:sz w:val="22"/>
                <w:szCs w:val="22"/>
                <w:lang w:eastAsia="pl-PL"/>
              </w:rPr>
            </w:pPr>
            <w:r>
              <w:rPr>
                <w:rFonts w:ascii="Lato" w:hAnsi="Lato" w:cs="Arial"/>
                <w:spacing w:val="4"/>
                <w:sz w:val="22"/>
                <w:szCs w:val="22"/>
                <w:lang w:eastAsia="pl-PL"/>
              </w:rPr>
              <w:t>91/11</w:t>
            </w:r>
          </w:p>
        </w:tc>
        <w:tc>
          <w:tcPr>
            <w:tcW w:w="3865" w:type="dxa"/>
          </w:tcPr>
          <w:p w14:paraId="537EB012" w14:textId="742E3D7A" w:rsidR="003B2FEE" w:rsidRDefault="003B2FEE" w:rsidP="003B2FEE">
            <w:pPr>
              <w:spacing w:line="240" w:lineRule="exact"/>
              <w:jc w:val="center"/>
              <w:rPr>
                <w:rFonts w:ascii="Lato" w:hAnsi="Lato" w:cs="Arial"/>
                <w:spacing w:val="4"/>
                <w:sz w:val="22"/>
                <w:szCs w:val="22"/>
                <w:lang w:eastAsia="pl-PL"/>
              </w:rPr>
            </w:pPr>
            <w:r>
              <w:rPr>
                <w:rFonts w:ascii="Lato" w:hAnsi="Lato" w:cs="Arial"/>
                <w:spacing w:val="4"/>
                <w:sz w:val="22"/>
                <w:szCs w:val="22"/>
                <w:lang w:eastAsia="pl-PL"/>
              </w:rPr>
              <w:t xml:space="preserve">Budowa sieci </w:t>
            </w:r>
            <w:proofErr w:type="spellStart"/>
            <w:r>
              <w:rPr>
                <w:rFonts w:ascii="Lato" w:hAnsi="Lato" w:cs="Arial"/>
                <w:spacing w:val="4"/>
                <w:sz w:val="22"/>
                <w:szCs w:val="22"/>
                <w:lang w:eastAsia="pl-PL"/>
              </w:rPr>
              <w:t>telekomunikacyjnej</w:t>
            </w:r>
            <w:proofErr w:type="spellEnd"/>
          </w:p>
          <w:p w14:paraId="77E3FAAA" w14:textId="6007ABBC" w:rsidR="003B2FEE" w:rsidRDefault="003B2FEE" w:rsidP="003B2FEE">
            <w:pPr>
              <w:spacing w:line="240" w:lineRule="exact"/>
              <w:jc w:val="center"/>
              <w:rPr>
                <w:rFonts w:ascii="Lato" w:hAnsi="Lato" w:cs="Arial"/>
                <w:spacing w:val="4"/>
                <w:sz w:val="22"/>
                <w:szCs w:val="22"/>
                <w:lang w:eastAsia="pl-PL"/>
              </w:rPr>
            </w:pPr>
            <w:r>
              <w:rPr>
                <w:rFonts w:ascii="Lato" w:hAnsi="Lato" w:cs="Arial"/>
                <w:spacing w:val="4"/>
                <w:sz w:val="22"/>
                <w:szCs w:val="22"/>
                <w:lang w:eastAsia="pl-PL"/>
              </w:rPr>
              <w:t xml:space="preserve">Rozbiórka sieci </w:t>
            </w:r>
            <w:proofErr w:type="spellStart"/>
            <w:r>
              <w:rPr>
                <w:rFonts w:ascii="Lato" w:hAnsi="Lato" w:cs="Arial"/>
                <w:spacing w:val="4"/>
                <w:sz w:val="22"/>
                <w:szCs w:val="22"/>
                <w:lang w:eastAsia="pl-PL"/>
              </w:rPr>
              <w:t>telekomunikacyjnej</w:t>
            </w:r>
            <w:proofErr w:type="spellEnd"/>
          </w:p>
          <w:p w14:paraId="401D16CE" w14:textId="17F16A52" w:rsidR="003B2FEE" w:rsidRDefault="003B2FEE" w:rsidP="003B2FEE">
            <w:pPr>
              <w:spacing w:line="240" w:lineRule="exact"/>
              <w:jc w:val="center"/>
              <w:rPr>
                <w:rFonts w:ascii="Lato" w:hAnsi="Lato" w:cs="Arial"/>
                <w:spacing w:val="4"/>
                <w:sz w:val="22"/>
                <w:szCs w:val="22"/>
                <w:lang w:eastAsia="pl-PL"/>
              </w:rPr>
            </w:pPr>
            <w:r>
              <w:rPr>
                <w:rFonts w:ascii="Lato" w:hAnsi="Lato" w:cs="Arial"/>
                <w:spacing w:val="4"/>
                <w:sz w:val="22"/>
                <w:szCs w:val="22"/>
                <w:lang w:eastAsia="pl-PL"/>
              </w:rPr>
              <w:t xml:space="preserve">Rozbiórka sieci </w:t>
            </w:r>
            <w:proofErr w:type="spellStart"/>
            <w:r>
              <w:rPr>
                <w:rFonts w:ascii="Lato" w:hAnsi="Lato" w:cs="Arial"/>
                <w:spacing w:val="4"/>
                <w:sz w:val="22"/>
                <w:szCs w:val="22"/>
                <w:lang w:eastAsia="pl-PL"/>
              </w:rPr>
              <w:t>wodociągowej</w:t>
            </w:r>
            <w:proofErr w:type="spellEnd"/>
          </w:p>
          <w:p w14:paraId="7EB5A4E8" w14:textId="77777777" w:rsidR="003B2FEE" w:rsidRDefault="003B2FEE" w:rsidP="003B2FEE">
            <w:pPr>
              <w:spacing w:line="240" w:lineRule="exact"/>
              <w:jc w:val="center"/>
              <w:rPr>
                <w:rFonts w:ascii="Lato" w:hAnsi="Lato" w:cs="Arial"/>
                <w:spacing w:val="4"/>
                <w:sz w:val="22"/>
                <w:szCs w:val="22"/>
                <w:lang w:eastAsia="pl-PL"/>
              </w:rPr>
            </w:pPr>
            <w:r>
              <w:rPr>
                <w:rFonts w:ascii="Lato" w:hAnsi="Lato" w:cs="Arial"/>
                <w:spacing w:val="4"/>
                <w:sz w:val="22"/>
                <w:szCs w:val="22"/>
                <w:lang w:eastAsia="pl-PL"/>
              </w:rPr>
              <w:t xml:space="preserve">Budowa sieci </w:t>
            </w:r>
            <w:proofErr w:type="spellStart"/>
            <w:r>
              <w:rPr>
                <w:rFonts w:ascii="Lato" w:hAnsi="Lato" w:cs="Arial"/>
                <w:spacing w:val="4"/>
                <w:sz w:val="22"/>
                <w:szCs w:val="22"/>
                <w:lang w:eastAsia="pl-PL"/>
              </w:rPr>
              <w:t>wodociągowej</w:t>
            </w:r>
            <w:proofErr w:type="spellEnd"/>
          </w:p>
          <w:p w14:paraId="029B7015" w14:textId="77777777" w:rsidR="003B2FEE" w:rsidRDefault="003B2FEE" w:rsidP="003B2FEE">
            <w:pPr>
              <w:spacing w:line="240" w:lineRule="exact"/>
              <w:jc w:val="center"/>
              <w:rPr>
                <w:rFonts w:ascii="Lato" w:hAnsi="Lato" w:cs="Arial"/>
                <w:spacing w:val="4"/>
                <w:sz w:val="22"/>
                <w:szCs w:val="22"/>
                <w:lang w:eastAsia="pl-PL"/>
              </w:rPr>
            </w:pPr>
            <w:r>
              <w:rPr>
                <w:rFonts w:ascii="Lato" w:hAnsi="Lato" w:cs="Arial"/>
                <w:spacing w:val="4"/>
                <w:sz w:val="22"/>
                <w:szCs w:val="22"/>
                <w:lang w:eastAsia="pl-PL"/>
              </w:rPr>
              <w:t>Budowa sieci elektroenergetycznej</w:t>
            </w:r>
          </w:p>
          <w:p w14:paraId="638E4B62" w14:textId="77777777" w:rsidR="003B2FEE" w:rsidRDefault="003B2FEE" w:rsidP="003B2FEE">
            <w:pPr>
              <w:spacing w:line="240" w:lineRule="exact"/>
              <w:jc w:val="center"/>
              <w:rPr>
                <w:rFonts w:ascii="Lato" w:hAnsi="Lato" w:cs="Arial"/>
                <w:spacing w:val="4"/>
                <w:sz w:val="22"/>
                <w:szCs w:val="22"/>
                <w:lang w:eastAsia="pl-PL"/>
              </w:rPr>
            </w:pPr>
            <w:proofErr w:type="spellStart"/>
            <w:r>
              <w:rPr>
                <w:rFonts w:ascii="Lato" w:hAnsi="Lato" w:cs="Arial"/>
                <w:spacing w:val="4"/>
                <w:sz w:val="22"/>
                <w:szCs w:val="22"/>
                <w:lang w:eastAsia="pl-PL"/>
              </w:rPr>
              <w:t>nN</w:t>
            </w:r>
            <w:proofErr w:type="spellEnd"/>
          </w:p>
          <w:p w14:paraId="49922254" w14:textId="436C8F78" w:rsidR="003B2FEE" w:rsidRDefault="003B2FEE" w:rsidP="003B2FEE">
            <w:pPr>
              <w:spacing w:line="240" w:lineRule="exact"/>
              <w:jc w:val="center"/>
              <w:rPr>
                <w:rFonts w:ascii="Lato" w:hAnsi="Lato" w:cs="Arial"/>
                <w:spacing w:val="4"/>
                <w:sz w:val="22"/>
                <w:szCs w:val="22"/>
                <w:lang w:eastAsia="pl-PL"/>
              </w:rPr>
            </w:pPr>
            <w:r>
              <w:rPr>
                <w:rFonts w:ascii="Lato" w:hAnsi="Lato" w:cs="Arial"/>
                <w:spacing w:val="4"/>
                <w:sz w:val="22"/>
                <w:szCs w:val="22"/>
                <w:lang w:eastAsia="pl-PL"/>
              </w:rPr>
              <w:t>Rozbiórka sieci elektroenergetycznej</w:t>
            </w:r>
          </w:p>
          <w:p w14:paraId="6AE7FA50" w14:textId="5F9CB5D6" w:rsidR="003B2FEE" w:rsidRDefault="003B2FEE" w:rsidP="003B2FEE">
            <w:pPr>
              <w:spacing w:line="240" w:lineRule="exact"/>
              <w:jc w:val="center"/>
              <w:rPr>
                <w:rFonts w:ascii="Lato" w:hAnsi="Lato" w:cs="Arial"/>
                <w:spacing w:val="4"/>
                <w:sz w:val="22"/>
                <w:szCs w:val="22"/>
                <w:lang w:eastAsia="pl-PL"/>
              </w:rPr>
            </w:pPr>
            <w:proofErr w:type="spellStart"/>
            <w:r>
              <w:rPr>
                <w:rFonts w:ascii="Lato" w:hAnsi="Lato" w:cs="Arial"/>
                <w:spacing w:val="4"/>
                <w:sz w:val="22"/>
                <w:szCs w:val="22"/>
                <w:lang w:eastAsia="pl-PL"/>
              </w:rPr>
              <w:t>nN</w:t>
            </w:r>
            <w:proofErr w:type="spellEnd"/>
          </w:p>
          <w:p w14:paraId="674E8A80" w14:textId="654998FB" w:rsidR="003B2FEE" w:rsidRPr="005B01A0" w:rsidRDefault="003B2FEE" w:rsidP="003B2FEE">
            <w:pPr>
              <w:spacing w:line="240" w:lineRule="exact"/>
              <w:jc w:val="center"/>
              <w:rPr>
                <w:rFonts w:ascii="Lato" w:hAnsi="Lato" w:cs="Arial"/>
                <w:spacing w:val="4"/>
                <w:sz w:val="22"/>
                <w:szCs w:val="22"/>
                <w:highlight w:val="lightGray"/>
                <w:lang w:eastAsia="pl-PL"/>
              </w:rPr>
            </w:pPr>
            <w:r w:rsidRPr="005B01A0">
              <w:rPr>
                <w:rFonts w:ascii="Lato" w:hAnsi="Lato" w:cs="Arial"/>
                <w:spacing w:val="4"/>
                <w:sz w:val="22"/>
                <w:szCs w:val="22"/>
                <w:lang w:eastAsia="pl-PL"/>
              </w:rPr>
              <w:t xml:space="preserve">Budowa i rozbiórka </w:t>
            </w:r>
            <w:proofErr w:type="spellStart"/>
            <w:r>
              <w:rPr>
                <w:rFonts w:ascii="Lato" w:hAnsi="Lato" w:cs="Arial"/>
                <w:spacing w:val="4"/>
                <w:sz w:val="22"/>
                <w:szCs w:val="22"/>
                <w:lang w:eastAsia="pl-PL"/>
              </w:rPr>
              <w:t>rurociągu</w:t>
            </w:r>
            <w:proofErr w:type="spellEnd"/>
            <w:r>
              <w:rPr>
                <w:rFonts w:ascii="Lato" w:hAnsi="Lato" w:cs="Arial"/>
                <w:spacing w:val="4"/>
                <w:sz w:val="22"/>
                <w:szCs w:val="22"/>
                <w:lang w:eastAsia="pl-PL"/>
              </w:rPr>
              <w:t xml:space="preserve"> </w:t>
            </w:r>
            <w:proofErr w:type="spellStart"/>
            <w:r>
              <w:rPr>
                <w:rFonts w:ascii="Lato" w:hAnsi="Lato" w:cs="Arial"/>
                <w:spacing w:val="4"/>
                <w:sz w:val="22"/>
                <w:szCs w:val="22"/>
                <w:lang w:eastAsia="pl-PL"/>
              </w:rPr>
              <w:t>naftowego</w:t>
            </w:r>
            <w:proofErr w:type="spellEnd"/>
          </w:p>
        </w:tc>
      </w:tr>
    </w:tbl>
    <w:p w14:paraId="47F74091" w14:textId="2FEE9BAD" w:rsidR="003B2FEE" w:rsidRDefault="003B2FEE" w:rsidP="003B2FEE">
      <w:pPr>
        <w:spacing w:after="0" w:line="240" w:lineRule="exact"/>
        <w:ind w:left="360"/>
        <w:jc w:val="right"/>
        <w:rPr>
          <w:rFonts w:ascii="Lato" w:eastAsia="Times New Roman" w:hAnsi="Lato" w:cs="Arial"/>
          <w:spacing w:val="4"/>
          <w:lang w:eastAsia="pl-PL"/>
        </w:rPr>
      </w:pPr>
      <w:r w:rsidRPr="003B2FEE">
        <w:rPr>
          <w:rFonts w:ascii="Lato" w:eastAsia="Times New Roman" w:hAnsi="Lato" w:cs="Arial"/>
          <w:spacing w:val="4"/>
          <w:lang w:eastAsia="pl-PL"/>
        </w:rPr>
        <w:t>„</w:t>
      </w:r>
    </w:p>
    <w:p w14:paraId="2D88623C" w14:textId="18D9C926" w:rsidR="00675B2B" w:rsidRDefault="0092103B" w:rsidP="00675B2B">
      <w:pPr>
        <w:pStyle w:val="Akapitzlist"/>
        <w:numPr>
          <w:ilvl w:val="0"/>
          <w:numId w:val="5"/>
        </w:numPr>
        <w:spacing w:before="120" w:after="0" w:line="240" w:lineRule="exact"/>
        <w:jc w:val="both"/>
        <w:rPr>
          <w:rFonts w:ascii="Lato" w:eastAsia="Times New Roman" w:hAnsi="Lato" w:cs="Arial"/>
          <w:spacing w:val="4"/>
          <w:lang w:eastAsia="pl-PL"/>
        </w:rPr>
      </w:pPr>
      <w:r w:rsidRPr="0045362C">
        <w:rPr>
          <w:rFonts w:ascii="Lato" w:eastAsia="Times New Roman" w:hAnsi="Lato" w:cs="Arial"/>
          <w:spacing w:val="4"/>
          <w:lang w:eastAsia="pl-PL"/>
        </w:rPr>
        <w:lastRenderedPageBreak/>
        <w:t xml:space="preserve">ustalenie, w rozstrzygnięciu zaskarżonej decyzji, w miejsce uchylenia, na stronie </w:t>
      </w:r>
      <w:r>
        <w:rPr>
          <w:rFonts w:ascii="Lato" w:eastAsia="Times New Roman" w:hAnsi="Lato" w:cs="Arial"/>
          <w:spacing w:val="4"/>
          <w:lang w:eastAsia="pl-PL"/>
        </w:rPr>
        <w:t>43</w:t>
      </w:r>
      <w:r w:rsidRPr="0045362C">
        <w:rPr>
          <w:rFonts w:ascii="Lato" w:eastAsia="Times New Roman" w:hAnsi="Lato" w:cs="Arial"/>
          <w:spacing w:val="4"/>
          <w:lang w:eastAsia="pl-PL"/>
        </w:rPr>
        <w:t xml:space="preserve">, pod pozycją </w:t>
      </w:r>
      <w:r>
        <w:rPr>
          <w:rFonts w:ascii="Lato" w:eastAsia="Times New Roman" w:hAnsi="Lato" w:cs="Arial"/>
          <w:spacing w:val="4"/>
          <w:lang w:eastAsia="pl-PL"/>
        </w:rPr>
        <w:t>167</w:t>
      </w:r>
      <w:r w:rsidRPr="0045362C">
        <w:rPr>
          <w:rFonts w:ascii="Lato" w:eastAsia="Times New Roman" w:hAnsi="Lato" w:cs="Arial"/>
          <w:spacing w:val="4"/>
          <w:lang w:eastAsia="pl-PL"/>
        </w:rPr>
        <w:t xml:space="preserve"> tabeli dotyczącej ogranicz</w:t>
      </w:r>
      <w:r w:rsidR="00A038F2">
        <w:rPr>
          <w:rFonts w:ascii="Lato" w:eastAsia="Times New Roman" w:hAnsi="Lato" w:cs="Arial"/>
          <w:spacing w:val="4"/>
          <w:lang w:eastAsia="pl-PL"/>
        </w:rPr>
        <w:t>enia</w:t>
      </w:r>
      <w:r w:rsidRPr="0045362C">
        <w:rPr>
          <w:rFonts w:ascii="Lato" w:eastAsia="Times New Roman" w:hAnsi="Lato" w:cs="Arial"/>
          <w:spacing w:val="4"/>
          <w:lang w:eastAsia="pl-PL"/>
        </w:rPr>
        <w:t xml:space="preserve"> sposobu korzystania </w:t>
      </w:r>
      <w:r>
        <w:rPr>
          <w:rFonts w:ascii="Lato" w:eastAsia="Times New Roman" w:hAnsi="Lato" w:cs="Arial"/>
          <w:spacing w:val="4"/>
          <w:lang w:eastAsia="pl-PL"/>
        </w:rPr>
        <w:br/>
      </w:r>
      <w:r w:rsidRPr="0045362C">
        <w:rPr>
          <w:rFonts w:ascii="Lato" w:eastAsia="Times New Roman" w:hAnsi="Lato" w:cs="Arial"/>
          <w:spacing w:val="4"/>
          <w:lang w:eastAsia="pl-PL"/>
        </w:rPr>
        <w:t xml:space="preserve">z nieruchomości, nowego zapisu: </w:t>
      </w:r>
    </w:p>
    <w:p w14:paraId="725E38D7" w14:textId="77777777" w:rsidR="00675B2B" w:rsidRPr="00675B2B" w:rsidRDefault="00675B2B" w:rsidP="00675B2B">
      <w:pPr>
        <w:pStyle w:val="Akapitzlist"/>
        <w:spacing w:before="120" w:after="0" w:line="240" w:lineRule="exact"/>
        <w:jc w:val="both"/>
        <w:rPr>
          <w:rFonts w:ascii="Lato" w:eastAsia="Times New Roman" w:hAnsi="Lato" w:cs="Arial"/>
          <w:spacing w:val="4"/>
          <w:lang w:eastAsia="pl-PL"/>
        </w:rPr>
      </w:pPr>
    </w:p>
    <w:p w14:paraId="6D7C5BF7" w14:textId="2EBB010C" w:rsidR="0092103B" w:rsidRPr="0092103B" w:rsidRDefault="0092103B" w:rsidP="0092103B">
      <w:pPr>
        <w:spacing w:after="0" w:line="240" w:lineRule="exact"/>
        <w:ind w:left="360"/>
        <w:jc w:val="both"/>
        <w:rPr>
          <w:rFonts w:ascii="Lato" w:hAnsi="Lato" w:cs="Arial"/>
          <w:spacing w:val="4"/>
        </w:rPr>
      </w:pPr>
      <w:r w:rsidRPr="0092103B">
        <w:rPr>
          <w:rFonts w:ascii="Lato" w:hAnsi="Lato" w:cs="Arial"/>
          <w:spacing w:val="4"/>
        </w:rPr>
        <w:t>„</w:t>
      </w:r>
    </w:p>
    <w:tbl>
      <w:tblPr>
        <w:tblStyle w:val="Tabela-Siatka"/>
        <w:tblW w:w="8401" w:type="dxa"/>
        <w:tblInd w:w="421" w:type="dxa"/>
        <w:tblLook w:val="04A0" w:firstRow="1" w:lastRow="0" w:firstColumn="1" w:lastColumn="0" w:noHBand="0" w:noVBand="1"/>
      </w:tblPr>
      <w:tblGrid>
        <w:gridCol w:w="611"/>
        <w:gridCol w:w="1070"/>
        <w:gridCol w:w="1295"/>
        <w:gridCol w:w="715"/>
        <w:gridCol w:w="846"/>
        <w:gridCol w:w="3864"/>
      </w:tblGrid>
      <w:tr w:rsidR="0092103B" w:rsidRPr="005B01A0" w14:paraId="243A0332" w14:textId="77777777">
        <w:tc>
          <w:tcPr>
            <w:tcW w:w="611" w:type="dxa"/>
          </w:tcPr>
          <w:p w14:paraId="56E0F76F" w14:textId="617B8C37" w:rsidR="0092103B" w:rsidRPr="005B01A0" w:rsidRDefault="0092103B">
            <w:pPr>
              <w:tabs>
                <w:tab w:val="center" w:pos="197"/>
              </w:tabs>
              <w:spacing w:line="240" w:lineRule="exact"/>
              <w:jc w:val="center"/>
              <w:rPr>
                <w:rFonts w:ascii="Lato" w:hAnsi="Lato" w:cs="Arial"/>
                <w:spacing w:val="4"/>
                <w:sz w:val="22"/>
                <w:szCs w:val="22"/>
                <w:lang w:eastAsia="pl-PL"/>
              </w:rPr>
            </w:pPr>
            <w:r>
              <w:rPr>
                <w:rFonts w:ascii="Lato" w:hAnsi="Lato" w:cs="Arial"/>
                <w:spacing w:val="4"/>
                <w:sz w:val="22"/>
                <w:szCs w:val="22"/>
                <w:lang w:eastAsia="pl-PL"/>
              </w:rPr>
              <w:t>167</w:t>
            </w:r>
          </w:p>
        </w:tc>
        <w:tc>
          <w:tcPr>
            <w:tcW w:w="1070" w:type="dxa"/>
          </w:tcPr>
          <w:p w14:paraId="0F813BF6" w14:textId="77777777" w:rsidR="0092103B" w:rsidRPr="005B01A0" w:rsidRDefault="0092103B">
            <w:pPr>
              <w:spacing w:line="240" w:lineRule="exact"/>
              <w:jc w:val="center"/>
              <w:rPr>
                <w:rFonts w:ascii="Lato" w:hAnsi="Lato" w:cs="Arial"/>
                <w:spacing w:val="4"/>
                <w:sz w:val="22"/>
                <w:szCs w:val="22"/>
                <w:lang w:eastAsia="pl-PL"/>
              </w:rPr>
            </w:pPr>
            <w:proofErr w:type="spellStart"/>
            <w:r w:rsidRPr="005B01A0">
              <w:rPr>
                <w:rFonts w:ascii="Lato" w:hAnsi="Lato" w:cs="Arial"/>
                <w:spacing w:val="4"/>
                <w:sz w:val="22"/>
                <w:szCs w:val="22"/>
                <w:lang w:eastAsia="pl-PL"/>
              </w:rPr>
              <w:t>Załuski</w:t>
            </w:r>
            <w:proofErr w:type="spellEnd"/>
          </w:p>
        </w:tc>
        <w:tc>
          <w:tcPr>
            <w:tcW w:w="1295" w:type="dxa"/>
          </w:tcPr>
          <w:p w14:paraId="6BE60FA7" w14:textId="77777777" w:rsidR="0092103B" w:rsidRPr="005B01A0" w:rsidRDefault="0092103B">
            <w:pPr>
              <w:spacing w:line="240" w:lineRule="exact"/>
              <w:jc w:val="center"/>
              <w:rPr>
                <w:rFonts w:ascii="Lato" w:hAnsi="Lato" w:cs="Arial"/>
                <w:spacing w:val="4"/>
                <w:sz w:val="22"/>
                <w:szCs w:val="22"/>
                <w:lang w:eastAsia="pl-PL"/>
              </w:rPr>
            </w:pPr>
            <w:r w:rsidRPr="005B01A0">
              <w:rPr>
                <w:rFonts w:ascii="Lato" w:hAnsi="Lato" w:cs="Arial"/>
                <w:spacing w:val="4"/>
                <w:sz w:val="22"/>
                <w:szCs w:val="22"/>
                <w:lang w:eastAsia="pl-PL"/>
              </w:rPr>
              <w:t>0011</w:t>
            </w:r>
          </w:p>
          <w:p w14:paraId="73F357DA" w14:textId="77777777" w:rsidR="0092103B" w:rsidRPr="005B01A0" w:rsidRDefault="0092103B">
            <w:pPr>
              <w:spacing w:line="240" w:lineRule="exact"/>
              <w:jc w:val="center"/>
              <w:rPr>
                <w:rFonts w:ascii="Lato" w:hAnsi="Lato" w:cs="Arial"/>
                <w:spacing w:val="4"/>
                <w:sz w:val="22"/>
                <w:szCs w:val="22"/>
                <w:lang w:eastAsia="pl-PL"/>
              </w:rPr>
            </w:pPr>
            <w:r w:rsidRPr="005B01A0">
              <w:rPr>
                <w:rFonts w:ascii="Lato" w:hAnsi="Lato" w:cs="Arial"/>
                <w:spacing w:val="4"/>
                <w:sz w:val="22"/>
                <w:szCs w:val="22"/>
                <w:lang w:eastAsia="pl-PL"/>
              </w:rPr>
              <w:t>Niepiekła</w:t>
            </w:r>
          </w:p>
        </w:tc>
        <w:tc>
          <w:tcPr>
            <w:tcW w:w="715" w:type="dxa"/>
          </w:tcPr>
          <w:p w14:paraId="597E2C79" w14:textId="1B17BCFE" w:rsidR="0092103B" w:rsidRPr="005B01A0" w:rsidRDefault="0092103B">
            <w:pPr>
              <w:spacing w:line="240" w:lineRule="exact"/>
              <w:jc w:val="center"/>
              <w:rPr>
                <w:rFonts w:ascii="Lato" w:hAnsi="Lato" w:cs="Arial"/>
                <w:spacing w:val="4"/>
                <w:sz w:val="22"/>
                <w:szCs w:val="22"/>
                <w:lang w:eastAsia="pl-PL"/>
              </w:rPr>
            </w:pPr>
            <w:r>
              <w:rPr>
                <w:rFonts w:ascii="Lato" w:hAnsi="Lato" w:cs="Arial"/>
                <w:spacing w:val="4"/>
                <w:sz w:val="22"/>
                <w:szCs w:val="22"/>
                <w:lang w:eastAsia="pl-PL"/>
              </w:rPr>
              <w:t>134</w:t>
            </w:r>
          </w:p>
        </w:tc>
        <w:tc>
          <w:tcPr>
            <w:tcW w:w="845" w:type="dxa"/>
          </w:tcPr>
          <w:p w14:paraId="587CF58C" w14:textId="1A30CB7C" w:rsidR="0092103B" w:rsidRPr="005B01A0" w:rsidRDefault="0092103B">
            <w:pPr>
              <w:spacing w:line="240" w:lineRule="exact"/>
              <w:jc w:val="center"/>
              <w:rPr>
                <w:rFonts w:ascii="Lato" w:hAnsi="Lato" w:cs="Arial"/>
                <w:spacing w:val="4"/>
                <w:sz w:val="22"/>
                <w:szCs w:val="22"/>
                <w:lang w:eastAsia="pl-PL"/>
              </w:rPr>
            </w:pPr>
            <w:r>
              <w:rPr>
                <w:rFonts w:ascii="Lato" w:hAnsi="Lato" w:cs="Arial"/>
                <w:spacing w:val="4"/>
                <w:sz w:val="22"/>
                <w:szCs w:val="22"/>
                <w:lang w:eastAsia="pl-PL"/>
              </w:rPr>
              <w:t>134/5</w:t>
            </w:r>
          </w:p>
        </w:tc>
        <w:tc>
          <w:tcPr>
            <w:tcW w:w="3865" w:type="dxa"/>
          </w:tcPr>
          <w:p w14:paraId="4BB355AC" w14:textId="77777777" w:rsidR="0092103B" w:rsidRDefault="0092103B">
            <w:pPr>
              <w:spacing w:line="240" w:lineRule="exact"/>
              <w:jc w:val="center"/>
              <w:rPr>
                <w:rFonts w:ascii="Lato" w:hAnsi="Lato" w:cs="Arial"/>
                <w:spacing w:val="4"/>
                <w:sz w:val="22"/>
                <w:szCs w:val="22"/>
                <w:lang w:eastAsia="pl-PL"/>
              </w:rPr>
            </w:pPr>
            <w:r>
              <w:rPr>
                <w:rFonts w:ascii="Lato" w:hAnsi="Lato" w:cs="Arial"/>
                <w:spacing w:val="4"/>
                <w:sz w:val="22"/>
                <w:szCs w:val="22"/>
                <w:lang w:eastAsia="pl-PL"/>
              </w:rPr>
              <w:t>Budowa sieci elektroenergetycznej</w:t>
            </w:r>
          </w:p>
          <w:p w14:paraId="39EA7689" w14:textId="77777777" w:rsidR="0092103B" w:rsidRDefault="0092103B">
            <w:pPr>
              <w:spacing w:line="240" w:lineRule="exact"/>
              <w:jc w:val="center"/>
              <w:rPr>
                <w:rFonts w:ascii="Lato" w:hAnsi="Lato" w:cs="Arial"/>
                <w:spacing w:val="4"/>
                <w:sz w:val="22"/>
                <w:szCs w:val="22"/>
                <w:lang w:eastAsia="pl-PL"/>
              </w:rPr>
            </w:pPr>
            <w:proofErr w:type="spellStart"/>
            <w:r>
              <w:rPr>
                <w:rFonts w:ascii="Lato" w:hAnsi="Lato" w:cs="Arial"/>
                <w:spacing w:val="4"/>
                <w:sz w:val="22"/>
                <w:szCs w:val="22"/>
                <w:lang w:eastAsia="pl-PL"/>
              </w:rPr>
              <w:t>nN</w:t>
            </w:r>
            <w:proofErr w:type="spellEnd"/>
          </w:p>
          <w:p w14:paraId="4D467D19" w14:textId="77777777" w:rsidR="0092103B" w:rsidRPr="005B01A0" w:rsidRDefault="0092103B">
            <w:pPr>
              <w:spacing w:line="240" w:lineRule="exact"/>
              <w:jc w:val="center"/>
              <w:rPr>
                <w:rFonts w:ascii="Lato" w:hAnsi="Lato" w:cs="Arial"/>
                <w:spacing w:val="4"/>
                <w:sz w:val="22"/>
                <w:szCs w:val="22"/>
                <w:highlight w:val="lightGray"/>
                <w:lang w:eastAsia="pl-PL"/>
              </w:rPr>
            </w:pPr>
            <w:r w:rsidRPr="005B01A0">
              <w:rPr>
                <w:rFonts w:ascii="Lato" w:hAnsi="Lato" w:cs="Arial"/>
                <w:spacing w:val="4"/>
                <w:sz w:val="22"/>
                <w:szCs w:val="22"/>
                <w:lang w:eastAsia="pl-PL"/>
              </w:rPr>
              <w:t xml:space="preserve">Budowa i rozbiórka </w:t>
            </w:r>
            <w:proofErr w:type="spellStart"/>
            <w:r>
              <w:rPr>
                <w:rFonts w:ascii="Lato" w:hAnsi="Lato" w:cs="Arial"/>
                <w:spacing w:val="4"/>
                <w:sz w:val="22"/>
                <w:szCs w:val="22"/>
                <w:lang w:eastAsia="pl-PL"/>
              </w:rPr>
              <w:t>rurociągu</w:t>
            </w:r>
            <w:proofErr w:type="spellEnd"/>
            <w:r>
              <w:rPr>
                <w:rFonts w:ascii="Lato" w:hAnsi="Lato" w:cs="Arial"/>
                <w:spacing w:val="4"/>
                <w:sz w:val="22"/>
                <w:szCs w:val="22"/>
                <w:lang w:eastAsia="pl-PL"/>
              </w:rPr>
              <w:t xml:space="preserve"> </w:t>
            </w:r>
            <w:proofErr w:type="spellStart"/>
            <w:r>
              <w:rPr>
                <w:rFonts w:ascii="Lato" w:hAnsi="Lato" w:cs="Arial"/>
                <w:spacing w:val="4"/>
                <w:sz w:val="22"/>
                <w:szCs w:val="22"/>
                <w:lang w:eastAsia="pl-PL"/>
              </w:rPr>
              <w:t>naftowego</w:t>
            </w:r>
            <w:proofErr w:type="spellEnd"/>
          </w:p>
        </w:tc>
      </w:tr>
    </w:tbl>
    <w:p w14:paraId="6E602D0E" w14:textId="5CFB2531" w:rsidR="003B2FEE" w:rsidRDefault="0092103B" w:rsidP="0092103B">
      <w:pPr>
        <w:pStyle w:val="Akapitzlist"/>
        <w:spacing w:after="0" w:line="240" w:lineRule="exact"/>
        <w:ind w:left="5528"/>
        <w:jc w:val="center"/>
        <w:rPr>
          <w:rFonts w:ascii="Lato" w:eastAsia="Times New Roman" w:hAnsi="Lato" w:cs="Arial"/>
          <w:spacing w:val="4"/>
          <w:lang w:eastAsia="pl-PL"/>
        </w:rPr>
      </w:pPr>
      <w:r>
        <w:rPr>
          <w:rFonts w:ascii="Lato" w:eastAsia="Times New Roman" w:hAnsi="Lato" w:cs="Arial"/>
          <w:spacing w:val="4"/>
          <w:lang w:eastAsia="pl-PL"/>
        </w:rPr>
        <w:t xml:space="preserve">                                                    </w:t>
      </w:r>
      <w:r w:rsidRPr="0092103B">
        <w:rPr>
          <w:rFonts w:ascii="Lato" w:eastAsia="Times New Roman" w:hAnsi="Lato" w:cs="Arial"/>
          <w:spacing w:val="4"/>
          <w:lang w:eastAsia="pl-PL"/>
        </w:rPr>
        <w:t>„</w:t>
      </w:r>
    </w:p>
    <w:p w14:paraId="472392F9" w14:textId="77777777" w:rsidR="0092103B" w:rsidRDefault="0092103B" w:rsidP="0092103B">
      <w:pPr>
        <w:pStyle w:val="Akapitzlist"/>
        <w:spacing w:after="0" w:line="240" w:lineRule="exact"/>
        <w:ind w:left="5528"/>
        <w:jc w:val="center"/>
        <w:rPr>
          <w:rFonts w:ascii="Lato" w:eastAsia="Times New Roman" w:hAnsi="Lato" w:cs="Arial"/>
          <w:spacing w:val="4"/>
          <w:lang w:eastAsia="pl-PL"/>
        </w:rPr>
      </w:pPr>
    </w:p>
    <w:p w14:paraId="170F6087" w14:textId="1C320D90" w:rsidR="0092103B" w:rsidRPr="00EB3C6D" w:rsidRDefault="0092103B">
      <w:pPr>
        <w:pStyle w:val="Akapitzlist"/>
        <w:numPr>
          <w:ilvl w:val="0"/>
          <w:numId w:val="6"/>
        </w:numPr>
        <w:spacing w:before="120" w:after="240" w:line="240" w:lineRule="auto"/>
        <w:jc w:val="both"/>
        <w:rPr>
          <w:rFonts w:ascii="Lato" w:hAnsi="Lato" w:cs="Arial"/>
          <w:spacing w:val="4"/>
        </w:rPr>
      </w:pPr>
      <w:r w:rsidRPr="00EB3C6D">
        <w:rPr>
          <w:rFonts w:ascii="Lato" w:hAnsi="Lato" w:cs="Arial"/>
          <w:spacing w:val="4"/>
        </w:rPr>
        <w:t>ustalenie, w rozstrzygnięciu zaskarżonej decyzji, w miejsc</w:t>
      </w:r>
      <w:r>
        <w:rPr>
          <w:rFonts w:ascii="Lato" w:hAnsi="Lato" w:cs="Arial"/>
          <w:spacing w:val="4"/>
        </w:rPr>
        <w:t>e</w:t>
      </w:r>
      <w:r w:rsidRPr="00EB3C6D">
        <w:rPr>
          <w:rFonts w:ascii="Lato" w:hAnsi="Lato" w:cs="Arial"/>
          <w:spacing w:val="4"/>
        </w:rPr>
        <w:t xml:space="preserve"> uchylenia, na stronie </w:t>
      </w:r>
      <w:r>
        <w:rPr>
          <w:rFonts w:ascii="Lato" w:hAnsi="Lato" w:cs="Arial"/>
          <w:spacing w:val="4"/>
        </w:rPr>
        <w:t>60</w:t>
      </w:r>
      <w:r w:rsidRPr="00EB3C6D">
        <w:rPr>
          <w:rFonts w:ascii="Lato" w:hAnsi="Lato" w:cs="Arial"/>
          <w:spacing w:val="4"/>
        </w:rPr>
        <w:t>, w wiersz</w:t>
      </w:r>
      <w:r w:rsidR="0079751E">
        <w:rPr>
          <w:rFonts w:ascii="Lato" w:hAnsi="Lato" w:cs="Arial"/>
          <w:spacing w:val="4"/>
        </w:rPr>
        <w:t>ach</w:t>
      </w:r>
      <w:r w:rsidRPr="00EB3C6D">
        <w:rPr>
          <w:rFonts w:ascii="Lato" w:hAnsi="Lato" w:cs="Arial"/>
          <w:spacing w:val="4"/>
        </w:rPr>
        <w:t xml:space="preserve"> </w:t>
      </w:r>
      <w:r>
        <w:rPr>
          <w:rFonts w:ascii="Lato" w:hAnsi="Lato" w:cs="Arial"/>
          <w:spacing w:val="4"/>
        </w:rPr>
        <w:t>20</w:t>
      </w:r>
      <w:r w:rsidR="0079751E">
        <w:rPr>
          <w:rFonts w:ascii="Lato" w:hAnsi="Lato" w:cs="Arial"/>
          <w:spacing w:val="4"/>
        </w:rPr>
        <w:t xml:space="preserve"> - </w:t>
      </w:r>
      <w:r>
        <w:rPr>
          <w:rFonts w:ascii="Lato" w:hAnsi="Lato" w:cs="Arial"/>
          <w:spacing w:val="4"/>
        </w:rPr>
        <w:t>21</w:t>
      </w:r>
      <w:r w:rsidRPr="00EB3C6D">
        <w:rPr>
          <w:rFonts w:ascii="Lato" w:hAnsi="Lato" w:cs="Arial"/>
          <w:spacing w:val="4"/>
        </w:rPr>
        <w:t xml:space="preserve">, licząc od </w:t>
      </w:r>
      <w:r w:rsidR="0079751E">
        <w:rPr>
          <w:rFonts w:ascii="Lato" w:hAnsi="Lato" w:cs="Arial"/>
          <w:spacing w:val="4"/>
        </w:rPr>
        <w:t>góry</w:t>
      </w:r>
      <w:r w:rsidRPr="00EB3C6D">
        <w:rPr>
          <w:rFonts w:ascii="Lato" w:hAnsi="Lato" w:cs="Arial"/>
          <w:spacing w:val="4"/>
        </w:rPr>
        <w:t xml:space="preserve"> strony, nowego zapisu:</w:t>
      </w:r>
    </w:p>
    <w:p w14:paraId="43F6DB68" w14:textId="77777777" w:rsidR="0092103B" w:rsidRPr="00EB3C6D" w:rsidRDefault="0092103B" w:rsidP="0092103B">
      <w:pPr>
        <w:pStyle w:val="Akapitzlist"/>
        <w:spacing w:before="120" w:after="240" w:line="240" w:lineRule="auto"/>
        <w:jc w:val="both"/>
        <w:rPr>
          <w:rFonts w:ascii="Lato" w:hAnsi="Lato" w:cs="Arial"/>
          <w:spacing w:val="4"/>
        </w:rPr>
      </w:pPr>
    </w:p>
    <w:p w14:paraId="20B16FE9" w14:textId="04B4DDFC" w:rsidR="0092103B" w:rsidRDefault="0092103B" w:rsidP="00D532DD">
      <w:pPr>
        <w:pStyle w:val="Akapitzlist"/>
        <w:spacing w:before="240" w:after="240" w:line="240" w:lineRule="auto"/>
        <w:jc w:val="both"/>
        <w:rPr>
          <w:rFonts w:ascii="Lato" w:eastAsia="Times New Roman" w:hAnsi="Lato" w:cs="Arial"/>
          <w:spacing w:val="4"/>
          <w:lang w:eastAsia="pl-PL"/>
        </w:rPr>
      </w:pPr>
      <w:r w:rsidRPr="00EB3C6D">
        <w:rPr>
          <w:rFonts w:ascii="Lato" w:eastAsia="Times New Roman" w:hAnsi="Lato" w:cs="Arial"/>
          <w:spacing w:val="4"/>
          <w:lang w:eastAsia="pl-PL"/>
        </w:rPr>
        <w:t>„</w:t>
      </w:r>
      <w:r>
        <w:rPr>
          <w:rFonts w:ascii="Lato" w:eastAsia="Times New Roman" w:hAnsi="Lato" w:cs="Arial"/>
          <w:spacing w:val="4"/>
          <w:lang w:eastAsia="pl-PL"/>
        </w:rPr>
        <w:t xml:space="preserve">budowa i </w:t>
      </w:r>
      <w:r w:rsidR="00D532DD">
        <w:rPr>
          <w:rFonts w:ascii="Lato" w:eastAsia="Times New Roman" w:hAnsi="Lato" w:cs="Arial"/>
          <w:spacing w:val="4"/>
          <w:lang w:eastAsia="pl-PL"/>
        </w:rPr>
        <w:t>rozbiórka rurociągu naftowego</w:t>
      </w:r>
      <w:r w:rsidRPr="00EB3C6D">
        <w:rPr>
          <w:rFonts w:ascii="Lato" w:eastAsia="Times New Roman" w:hAnsi="Lato" w:cs="Arial"/>
          <w:spacing w:val="4"/>
          <w:lang w:eastAsia="pl-PL"/>
        </w:rPr>
        <w:t>”</w:t>
      </w:r>
      <w:r w:rsidR="00D532DD">
        <w:rPr>
          <w:rFonts w:ascii="Lato" w:eastAsia="Times New Roman" w:hAnsi="Lato" w:cs="Arial"/>
          <w:spacing w:val="4"/>
          <w:lang w:eastAsia="pl-PL"/>
        </w:rPr>
        <w:t xml:space="preserve">, </w:t>
      </w:r>
    </w:p>
    <w:p w14:paraId="59E052EC" w14:textId="77777777" w:rsidR="00D16AF6" w:rsidRDefault="00D16AF6" w:rsidP="00D532DD">
      <w:pPr>
        <w:pStyle w:val="Akapitzlist"/>
        <w:spacing w:before="240" w:after="240" w:line="240" w:lineRule="auto"/>
        <w:jc w:val="both"/>
        <w:rPr>
          <w:rFonts w:ascii="Lato" w:eastAsia="Times New Roman" w:hAnsi="Lato" w:cs="Arial"/>
          <w:spacing w:val="4"/>
          <w:lang w:eastAsia="pl-PL"/>
        </w:rPr>
      </w:pPr>
    </w:p>
    <w:p w14:paraId="72A896A0" w14:textId="0B61B954" w:rsidR="00D16AF6" w:rsidRPr="00EB3C6D" w:rsidRDefault="00D16AF6" w:rsidP="00D16AF6">
      <w:pPr>
        <w:pStyle w:val="Akapitzlist"/>
        <w:numPr>
          <w:ilvl w:val="0"/>
          <w:numId w:val="15"/>
        </w:numPr>
        <w:spacing w:after="240" w:line="240" w:lineRule="exact"/>
        <w:ind w:left="709" w:hanging="283"/>
        <w:contextualSpacing w:val="0"/>
        <w:jc w:val="both"/>
        <w:rPr>
          <w:rFonts w:ascii="Lato" w:hAnsi="Lato" w:cs="Arial"/>
          <w:spacing w:val="4"/>
        </w:rPr>
      </w:pPr>
      <w:r w:rsidRPr="00EB3C6D">
        <w:rPr>
          <w:rFonts w:ascii="Lato" w:hAnsi="Lato" w:cs="Arial"/>
          <w:spacing w:val="4"/>
        </w:rPr>
        <w:t xml:space="preserve">ustalenie, w rozstrzygnięciu </w:t>
      </w:r>
      <w:r>
        <w:rPr>
          <w:rFonts w:ascii="Lato" w:hAnsi="Lato" w:cs="Arial"/>
          <w:spacing w:val="4"/>
        </w:rPr>
        <w:t xml:space="preserve">zaskarżonej </w:t>
      </w:r>
      <w:r w:rsidRPr="00EB3C6D">
        <w:rPr>
          <w:rFonts w:ascii="Lato" w:hAnsi="Lato" w:cs="Arial"/>
          <w:spacing w:val="4"/>
        </w:rPr>
        <w:t xml:space="preserve">decyzji, poprzez dodanie, na stronie </w:t>
      </w:r>
      <w:r>
        <w:rPr>
          <w:rFonts w:ascii="Lato" w:hAnsi="Lato" w:cs="Arial"/>
          <w:spacing w:val="4"/>
        </w:rPr>
        <w:t>62</w:t>
      </w:r>
      <w:r w:rsidRPr="00EB3C6D">
        <w:rPr>
          <w:rFonts w:ascii="Lato" w:hAnsi="Lato" w:cs="Arial"/>
          <w:spacing w:val="4"/>
        </w:rPr>
        <w:t xml:space="preserve">, po zapisie znajdującym się w wierszu </w:t>
      </w:r>
      <w:r>
        <w:rPr>
          <w:rFonts w:ascii="Lato" w:hAnsi="Lato" w:cs="Arial"/>
          <w:spacing w:val="4"/>
        </w:rPr>
        <w:t>14</w:t>
      </w:r>
      <w:r w:rsidRPr="00EB3C6D">
        <w:rPr>
          <w:rFonts w:ascii="Lato" w:hAnsi="Lato" w:cs="Arial"/>
          <w:spacing w:val="4"/>
        </w:rPr>
        <w:t xml:space="preserve">, licząc od </w:t>
      </w:r>
      <w:r>
        <w:rPr>
          <w:rFonts w:ascii="Lato" w:hAnsi="Lato" w:cs="Arial"/>
          <w:spacing w:val="4"/>
        </w:rPr>
        <w:t>dołu strony</w:t>
      </w:r>
      <w:r w:rsidRPr="00EB3C6D">
        <w:rPr>
          <w:rFonts w:ascii="Lato" w:hAnsi="Lato" w:cs="Arial"/>
          <w:spacing w:val="4"/>
        </w:rPr>
        <w:t>, nowego zapisu:</w:t>
      </w:r>
    </w:p>
    <w:p w14:paraId="6C21B2BA" w14:textId="204DAB35" w:rsidR="000C0811" w:rsidRPr="00904349" w:rsidRDefault="00D16AF6" w:rsidP="00904349">
      <w:pPr>
        <w:pStyle w:val="Akapitzlist"/>
        <w:spacing w:before="240" w:after="240" w:line="240" w:lineRule="auto"/>
        <w:jc w:val="both"/>
        <w:rPr>
          <w:rFonts w:ascii="Lato" w:eastAsia="Times New Roman" w:hAnsi="Lato" w:cs="Arial"/>
          <w:spacing w:val="4"/>
          <w:lang w:eastAsia="pl-PL"/>
        </w:rPr>
      </w:pPr>
      <w:r w:rsidRPr="00F82867">
        <w:rPr>
          <w:rFonts w:ascii="Lato" w:eastAsia="Times New Roman" w:hAnsi="Lato" w:cs="Arial"/>
          <w:spacing w:val="4"/>
          <w:lang w:eastAsia="pl-PL"/>
        </w:rPr>
        <w:t xml:space="preserve">„Regionalny Dyrektor Ochrony Środowiska w Warszawie decyzją </w:t>
      </w:r>
      <w:r w:rsidR="00F82867">
        <w:rPr>
          <w:rFonts w:ascii="Lato" w:eastAsia="Times New Roman" w:hAnsi="Lato" w:cs="Arial"/>
          <w:spacing w:val="4"/>
          <w:lang w:eastAsia="pl-PL"/>
        </w:rPr>
        <w:t xml:space="preserve"> </w:t>
      </w:r>
      <w:r w:rsidR="00F82867">
        <w:rPr>
          <w:rFonts w:ascii="Lato" w:eastAsia="Times New Roman" w:hAnsi="Lato" w:cs="Arial"/>
          <w:spacing w:val="4"/>
          <w:lang w:eastAsia="pl-PL"/>
        </w:rPr>
        <w:br/>
      </w:r>
      <w:r w:rsidRPr="00F82867">
        <w:rPr>
          <w:rFonts w:ascii="Lato" w:eastAsia="Times New Roman" w:hAnsi="Lato" w:cs="Arial"/>
          <w:spacing w:val="4"/>
          <w:lang w:eastAsia="pl-PL"/>
        </w:rPr>
        <w:t>z dnia 31 lipca 2023 r., znak: WOOŚ-II.420.7.2023.MW.10</w:t>
      </w:r>
      <w:r w:rsidR="00B03170">
        <w:rPr>
          <w:rFonts w:ascii="Lato" w:eastAsia="Times New Roman" w:hAnsi="Lato" w:cs="Arial"/>
          <w:spacing w:val="4"/>
          <w:lang w:eastAsia="pl-PL"/>
        </w:rPr>
        <w:t>,</w:t>
      </w:r>
      <w:r w:rsidR="00F82867">
        <w:rPr>
          <w:rFonts w:ascii="Lato" w:eastAsia="Times New Roman" w:hAnsi="Lato" w:cs="Arial"/>
          <w:spacing w:val="4"/>
          <w:lang w:eastAsia="pl-PL"/>
        </w:rPr>
        <w:t xml:space="preserve"> </w:t>
      </w:r>
      <w:r w:rsidR="000C0811">
        <w:rPr>
          <w:rFonts w:ascii="Lato" w:hAnsi="Lato" w:cs="Arial"/>
          <w:spacing w:val="4"/>
        </w:rPr>
        <w:t xml:space="preserve">o środowiskowych uwarunkowaniach dla przedsięwzięcia pn.: „Budowa i rozbiórka rurociągu naftowego w ramach budowy drogi ekspresowej S-7 na odcinku Płońsk – Czosnów, Odcinek II od węzła „Załuski” (z węzłem) do węzła „Modlin” </w:t>
      </w:r>
      <w:r w:rsidR="00904349">
        <w:rPr>
          <w:rFonts w:ascii="Lato" w:hAnsi="Lato" w:cs="Arial"/>
          <w:spacing w:val="4"/>
        </w:rPr>
        <w:br/>
      </w:r>
      <w:r w:rsidR="000C0811">
        <w:rPr>
          <w:rFonts w:ascii="Lato" w:hAnsi="Lato" w:cs="Arial"/>
          <w:spacing w:val="4"/>
        </w:rPr>
        <w:t>(bez węzła)</w:t>
      </w:r>
      <w:r w:rsidR="00B03170">
        <w:rPr>
          <w:rFonts w:ascii="Lato" w:hAnsi="Lato" w:cs="Arial"/>
          <w:spacing w:val="4"/>
        </w:rPr>
        <w:t>”</w:t>
      </w:r>
      <w:r w:rsidR="00904349">
        <w:rPr>
          <w:rFonts w:ascii="Lato" w:hAnsi="Lato" w:cs="Arial"/>
          <w:spacing w:val="4"/>
        </w:rPr>
        <w:t xml:space="preserve"> </w:t>
      </w:r>
      <w:r w:rsidR="00D9121B" w:rsidRPr="00904349">
        <w:rPr>
          <w:rFonts w:ascii="Lato" w:eastAsia="Times New Roman" w:hAnsi="Lato" w:cs="Arial"/>
          <w:spacing w:val="4"/>
          <w:lang w:eastAsia="pl-PL"/>
        </w:rPr>
        <w:t xml:space="preserve">stwierdził brak potrzeby przeprowadzania oceny oddziaływania </w:t>
      </w:r>
      <w:r w:rsidR="000C0811" w:rsidRPr="00904349">
        <w:rPr>
          <w:rFonts w:ascii="Lato" w:eastAsia="Times New Roman" w:hAnsi="Lato" w:cs="Arial"/>
          <w:spacing w:val="4"/>
          <w:lang w:eastAsia="pl-PL"/>
        </w:rPr>
        <w:br/>
        <w:t xml:space="preserve">ww. przedsięwzięcia </w:t>
      </w:r>
      <w:r w:rsidR="00D9121B" w:rsidRPr="00904349">
        <w:rPr>
          <w:rFonts w:ascii="Lato" w:eastAsia="Times New Roman" w:hAnsi="Lato" w:cs="Arial"/>
          <w:spacing w:val="4"/>
          <w:lang w:eastAsia="pl-PL"/>
        </w:rPr>
        <w:t>na środowisko</w:t>
      </w:r>
      <w:r w:rsidR="000C0811" w:rsidRPr="00904349">
        <w:rPr>
          <w:rFonts w:ascii="Lato" w:eastAsia="Times New Roman" w:hAnsi="Lato" w:cs="Arial"/>
          <w:spacing w:val="4"/>
          <w:lang w:eastAsia="pl-PL"/>
        </w:rPr>
        <w:t>.”</w:t>
      </w:r>
      <w:r w:rsidR="00D9121B" w:rsidRPr="00904349">
        <w:rPr>
          <w:rFonts w:ascii="Lato" w:eastAsia="Times New Roman" w:hAnsi="Lato" w:cs="Arial"/>
          <w:spacing w:val="4"/>
          <w:lang w:eastAsia="pl-PL"/>
        </w:rPr>
        <w:t xml:space="preserve"> </w:t>
      </w:r>
    </w:p>
    <w:p w14:paraId="1BB7C83D" w14:textId="77777777" w:rsidR="000C0811" w:rsidRDefault="000C0811" w:rsidP="000C0811">
      <w:pPr>
        <w:pStyle w:val="Akapitzlist"/>
        <w:spacing w:before="240" w:after="240" w:line="240" w:lineRule="auto"/>
        <w:jc w:val="both"/>
        <w:rPr>
          <w:rFonts w:ascii="Lato" w:eastAsia="Times New Roman" w:hAnsi="Lato" w:cs="Arial"/>
          <w:spacing w:val="4"/>
          <w:lang w:eastAsia="pl-PL"/>
        </w:rPr>
      </w:pPr>
    </w:p>
    <w:p w14:paraId="3207097B" w14:textId="63D273F7" w:rsidR="007C0707" w:rsidRPr="000C0811" w:rsidRDefault="007C0707" w:rsidP="000C0811">
      <w:pPr>
        <w:pStyle w:val="Akapitzlist"/>
        <w:numPr>
          <w:ilvl w:val="0"/>
          <w:numId w:val="17"/>
        </w:numPr>
        <w:spacing w:before="240" w:after="240" w:line="240" w:lineRule="auto"/>
        <w:jc w:val="both"/>
        <w:rPr>
          <w:rFonts w:ascii="Lato" w:eastAsia="Times New Roman" w:hAnsi="Lato" w:cs="Times New Roman"/>
          <w:spacing w:val="4"/>
          <w:lang w:eastAsia="zh-CN"/>
        </w:rPr>
      </w:pPr>
      <w:r w:rsidRPr="000C0811">
        <w:rPr>
          <w:rFonts w:ascii="Lato" w:eastAsia="Times New Roman" w:hAnsi="Lato" w:cs="Arial"/>
          <w:spacing w:val="4"/>
          <w:lang w:eastAsia="zh-CN"/>
        </w:rPr>
        <w:t>zatwierdzenie</w:t>
      </w:r>
      <w:r w:rsidRPr="000C0811">
        <w:rPr>
          <w:rFonts w:ascii="Lato" w:eastAsia="Times New Roman" w:hAnsi="Lato" w:cs="Arial"/>
          <w:bCs/>
          <w:spacing w:val="4"/>
          <w:lang w:eastAsia="zh-CN"/>
        </w:rPr>
        <w:t xml:space="preserve">, w miejsce uchylenia, zamiennego </w:t>
      </w:r>
      <w:r w:rsidRPr="000C0811">
        <w:rPr>
          <w:rFonts w:ascii="Lato" w:hAnsi="Lato" w:cs="Arial"/>
          <w:spacing w:val="4"/>
        </w:rPr>
        <w:t>rysunku nr</w:t>
      </w:r>
      <w:r w:rsidR="0079751E" w:rsidRPr="000C0811">
        <w:rPr>
          <w:rFonts w:ascii="Lato" w:hAnsi="Lato" w:cs="Arial"/>
          <w:spacing w:val="4"/>
          <w:sz w:val="20"/>
          <w:szCs w:val="20"/>
        </w:rPr>
        <w:t xml:space="preserve"> </w:t>
      </w:r>
      <w:r w:rsidR="0079751E" w:rsidRPr="000C0811">
        <w:rPr>
          <w:rFonts w:ascii="Lato" w:hAnsi="Lato" w:cs="Arial"/>
          <w:spacing w:val="4"/>
        </w:rPr>
        <w:t>2 arkusz 08,</w:t>
      </w:r>
      <w:r w:rsidR="0079751E" w:rsidRPr="000C0811">
        <w:rPr>
          <w:rFonts w:ascii="Lato" w:hAnsi="Lato" w:cs="Arial"/>
          <w:spacing w:val="4"/>
          <w:sz w:val="20"/>
          <w:szCs w:val="20"/>
        </w:rPr>
        <w:t xml:space="preserve"> </w:t>
      </w:r>
      <w:r w:rsidRPr="000C0811">
        <w:rPr>
          <w:rFonts w:ascii="Lato" w:eastAsia="Times New Roman" w:hAnsi="Lato" w:cs="Arial"/>
          <w:bCs/>
          <w:iCs/>
          <w:spacing w:val="4"/>
          <w:lang w:eastAsia="pl-PL"/>
        </w:rPr>
        <w:t>Projektu zagospodarowania terenu, będącego częścią Projektu budowlanego,</w:t>
      </w:r>
      <w:r w:rsidRPr="000C0811">
        <w:rPr>
          <w:rFonts w:ascii="Lato" w:hAnsi="Lato" w:cs="Arial"/>
          <w:spacing w:val="4"/>
        </w:rPr>
        <w:t xml:space="preserve"> </w:t>
      </w:r>
      <w:r w:rsidRPr="000C0811">
        <w:rPr>
          <w:rFonts w:ascii="Lato" w:eastAsia="Arial" w:hAnsi="Lato" w:cs="Arial"/>
          <w:spacing w:val="4"/>
        </w:rPr>
        <w:t>stanowiącego załącznik nr 1 do niniejszej decyzji,</w:t>
      </w:r>
    </w:p>
    <w:p w14:paraId="1C62BA8A" w14:textId="77777777" w:rsidR="000C0811" w:rsidRPr="000C0811" w:rsidRDefault="000C0811" w:rsidP="000C0811">
      <w:pPr>
        <w:pStyle w:val="Akapitzlist"/>
        <w:spacing w:before="240" w:after="240" w:line="240" w:lineRule="auto"/>
        <w:jc w:val="both"/>
        <w:rPr>
          <w:rFonts w:ascii="Lato" w:eastAsia="Times New Roman" w:hAnsi="Lato" w:cs="Times New Roman"/>
          <w:spacing w:val="4"/>
          <w:lang w:eastAsia="zh-CN"/>
        </w:rPr>
      </w:pPr>
    </w:p>
    <w:p w14:paraId="73BE97FA" w14:textId="1BB8A49C" w:rsidR="003B2FEE" w:rsidRPr="007C0707" w:rsidRDefault="007C0707">
      <w:pPr>
        <w:pStyle w:val="Akapitzlist"/>
        <w:numPr>
          <w:ilvl w:val="0"/>
          <w:numId w:val="5"/>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Times New Roman"/>
          <w:spacing w:val="4"/>
          <w:lang w:eastAsia="zh-CN"/>
        </w:rPr>
        <w:t>zatwierdzenie</w:t>
      </w:r>
      <w:r w:rsidRPr="00EB3C6D">
        <w:rPr>
          <w:rFonts w:ascii="Lato" w:eastAsia="Times New Roman" w:hAnsi="Lato" w:cs="Arial"/>
          <w:bCs/>
          <w:spacing w:val="4"/>
          <w:lang w:eastAsia="zh-CN"/>
        </w:rPr>
        <w:t>, w miejsce uchylenia</w:t>
      </w:r>
      <w:r>
        <w:rPr>
          <w:rFonts w:ascii="Lato" w:eastAsia="Times New Roman" w:hAnsi="Lato" w:cs="Arial"/>
          <w:bCs/>
          <w:spacing w:val="4"/>
          <w:lang w:eastAsia="zh-CN"/>
        </w:rPr>
        <w:t>,</w:t>
      </w:r>
      <w:r w:rsidRPr="00EB3C6D">
        <w:rPr>
          <w:rFonts w:ascii="Lato" w:eastAsia="Times New Roman" w:hAnsi="Lato" w:cs="Arial"/>
          <w:bCs/>
          <w:iCs/>
          <w:spacing w:val="4"/>
          <w:lang w:eastAsia="pl-PL"/>
        </w:rPr>
        <w:t xml:space="preserve"> </w:t>
      </w:r>
      <w:r>
        <w:rPr>
          <w:rFonts w:ascii="Lato" w:eastAsia="Times New Roman" w:hAnsi="Lato" w:cs="Arial"/>
          <w:bCs/>
          <w:iCs/>
          <w:spacing w:val="4"/>
          <w:lang w:eastAsia="pl-PL"/>
        </w:rPr>
        <w:t xml:space="preserve">zamiennego </w:t>
      </w:r>
      <w:r w:rsidRPr="00EB3C6D">
        <w:rPr>
          <w:rFonts w:ascii="Lato" w:eastAsia="Times New Roman" w:hAnsi="Lato" w:cs="Arial"/>
          <w:bCs/>
          <w:iCs/>
          <w:spacing w:val="4"/>
          <w:lang w:eastAsia="pl-PL"/>
        </w:rPr>
        <w:t>tom</w:t>
      </w:r>
      <w:r>
        <w:rPr>
          <w:rFonts w:ascii="Lato" w:eastAsia="Times New Roman" w:hAnsi="Lato" w:cs="Arial"/>
          <w:bCs/>
          <w:iCs/>
          <w:spacing w:val="4"/>
          <w:lang w:eastAsia="pl-PL"/>
        </w:rPr>
        <w:t>u</w:t>
      </w:r>
      <w:r w:rsidRPr="00EB3C6D">
        <w:rPr>
          <w:rFonts w:ascii="Lato" w:eastAsia="Times New Roman" w:hAnsi="Lato" w:cs="Arial"/>
          <w:bCs/>
          <w:iCs/>
          <w:spacing w:val="4"/>
          <w:lang w:eastAsia="pl-PL"/>
        </w:rPr>
        <w:t xml:space="preserve"> </w:t>
      </w:r>
      <w:r w:rsidR="00A239BC">
        <w:rPr>
          <w:rFonts w:ascii="Lato" w:eastAsia="Times New Roman" w:hAnsi="Lato" w:cs="Arial"/>
          <w:bCs/>
          <w:iCs/>
          <w:spacing w:val="4"/>
          <w:lang w:eastAsia="pl-PL"/>
        </w:rPr>
        <w:t>PB.S.04.06</w:t>
      </w:r>
      <w:r w:rsidR="00A239BC" w:rsidRPr="00EB3C6D">
        <w:rPr>
          <w:rFonts w:ascii="Lato" w:eastAsia="Times New Roman" w:hAnsi="Lato" w:cs="Arial"/>
          <w:bCs/>
          <w:iCs/>
          <w:spacing w:val="4"/>
          <w:lang w:eastAsia="pl-PL"/>
        </w:rPr>
        <w:t xml:space="preserve"> – </w:t>
      </w:r>
      <w:r w:rsidR="00A239BC">
        <w:rPr>
          <w:rFonts w:ascii="Lato" w:eastAsia="Times New Roman" w:hAnsi="Lato" w:cs="Arial"/>
          <w:bCs/>
          <w:iCs/>
          <w:spacing w:val="4"/>
          <w:lang w:eastAsia="pl-PL"/>
        </w:rPr>
        <w:t>Sieci sanitarne</w:t>
      </w:r>
      <w:r w:rsidR="00A239BC" w:rsidRPr="00EB3C6D">
        <w:rPr>
          <w:rFonts w:ascii="Lato" w:eastAsia="Times New Roman" w:hAnsi="Lato" w:cs="Arial"/>
          <w:bCs/>
          <w:iCs/>
          <w:spacing w:val="4"/>
          <w:lang w:eastAsia="pl-PL"/>
        </w:rPr>
        <w:t xml:space="preserve"> – </w:t>
      </w:r>
      <w:r w:rsidR="00A239BC">
        <w:rPr>
          <w:rFonts w:ascii="Lato" w:eastAsia="Times New Roman" w:hAnsi="Lato" w:cs="Arial"/>
          <w:bCs/>
          <w:iCs/>
          <w:spacing w:val="4"/>
          <w:lang w:eastAsia="pl-PL"/>
        </w:rPr>
        <w:t>Budowa i rozbiórka sieci rurociągów naftowych,</w:t>
      </w:r>
      <w:r>
        <w:rPr>
          <w:rFonts w:ascii="Lato" w:eastAsia="Times New Roman" w:hAnsi="Lato" w:cs="Arial"/>
          <w:bCs/>
          <w:iCs/>
          <w:spacing w:val="4"/>
          <w:lang w:eastAsia="pl-PL"/>
        </w:rPr>
        <w:t xml:space="preserve"> Projektu architektoniczno-budowlanego, będącego częścią Projektu budowlanego,</w:t>
      </w:r>
      <w:r w:rsidRPr="00EB3C6D">
        <w:rPr>
          <w:rFonts w:ascii="Lato" w:eastAsia="Times New Roman" w:hAnsi="Lato" w:cs="Arial"/>
          <w:spacing w:val="4"/>
          <w:kern w:val="2"/>
          <w:lang w:eastAsia="zh-CN"/>
        </w:rPr>
        <w:t xml:space="preserve"> </w:t>
      </w:r>
      <w:r w:rsidRPr="00EB3C6D">
        <w:rPr>
          <w:rFonts w:ascii="Lato" w:eastAsia="Times New Roman" w:hAnsi="Lato" w:cs="Arial"/>
          <w:spacing w:val="4"/>
          <w:lang w:eastAsia="zh-CN"/>
        </w:rPr>
        <w:t xml:space="preserve">stanowiącego załącznik nr </w:t>
      </w:r>
      <w:r>
        <w:rPr>
          <w:rFonts w:ascii="Lato" w:eastAsia="Times New Roman" w:hAnsi="Lato" w:cs="Arial"/>
          <w:spacing w:val="4"/>
          <w:lang w:eastAsia="zh-CN"/>
        </w:rPr>
        <w:t>2</w:t>
      </w:r>
      <w:r w:rsidRPr="00EB3C6D">
        <w:rPr>
          <w:rFonts w:ascii="Lato" w:eastAsia="Times New Roman" w:hAnsi="Lato" w:cs="Arial"/>
          <w:spacing w:val="4"/>
          <w:lang w:eastAsia="zh-CN"/>
        </w:rPr>
        <w:t xml:space="preserve"> do niniejszej decyzji,</w:t>
      </w:r>
    </w:p>
    <w:p w14:paraId="4B6D81FC" w14:textId="68122E83" w:rsidR="007C0707" w:rsidRDefault="007C0707">
      <w:pPr>
        <w:numPr>
          <w:ilvl w:val="0"/>
          <w:numId w:val="5"/>
        </w:numPr>
        <w:suppressAutoHyphens/>
        <w:spacing w:after="240" w:line="240" w:lineRule="exact"/>
        <w:jc w:val="both"/>
        <w:textAlignment w:val="baseline"/>
        <w:rPr>
          <w:rFonts w:ascii="Lato" w:eastAsia="Times New Roman" w:hAnsi="Lato" w:cs="Arial"/>
          <w:spacing w:val="4"/>
          <w:lang w:eastAsia="zh-CN"/>
        </w:rPr>
      </w:pPr>
      <w:r w:rsidRPr="00EB3C6D">
        <w:rPr>
          <w:rFonts w:ascii="Lato" w:eastAsia="Times New Roman" w:hAnsi="Lato" w:cs="Arial"/>
          <w:spacing w:val="4"/>
          <w:lang w:eastAsia="pl-PL"/>
        </w:rPr>
        <w:t xml:space="preserve">zatwierdzenie zaświadczeń o przynależności projektantów i sprawdzających do Izby Inżynierów Budownictwa, stanowiących załącznik nr </w:t>
      </w:r>
      <w:r>
        <w:rPr>
          <w:rFonts w:ascii="Lato" w:eastAsia="Times New Roman" w:hAnsi="Lato" w:cs="Arial"/>
          <w:spacing w:val="4"/>
          <w:lang w:eastAsia="pl-PL"/>
        </w:rPr>
        <w:t>3</w:t>
      </w:r>
      <w:r w:rsidRPr="00EB3C6D">
        <w:rPr>
          <w:rFonts w:ascii="Lato" w:eastAsia="Times New Roman" w:hAnsi="Lato" w:cs="Arial"/>
          <w:spacing w:val="4"/>
          <w:lang w:eastAsia="pl-PL"/>
        </w:rPr>
        <w:t xml:space="preserve"> do niniejszej decyzji,</w:t>
      </w:r>
    </w:p>
    <w:p w14:paraId="35B194F7" w14:textId="00E9A3BE" w:rsidR="007C0707" w:rsidRPr="007C0707" w:rsidRDefault="007C0707">
      <w:pPr>
        <w:numPr>
          <w:ilvl w:val="0"/>
          <w:numId w:val="5"/>
        </w:numPr>
        <w:suppressAutoHyphens/>
        <w:spacing w:after="240" w:line="240" w:lineRule="exact"/>
        <w:jc w:val="both"/>
        <w:textAlignment w:val="baseline"/>
        <w:rPr>
          <w:rFonts w:ascii="Lato" w:hAnsi="Lato"/>
          <w:spacing w:val="4"/>
        </w:rPr>
      </w:pPr>
      <w:r w:rsidRPr="00EB3C6D">
        <w:rPr>
          <w:rFonts w:ascii="Lato" w:hAnsi="Lato" w:cs="Arial"/>
          <w:iCs/>
          <w:spacing w:val="4"/>
        </w:rPr>
        <w:t xml:space="preserve">zatwierdzenie </w:t>
      </w:r>
      <w:r w:rsidRPr="009A0D12">
        <w:rPr>
          <w:rFonts w:ascii="Lato" w:hAnsi="Lato" w:cs="Arial"/>
          <w:iCs/>
          <w:spacing w:val="4"/>
        </w:rPr>
        <w:t>oświadczenia projektantów i sprawdzających</w:t>
      </w:r>
      <w:r w:rsidRPr="00EB3C6D">
        <w:rPr>
          <w:rFonts w:ascii="Lato" w:hAnsi="Lato" w:cs="Arial"/>
          <w:iCs/>
          <w:spacing w:val="4"/>
        </w:rPr>
        <w:t>,</w:t>
      </w:r>
      <w:r>
        <w:rPr>
          <w:rFonts w:ascii="Lato" w:hAnsi="Lato" w:cs="Arial"/>
          <w:iCs/>
          <w:spacing w:val="4"/>
        </w:rPr>
        <w:t xml:space="preserve"> przygotowujących zamienne części projektu budowlanego, o sporządzeniu projektu zgodnie </w:t>
      </w:r>
      <w:r>
        <w:rPr>
          <w:rFonts w:ascii="Lato" w:hAnsi="Lato" w:cs="Arial"/>
          <w:iCs/>
          <w:spacing w:val="4"/>
        </w:rPr>
        <w:br/>
        <w:t>z obowiązującymi przepisami oraz zasadami wiedzy technicznej,</w:t>
      </w:r>
      <w:r w:rsidRPr="00EB3C6D">
        <w:rPr>
          <w:rFonts w:ascii="Lato" w:hAnsi="Lato" w:cs="Arial"/>
          <w:bCs/>
          <w:iCs/>
          <w:spacing w:val="4"/>
        </w:rPr>
        <w:t xml:space="preserve"> stanowiącego załącznik nr </w:t>
      </w:r>
      <w:r>
        <w:rPr>
          <w:rFonts w:ascii="Lato" w:hAnsi="Lato" w:cs="Arial"/>
          <w:bCs/>
          <w:iCs/>
          <w:spacing w:val="4"/>
        </w:rPr>
        <w:t>4</w:t>
      </w:r>
      <w:r w:rsidRPr="00EB3C6D">
        <w:rPr>
          <w:rFonts w:ascii="Lato" w:hAnsi="Lato" w:cs="Arial"/>
          <w:bCs/>
          <w:iCs/>
          <w:spacing w:val="4"/>
        </w:rPr>
        <w:t xml:space="preserve"> do niniejszej decyzji.</w:t>
      </w:r>
    </w:p>
    <w:p w14:paraId="30F9B942" w14:textId="64D4036B" w:rsidR="003E1CE6" w:rsidRDefault="003E1CE6" w:rsidP="00074789">
      <w:pPr>
        <w:spacing w:after="240" w:line="240" w:lineRule="exact"/>
        <w:ind w:left="142" w:firstLine="284"/>
        <w:jc w:val="both"/>
        <w:rPr>
          <w:rFonts w:ascii="Lato" w:hAnsi="Lato" w:cs="Arial"/>
          <w:b/>
          <w:spacing w:val="4"/>
        </w:rPr>
      </w:pPr>
      <w:r w:rsidRPr="007C0707">
        <w:rPr>
          <w:rFonts w:ascii="Lato" w:hAnsi="Lato" w:cs="Arial"/>
          <w:b/>
          <w:spacing w:val="4"/>
        </w:rPr>
        <w:t>I</w:t>
      </w:r>
      <w:r w:rsidR="00A038F2">
        <w:rPr>
          <w:rFonts w:ascii="Lato" w:hAnsi="Lato" w:cs="Arial"/>
          <w:b/>
          <w:spacing w:val="4"/>
        </w:rPr>
        <w:t>I</w:t>
      </w:r>
      <w:r w:rsidRPr="007C0707">
        <w:rPr>
          <w:rFonts w:ascii="Lato" w:hAnsi="Lato" w:cs="Arial"/>
          <w:b/>
          <w:spacing w:val="4"/>
        </w:rPr>
        <w:t>I.  W pozostałej części zaskarżoną decyzję utrzymuję w mocy.</w:t>
      </w:r>
    </w:p>
    <w:p w14:paraId="60C89F7D" w14:textId="299B884D" w:rsidR="00A239BC" w:rsidRDefault="00A239BC">
      <w:pPr>
        <w:pStyle w:val="Akapitzlist"/>
        <w:numPr>
          <w:ilvl w:val="0"/>
          <w:numId w:val="13"/>
        </w:numPr>
        <w:spacing w:after="240" w:line="240" w:lineRule="exact"/>
        <w:ind w:left="426"/>
        <w:jc w:val="both"/>
        <w:rPr>
          <w:rFonts w:ascii="Lato" w:hAnsi="Lato" w:cs="Arial"/>
          <w:b/>
          <w:spacing w:val="4"/>
        </w:rPr>
      </w:pPr>
      <w:r w:rsidRPr="00A239BC">
        <w:rPr>
          <w:rFonts w:ascii="Lato" w:hAnsi="Lato" w:cs="Arial"/>
          <w:b/>
          <w:spacing w:val="4"/>
        </w:rPr>
        <w:t>Nadaję niniejszej decyzji rygor natychmiastowej wykonalności.</w:t>
      </w:r>
    </w:p>
    <w:p w14:paraId="5ABE1C91" w14:textId="77777777" w:rsidR="00B03170" w:rsidRDefault="00B03170" w:rsidP="00524638">
      <w:pPr>
        <w:spacing w:after="240" w:line="240" w:lineRule="exact"/>
        <w:outlineLvl w:val="0"/>
        <w:rPr>
          <w:rFonts w:ascii="Lato" w:hAnsi="Lato" w:cs="Arial"/>
          <w:b/>
          <w:bCs/>
          <w:spacing w:val="4"/>
        </w:rPr>
      </w:pPr>
    </w:p>
    <w:p w14:paraId="6D9CD31E" w14:textId="77777777" w:rsidR="00524638" w:rsidRDefault="00524638" w:rsidP="00524638">
      <w:pPr>
        <w:spacing w:after="240" w:line="240" w:lineRule="exact"/>
        <w:outlineLvl w:val="0"/>
        <w:rPr>
          <w:rFonts w:ascii="Lato" w:hAnsi="Lato" w:cs="Arial"/>
          <w:b/>
          <w:bCs/>
          <w:spacing w:val="4"/>
        </w:rPr>
      </w:pPr>
    </w:p>
    <w:p w14:paraId="7744D584" w14:textId="34DE99C6" w:rsidR="003E1CE6" w:rsidRPr="003E1CE6" w:rsidRDefault="003E1CE6" w:rsidP="003E1CE6">
      <w:pPr>
        <w:spacing w:after="240" w:line="240" w:lineRule="exact"/>
        <w:jc w:val="center"/>
        <w:outlineLvl w:val="0"/>
        <w:rPr>
          <w:rFonts w:ascii="Lato" w:hAnsi="Lato" w:cs="Arial"/>
          <w:b/>
          <w:bCs/>
          <w:spacing w:val="4"/>
        </w:rPr>
      </w:pPr>
      <w:r w:rsidRPr="003E1CE6">
        <w:rPr>
          <w:rFonts w:ascii="Lato" w:hAnsi="Lato" w:cs="Arial"/>
          <w:b/>
          <w:bCs/>
          <w:spacing w:val="4"/>
        </w:rPr>
        <w:lastRenderedPageBreak/>
        <w:t>UZASADNIENIE</w:t>
      </w:r>
    </w:p>
    <w:p w14:paraId="26C0202A" w14:textId="6B5258CC" w:rsidR="003E1CE6" w:rsidRPr="003E1CE6" w:rsidRDefault="003E1CE6" w:rsidP="003E1CE6">
      <w:pPr>
        <w:autoSpaceDE w:val="0"/>
        <w:autoSpaceDN w:val="0"/>
        <w:adjustRightInd w:val="0"/>
        <w:spacing w:after="240" w:line="240" w:lineRule="exact"/>
        <w:jc w:val="both"/>
        <w:rPr>
          <w:rFonts w:ascii="Lato" w:hAnsi="Lato" w:cs="Arial"/>
          <w:spacing w:val="4"/>
        </w:rPr>
      </w:pPr>
      <w:r w:rsidRPr="003E1CE6">
        <w:rPr>
          <w:rFonts w:ascii="Lato" w:hAnsi="Lato" w:cs="Arial"/>
          <w:spacing w:val="4"/>
        </w:rPr>
        <w:t xml:space="preserve">Wnioskiem z dnia </w:t>
      </w:r>
      <w:r w:rsidR="00BD1E24">
        <w:rPr>
          <w:rFonts w:ascii="Lato" w:hAnsi="Lato" w:cs="Arial"/>
          <w:spacing w:val="4"/>
        </w:rPr>
        <w:t>7 maja 2021</w:t>
      </w:r>
      <w:r w:rsidRPr="003E1CE6">
        <w:rPr>
          <w:rFonts w:ascii="Lato" w:hAnsi="Lato" w:cs="Arial"/>
          <w:spacing w:val="4"/>
        </w:rPr>
        <w:t xml:space="preserve"> r., </w:t>
      </w:r>
      <w:r w:rsidR="00944FC3">
        <w:rPr>
          <w:rFonts w:ascii="Lato" w:hAnsi="Lato" w:cs="Arial"/>
          <w:spacing w:val="4"/>
        </w:rPr>
        <w:t>skorygowanym</w:t>
      </w:r>
      <w:r w:rsidRPr="003E1CE6">
        <w:rPr>
          <w:rFonts w:ascii="Lato" w:hAnsi="Lato" w:cs="Arial"/>
          <w:spacing w:val="4"/>
        </w:rPr>
        <w:t xml:space="preserve"> </w:t>
      </w:r>
      <w:r w:rsidR="00BD1E24">
        <w:rPr>
          <w:rFonts w:ascii="Lato" w:hAnsi="Lato" w:cs="Arial"/>
          <w:spacing w:val="4"/>
        </w:rPr>
        <w:t xml:space="preserve">i uzupełnionym </w:t>
      </w:r>
      <w:r w:rsidRPr="003E1CE6">
        <w:rPr>
          <w:rFonts w:ascii="Lato" w:hAnsi="Lato" w:cs="Arial"/>
          <w:spacing w:val="4"/>
        </w:rPr>
        <w:t xml:space="preserve">w trakcie prowadzonego postępowania, </w:t>
      </w:r>
      <w:r w:rsidR="00BD1E24">
        <w:rPr>
          <w:rFonts w:ascii="Lato" w:hAnsi="Lato" w:cs="Arial"/>
          <w:spacing w:val="4"/>
        </w:rPr>
        <w:t>Generalny Dyrektor Dróg Krajowych i Autostrad</w:t>
      </w:r>
      <w:r w:rsidRPr="003E1CE6">
        <w:rPr>
          <w:rFonts w:ascii="Lato" w:hAnsi="Lato" w:cs="Arial"/>
          <w:spacing w:val="4"/>
        </w:rPr>
        <w:t xml:space="preserve">, </w:t>
      </w:r>
      <w:r w:rsidR="009A0D12">
        <w:rPr>
          <w:rFonts w:ascii="Lato" w:hAnsi="Lato" w:cs="Arial"/>
          <w:spacing w:val="4"/>
        </w:rPr>
        <w:br/>
      </w:r>
      <w:r w:rsidRPr="003E1CE6">
        <w:rPr>
          <w:rFonts w:ascii="Lato" w:hAnsi="Lato" w:cs="Arial"/>
          <w:spacing w:val="4"/>
        </w:rPr>
        <w:t>zwany dalej „</w:t>
      </w:r>
      <w:r w:rsidRPr="003E1CE6">
        <w:rPr>
          <w:rFonts w:ascii="Lato" w:hAnsi="Lato" w:cs="Arial"/>
          <w:i/>
          <w:iCs/>
          <w:spacing w:val="4"/>
        </w:rPr>
        <w:t>inwestorem</w:t>
      </w:r>
      <w:r w:rsidRPr="003E1CE6">
        <w:rPr>
          <w:rFonts w:ascii="Lato" w:hAnsi="Lato" w:cs="Arial"/>
          <w:spacing w:val="4"/>
        </w:rPr>
        <w:t>”, reprezentowany przez ustanowionego w sprawie pełnomocnika, wystąpił do Wojewody</w:t>
      </w:r>
      <w:r w:rsidR="00D77AD0">
        <w:rPr>
          <w:rFonts w:ascii="Lato" w:hAnsi="Lato" w:cs="Arial"/>
          <w:spacing w:val="4"/>
        </w:rPr>
        <w:t xml:space="preserve"> </w:t>
      </w:r>
      <w:r w:rsidR="00BD1E24">
        <w:rPr>
          <w:rFonts w:ascii="Lato" w:hAnsi="Lato" w:cs="Arial"/>
          <w:spacing w:val="4"/>
        </w:rPr>
        <w:t>Mazowieckiego</w:t>
      </w:r>
      <w:r w:rsidR="00D77AD0">
        <w:rPr>
          <w:rFonts w:ascii="Lato" w:hAnsi="Lato" w:cs="Arial"/>
          <w:spacing w:val="4"/>
        </w:rPr>
        <w:t xml:space="preserve"> </w:t>
      </w:r>
      <w:r w:rsidRPr="003E1CE6">
        <w:rPr>
          <w:rFonts w:ascii="Lato" w:hAnsi="Lato" w:cs="Arial"/>
          <w:spacing w:val="4"/>
        </w:rPr>
        <w:t>o wydanie decyzji o zezwoleniu na realizację inwestycji drogowej polegającej na „</w:t>
      </w:r>
      <w:r w:rsidR="00BD1E24">
        <w:rPr>
          <w:rFonts w:ascii="Lato" w:eastAsia="Times New Roman" w:hAnsi="Lato" w:cs="Arial"/>
          <w:bCs/>
          <w:iCs/>
          <w:spacing w:val="4"/>
          <w:lang w:eastAsia="pl-PL"/>
        </w:rPr>
        <w:t xml:space="preserve">Budowie drogi ekspresowej S7 </w:t>
      </w:r>
      <w:r w:rsidR="009A0D12">
        <w:rPr>
          <w:rFonts w:ascii="Lato" w:eastAsia="Times New Roman" w:hAnsi="Lato" w:cs="Arial"/>
          <w:bCs/>
          <w:iCs/>
          <w:spacing w:val="4"/>
          <w:lang w:eastAsia="pl-PL"/>
        </w:rPr>
        <w:br/>
      </w:r>
      <w:r w:rsidR="00BD1E24">
        <w:rPr>
          <w:rFonts w:ascii="Lato" w:eastAsia="Times New Roman" w:hAnsi="Lato" w:cs="Arial"/>
          <w:bCs/>
          <w:iCs/>
          <w:spacing w:val="4"/>
          <w:lang w:eastAsia="pl-PL"/>
        </w:rPr>
        <w:t>na odcinku Płońsk-Czosnów. Odcinek II od węzła „Załuski” (z węzłem) do węzła „Modlin” (bez węzła)</w:t>
      </w:r>
      <w:r w:rsidR="00CA252E">
        <w:rPr>
          <w:rFonts w:ascii="Lato" w:eastAsia="Times New Roman" w:hAnsi="Lato" w:cs="Arial"/>
          <w:bCs/>
          <w:iCs/>
          <w:spacing w:val="4"/>
          <w:lang w:eastAsia="pl-PL"/>
        </w:rPr>
        <w:t>”.</w:t>
      </w:r>
      <w:r w:rsidR="00CA252E">
        <w:rPr>
          <w:rFonts w:ascii="Lato" w:hAnsi="Lato" w:cs="Arial"/>
          <w:spacing w:val="4"/>
        </w:rPr>
        <w:t xml:space="preserve"> </w:t>
      </w:r>
      <w:r w:rsidRPr="003E1CE6">
        <w:rPr>
          <w:rFonts w:ascii="Lato" w:hAnsi="Lato" w:cs="Arial"/>
          <w:spacing w:val="4"/>
        </w:rPr>
        <w:t xml:space="preserve">Jednocześnie, </w:t>
      </w:r>
      <w:r w:rsidRPr="003E1CE6">
        <w:rPr>
          <w:rFonts w:ascii="Lato" w:hAnsi="Lato" w:cs="Arial"/>
          <w:i/>
          <w:iCs/>
          <w:spacing w:val="4"/>
        </w:rPr>
        <w:t>inwestor</w:t>
      </w:r>
      <w:r w:rsidRPr="003E1CE6">
        <w:rPr>
          <w:rFonts w:ascii="Lato" w:hAnsi="Lato" w:cs="Arial"/>
          <w:spacing w:val="4"/>
        </w:rPr>
        <w:t xml:space="preserve"> wniósł o nadanie decyzji rygoru natychmiastowej wykonalności. </w:t>
      </w:r>
    </w:p>
    <w:p w14:paraId="339EC4CC" w14:textId="05D8C434" w:rsidR="003E1CE6" w:rsidRDefault="003E1CE6" w:rsidP="003E1CE6">
      <w:pPr>
        <w:autoSpaceDE w:val="0"/>
        <w:autoSpaceDN w:val="0"/>
        <w:adjustRightInd w:val="0"/>
        <w:spacing w:after="240" w:line="240" w:lineRule="exact"/>
        <w:jc w:val="both"/>
        <w:rPr>
          <w:rFonts w:ascii="Lato" w:hAnsi="Lato" w:cs="Arial"/>
          <w:spacing w:val="4"/>
        </w:rPr>
      </w:pPr>
      <w:r w:rsidRPr="003E1CE6">
        <w:rPr>
          <w:rFonts w:ascii="Lato" w:hAnsi="Lato" w:cs="Arial"/>
          <w:spacing w:val="4"/>
        </w:rPr>
        <w:t xml:space="preserve">Po przeprowadzeniu postępowania w przedmiotowej sprawie, Wojewoda </w:t>
      </w:r>
      <w:r w:rsidR="00BD1E24">
        <w:rPr>
          <w:rFonts w:ascii="Lato" w:hAnsi="Lato" w:cs="Arial"/>
          <w:spacing w:val="4"/>
        </w:rPr>
        <w:t xml:space="preserve">Mazowiecki </w:t>
      </w:r>
      <w:r w:rsidRPr="003E1CE6">
        <w:rPr>
          <w:rFonts w:ascii="Lato" w:hAnsi="Lato" w:cs="Arial"/>
          <w:spacing w:val="4"/>
        </w:rPr>
        <w:t xml:space="preserve">wydał w dniu </w:t>
      </w:r>
      <w:r w:rsidR="0068516C">
        <w:rPr>
          <w:rFonts w:ascii="Lato" w:eastAsia="Times New Roman" w:hAnsi="Lato" w:cs="Arial"/>
          <w:bCs/>
          <w:iCs/>
          <w:spacing w:val="4"/>
          <w:lang w:eastAsia="pl-PL"/>
        </w:rPr>
        <w:t xml:space="preserve">30 </w:t>
      </w:r>
      <w:r w:rsidR="00BD1E24">
        <w:rPr>
          <w:rFonts w:ascii="Lato" w:eastAsia="Times New Roman" w:hAnsi="Lato" w:cs="Arial"/>
          <w:bCs/>
          <w:iCs/>
          <w:spacing w:val="4"/>
          <w:lang w:eastAsia="pl-PL"/>
        </w:rPr>
        <w:t>grudnia 2022</w:t>
      </w:r>
      <w:r w:rsidR="0068516C">
        <w:rPr>
          <w:rFonts w:ascii="Lato" w:eastAsia="Times New Roman" w:hAnsi="Lato" w:cs="Arial"/>
          <w:bCs/>
          <w:iCs/>
          <w:spacing w:val="4"/>
          <w:lang w:eastAsia="pl-PL"/>
        </w:rPr>
        <w:t xml:space="preserve"> r., znak: </w:t>
      </w:r>
      <w:r w:rsidR="00BD1E24">
        <w:rPr>
          <w:rFonts w:ascii="Lato" w:eastAsia="Times New Roman" w:hAnsi="Lato" w:cs="Arial"/>
          <w:bCs/>
          <w:iCs/>
          <w:spacing w:val="4"/>
          <w:lang w:eastAsia="pl-PL"/>
        </w:rPr>
        <w:t>WI-I.7820.1.3.2021.MP/AC</w:t>
      </w:r>
      <w:r w:rsidR="0068516C">
        <w:rPr>
          <w:rFonts w:ascii="Lato" w:eastAsia="Times New Roman" w:hAnsi="Lato" w:cs="Arial"/>
          <w:bCs/>
          <w:iCs/>
          <w:spacing w:val="4"/>
          <w:lang w:eastAsia="pl-PL"/>
        </w:rPr>
        <w:t xml:space="preserve"> decyzję </w:t>
      </w:r>
      <w:r w:rsidR="00F72F79">
        <w:rPr>
          <w:rFonts w:ascii="Lato" w:eastAsia="Times New Roman" w:hAnsi="Lato" w:cs="Arial"/>
          <w:bCs/>
          <w:iCs/>
          <w:spacing w:val="4"/>
          <w:lang w:eastAsia="pl-PL"/>
        </w:rPr>
        <w:br/>
      </w:r>
      <w:r w:rsidR="00A239BC">
        <w:rPr>
          <w:rFonts w:ascii="Lato" w:eastAsia="Times New Roman" w:hAnsi="Lato" w:cs="Arial"/>
          <w:bCs/>
          <w:iCs/>
          <w:spacing w:val="4"/>
          <w:lang w:eastAsia="pl-PL"/>
        </w:rPr>
        <w:t>N</w:t>
      </w:r>
      <w:r w:rsidR="00F72F79">
        <w:rPr>
          <w:rFonts w:ascii="Lato" w:eastAsia="Times New Roman" w:hAnsi="Lato" w:cs="Arial"/>
          <w:bCs/>
          <w:iCs/>
          <w:spacing w:val="4"/>
          <w:lang w:eastAsia="pl-PL"/>
        </w:rPr>
        <w:t xml:space="preserve">r </w:t>
      </w:r>
      <w:r w:rsidR="00BD1E24">
        <w:rPr>
          <w:rFonts w:ascii="Lato" w:eastAsia="Times New Roman" w:hAnsi="Lato" w:cs="Arial"/>
          <w:bCs/>
          <w:iCs/>
          <w:spacing w:val="4"/>
          <w:lang w:eastAsia="pl-PL"/>
        </w:rPr>
        <w:t>263/SPEC/2022</w:t>
      </w:r>
      <w:r w:rsidR="0068516C">
        <w:rPr>
          <w:rFonts w:ascii="Lato" w:eastAsia="Times New Roman" w:hAnsi="Lato" w:cs="Arial"/>
          <w:bCs/>
          <w:iCs/>
          <w:spacing w:val="4"/>
          <w:lang w:eastAsia="pl-PL"/>
        </w:rPr>
        <w:t xml:space="preserve">, </w:t>
      </w:r>
      <w:r w:rsidRPr="003E1CE6">
        <w:rPr>
          <w:rFonts w:ascii="Lato" w:hAnsi="Lato" w:cs="Arial"/>
          <w:spacing w:val="4"/>
        </w:rPr>
        <w:t>zwaną dalej „</w:t>
      </w:r>
      <w:r w:rsidRPr="003E1CE6">
        <w:rPr>
          <w:rFonts w:ascii="Lato" w:hAnsi="Lato" w:cs="Arial"/>
          <w:i/>
          <w:iCs/>
          <w:spacing w:val="4"/>
        </w:rPr>
        <w:t xml:space="preserve">decyzją Wojewody </w:t>
      </w:r>
      <w:r w:rsidR="00BD1E24">
        <w:rPr>
          <w:rFonts w:ascii="Lato" w:hAnsi="Lato" w:cs="Arial"/>
          <w:i/>
          <w:iCs/>
          <w:spacing w:val="4"/>
        </w:rPr>
        <w:t>Mazowieckiego</w:t>
      </w:r>
      <w:r w:rsidRPr="003E1CE6">
        <w:rPr>
          <w:rFonts w:ascii="Lato" w:hAnsi="Lato" w:cs="Arial"/>
          <w:spacing w:val="4"/>
        </w:rPr>
        <w:t xml:space="preserve">”, o zezwoleniu </w:t>
      </w:r>
      <w:r w:rsidR="0068516C">
        <w:rPr>
          <w:rFonts w:ascii="Lato" w:hAnsi="Lato" w:cs="Arial"/>
          <w:spacing w:val="4"/>
        </w:rPr>
        <w:br/>
      </w:r>
      <w:r w:rsidRPr="003E1CE6">
        <w:rPr>
          <w:rFonts w:ascii="Lato" w:hAnsi="Lato" w:cs="Arial"/>
          <w:spacing w:val="4"/>
        </w:rPr>
        <w:t>na realizację ww. inwestycji drogowej</w:t>
      </w:r>
      <w:r w:rsidR="009A0D12">
        <w:rPr>
          <w:rFonts w:ascii="Lato" w:hAnsi="Lato" w:cs="Arial"/>
          <w:spacing w:val="4"/>
        </w:rPr>
        <w:t xml:space="preserve"> </w:t>
      </w:r>
      <w:r w:rsidRPr="003E1CE6">
        <w:rPr>
          <w:rFonts w:ascii="Lato" w:hAnsi="Lato" w:cs="Arial"/>
          <w:spacing w:val="4"/>
        </w:rPr>
        <w:t>i nadał jej rygor natychmiastowej wykonalności.</w:t>
      </w:r>
    </w:p>
    <w:p w14:paraId="333B9CAF" w14:textId="6A00E104" w:rsidR="00BD1E24" w:rsidRPr="003E1CE6" w:rsidRDefault="00BD1E24" w:rsidP="003E1CE6">
      <w:pPr>
        <w:autoSpaceDE w:val="0"/>
        <w:autoSpaceDN w:val="0"/>
        <w:adjustRightInd w:val="0"/>
        <w:spacing w:after="240" w:line="240" w:lineRule="exact"/>
        <w:jc w:val="both"/>
        <w:rPr>
          <w:rFonts w:ascii="Lato" w:hAnsi="Lato" w:cs="Arial"/>
          <w:spacing w:val="4"/>
        </w:rPr>
      </w:pPr>
      <w:r>
        <w:rPr>
          <w:rFonts w:ascii="Lato" w:hAnsi="Lato" w:cs="Arial"/>
          <w:spacing w:val="4"/>
        </w:rPr>
        <w:t xml:space="preserve">Następnie w dniu 23 stycznia 2023 r. Wojewoda Mazowiecki wydał postanowienie </w:t>
      </w:r>
      <w:r>
        <w:rPr>
          <w:rFonts w:ascii="Lato" w:hAnsi="Lato" w:cs="Arial"/>
          <w:spacing w:val="4"/>
        </w:rPr>
        <w:br/>
        <w:t xml:space="preserve">Nr 88/SAAB/2023, znak: WI-I.7820.1.3.2021.MP/AC, w którym sprostował oczywiste omyłki pisarskie w </w:t>
      </w:r>
      <w:r w:rsidRPr="00BD1E24">
        <w:rPr>
          <w:rFonts w:ascii="Lato" w:hAnsi="Lato" w:cs="Arial"/>
          <w:i/>
          <w:iCs/>
          <w:spacing w:val="4"/>
        </w:rPr>
        <w:t>decyzji Wojewody Mazowieckiego</w:t>
      </w:r>
      <w:r>
        <w:rPr>
          <w:rFonts w:ascii="Lato" w:hAnsi="Lato" w:cs="Arial"/>
          <w:spacing w:val="4"/>
        </w:rPr>
        <w:t xml:space="preserve">. </w:t>
      </w:r>
    </w:p>
    <w:p w14:paraId="6CF0A245" w14:textId="73118F08" w:rsidR="003E1CE6" w:rsidRPr="003E1CE6" w:rsidRDefault="003E1CE6" w:rsidP="003E1CE6">
      <w:pPr>
        <w:autoSpaceDE w:val="0"/>
        <w:autoSpaceDN w:val="0"/>
        <w:adjustRightInd w:val="0"/>
        <w:spacing w:after="240" w:line="240" w:lineRule="exact"/>
        <w:jc w:val="both"/>
        <w:rPr>
          <w:rFonts w:ascii="Lato" w:hAnsi="Lato" w:cs="Arial"/>
          <w:spacing w:val="4"/>
        </w:rPr>
      </w:pPr>
      <w:r w:rsidRPr="003E1CE6">
        <w:rPr>
          <w:rFonts w:ascii="Lato" w:hAnsi="Lato" w:cs="Arial"/>
          <w:spacing w:val="4"/>
        </w:rPr>
        <w:t xml:space="preserve">Od </w:t>
      </w:r>
      <w:r w:rsidRPr="003E1CE6">
        <w:rPr>
          <w:rFonts w:ascii="Lato" w:hAnsi="Lato" w:cs="Arial"/>
          <w:i/>
          <w:spacing w:val="4"/>
        </w:rPr>
        <w:t xml:space="preserve">decyzji Wojewody </w:t>
      </w:r>
      <w:r w:rsidR="00BD1E24">
        <w:rPr>
          <w:rFonts w:ascii="Lato" w:hAnsi="Lato" w:cs="Arial"/>
          <w:i/>
          <w:iCs/>
          <w:color w:val="000000"/>
          <w:spacing w:val="4"/>
        </w:rPr>
        <w:t>Mazowieckiego</w:t>
      </w:r>
      <w:r w:rsidRPr="003E1CE6">
        <w:rPr>
          <w:rFonts w:ascii="Lato" w:hAnsi="Lato" w:cs="Arial"/>
          <w:i/>
          <w:spacing w:val="4"/>
        </w:rPr>
        <w:t xml:space="preserve"> </w:t>
      </w:r>
      <w:r w:rsidRPr="003E1CE6">
        <w:rPr>
          <w:rFonts w:ascii="Lato" w:hAnsi="Lato" w:cs="Arial"/>
          <w:spacing w:val="4"/>
        </w:rPr>
        <w:t>wniesiono odwołani</w:t>
      </w:r>
      <w:r w:rsidR="00BD1E24">
        <w:rPr>
          <w:rFonts w:ascii="Lato" w:hAnsi="Lato" w:cs="Arial"/>
          <w:spacing w:val="4"/>
        </w:rPr>
        <w:t>a</w:t>
      </w:r>
      <w:r w:rsidR="0068516C">
        <w:rPr>
          <w:rFonts w:ascii="Lato" w:hAnsi="Lato" w:cs="Arial"/>
          <w:spacing w:val="4"/>
        </w:rPr>
        <w:t xml:space="preserve"> </w:t>
      </w:r>
      <w:r w:rsidRPr="003E1CE6">
        <w:rPr>
          <w:rFonts w:ascii="Lato" w:hAnsi="Lato" w:cs="Arial"/>
          <w:spacing w:val="4"/>
        </w:rPr>
        <w:t xml:space="preserve">do organu II instancji.  </w:t>
      </w:r>
    </w:p>
    <w:p w14:paraId="668E1AF0" w14:textId="1C8EFFD8" w:rsidR="003E1CE6" w:rsidRPr="003E1CE6" w:rsidRDefault="003E1CE6" w:rsidP="003E1CE6">
      <w:pPr>
        <w:tabs>
          <w:tab w:val="left" w:pos="360"/>
        </w:tabs>
        <w:suppressAutoHyphens/>
        <w:spacing w:after="240" w:line="240" w:lineRule="exact"/>
        <w:jc w:val="both"/>
        <w:rPr>
          <w:rFonts w:ascii="Lato" w:hAnsi="Lato" w:cs="Arial"/>
          <w:spacing w:val="4"/>
        </w:rPr>
      </w:pPr>
      <w:r w:rsidRPr="003E1CE6">
        <w:rPr>
          <w:rFonts w:ascii="Lato" w:hAnsi="Lato" w:cs="Arial"/>
          <w:spacing w:val="4"/>
        </w:rPr>
        <w:t>Po rozpatrzeniu odwoła</w:t>
      </w:r>
      <w:r w:rsidR="00BD1E24">
        <w:rPr>
          <w:rFonts w:ascii="Lato" w:hAnsi="Lato" w:cs="Arial"/>
          <w:spacing w:val="4"/>
        </w:rPr>
        <w:t>ń</w:t>
      </w:r>
      <w:r w:rsidRPr="003E1CE6">
        <w:rPr>
          <w:rFonts w:ascii="Lato" w:hAnsi="Lato" w:cs="Arial"/>
          <w:spacing w:val="4"/>
        </w:rPr>
        <w:t xml:space="preserve"> wniesio</w:t>
      </w:r>
      <w:r w:rsidR="0068516C">
        <w:rPr>
          <w:rFonts w:ascii="Lato" w:hAnsi="Lato" w:cs="Arial"/>
          <w:spacing w:val="4"/>
        </w:rPr>
        <w:t>n</w:t>
      </w:r>
      <w:r w:rsidR="00BD1E24">
        <w:rPr>
          <w:rFonts w:ascii="Lato" w:hAnsi="Lato" w:cs="Arial"/>
          <w:spacing w:val="4"/>
        </w:rPr>
        <w:t>ych</w:t>
      </w:r>
      <w:r w:rsidRPr="003E1CE6">
        <w:rPr>
          <w:rFonts w:ascii="Lato" w:hAnsi="Lato" w:cs="Arial"/>
          <w:spacing w:val="4"/>
        </w:rPr>
        <w:t xml:space="preserve"> w terminie</w:t>
      </w:r>
      <w:r w:rsidR="00BD1E24">
        <w:rPr>
          <w:rFonts w:ascii="Lato" w:hAnsi="Lato" w:cs="Arial"/>
          <w:spacing w:val="4"/>
        </w:rPr>
        <w:t xml:space="preserve"> </w:t>
      </w:r>
      <w:r w:rsidRPr="003E1CE6">
        <w:rPr>
          <w:rFonts w:ascii="Lato" w:hAnsi="Lato" w:cs="Arial"/>
          <w:spacing w:val="4"/>
        </w:rPr>
        <w:t xml:space="preserve">decyzją z dnia </w:t>
      </w:r>
      <w:r w:rsidR="00272131">
        <w:rPr>
          <w:rFonts w:ascii="Lato" w:eastAsia="Times New Roman" w:hAnsi="Lato" w:cs="Arial"/>
          <w:bCs/>
          <w:iCs/>
          <w:spacing w:val="4"/>
          <w:lang w:eastAsia="pl-PL"/>
        </w:rPr>
        <w:t>13 czerwca 2025</w:t>
      </w:r>
      <w:r w:rsidR="0068516C" w:rsidRPr="003E1CE6">
        <w:rPr>
          <w:rFonts w:ascii="Lato" w:eastAsia="Times New Roman" w:hAnsi="Lato" w:cs="Arial"/>
          <w:bCs/>
          <w:iCs/>
          <w:spacing w:val="4"/>
          <w:lang w:eastAsia="pl-PL"/>
        </w:rPr>
        <w:t xml:space="preserve"> r., znak: </w:t>
      </w:r>
      <w:r w:rsidR="00272131">
        <w:rPr>
          <w:rFonts w:ascii="Lato" w:eastAsia="Times New Roman" w:hAnsi="Lato" w:cs="Arial"/>
          <w:bCs/>
          <w:iCs/>
          <w:spacing w:val="4"/>
          <w:lang w:eastAsia="pl-PL"/>
        </w:rPr>
        <w:t>DLI-I.7621.7.2023.KK.39</w:t>
      </w:r>
      <w:r w:rsidR="0068516C">
        <w:rPr>
          <w:rFonts w:ascii="Lato" w:eastAsia="Times New Roman" w:hAnsi="Lato" w:cs="Arial"/>
          <w:bCs/>
          <w:iCs/>
          <w:spacing w:val="4"/>
          <w:lang w:eastAsia="pl-PL"/>
        </w:rPr>
        <w:t xml:space="preserve">, </w:t>
      </w:r>
      <w:r w:rsidRPr="003E1CE6">
        <w:rPr>
          <w:rFonts w:ascii="Lato" w:hAnsi="Lato" w:cs="Arial"/>
          <w:spacing w:val="4"/>
        </w:rPr>
        <w:t xml:space="preserve">zwaną dalej </w:t>
      </w:r>
      <w:r w:rsidRPr="003E1CE6">
        <w:rPr>
          <w:rFonts w:ascii="Lato" w:hAnsi="Lato" w:cs="Arial"/>
          <w:iCs/>
          <w:spacing w:val="4"/>
        </w:rPr>
        <w:t>„</w:t>
      </w:r>
      <w:r w:rsidRPr="003E1CE6">
        <w:rPr>
          <w:rFonts w:ascii="Lato" w:hAnsi="Lato" w:cs="Arial"/>
          <w:i/>
          <w:iCs/>
          <w:spacing w:val="4"/>
        </w:rPr>
        <w:t>decyzją Ministra Rozwoju i Technologii</w:t>
      </w:r>
      <w:r w:rsidRPr="003E1CE6">
        <w:rPr>
          <w:rFonts w:ascii="Lato" w:hAnsi="Lato" w:cs="Arial"/>
          <w:iCs/>
          <w:spacing w:val="4"/>
        </w:rPr>
        <w:t>”</w:t>
      </w:r>
      <w:r w:rsidRPr="003E1CE6">
        <w:rPr>
          <w:rFonts w:ascii="Lato" w:hAnsi="Lato" w:cs="Arial"/>
          <w:spacing w:val="4"/>
        </w:rPr>
        <w:t xml:space="preserve">, organ odwoławczy uchylił w części </w:t>
      </w:r>
      <w:r w:rsidRPr="003E1CE6">
        <w:rPr>
          <w:rFonts w:ascii="Lato" w:hAnsi="Lato" w:cs="Arial"/>
          <w:i/>
          <w:iCs/>
          <w:spacing w:val="4"/>
        </w:rPr>
        <w:t xml:space="preserve">decyzję Wojewody </w:t>
      </w:r>
      <w:r w:rsidR="00272131">
        <w:rPr>
          <w:rFonts w:ascii="Lato" w:hAnsi="Lato" w:cs="Arial"/>
          <w:i/>
          <w:iCs/>
          <w:color w:val="000000"/>
          <w:spacing w:val="4"/>
        </w:rPr>
        <w:t>Mazowieckiego</w:t>
      </w:r>
      <w:r w:rsidR="0068516C">
        <w:rPr>
          <w:rFonts w:ascii="Lato" w:hAnsi="Lato" w:cs="Arial"/>
          <w:i/>
          <w:iCs/>
          <w:color w:val="000000"/>
          <w:spacing w:val="4"/>
        </w:rPr>
        <w:t xml:space="preserve"> </w:t>
      </w:r>
      <w:r w:rsidRPr="003E1CE6">
        <w:rPr>
          <w:rFonts w:ascii="Lato" w:hAnsi="Lato" w:cs="Arial"/>
          <w:spacing w:val="4"/>
        </w:rPr>
        <w:t xml:space="preserve">i orzekł w tym zakresie co do istoty sprawy, a w pozostałej części utrzymał w mocy zaskarżoną decyzję. </w:t>
      </w:r>
    </w:p>
    <w:p w14:paraId="74AC5C59" w14:textId="1C9357EB" w:rsidR="003E1CE6" w:rsidRDefault="003E1CE6" w:rsidP="003E1CE6">
      <w:pPr>
        <w:widowControl w:val="0"/>
        <w:spacing w:after="240" w:line="240" w:lineRule="exact"/>
        <w:ind w:left="20" w:right="-1"/>
        <w:jc w:val="both"/>
        <w:rPr>
          <w:rFonts w:ascii="Lato" w:hAnsi="Lato" w:cs="Arial"/>
          <w:iCs/>
          <w:spacing w:val="4"/>
        </w:rPr>
      </w:pPr>
      <w:r w:rsidRPr="003E1CE6">
        <w:rPr>
          <w:rFonts w:ascii="Lato" w:hAnsi="Lato" w:cs="Arial"/>
          <w:bCs/>
          <w:iCs/>
          <w:spacing w:val="4"/>
        </w:rPr>
        <w:t xml:space="preserve">Wnioskiem z dnia </w:t>
      </w:r>
      <w:r w:rsidR="00272131">
        <w:rPr>
          <w:rFonts w:ascii="Lato" w:hAnsi="Lato" w:cs="Arial"/>
          <w:bCs/>
          <w:iCs/>
          <w:spacing w:val="4"/>
        </w:rPr>
        <w:t>4 lipca</w:t>
      </w:r>
      <w:r w:rsidR="00AA5C8D">
        <w:rPr>
          <w:rFonts w:ascii="Lato" w:hAnsi="Lato" w:cs="Arial"/>
          <w:bCs/>
          <w:iCs/>
          <w:spacing w:val="4"/>
        </w:rPr>
        <w:t xml:space="preserve"> </w:t>
      </w:r>
      <w:r w:rsidRPr="003E1CE6">
        <w:rPr>
          <w:rFonts w:ascii="Lato" w:hAnsi="Lato" w:cs="Arial"/>
          <w:bCs/>
          <w:iCs/>
          <w:spacing w:val="4"/>
        </w:rPr>
        <w:t>202</w:t>
      </w:r>
      <w:r w:rsidR="00272131">
        <w:rPr>
          <w:rFonts w:ascii="Lato" w:hAnsi="Lato" w:cs="Arial"/>
          <w:bCs/>
          <w:iCs/>
          <w:spacing w:val="4"/>
        </w:rPr>
        <w:t>5</w:t>
      </w:r>
      <w:r w:rsidRPr="003E1CE6">
        <w:rPr>
          <w:rFonts w:ascii="Lato" w:hAnsi="Lato" w:cs="Arial"/>
          <w:bCs/>
          <w:iCs/>
          <w:spacing w:val="4"/>
        </w:rPr>
        <w:t xml:space="preserve"> r.</w:t>
      </w:r>
      <w:r w:rsidR="006819DE">
        <w:rPr>
          <w:rFonts w:ascii="Lato" w:hAnsi="Lato" w:cs="Arial"/>
          <w:bCs/>
          <w:iCs/>
          <w:spacing w:val="4"/>
        </w:rPr>
        <w:t>,</w:t>
      </w:r>
      <w:r w:rsidRPr="003E1CE6">
        <w:rPr>
          <w:rFonts w:ascii="Lato" w:hAnsi="Lato" w:cs="Arial"/>
          <w:bCs/>
          <w:iCs/>
          <w:spacing w:val="4"/>
        </w:rPr>
        <w:t xml:space="preserve"> </w:t>
      </w:r>
      <w:r w:rsidR="00272131">
        <w:rPr>
          <w:rFonts w:ascii="Lato" w:hAnsi="Lato" w:cs="Arial"/>
          <w:bCs/>
          <w:iCs/>
          <w:spacing w:val="4"/>
        </w:rPr>
        <w:t>uzupełnionym w dniu 26 sierpnia 2025 r., 5 listopada 2025 r., 8 stycznia 2026 r.</w:t>
      </w:r>
      <w:r w:rsidR="00272131">
        <w:rPr>
          <w:rFonts w:ascii="Lato" w:hAnsi="Lato" w:cs="Arial"/>
          <w:color w:val="000000"/>
          <w:spacing w:val="4"/>
          <w:sz w:val="20"/>
          <w:szCs w:val="20"/>
        </w:rPr>
        <w:t xml:space="preserve"> </w:t>
      </w:r>
      <w:r w:rsidR="00272131" w:rsidRPr="009A0D12">
        <w:rPr>
          <w:rFonts w:ascii="Lato" w:hAnsi="Lato" w:cs="Arial"/>
          <w:color w:val="000000"/>
          <w:spacing w:val="4"/>
        </w:rPr>
        <w:t>oraz</w:t>
      </w:r>
      <w:r w:rsidR="009A0D12">
        <w:rPr>
          <w:rFonts w:ascii="Lato" w:hAnsi="Lato" w:cs="Arial"/>
          <w:color w:val="000000"/>
          <w:spacing w:val="4"/>
        </w:rPr>
        <w:t xml:space="preserve"> 13 lutego 2026 r.,</w:t>
      </w:r>
      <w:r w:rsidR="006819DE" w:rsidRPr="003E1CE6">
        <w:rPr>
          <w:rFonts w:ascii="Lato" w:hAnsi="Lato" w:cs="Arial"/>
          <w:spacing w:val="4"/>
        </w:rPr>
        <w:t xml:space="preserve"> </w:t>
      </w:r>
      <w:r w:rsidRPr="003E1CE6">
        <w:rPr>
          <w:rFonts w:ascii="Lato" w:hAnsi="Lato" w:cs="Arial"/>
          <w:spacing w:val="4"/>
        </w:rPr>
        <w:t xml:space="preserve">Pan </w:t>
      </w:r>
      <w:r w:rsidR="00272131">
        <w:rPr>
          <w:rFonts w:ascii="Lato" w:hAnsi="Lato" w:cs="Arial"/>
          <w:spacing w:val="4"/>
        </w:rPr>
        <w:t>J</w:t>
      </w:r>
      <w:r w:rsidR="002B7559">
        <w:rPr>
          <w:rFonts w:ascii="Lato" w:hAnsi="Lato" w:cs="Arial"/>
          <w:spacing w:val="4"/>
        </w:rPr>
        <w:t>.</w:t>
      </w:r>
      <w:r w:rsidR="00272131">
        <w:rPr>
          <w:rFonts w:ascii="Lato" w:hAnsi="Lato" w:cs="Arial"/>
          <w:spacing w:val="4"/>
        </w:rPr>
        <w:t xml:space="preserve"> G</w:t>
      </w:r>
      <w:r w:rsidR="002B7559">
        <w:rPr>
          <w:rFonts w:ascii="Lato" w:hAnsi="Lato" w:cs="Arial"/>
          <w:spacing w:val="4"/>
        </w:rPr>
        <w:t>.</w:t>
      </w:r>
      <w:r w:rsidR="00272131">
        <w:rPr>
          <w:rFonts w:ascii="Lato" w:hAnsi="Lato" w:cs="Arial"/>
          <w:spacing w:val="4"/>
        </w:rPr>
        <w:t xml:space="preserve"> D</w:t>
      </w:r>
      <w:r w:rsidR="002B7559">
        <w:rPr>
          <w:rFonts w:ascii="Lato" w:hAnsi="Lato" w:cs="Arial"/>
          <w:spacing w:val="4"/>
        </w:rPr>
        <w:t>.</w:t>
      </w:r>
      <w:r w:rsidRPr="003E1CE6">
        <w:rPr>
          <w:rFonts w:ascii="Lato" w:hAnsi="Lato" w:cs="Arial"/>
          <w:bCs/>
          <w:iCs/>
          <w:spacing w:val="4"/>
        </w:rPr>
        <w:t xml:space="preserve">, </w:t>
      </w:r>
      <w:r w:rsidR="00272131">
        <w:rPr>
          <w:rFonts w:ascii="Lato" w:hAnsi="Lato" w:cs="Arial"/>
          <w:bCs/>
          <w:iCs/>
          <w:spacing w:val="4"/>
        </w:rPr>
        <w:t xml:space="preserve">pełnomocnik </w:t>
      </w:r>
      <w:r w:rsidR="00841C3B">
        <w:rPr>
          <w:rFonts w:ascii="Lato" w:hAnsi="Lato" w:cs="Arial"/>
          <w:bCs/>
          <w:iCs/>
          <w:spacing w:val="4"/>
        </w:rPr>
        <w:t>Generalnego Dyrektora</w:t>
      </w:r>
      <w:r w:rsidR="00272131">
        <w:rPr>
          <w:rFonts w:ascii="Lato" w:hAnsi="Lato" w:cs="Arial"/>
          <w:bCs/>
          <w:iCs/>
          <w:spacing w:val="4"/>
        </w:rPr>
        <w:t xml:space="preserve"> Dróg Krajowych i Autostrad</w:t>
      </w:r>
      <w:r w:rsidRPr="003E1CE6">
        <w:rPr>
          <w:rFonts w:ascii="Lato" w:hAnsi="Lato" w:cs="Arial"/>
          <w:bCs/>
          <w:i/>
          <w:iCs/>
          <w:spacing w:val="4"/>
        </w:rPr>
        <w:t>,</w:t>
      </w:r>
      <w:r w:rsidRPr="003E1CE6">
        <w:rPr>
          <w:rFonts w:ascii="Lato" w:hAnsi="Lato" w:cs="Arial"/>
          <w:bCs/>
          <w:iCs/>
          <w:spacing w:val="4"/>
        </w:rPr>
        <w:t xml:space="preserve"> wystąpił, na podstawie art. 155 </w:t>
      </w:r>
      <w:r w:rsidRPr="003E1CE6">
        <w:rPr>
          <w:rFonts w:ascii="Lato" w:hAnsi="Lato" w:cs="Arial"/>
          <w:bCs/>
          <w:i/>
          <w:iCs/>
          <w:spacing w:val="4"/>
        </w:rPr>
        <w:t>kpa,</w:t>
      </w:r>
      <w:r w:rsidRPr="003E1CE6">
        <w:rPr>
          <w:rFonts w:ascii="Lato" w:hAnsi="Lato" w:cs="Arial"/>
          <w:bCs/>
          <w:iCs/>
          <w:spacing w:val="4"/>
        </w:rPr>
        <w:t xml:space="preserve"> o zmianę </w:t>
      </w:r>
      <w:r w:rsidRPr="003E1CE6">
        <w:rPr>
          <w:rFonts w:ascii="Lato" w:hAnsi="Lato" w:cs="Arial"/>
          <w:bCs/>
          <w:i/>
          <w:spacing w:val="4"/>
        </w:rPr>
        <w:t xml:space="preserve">decyzji Wojewody </w:t>
      </w:r>
      <w:r w:rsidR="00272131">
        <w:rPr>
          <w:rFonts w:ascii="Lato" w:hAnsi="Lato" w:cs="Arial"/>
          <w:bCs/>
          <w:i/>
          <w:spacing w:val="4"/>
        </w:rPr>
        <w:t>Mazowieckiego</w:t>
      </w:r>
      <w:r w:rsidRPr="003E1CE6">
        <w:rPr>
          <w:rFonts w:ascii="Lato" w:hAnsi="Lato" w:cs="Arial"/>
          <w:bCs/>
          <w:iCs/>
          <w:spacing w:val="4"/>
        </w:rPr>
        <w:t xml:space="preserve">, która została zreformowana </w:t>
      </w:r>
      <w:r w:rsidRPr="003E1CE6">
        <w:rPr>
          <w:rFonts w:ascii="Lato" w:hAnsi="Lato" w:cs="Arial"/>
          <w:bCs/>
          <w:i/>
          <w:spacing w:val="4"/>
        </w:rPr>
        <w:t xml:space="preserve">decyzją </w:t>
      </w:r>
      <w:r w:rsidRPr="003E1CE6">
        <w:rPr>
          <w:rFonts w:ascii="Lato" w:hAnsi="Lato" w:cs="Arial"/>
          <w:i/>
          <w:spacing w:val="4"/>
        </w:rPr>
        <w:t xml:space="preserve">Ministra Rozwoju </w:t>
      </w:r>
      <w:r w:rsidR="002B7559">
        <w:rPr>
          <w:rFonts w:ascii="Lato" w:hAnsi="Lato" w:cs="Arial"/>
          <w:i/>
          <w:spacing w:val="4"/>
        </w:rPr>
        <w:br/>
      </w:r>
      <w:r w:rsidRPr="003E1CE6">
        <w:rPr>
          <w:rFonts w:ascii="Lato" w:hAnsi="Lato" w:cs="Arial"/>
          <w:i/>
          <w:spacing w:val="4"/>
        </w:rPr>
        <w:t>i Technologii</w:t>
      </w:r>
      <w:r w:rsidRPr="003E1CE6">
        <w:rPr>
          <w:rFonts w:ascii="Lato" w:hAnsi="Lato" w:cs="Arial"/>
          <w:iCs/>
          <w:spacing w:val="4"/>
        </w:rPr>
        <w:t>.</w:t>
      </w:r>
    </w:p>
    <w:p w14:paraId="2CFD9514" w14:textId="5BCF02B3" w:rsidR="00A109DD" w:rsidRDefault="00A109DD" w:rsidP="003E1CE6">
      <w:pPr>
        <w:widowControl w:val="0"/>
        <w:spacing w:after="240" w:line="240" w:lineRule="exact"/>
        <w:ind w:left="20" w:right="-1"/>
        <w:jc w:val="both"/>
        <w:rPr>
          <w:rFonts w:ascii="Lato" w:hAnsi="Lato" w:cs="Arial"/>
          <w:iCs/>
          <w:spacing w:val="4"/>
        </w:rPr>
      </w:pPr>
      <w:r>
        <w:rPr>
          <w:rFonts w:ascii="Lato" w:eastAsia="Times New Roman" w:hAnsi="Lato" w:cs="Arial"/>
          <w:bCs/>
          <w:spacing w:val="4"/>
          <w:lang w:eastAsia="pl-PL" w:bidi="pl-PL"/>
        </w:rPr>
        <w:t>W</w:t>
      </w:r>
      <w:r w:rsidRPr="00655467">
        <w:rPr>
          <w:rFonts w:ascii="Lato" w:eastAsia="Times New Roman" w:hAnsi="Lato" w:cs="Arial"/>
          <w:bCs/>
          <w:spacing w:val="4"/>
          <w:lang w:eastAsia="pl-PL" w:bidi="pl-PL"/>
        </w:rPr>
        <w:t xml:space="preserve">nioskowana przez </w:t>
      </w:r>
      <w:r w:rsidRPr="00655467">
        <w:rPr>
          <w:rFonts w:ascii="Lato" w:eastAsia="Times New Roman" w:hAnsi="Lato" w:cs="Arial"/>
          <w:bCs/>
          <w:i/>
          <w:iCs/>
          <w:spacing w:val="4"/>
          <w:lang w:eastAsia="pl-PL" w:bidi="pl-PL"/>
        </w:rPr>
        <w:t>inwestora</w:t>
      </w:r>
      <w:r w:rsidRPr="00655467">
        <w:rPr>
          <w:rFonts w:ascii="Lato" w:eastAsia="Times New Roman" w:hAnsi="Lato" w:cs="Arial"/>
          <w:bCs/>
          <w:spacing w:val="4"/>
          <w:lang w:eastAsia="pl-PL" w:bidi="pl-PL"/>
        </w:rPr>
        <w:t xml:space="preserve"> zmiana</w:t>
      </w:r>
      <w:r>
        <w:rPr>
          <w:rFonts w:ascii="Lato" w:eastAsia="Times New Roman" w:hAnsi="Lato" w:cs="Arial"/>
          <w:bCs/>
          <w:spacing w:val="4"/>
          <w:lang w:eastAsia="pl-PL" w:bidi="pl-PL"/>
        </w:rPr>
        <w:t xml:space="preserve"> polega na zwiększeniu zakresu ograniczenia </w:t>
      </w:r>
      <w:r>
        <w:rPr>
          <w:rFonts w:ascii="Lato" w:eastAsia="Times New Roman" w:hAnsi="Lato" w:cs="Arial"/>
          <w:bCs/>
          <w:spacing w:val="4"/>
          <w:lang w:eastAsia="pl-PL" w:bidi="pl-PL"/>
        </w:rPr>
        <w:br/>
        <w:t>w korzystaniu z nieruchomości oznaczonych jako działki nr</w:t>
      </w:r>
      <w:r w:rsidRPr="00F81F18">
        <w:rPr>
          <w:rFonts w:ascii="Lato" w:eastAsia="Times New Roman" w:hAnsi="Lato" w:cs="Arial"/>
          <w:bCs/>
          <w:spacing w:val="4"/>
          <w:lang w:eastAsia="pl-PL" w:bidi="pl-PL"/>
        </w:rPr>
        <w:t xml:space="preserve"> 1/5 (powstał</w:t>
      </w:r>
      <w:r>
        <w:rPr>
          <w:rFonts w:ascii="Lato" w:eastAsia="Times New Roman" w:hAnsi="Lato" w:cs="Arial"/>
          <w:bCs/>
          <w:spacing w:val="4"/>
          <w:lang w:eastAsia="pl-PL" w:bidi="pl-PL"/>
        </w:rPr>
        <w:t>ej</w:t>
      </w:r>
      <w:r w:rsidRPr="00F81F18">
        <w:rPr>
          <w:rFonts w:ascii="Lato" w:eastAsia="Times New Roman" w:hAnsi="Lato" w:cs="Arial"/>
          <w:bCs/>
          <w:spacing w:val="4"/>
          <w:lang w:eastAsia="pl-PL" w:bidi="pl-PL"/>
        </w:rPr>
        <w:t xml:space="preserve"> z podziału działki nr 1/2), </w:t>
      </w:r>
      <w:r>
        <w:rPr>
          <w:rFonts w:ascii="Lato" w:eastAsia="Times New Roman" w:hAnsi="Lato" w:cs="Arial"/>
          <w:bCs/>
          <w:spacing w:val="4"/>
          <w:lang w:eastAsia="pl-PL" w:bidi="pl-PL"/>
        </w:rPr>
        <w:t xml:space="preserve">nr </w:t>
      </w:r>
      <w:r w:rsidRPr="00F81F18">
        <w:rPr>
          <w:rFonts w:ascii="Lato" w:eastAsia="Times New Roman" w:hAnsi="Lato" w:cs="Arial"/>
          <w:bCs/>
          <w:spacing w:val="4"/>
          <w:lang w:eastAsia="pl-PL" w:bidi="pl-PL"/>
        </w:rPr>
        <w:t>2/3 (powstałej z podziału działki nr 2),</w:t>
      </w:r>
      <w:r>
        <w:rPr>
          <w:rFonts w:ascii="Lato" w:eastAsia="Times New Roman" w:hAnsi="Lato" w:cs="Arial"/>
          <w:bCs/>
          <w:spacing w:val="4"/>
          <w:lang w:eastAsia="pl-PL" w:bidi="pl-PL"/>
        </w:rPr>
        <w:t xml:space="preserve"> nr</w:t>
      </w:r>
      <w:r w:rsidRPr="00F81F18">
        <w:rPr>
          <w:rFonts w:ascii="Lato" w:eastAsia="Times New Roman" w:hAnsi="Lato" w:cs="Arial"/>
          <w:bCs/>
          <w:spacing w:val="4"/>
          <w:lang w:eastAsia="pl-PL" w:bidi="pl-PL"/>
        </w:rPr>
        <w:t xml:space="preserve"> 91/11 (powstałej z podziału działki nr 91/4)</w:t>
      </w:r>
      <w:r>
        <w:rPr>
          <w:rFonts w:ascii="Lato" w:eastAsia="Times New Roman" w:hAnsi="Lato" w:cs="Arial"/>
          <w:bCs/>
          <w:spacing w:val="4"/>
          <w:lang w:eastAsia="pl-PL" w:bidi="pl-PL"/>
        </w:rPr>
        <w:t xml:space="preserve"> oraz nr </w:t>
      </w:r>
      <w:r w:rsidRPr="00F81F18">
        <w:rPr>
          <w:rFonts w:ascii="Lato" w:eastAsia="Times New Roman" w:hAnsi="Lato" w:cs="Arial"/>
          <w:bCs/>
          <w:spacing w:val="4"/>
          <w:lang w:eastAsia="pl-PL" w:bidi="pl-PL"/>
        </w:rPr>
        <w:t>134/5 (powstałej z działki nr 134), z obrębu 0011 Niepiekła</w:t>
      </w:r>
      <w:r>
        <w:rPr>
          <w:rFonts w:ascii="Lato" w:eastAsia="Times New Roman" w:hAnsi="Lato" w:cs="Arial"/>
          <w:bCs/>
          <w:spacing w:val="4"/>
          <w:lang w:eastAsia="pl-PL" w:bidi="pl-PL"/>
        </w:rPr>
        <w:t xml:space="preserve"> </w:t>
      </w:r>
      <w:r>
        <w:rPr>
          <w:rFonts w:ascii="Lato" w:eastAsia="Times New Roman" w:hAnsi="Lato" w:cs="Arial"/>
          <w:bCs/>
          <w:spacing w:val="4"/>
          <w:lang w:eastAsia="pl-PL" w:bidi="pl-PL"/>
        </w:rPr>
        <w:br/>
        <w:t>w związku z koniecznością dokonania dodatkowej rozbiórki istniejącego rurociągu naftowego i wybudowania jego nowego odcinka.</w:t>
      </w:r>
    </w:p>
    <w:p w14:paraId="5E7CF363" w14:textId="1D56A4EE" w:rsidR="009A0D12" w:rsidRDefault="003F602B" w:rsidP="00817C20">
      <w:pPr>
        <w:widowControl w:val="0"/>
        <w:shd w:val="clear" w:color="auto" w:fill="FFFFFF" w:themeFill="background1"/>
        <w:spacing w:after="240" w:line="240" w:lineRule="exact"/>
        <w:ind w:right="-1"/>
        <w:jc w:val="both"/>
        <w:rPr>
          <w:rFonts w:ascii="Lato" w:hAnsi="Lato" w:cs="Arial"/>
          <w:spacing w:val="4"/>
        </w:rPr>
      </w:pPr>
      <w:r w:rsidRPr="00FC6D46">
        <w:rPr>
          <w:rFonts w:ascii="Lato" w:hAnsi="Lato" w:cs="Arial"/>
          <w:bCs/>
          <w:iCs/>
          <w:spacing w:val="4"/>
        </w:rPr>
        <w:t>W ww. wniosku</w:t>
      </w:r>
      <w:r>
        <w:rPr>
          <w:rFonts w:ascii="Lato" w:hAnsi="Lato" w:cs="Arial"/>
          <w:bCs/>
          <w:iCs/>
          <w:spacing w:val="4"/>
        </w:rPr>
        <w:t xml:space="preserve"> </w:t>
      </w:r>
      <w:r w:rsidRPr="00FC6D46">
        <w:rPr>
          <w:rFonts w:ascii="Lato" w:hAnsi="Lato" w:cs="Arial"/>
          <w:bCs/>
          <w:i/>
          <w:spacing w:val="4"/>
        </w:rPr>
        <w:t>inwestor</w:t>
      </w:r>
      <w:r w:rsidRPr="00FC6D46">
        <w:rPr>
          <w:rFonts w:ascii="Lato" w:hAnsi="Lato" w:cs="Arial"/>
          <w:bCs/>
          <w:iCs/>
          <w:spacing w:val="4"/>
        </w:rPr>
        <w:t xml:space="preserve"> </w:t>
      </w:r>
      <w:r>
        <w:rPr>
          <w:rFonts w:ascii="Lato" w:hAnsi="Lato" w:cs="Arial"/>
          <w:bCs/>
          <w:iCs/>
          <w:spacing w:val="4"/>
        </w:rPr>
        <w:t xml:space="preserve">wskazał, że </w:t>
      </w:r>
      <w:r w:rsidR="009A0D12" w:rsidRPr="009A0D12">
        <w:rPr>
          <w:rFonts w:ascii="Lato" w:hAnsi="Lato" w:cs="Arial"/>
          <w:spacing w:val="4"/>
        </w:rPr>
        <w:t xml:space="preserve">wprowadzenie proponowanych zmian jest konieczne z uwagi na ważny interes społeczny. Potrzeba ta wynika z zastosowania nowych rozwiązań technicznych dotyczących posadowienia rurociągu naftowego </w:t>
      </w:r>
      <w:r w:rsidR="00943545">
        <w:rPr>
          <w:rFonts w:ascii="Lato" w:hAnsi="Lato" w:cs="Arial"/>
          <w:spacing w:val="4"/>
        </w:rPr>
        <w:br/>
      </w:r>
      <w:r w:rsidR="009A0D12" w:rsidRPr="009A0D12">
        <w:rPr>
          <w:rFonts w:ascii="Lato" w:hAnsi="Lato" w:cs="Arial"/>
          <w:spacing w:val="4"/>
        </w:rPr>
        <w:t xml:space="preserve">pod drogą ekspresową S7, </w:t>
      </w:r>
      <w:r w:rsidR="009A0D12">
        <w:rPr>
          <w:rFonts w:ascii="Lato" w:hAnsi="Lato" w:cs="Arial"/>
          <w:spacing w:val="4"/>
        </w:rPr>
        <w:t>w</w:t>
      </w:r>
      <w:r w:rsidR="009A0D12" w:rsidRPr="009A0D12">
        <w:rPr>
          <w:rFonts w:ascii="Lato" w:hAnsi="Lato" w:cs="Arial"/>
          <w:spacing w:val="4"/>
        </w:rPr>
        <w:t xml:space="preserve"> celu zapewnieni</w:t>
      </w:r>
      <w:r w:rsidR="002D279E">
        <w:rPr>
          <w:rFonts w:ascii="Lato" w:hAnsi="Lato" w:cs="Arial"/>
          <w:spacing w:val="4"/>
        </w:rPr>
        <w:t>a</w:t>
      </w:r>
      <w:r w:rsidR="009A0D12" w:rsidRPr="009A0D12">
        <w:rPr>
          <w:rFonts w:ascii="Lato" w:hAnsi="Lato" w:cs="Arial"/>
          <w:spacing w:val="4"/>
        </w:rPr>
        <w:t xml:space="preserve"> najwyższych standardów bezpieczeństwa infrastruktury krytycznej w miejscu jej skrzyżowania z drog</w:t>
      </w:r>
      <w:r w:rsidR="009A0D12">
        <w:rPr>
          <w:rFonts w:ascii="Lato" w:hAnsi="Lato" w:cs="Arial"/>
          <w:spacing w:val="4"/>
        </w:rPr>
        <w:t>ami</w:t>
      </w:r>
      <w:r w:rsidR="009A0D12" w:rsidRPr="009A0D12">
        <w:rPr>
          <w:rFonts w:ascii="Lato" w:hAnsi="Lato" w:cs="Arial"/>
          <w:spacing w:val="4"/>
        </w:rPr>
        <w:t xml:space="preserve"> publiczn</w:t>
      </w:r>
      <w:r w:rsidR="009A0D12">
        <w:rPr>
          <w:rFonts w:ascii="Lato" w:hAnsi="Lato" w:cs="Arial"/>
          <w:spacing w:val="4"/>
        </w:rPr>
        <w:t>ymi</w:t>
      </w:r>
      <w:r w:rsidR="009A0D12" w:rsidRPr="009A0D12">
        <w:rPr>
          <w:rFonts w:ascii="Lato" w:hAnsi="Lato" w:cs="Arial"/>
          <w:spacing w:val="4"/>
        </w:rPr>
        <w:t>.</w:t>
      </w:r>
    </w:p>
    <w:p w14:paraId="2243933F" w14:textId="34208439" w:rsidR="003F602B" w:rsidRDefault="002D279E" w:rsidP="00817C20">
      <w:pPr>
        <w:widowControl w:val="0"/>
        <w:shd w:val="clear" w:color="auto" w:fill="FFFFFF" w:themeFill="background1"/>
        <w:spacing w:after="240" w:line="240" w:lineRule="exact"/>
        <w:ind w:right="-1"/>
        <w:jc w:val="both"/>
        <w:rPr>
          <w:rFonts w:ascii="Lato" w:hAnsi="Lato" w:cs="Arial"/>
          <w:spacing w:val="4"/>
        </w:rPr>
      </w:pPr>
      <w:r w:rsidRPr="002D279E">
        <w:rPr>
          <w:rFonts w:ascii="Lato" w:hAnsi="Lato" w:cs="Arial"/>
          <w:spacing w:val="4"/>
        </w:rPr>
        <w:t xml:space="preserve">Jak wyjaśnił </w:t>
      </w:r>
      <w:r w:rsidRPr="002D279E">
        <w:rPr>
          <w:rFonts w:ascii="Lato" w:hAnsi="Lato" w:cs="Arial"/>
          <w:i/>
          <w:iCs/>
          <w:spacing w:val="4"/>
        </w:rPr>
        <w:t>inwestor</w:t>
      </w:r>
      <w:r w:rsidRPr="002D279E">
        <w:rPr>
          <w:rFonts w:ascii="Lato" w:hAnsi="Lato" w:cs="Arial"/>
          <w:spacing w:val="4"/>
        </w:rPr>
        <w:t xml:space="preserve">, </w:t>
      </w:r>
      <w:r w:rsidR="00A567D6">
        <w:rPr>
          <w:rFonts w:ascii="Lato" w:hAnsi="Lato" w:cs="Arial"/>
          <w:spacing w:val="4"/>
        </w:rPr>
        <w:t>w ramach przedmiotowej inwestycji drogowej zaprojektowano usunięcie kolizji z rurociągiem naftowym PERN poprzez jego zabezpieczenie rurami ochronnymi. Przedmiotowy rurociąg</w:t>
      </w:r>
      <w:r w:rsidRPr="002D279E">
        <w:rPr>
          <w:rFonts w:ascii="Lato" w:hAnsi="Lato" w:cs="Arial"/>
          <w:spacing w:val="4"/>
        </w:rPr>
        <w:t xml:space="preserve"> stanowi element infrastruktury krytycznej </w:t>
      </w:r>
      <w:r w:rsidR="00943545">
        <w:rPr>
          <w:rFonts w:ascii="Lato" w:hAnsi="Lato" w:cs="Arial"/>
          <w:spacing w:val="4"/>
        </w:rPr>
        <w:br/>
      </w:r>
      <w:r w:rsidRPr="002D279E">
        <w:rPr>
          <w:rFonts w:ascii="Lato" w:hAnsi="Lato" w:cs="Arial"/>
          <w:spacing w:val="4"/>
        </w:rPr>
        <w:t>w rozumieniu art. 3 pkt 2 ustawy z dnia 26 kwietnia 2007 r. o zarządzaniu kryzysowym (Dz. U. z 2023 r., poz. 122, z późn. zm.), wobec czego powi</w:t>
      </w:r>
      <w:r w:rsidR="00E34A8F">
        <w:rPr>
          <w:rFonts w:ascii="Lato" w:hAnsi="Lato" w:cs="Arial"/>
          <w:spacing w:val="4"/>
        </w:rPr>
        <w:t>nien</w:t>
      </w:r>
      <w:r w:rsidRPr="002D279E">
        <w:rPr>
          <w:rFonts w:ascii="Lato" w:hAnsi="Lato" w:cs="Arial"/>
          <w:spacing w:val="4"/>
        </w:rPr>
        <w:t xml:space="preserve"> być </w:t>
      </w:r>
      <w:r w:rsidR="00E34A8F">
        <w:rPr>
          <w:rFonts w:ascii="Lato" w:hAnsi="Lato" w:cs="Arial"/>
          <w:spacing w:val="4"/>
        </w:rPr>
        <w:t>za</w:t>
      </w:r>
      <w:r w:rsidRPr="002D279E">
        <w:rPr>
          <w:rFonts w:ascii="Lato" w:hAnsi="Lato" w:cs="Arial"/>
          <w:spacing w:val="4"/>
        </w:rPr>
        <w:t>projektowan</w:t>
      </w:r>
      <w:r w:rsidR="00E34A8F">
        <w:rPr>
          <w:rFonts w:ascii="Lato" w:hAnsi="Lato" w:cs="Arial"/>
          <w:spacing w:val="4"/>
        </w:rPr>
        <w:t>y</w:t>
      </w:r>
      <w:r w:rsidRPr="002D279E">
        <w:rPr>
          <w:rFonts w:ascii="Lato" w:hAnsi="Lato" w:cs="Arial"/>
          <w:spacing w:val="4"/>
        </w:rPr>
        <w:t xml:space="preserve"> </w:t>
      </w:r>
      <w:r>
        <w:rPr>
          <w:rFonts w:ascii="Lato" w:hAnsi="Lato" w:cs="Arial"/>
          <w:spacing w:val="4"/>
        </w:rPr>
        <w:br/>
      </w:r>
      <w:r w:rsidRPr="002D279E">
        <w:rPr>
          <w:rFonts w:ascii="Lato" w:hAnsi="Lato" w:cs="Arial"/>
          <w:spacing w:val="4"/>
        </w:rPr>
        <w:t>i realizowan</w:t>
      </w:r>
      <w:r w:rsidR="00E34A8F">
        <w:rPr>
          <w:rFonts w:ascii="Lato" w:hAnsi="Lato" w:cs="Arial"/>
          <w:spacing w:val="4"/>
        </w:rPr>
        <w:t>y</w:t>
      </w:r>
      <w:r w:rsidRPr="002D279E">
        <w:rPr>
          <w:rFonts w:ascii="Lato" w:hAnsi="Lato" w:cs="Arial"/>
          <w:spacing w:val="4"/>
        </w:rPr>
        <w:t xml:space="preserve"> z zastosowaniem rozwiązań gwarantujących najwyższy poziom bezpieczeństwa.</w:t>
      </w:r>
      <w:r>
        <w:rPr>
          <w:rFonts w:ascii="Lato" w:hAnsi="Lato" w:cs="Arial"/>
          <w:spacing w:val="4"/>
        </w:rPr>
        <w:t xml:space="preserve"> </w:t>
      </w:r>
      <w:r w:rsidR="003F602B">
        <w:rPr>
          <w:rFonts w:ascii="Lato" w:hAnsi="Lato" w:cs="Arial"/>
          <w:spacing w:val="4"/>
        </w:rPr>
        <w:t>P</w:t>
      </w:r>
      <w:r w:rsidRPr="002D279E">
        <w:rPr>
          <w:rFonts w:ascii="Lato" w:hAnsi="Lato" w:cs="Arial"/>
          <w:spacing w:val="4"/>
        </w:rPr>
        <w:t>onadto</w:t>
      </w:r>
      <w:r w:rsidR="003F602B" w:rsidRPr="003F602B">
        <w:rPr>
          <w:rFonts w:ascii="Lato" w:hAnsi="Lato" w:cs="Arial"/>
          <w:i/>
          <w:iCs/>
          <w:spacing w:val="4"/>
        </w:rPr>
        <w:t xml:space="preserve"> </w:t>
      </w:r>
      <w:r w:rsidR="003F602B">
        <w:rPr>
          <w:rFonts w:ascii="Lato" w:hAnsi="Lato" w:cs="Arial"/>
          <w:i/>
          <w:iCs/>
          <w:spacing w:val="4"/>
        </w:rPr>
        <w:t>i</w:t>
      </w:r>
      <w:r w:rsidR="003F602B" w:rsidRPr="002D279E">
        <w:rPr>
          <w:rFonts w:ascii="Lato" w:hAnsi="Lato" w:cs="Arial"/>
          <w:i/>
          <w:iCs/>
          <w:spacing w:val="4"/>
        </w:rPr>
        <w:t>nwestor</w:t>
      </w:r>
      <w:r w:rsidR="003F602B" w:rsidRPr="002D279E">
        <w:rPr>
          <w:rFonts w:ascii="Lato" w:hAnsi="Lato" w:cs="Arial"/>
          <w:spacing w:val="4"/>
        </w:rPr>
        <w:t xml:space="preserve"> wskazał</w:t>
      </w:r>
      <w:r w:rsidRPr="002D279E">
        <w:rPr>
          <w:rFonts w:ascii="Lato" w:hAnsi="Lato" w:cs="Arial"/>
          <w:spacing w:val="4"/>
        </w:rPr>
        <w:t xml:space="preserve">, że w związku z wdrażaniem dyrektywy Parlamentu Europejskiego i Rady (UE) 2022/2557 z dnia 14 grudnia 2022 r. w sprawie </w:t>
      </w:r>
      <w:r w:rsidRPr="002D279E">
        <w:rPr>
          <w:rFonts w:ascii="Lato" w:hAnsi="Lato" w:cs="Arial"/>
          <w:spacing w:val="4"/>
        </w:rPr>
        <w:lastRenderedPageBreak/>
        <w:t xml:space="preserve">odporności podmiotów krytycznych oraz uchylającej dyrektywę Rady 2008/114/WE (Dz. U. L 333/164 z 27.12.2022), na państwa członkowskie nałożony został obowiązek podwyższania standardów odporności i ochrony podmiotów krytycznych. Obowiązek ten obejmuje również przedsięwzięcia inwestycyjne mogące oddziaływać </w:t>
      </w:r>
      <w:r w:rsidR="00E527EA">
        <w:rPr>
          <w:rFonts w:ascii="Lato" w:hAnsi="Lato" w:cs="Arial"/>
          <w:spacing w:val="4"/>
        </w:rPr>
        <w:br/>
      </w:r>
      <w:r w:rsidRPr="002D279E">
        <w:rPr>
          <w:rFonts w:ascii="Lato" w:hAnsi="Lato" w:cs="Arial"/>
          <w:spacing w:val="4"/>
        </w:rPr>
        <w:t xml:space="preserve">na infrastrukturę krytyczną. </w:t>
      </w:r>
      <w:r w:rsidR="003F602B">
        <w:rPr>
          <w:rFonts w:ascii="Lato" w:hAnsi="Lato" w:cs="Arial"/>
          <w:spacing w:val="4"/>
        </w:rPr>
        <w:t xml:space="preserve">Dodatkowo </w:t>
      </w:r>
      <w:r w:rsidR="003F602B" w:rsidRPr="003F602B">
        <w:rPr>
          <w:rFonts w:ascii="Lato" w:hAnsi="Lato" w:cs="Arial"/>
          <w:i/>
          <w:iCs/>
          <w:spacing w:val="4"/>
        </w:rPr>
        <w:t>inwestor</w:t>
      </w:r>
      <w:r w:rsidR="003F602B">
        <w:rPr>
          <w:rFonts w:ascii="Lato" w:hAnsi="Lato" w:cs="Arial"/>
          <w:spacing w:val="4"/>
        </w:rPr>
        <w:t xml:space="preserve"> </w:t>
      </w:r>
      <w:r w:rsidR="00E527EA">
        <w:rPr>
          <w:rFonts w:ascii="Lato" w:hAnsi="Lato" w:cs="Arial"/>
          <w:spacing w:val="4"/>
        </w:rPr>
        <w:t>podniósł</w:t>
      </w:r>
      <w:r w:rsidR="003F602B" w:rsidRPr="002D279E">
        <w:rPr>
          <w:rFonts w:ascii="Lato" w:hAnsi="Lato" w:cs="Arial"/>
          <w:spacing w:val="4"/>
        </w:rPr>
        <w:t>, iż w aktualnych dokumentach NATO z lat 2021–2023 podkreśla się rosnące zagrożenie dla infrastruktury krytycznej oraz konieczność wzmacniania jej ochrony, co oznacza, że również inwestycje publiczne, w tym drogowe, powinny uwzględniać potrzebę jej zabezpieczenia i modernizacji.</w:t>
      </w:r>
    </w:p>
    <w:p w14:paraId="623F1687" w14:textId="015D35CD" w:rsidR="002D279E" w:rsidRDefault="002D279E" w:rsidP="00817C20">
      <w:pPr>
        <w:widowControl w:val="0"/>
        <w:shd w:val="clear" w:color="auto" w:fill="FFFFFF" w:themeFill="background1"/>
        <w:spacing w:after="240" w:line="240" w:lineRule="exact"/>
        <w:ind w:right="-1"/>
        <w:jc w:val="both"/>
        <w:rPr>
          <w:rFonts w:ascii="Lato" w:hAnsi="Lato" w:cs="Arial"/>
          <w:spacing w:val="4"/>
        </w:rPr>
      </w:pPr>
      <w:r w:rsidRPr="002D279E">
        <w:rPr>
          <w:rFonts w:ascii="Lato" w:hAnsi="Lato" w:cs="Arial"/>
          <w:spacing w:val="4"/>
        </w:rPr>
        <w:t xml:space="preserve">W ocenie </w:t>
      </w:r>
      <w:r w:rsidRPr="003F602B">
        <w:rPr>
          <w:rFonts w:ascii="Lato" w:hAnsi="Lato" w:cs="Arial"/>
          <w:i/>
          <w:iCs/>
          <w:spacing w:val="4"/>
        </w:rPr>
        <w:t>inwestora</w:t>
      </w:r>
      <w:r w:rsidRPr="002D279E">
        <w:rPr>
          <w:rFonts w:ascii="Lato" w:hAnsi="Lato" w:cs="Arial"/>
          <w:spacing w:val="4"/>
        </w:rPr>
        <w:t xml:space="preserve"> </w:t>
      </w:r>
      <w:r w:rsidR="003F602B">
        <w:rPr>
          <w:rFonts w:ascii="Lato" w:hAnsi="Lato" w:cs="Arial"/>
          <w:spacing w:val="4"/>
        </w:rPr>
        <w:t xml:space="preserve">powyższe </w:t>
      </w:r>
      <w:r w:rsidR="007E0142">
        <w:rPr>
          <w:rFonts w:ascii="Lato" w:hAnsi="Lato" w:cs="Arial"/>
          <w:spacing w:val="4"/>
        </w:rPr>
        <w:t xml:space="preserve">wyjaśnienia </w:t>
      </w:r>
      <w:r w:rsidRPr="002D279E">
        <w:rPr>
          <w:rFonts w:ascii="Lato" w:hAnsi="Lato" w:cs="Arial"/>
          <w:spacing w:val="4"/>
        </w:rPr>
        <w:t>uzasadnia</w:t>
      </w:r>
      <w:r w:rsidR="007E0142">
        <w:rPr>
          <w:rFonts w:ascii="Lato" w:hAnsi="Lato" w:cs="Arial"/>
          <w:spacing w:val="4"/>
        </w:rPr>
        <w:t>ją</w:t>
      </w:r>
      <w:r w:rsidRPr="002D279E">
        <w:rPr>
          <w:rFonts w:ascii="Lato" w:hAnsi="Lato" w:cs="Arial"/>
          <w:spacing w:val="4"/>
        </w:rPr>
        <w:t xml:space="preserve"> konieczność zaprojektowania </w:t>
      </w:r>
      <w:r w:rsidR="007E0142">
        <w:rPr>
          <w:rFonts w:ascii="Lato" w:hAnsi="Lato" w:cs="Arial"/>
          <w:spacing w:val="4"/>
        </w:rPr>
        <w:br/>
      </w:r>
      <w:r w:rsidRPr="002D279E">
        <w:rPr>
          <w:rFonts w:ascii="Lato" w:hAnsi="Lato" w:cs="Arial"/>
          <w:spacing w:val="4"/>
        </w:rPr>
        <w:t>i wykonania nowych odcinków rurociągu naftowego PERN w projektowanym pasie drogi S7.</w:t>
      </w:r>
      <w:r w:rsidR="00943545">
        <w:rPr>
          <w:rFonts w:ascii="Lato" w:hAnsi="Lato" w:cs="Arial"/>
          <w:spacing w:val="4"/>
        </w:rPr>
        <w:t xml:space="preserve"> </w:t>
      </w:r>
      <w:r w:rsidRPr="002D279E">
        <w:rPr>
          <w:rFonts w:ascii="Lato" w:hAnsi="Lato" w:cs="Arial"/>
          <w:spacing w:val="4"/>
        </w:rPr>
        <w:t xml:space="preserve">Jednocześnie </w:t>
      </w:r>
      <w:r w:rsidRPr="007E0142">
        <w:rPr>
          <w:rFonts w:ascii="Lato" w:hAnsi="Lato" w:cs="Arial"/>
          <w:i/>
          <w:iCs/>
          <w:spacing w:val="4"/>
        </w:rPr>
        <w:t>inwestor</w:t>
      </w:r>
      <w:r w:rsidRPr="002D279E">
        <w:rPr>
          <w:rFonts w:ascii="Lato" w:hAnsi="Lato" w:cs="Arial"/>
          <w:spacing w:val="4"/>
        </w:rPr>
        <w:t xml:space="preserve"> </w:t>
      </w:r>
      <w:r w:rsidR="00E527EA">
        <w:rPr>
          <w:rFonts w:ascii="Lato" w:hAnsi="Lato" w:cs="Arial"/>
          <w:spacing w:val="4"/>
        </w:rPr>
        <w:t>wyjaśnił</w:t>
      </w:r>
      <w:r w:rsidRPr="002D279E">
        <w:rPr>
          <w:rFonts w:ascii="Lato" w:hAnsi="Lato" w:cs="Arial"/>
          <w:spacing w:val="4"/>
        </w:rPr>
        <w:t>, że utrzymanie wyłącznie dotychczasowych zabezpieczeń rurociągu nie odpowiada standardom odporności określonym w powołanej dyrektywie, gdyż nie zapewnia</w:t>
      </w:r>
      <w:r w:rsidR="00E527EA">
        <w:rPr>
          <w:rFonts w:ascii="Lato" w:hAnsi="Lato" w:cs="Arial"/>
          <w:spacing w:val="4"/>
        </w:rPr>
        <w:t>ją one</w:t>
      </w:r>
      <w:r w:rsidRPr="002D279E">
        <w:rPr>
          <w:rFonts w:ascii="Lato" w:hAnsi="Lato" w:cs="Arial"/>
          <w:spacing w:val="4"/>
        </w:rPr>
        <w:t xml:space="preserve"> ciągłości dostaw w przypadku awarii lub zdarzeń </w:t>
      </w:r>
      <w:r>
        <w:rPr>
          <w:rFonts w:ascii="Lato" w:hAnsi="Lato" w:cs="Arial"/>
          <w:spacing w:val="4"/>
        </w:rPr>
        <w:br/>
      </w:r>
      <w:r w:rsidRPr="002D279E">
        <w:rPr>
          <w:rFonts w:ascii="Lato" w:hAnsi="Lato" w:cs="Arial"/>
          <w:spacing w:val="4"/>
        </w:rPr>
        <w:t xml:space="preserve">o charakterze celowym. </w:t>
      </w:r>
      <w:r w:rsidR="00C42179">
        <w:rPr>
          <w:rFonts w:ascii="Lato" w:hAnsi="Lato" w:cs="Arial"/>
          <w:spacing w:val="4"/>
        </w:rPr>
        <w:t xml:space="preserve">W tym celu należy dokonać rozbiórki istniejącego rurociągu naftowego i wybudować nowy odcinek spełniający najwyższe standardy bezpieczeństwa. </w:t>
      </w:r>
    </w:p>
    <w:p w14:paraId="2EF478C4" w14:textId="1C8F34CE" w:rsidR="00817C20" w:rsidRDefault="00047FF3" w:rsidP="00817C20">
      <w:pPr>
        <w:widowControl w:val="0"/>
        <w:shd w:val="clear" w:color="auto" w:fill="FFFFFF" w:themeFill="background1"/>
        <w:spacing w:after="240" w:line="240" w:lineRule="exact"/>
        <w:ind w:right="-1"/>
        <w:jc w:val="both"/>
        <w:rPr>
          <w:rFonts w:ascii="Lato" w:hAnsi="Lato"/>
          <w:bCs/>
          <w:iCs/>
        </w:rPr>
      </w:pPr>
      <w:r w:rsidRPr="00074789">
        <w:rPr>
          <w:rFonts w:ascii="Lato" w:hAnsi="Lato" w:cs="Arial"/>
          <w:color w:val="000000"/>
          <w:spacing w:val="4"/>
        </w:rPr>
        <w:t xml:space="preserve">Do wniosku </w:t>
      </w:r>
      <w:r w:rsidRPr="00074789">
        <w:rPr>
          <w:rFonts w:ascii="Lato" w:hAnsi="Lato" w:cs="Arial"/>
          <w:bCs/>
          <w:iCs/>
          <w:spacing w:val="4"/>
        </w:rPr>
        <w:t xml:space="preserve">z dnia </w:t>
      </w:r>
      <w:r w:rsidR="006A27C5">
        <w:rPr>
          <w:rFonts w:ascii="Lato" w:hAnsi="Lato" w:cs="Arial"/>
          <w:bCs/>
          <w:iCs/>
          <w:spacing w:val="4"/>
        </w:rPr>
        <w:t xml:space="preserve">4 lipca </w:t>
      </w:r>
      <w:r w:rsidR="006A27C5" w:rsidRPr="003E1CE6">
        <w:rPr>
          <w:rFonts w:ascii="Lato" w:hAnsi="Lato" w:cs="Arial"/>
          <w:bCs/>
          <w:iCs/>
          <w:spacing w:val="4"/>
        </w:rPr>
        <w:t>202</w:t>
      </w:r>
      <w:r w:rsidR="006A27C5">
        <w:rPr>
          <w:rFonts w:ascii="Lato" w:hAnsi="Lato" w:cs="Arial"/>
          <w:bCs/>
          <w:iCs/>
          <w:spacing w:val="4"/>
        </w:rPr>
        <w:t>5</w:t>
      </w:r>
      <w:r w:rsidR="006A27C5" w:rsidRPr="003E1CE6">
        <w:rPr>
          <w:rFonts w:ascii="Lato" w:hAnsi="Lato" w:cs="Arial"/>
          <w:bCs/>
          <w:iCs/>
          <w:spacing w:val="4"/>
        </w:rPr>
        <w:t xml:space="preserve"> r.</w:t>
      </w:r>
      <w:r w:rsidRPr="00074789">
        <w:rPr>
          <w:rFonts w:ascii="Lato" w:hAnsi="Lato" w:cs="Arial"/>
          <w:color w:val="000000"/>
          <w:spacing w:val="4"/>
        </w:rPr>
        <w:t xml:space="preserve">, </w:t>
      </w:r>
      <w:r w:rsidR="006A27C5">
        <w:rPr>
          <w:rFonts w:ascii="Lato" w:hAnsi="Lato" w:cs="Arial"/>
          <w:color w:val="000000"/>
          <w:spacing w:val="4"/>
        </w:rPr>
        <w:t>skorygowanego i uzupełnionego w trakcie postępowania w sprawie zmiany</w:t>
      </w:r>
      <w:r w:rsidR="009B0EA8">
        <w:rPr>
          <w:rFonts w:ascii="Lato" w:hAnsi="Lato" w:cs="Arial"/>
          <w:color w:val="000000"/>
          <w:spacing w:val="4"/>
        </w:rPr>
        <w:t>,</w:t>
      </w:r>
      <w:r w:rsidR="006A27C5">
        <w:rPr>
          <w:rFonts w:ascii="Lato" w:hAnsi="Lato" w:cs="Arial"/>
          <w:color w:val="000000"/>
          <w:spacing w:val="4"/>
        </w:rPr>
        <w:t xml:space="preserve"> na </w:t>
      </w:r>
      <w:r w:rsidR="009B0EA8">
        <w:rPr>
          <w:rFonts w:ascii="Lato" w:hAnsi="Lato" w:cs="Arial"/>
          <w:color w:val="000000"/>
          <w:spacing w:val="4"/>
        </w:rPr>
        <w:t xml:space="preserve">podstawie art. </w:t>
      </w:r>
      <w:r w:rsidR="006A27C5">
        <w:rPr>
          <w:rFonts w:ascii="Lato" w:hAnsi="Lato" w:cs="Arial"/>
          <w:color w:val="000000"/>
          <w:spacing w:val="4"/>
        </w:rPr>
        <w:t xml:space="preserve">155 </w:t>
      </w:r>
      <w:r w:rsidR="006A27C5" w:rsidRPr="006A27C5">
        <w:rPr>
          <w:rFonts w:ascii="Lato" w:hAnsi="Lato" w:cs="Arial"/>
          <w:i/>
          <w:iCs/>
          <w:color w:val="000000"/>
          <w:spacing w:val="4"/>
        </w:rPr>
        <w:t>kpa</w:t>
      </w:r>
      <w:r w:rsidR="006A27C5">
        <w:rPr>
          <w:rFonts w:ascii="Lato" w:hAnsi="Lato" w:cs="Arial"/>
          <w:i/>
          <w:iCs/>
          <w:color w:val="000000"/>
          <w:spacing w:val="4"/>
        </w:rPr>
        <w:t xml:space="preserve">, </w:t>
      </w:r>
      <w:r w:rsidR="006A27C5">
        <w:rPr>
          <w:rFonts w:ascii="Lato" w:hAnsi="Lato" w:cs="Arial"/>
          <w:color w:val="000000"/>
          <w:spacing w:val="4"/>
        </w:rPr>
        <w:t xml:space="preserve"> </w:t>
      </w:r>
      <w:r w:rsidRPr="00074789">
        <w:rPr>
          <w:rFonts w:ascii="Lato" w:hAnsi="Lato" w:cs="Arial"/>
          <w:i/>
          <w:iCs/>
          <w:color w:val="000000"/>
          <w:spacing w:val="4"/>
        </w:rPr>
        <w:t>inwestor</w:t>
      </w:r>
      <w:r w:rsidRPr="00074789">
        <w:rPr>
          <w:rFonts w:ascii="Lato" w:hAnsi="Lato" w:cs="Arial"/>
          <w:color w:val="000000"/>
          <w:spacing w:val="4"/>
        </w:rPr>
        <w:t xml:space="preserve"> przedłożył </w:t>
      </w:r>
      <w:r w:rsidR="002D279E">
        <w:rPr>
          <w:rFonts w:ascii="Lato" w:hAnsi="Lato" w:cs="Arial"/>
          <w:color w:val="000000"/>
          <w:spacing w:val="4"/>
        </w:rPr>
        <w:br/>
      </w:r>
      <w:r w:rsidRPr="00074789">
        <w:rPr>
          <w:rFonts w:ascii="Lato" w:hAnsi="Lato" w:cs="Arial"/>
          <w:color w:val="000000"/>
          <w:spacing w:val="4"/>
        </w:rPr>
        <w:t xml:space="preserve">po </w:t>
      </w:r>
      <w:r w:rsidR="00290D03">
        <w:rPr>
          <w:rFonts w:ascii="Lato" w:hAnsi="Lato" w:cs="Arial"/>
          <w:color w:val="000000"/>
          <w:spacing w:val="4"/>
        </w:rPr>
        <w:t>4</w:t>
      </w:r>
      <w:r w:rsidRPr="00074789">
        <w:rPr>
          <w:rFonts w:ascii="Lato" w:hAnsi="Lato" w:cs="Arial"/>
          <w:color w:val="000000"/>
          <w:spacing w:val="4"/>
        </w:rPr>
        <w:t xml:space="preserve"> egzemplarze: </w:t>
      </w:r>
      <w:r w:rsidRPr="00074789">
        <w:rPr>
          <w:rFonts w:ascii="Lato" w:hAnsi="Lato" w:cs="Arial"/>
          <w:bCs/>
          <w:iCs/>
          <w:spacing w:val="4"/>
          <w:lang w:eastAsia="pl-PL" w:bidi="pl-PL"/>
        </w:rPr>
        <w:t>zamienn</w:t>
      </w:r>
      <w:r>
        <w:rPr>
          <w:rFonts w:ascii="Lato" w:hAnsi="Lato" w:cs="Arial"/>
          <w:bCs/>
          <w:iCs/>
          <w:spacing w:val="4"/>
          <w:lang w:eastAsia="pl-PL" w:bidi="pl-PL"/>
        </w:rPr>
        <w:t>ego</w:t>
      </w:r>
      <w:r w:rsidRPr="00074789">
        <w:rPr>
          <w:rFonts w:ascii="Lato" w:hAnsi="Lato" w:cs="Arial"/>
          <w:bCs/>
          <w:iCs/>
          <w:spacing w:val="4"/>
          <w:lang w:eastAsia="pl-PL" w:bidi="pl-PL"/>
        </w:rPr>
        <w:t xml:space="preserve"> </w:t>
      </w:r>
      <w:r w:rsidR="009B0EA8">
        <w:rPr>
          <w:rFonts w:ascii="Lato" w:hAnsi="Lato" w:cs="Arial"/>
          <w:bCs/>
          <w:iCs/>
          <w:spacing w:val="4"/>
          <w:lang w:eastAsia="pl-PL" w:bidi="pl-PL"/>
        </w:rPr>
        <w:t>rysunku nr 2</w:t>
      </w:r>
      <w:r w:rsidRPr="00074789">
        <w:rPr>
          <w:rFonts w:ascii="Lato" w:hAnsi="Lato" w:cs="Arial"/>
          <w:bCs/>
          <w:iCs/>
          <w:spacing w:val="4"/>
          <w:lang w:eastAsia="pl-PL" w:bidi="pl-PL"/>
        </w:rPr>
        <w:t xml:space="preserve"> </w:t>
      </w:r>
      <w:r w:rsidR="009B0EA8">
        <w:rPr>
          <w:rFonts w:ascii="Lato" w:hAnsi="Lato" w:cs="Arial"/>
          <w:spacing w:val="4"/>
          <w:lang w:eastAsia="pl-PL"/>
        </w:rPr>
        <w:t>arkusz</w:t>
      </w:r>
      <w:r w:rsidRPr="00074789">
        <w:rPr>
          <w:rFonts w:ascii="Lato" w:hAnsi="Lato" w:cs="Arial"/>
          <w:spacing w:val="4"/>
          <w:lang w:eastAsia="pl-PL"/>
        </w:rPr>
        <w:t xml:space="preserve"> </w:t>
      </w:r>
      <w:r w:rsidR="006A27C5">
        <w:rPr>
          <w:rFonts w:ascii="Lato" w:hAnsi="Lato" w:cs="Arial"/>
          <w:spacing w:val="4"/>
          <w:lang w:eastAsia="pl-PL"/>
        </w:rPr>
        <w:t>08</w:t>
      </w:r>
      <w:r w:rsidRPr="00074789">
        <w:rPr>
          <w:rFonts w:ascii="Lato" w:hAnsi="Lato" w:cs="Arial"/>
          <w:spacing w:val="4"/>
          <w:lang w:eastAsia="pl-PL"/>
        </w:rPr>
        <w:t xml:space="preserve"> </w:t>
      </w:r>
      <w:r w:rsidR="009B0EA8">
        <w:rPr>
          <w:rFonts w:ascii="Lato" w:hAnsi="Lato" w:cs="Arial"/>
          <w:spacing w:val="4"/>
          <w:lang w:eastAsia="pl-PL"/>
        </w:rPr>
        <w:t>P</w:t>
      </w:r>
      <w:r w:rsidRPr="00074789">
        <w:rPr>
          <w:rFonts w:ascii="Lato" w:hAnsi="Lato" w:cs="Arial"/>
          <w:spacing w:val="4"/>
          <w:lang w:eastAsia="pl-PL"/>
        </w:rPr>
        <w:t xml:space="preserve">rojektu </w:t>
      </w:r>
      <w:r w:rsidR="009B0EA8">
        <w:rPr>
          <w:rFonts w:ascii="Lato" w:hAnsi="Lato" w:cs="Arial"/>
          <w:spacing w:val="4"/>
          <w:lang w:eastAsia="pl-PL"/>
        </w:rPr>
        <w:t>Z</w:t>
      </w:r>
      <w:r w:rsidRPr="00074789">
        <w:rPr>
          <w:rFonts w:ascii="Lato" w:hAnsi="Lato" w:cs="Arial"/>
          <w:spacing w:val="4"/>
          <w:lang w:eastAsia="pl-PL"/>
        </w:rPr>
        <w:t xml:space="preserve">agospodarowania </w:t>
      </w:r>
      <w:r w:rsidR="009B0EA8">
        <w:rPr>
          <w:rFonts w:ascii="Lato" w:hAnsi="Lato" w:cs="Arial"/>
          <w:spacing w:val="4"/>
          <w:lang w:eastAsia="pl-PL"/>
        </w:rPr>
        <w:t>T</w:t>
      </w:r>
      <w:r w:rsidRPr="00074789">
        <w:rPr>
          <w:rFonts w:ascii="Lato" w:hAnsi="Lato" w:cs="Arial"/>
          <w:spacing w:val="4"/>
          <w:lang w:eastAsia="pl-PL"/>
        </w:rPr>
        <w:t>erenu</w:t>
      </w:r>
      <w:r w:rsidRPr="00074789">
        <w:rPr>
          <w:rFonts w:ascii="Lato" w:hAnsi="Lato" w:cs="Arial"/>
          <w:bCs/>
          <w:iCs/>
          <w:spacing w:val="4"/>
          <w:lang w:eastAsia="pl-PL" w:bidi="pl-PL"/>
        </w:rPr>
        <w:t xml:space="preserve">, </w:t>
      </w:r>
      <w:r w:rsidRPr="00074789">
        <w:rPr>
          <w:rFonts w:ascii="Lato" w:hAnsi="Lato" w:cs="Arial"/>
          <w:bCs/>
          <w:iCs/>
          <w:spacing w:val="4"/>
          <w:lang w:bidi="pl-PL"/>
        </w:rPr>
        <w:t xml:space="preserve">będącego częścią </w:t>
      </w:r>
      <w:r w:rsidR="009B0EA8">
        <w:rPr>
          <w:rFonts w:ascii="Lato" w:hAnsi="Lato" w:cs="Arial"/>
          <w:bCs/>
          <w:iCs/>
          <w:spacing w:val="4"/>
          <w:lang w:bidi="pl-PL"/>
        </w:rPr>
        <w:t>P</w:t>
      </w:r>
      <w:r w:rsidRPr="00074789">
        <w:rPr>
          <w:rFonts w:ascii="Lato" w:hAnsi="Lato" w:cs="Arial"/>
          <w:bCs/>
          <w:iCs/>
          <w:spacing w:val="4"/>
          <w:lang w:bidi="pl-PL"/>
        </w:rPr>
        <w:t xml:space="preserve">rojektu </w:t>
      </w:r>
      <w:r w:rsidR="009B0EA8">
        <w:rPr>
          <w:rFonts w:ascii="Lato" w:hAnsi="Lato" w:cs="Arial"/>
          <w:bCs/>
          <w:iCs/>
          <w:spacing w:val="4"/>
          <w:lang w:bidi="pl-PL"/>
        </w:rPr>
        <w:t>b</w:t>
      </w:r>
      <w:r w:rsidRPr="00074789">
        <w:rPr>
          <w:rFonts w:ascii="Lato" w:hAnsi="Lato" w:cs="Arial"/>
          <w:bCs/>
          <w:iCs/>
          <w:spacing w:val="4"/>
          <w:lang w:bidi="pl-PL"/>
        </w:rPr>
        <w:t>udowlanego;</w:t>
      </w:r>
      <w:r w:rsidRPr="00074789">
        <w:rPr>
          <w:rFonts w:ascii="Lato" w:hAnsi="Lato" w:cs="Arial"/>
          <w:bCs/>
          <w:iCs/>
          <w:spacing w:val="4"/>
          <w:lang w:eastAsia="pl-PL" w:bidi="pl-PL"/>
        </w:rPr>
        <w:t xml:space="preserve"> </w:t>
      </w:r>
      <w:r w:rsidRPr="00074789">
        <w:rPr>
          <w:rFonts w:ascii="Lato" w:hAnsi="Lato" w:cs="Arial"/>
          <w:bCs/>
          <w:iCs/>
          <w:spacing w:val="4"/>
          <w:lang w:bidi="pl-PL"/>
        </w:rPr>
        <w:t>zamienn</w:t>
      </w:r>
      <w:r>
        <w:rPr>
          <w:rFonts w:ascii="Lato" w:hAnsi="Lato" w:cs="Arial"/>
          <w:bCs/>
          <w:iCs/>
          <w:spacing w:val="4"/>
          <w:lang w:bidi="pl-PL"/>
        </w:rPr>
        <w:t>ego</w:t>
      </w:r>
      <w:r w:rsidRPr="00074789">
        <w:rPr>
          <w:rFonts w:ascii="Lato" w:hAnsi="Lato" w:cs="Arial"/>
          <w:bCs/>
          <w:iCs/>
          <w:spacing w:val="4"/>
          <w:lang w:bidi="pl-PL"/>
        </w:rPr>
        <w:t xml:space="preserve"> </w:t>
      </w:r>
      <w:r w:rsidR="006A27C5">
        <w:rPr>
          <w:rFonts w:ascii="Lato" w:hAnsi="Lato" w:cs="Arial"/>
          <w:bCs/>
          <w:iCs/>
          <w:spacing w:val="4"/>
          <w:lang w:bidi="pl-PL"/>
        </w:rPr>
        <w:t>tomu</w:t>
      </w:r>
      <w:r w:rsidRPr="00074789">
        <w:rPr>
          <w:rFonts w:ascii="Lato" w:hAnsi="Lato" w:cs="Arial"/>
          <w:bCs/>
          <w:iCs/>
          <w:spacing w:val="4"/>
          <w:lang w:bidi="pl-PL"/>
        </w:rPr>
        <w:t xml:space="preserve"> </w:t>
      </w:r>
      <w:r w:rsidR="009B0EA8">
        <w:rPr>
          <w:rFonts w:ascii="Lato" w:eastAsia="Times New Roman" w:hAnsi="Lato" w:cs="Arial"/>
          <w:bCs/>
          <w:iCs/>
          <w:spacing w:val="4"/>
          <w:lang w:eastAsia="pl-PL"/>
        </w:rPr>
        <w:t>PB.S.04.06</w:t>
      </w:r>
      <w:r w:rsidR="009B0EA8" w:rsidRPr="00EB3C6D">
        <w:rPr>
          <w:rFonts w:ascii="Lato" w:eastAsia="Times New Roman" w:hAnsi="Lato" w:cs="Arial"/>
          <w:bCs/>
          <w:iCs/>
          <w:spacing w:val="4"/>
          <w:lang w:eastAsia="pl-PL"/>
        </w:rPr>
        <w:t xml:space="preserve"> – </w:t>
      </w:r>
      <w:r w:rsidR="009B0EA8">
        <w:rPr>
          <w:rFonts w:ascii="Lato" w:eastAsia="Times New Roman" w:hAnsi="Lato" w:cs="Arial"/>
          <w:bCs/>
          <w:iCs/>
          <w:spacing w:val="4"/>
          <w:lang w:eastAsia="pl-PL"/>
        </w:rPr>
        <w:t>Sieci sanitarne</w:t>
      </w:r>
      <w:r w:rsidR="009B0EA8" w:rsidRPr="00EB3C6D">
        <w:rPr>
          <w:rFonts w:ascii="Lato" w:eastAsia="Times New Roman" w:hAnsi="Lato" w:cs="Arial"/>
          <w:bCs/>
          <w:iCs/>
          <w:spacing w:val="4"/>
          <w:lang w:eastAsia="pl-PL"/>
        </w:rPr>
        <w:t xml:space="preserve"> – </w:t>
      </w:r>
      <w:r w:rsidR="009B0EA8">
        <w:rPr>
          <w:rFonts w:ascii="Lato" w:eastAsia="Times New Roman" w:hAnsi="Lato" w:cs="Arial"/>
          <w:bCs/>
          <w:iCs/>
          <w:spacing w:val="4"/>
          <w:lang w:eastAsia="pl-PL"/>
        </w:rPr>
        <w:t>Budowa i rozbiórka sieci rurociągów naftowych, Projektu architektoniczno-budowlanego, będącego częścią Projektu budowlanego,</w:t>
      </w:r>
      <w:r w:rsidRPr="00074789">
        <w:rPr>
          <w:rFonts w:ascii="Lato" w:hAnsi="Lato" w:cs="Arial"/>
          <w:bCs/>
          <w:iCs/>
          <w:spacing w:val="4"/>
          <w:lang w:bidi="pl-PL"/>
        </w:rPr>
        <w:t xml:space="preserve"> </w:t>
      </w:r>
      <w:r w:rsidRPr="00074789">
        <w:rPr>
          <w:rFonts w:ascii="Lato" w:hAnsi="Lato" w:cs="Arial"/>
          <w:iCs/>
          <w:spacing w:val="4"/>
        </w:rPr>
        <w:t>zaświadcze</w:t>
      </w:r>
      <w:r>
        <w:rPr>
          <w:rFonts w:ascii="Lato" w:hAnsi="Lato" w:cs="Arial"/>
          <w:iCs/>
          <w:spacing w:val="4"/>
        </w:rPr>
        <w:t>ń</w:t>
      </w:r>
      <w:r w:rsidRPr="00074789">
        <w:rPr>
          <w:rFonts w:ascii="Lato" w:hAnsi="Lato" w:cs="Arial"/>
          <w:iCs/>
          <w:spacing w:val="4"/>
        </w:rPr>
        <w:t xml:space="preserve"> potwierdzając</w:t>
      </w:r>
      <w:r>
        <w:rPr>
          <w:rFonts w:ascii="Lato" w:hAnsi="Lato" w:cs="Arial"/>
          <w:iCs/>
          <w:spacing w:val="4"/>
        </w:rPr>
        <w:t>ych</w:t>
      </w:r>
      <w:r w:rsidRPr="00074789">
        <w:rPr>
          <w:rFonts w:ascii="Lato" w:hAnsi="Lato" w:cs="Arial"/>
          <w:iCs/>
          <w:spacing w:val="4"/>
        </w:rPr>
        <w:t xml:space="preserve"> wpis projektantów </w:t>
      </w:r>
      <w:r w:rsidR="00C42179">
        <w:rPr>
          <w:rFonts w:ascii="Lato" w:hAnsi="Lato" w:cs="Arial"/>
          <w:iCs/>
          <w:spacing w:val="4"/>
        </w:rPr>
        <w:t xml:space="preserve">i sprawdzających </w:t>
      </w:r>
      <w:r w:rsidRPr="00074789">
        <w:rPr>
          <w:rFonts w:ascii="Lato" w:hAnsi="Lato" w:cs="Arial"/>
          <w:iCs/>
          <w:spacing w:val="4"/>
        </w:rPr>
        <w:t>na listę członków właściwej izby samorządu zawodowego</w:t>
      </w:r>
      <w:r w:rsidR="002D279E">
        <w:rPr>
          <w:rFonts w:ascii="Lato" w:hAnsi="Lato" w:cs="Arial"/>
          <w:iCs/>
          <w:spacing w:val="4"/>
        </w:rPr>
        <w:t xml:space="preserve"> oraz oświadczenia</w:t>
      </w:r>
      <w:r w:rsidR="00447DE7" w:rsidRPr="009A0D12">
        <w:rPr>
          <w:rFonts w:ascii="Lato" w:hAnsi="Lato" w:cs="Arial"/>
          <w:iCs/>
          <w:spacing w:val="4"/>
        </w:rPr>
        <w:t xml:space="preserve"> projektantów i sprawdzających</w:t>
      </w:r>
      <w:r w:rsidR="00447DE7" w:rsidRPr="00EB3C6D">
        <w:rPr>
          <w:rFonts w:ascii="Lato" w:hAnsi="Lato" w:cs="Arial"/>
          <w:iCs/>
          <w:spacing w:val="4"/>
        </w:rPr>
        <w:t>,</w:t>
      </w:r>
      <w:r w:rsidR="00447DE7">
        <w:rPr>
          <w:rFonts w:ascii="Lato" w:hAnsi="Lato" w:cs="Arial"/>
          <w:iCs/>
          <w:spacing w:val="4"/>
        </w:rPr>
        <w:t xml:space="preserve"> przygotowujących zamienne części projektu budowlanego, o sporządzeniu projektu zgodnie </w:t>
      </w:r>
      <w:r w:rsidR="00EB3ED1">
        <w:rPr>
          <w:rFonts w:ascii="Lato" w:hAnsi="Lato" w:cs="Arial"/>
          <w:iCs/>
          <w:spacing w:val="4"/>
        </w:rPr>
        <w:br/>
      </w:r>
      <w:r w:rsidR="00447DE7">
        <w:rPr>
          <w:rFonts w:ascii="Lato" w:hAnsi="Lato" w:cs="Arial"/>
          <w:iCs/>
          <w:spacing w:val="4"/>
        </w:rPr>
        <w:t>z obowiązującymi przepisami oraz zasadami wiedzy technicznej</w:t>
      </w:r>
      <w:r w:rsidRPr="00074789">
        <w:rPr>
          <w:rFonts w:ascii="Lato" w:hAnsi="Lato"/>
          <w:bCs/>
          <w:iCs/>
        </w:rPr>
        <w:t>.</w:t>
      </w:r>
      <w:r w:rsidR="00290D03">
        <w:rPr>
          <w:rFonts w:ascii="Lato" w:hAnsi="Lato"/>
          <w:bCs/>
          <w:iCs/>
        </w:rPr>
        <w:t xml:space="preserve"> </w:t>
      </w:r>
    </w:p>
    <w:p w14:paraId="170AE83B" w14:textId="5B6DE2C9" w:rsidR="00047FF3" w:rsidRPr="00ED25C8" w:rsidRDefault="00290D03" w:rsidP="00817C20">
      <w:pPr>
        <w:widowControl w:val="0"/>
        <w:shd w:val="clear" w:color="auto" w:fill="FFFFFF" w:themeFill="background1"/>
        <w:spacing w:after="240" w:line="240" w:lineRule="exact"/>
        <w:ind w:right="-1"/>
        <w:jc w:val="both"/>
        <w:rPr>
          <w:rFonts w:ascii="Lato" w:hAnsi="Lato" w:cs="Arial"/>
          <w:bCs/>
          <w:iCs/>
          <w:spacing w:val="4"/>
          <w:lang w:eastAsia="pl-PL" w:bidi="pl-PL"/>
        </w:rPr>
      </w:pPr>
      <w:r>
        <w:rPr>
          <w:rFonts w:ascii="Lato" w:hAnsi="Lato"/>
          <w:bCs/>
          <w:iCs/>
        </w:rPr>
        <w:t xml:space="preserve">Ponadto </w:t>
      </w:r>
      <w:r w:rsidRPr="004C172C">
        <w:rPr>
          <w:rFonts w:ascii="Lato" w:hAnsi="Lato"/>
          <w:bCs/>
          <w:i/>
        </w:rPr>
        <w:t>inwestor</w:t>
      </w:r>
      <w:r>
        <w:rPr>
          <w:rFonts w:ascii="Lato" w:hAnsi="Lato"/>
          <w:bCs/>
          <w:iCs/>
        </w:rPr>
        <w:t xml:space="preserve"> przedłożył </w:t>
      </w:r>
      <w:r w:rsidR="004C172C">
        <w:rPr>
          <w:rFonts w:ascii="Lato" w:hAnsi="Lato"/>
          <w:bCs/>
          <w:iCs/>
        </w:rPr>
        <w:t xml:space="preserve">decyzję </w:t>
      </w:r>
      <w:r w:rsidR="004C172C">
        <w:rPr>
          <w:rFonts w:ascii="Lato" w:hAnsi="Lato" w:cs="Arial"/>
          <w:spacing w:val="4"/>
        </w:rPr>
        <w:t xml:space="preserve">Regionalnego Dyrektora Ochrony Środowiska </w:t>
      </w:r>
      <w:r w:rsidR="00817C20">
        <w:rPr>
          <w:rFonts w:ascii="Lato" w:hAnsi="Lato" w:cs="Arial"/>
          <w:spacing w:val="4"/>
        </w:rPr>
        <w:br/>
      </w:r>
      <w:r w:rsidR="004C172C">
        <w:rPr>
          <w:rFonts w:ascii="Lato" w:hAnsi="Lato" w:cs="Arial"/>
          <w:spacing w:val="4"/>
        </w:rPr>
        <w:t>w Warszawie</w:t>
      </w:r>
      <w:r w:rsidR="004C172C" w:rsidRPr="004C172C">
        <w:rPr>
          <w:rFonts w:ascii="Lato" w:hAnsi="Lato" w:cs="Arial"/>
          <w:spacing w:val="4"/>
        </w:rPr>
        <w:t xml:space="preserve"> </w:t>
      </w:r>
      <w:r w:rsidR="004C172C">
        <w:rPr>
          <w:rFonts w:ascii="Lato" w:hAnsi="Lato" w:cs="Arial"/>
          <w:spacing w:val="4"/>
        </w:rPr>
        <w:t xml:space="preserve">z dnia 31 lipca 2023 r., znak: WOOŚ-II.420.7.2023.MW.10 </w:t>
      </w:r>
      <w:r w:rsidR="007E0142">
        <w:rPr>
          <w:rFonts w:ascii="Lato" w:hAnsi="Lato" w:cs="Arial"/>
          <w:spacing w:val="4"/>
        </w:rPr>
        <w:br/>
      </w:r>
      <w:r w:rsidR="004C172C">
        <w:rPr>
          <w:rFonts w:ascii="Lato" w:hAnsi="Lato" w:cs="Arial"/>
          <w:spacing w:val="4"/>
        </w:rPr>
        <w:t>o środowiskowych uwarunkowaniach</w:t>
      </w:r>
      <w:r w:rsidR="00817C20">
        <w:rPr>
          <w:rFonts w:ascii="Lato" w:hAnsi="Lato" w:cs="Arial"/>
          <w:spacing w:val="4"/>
        </w:rPr>
        <w:t xml:space="preserve"> dla przedsięwzięcia pn.: „Budowa i rozbiórka rurociągu naftowego w ramach budowy drogi ekspresowej S-7 na odcinku Płońsk – Czosnów, Odcinek II od węzła „Załuski” (z węzłem) do węzła „Modlin” (bez węzła)</w:t>
      </w:r>
      <w:r w:rsidR="00E86152">
        <w:rPr>
          <w:rFonts w:ascii="Lato" w:hAnsi="Lato" w:cs="Arial"/>
          <w:spacing w:val="4"/>
        </w:rPr>
        <w:t>”</w:t>
      </w:r>
      <w:r w:rsidR="00817C20">
        <w:rPr>
          <w:rFonts w:ascii="Lato" w:hAnsi="Lato" w:cs="Arial"/>
          <w:spacing w:val="4"/>
        </w:rPr>
        <w:t xml:space="preserve">. </w:t>
      </w:r>
    </w:p>
    <w:p w14:paraId="1E1B4E08" w14:textId="0E42F59C" w:rsidR="00447DE7" w:rsidRDefault="004C172C" w:rsidP="00272131">
      <w:pPr>
        <w:widowControl w:val="0"/>
        <w:spacing w:after="240" w:line="240" w:lineRule="exact"/>
        <w:ind w:right="-1"/>
        <w:jc w:val="both"/>
        <w:rPr>
          <w:rFonts w:ascii="Lato" w:hAnsi="Lato" w:cs="Arial"/>
          <w:bCs/>
          <w:iCs/>
          <w:spacing w:val="4"/>
        </w:rPr>
      </w:pPr>
      <w:r>
        <w:rPr>
          <w:rFonts w:ascii="Lato" w:hAnsi="Lato" w:cs="Arial"/>
          <w:bCs/>
          <w:iCs/>
          <w:spacing w:val="4"/>
        </w:rPr>
        <w:t>I</w:t>
      </w:r>
      <w:r w:rsidR="00272131" w:rsidRPr="007A79FF">
        <w:rPr>
          <w:rFonts w:ascii="Lato" w:hAnsi="Lato" w:cs="Arial"/>
          <w:bCs/>
          <w:i/>
          <w:spacing w:val="4"/>
        </w:rPr>
        <w:t>nwestor</w:t>
      </w:r>
      <w:r w:rsidR="00272131" w:rsidRPr="007A79FF">
        <w:rPr>
          <w:rFonts w:ascii="Lato" w:hAnsi="Lato" w:cs="Arial"/>
          <w:bCs/>
          <w:iCs/>
          <w:spacing w:val="4"/>
        </w:rPr>
        <w:t xml:space="preserve"> wniósł </w:t>
      </w:r>
      <w:r>
        <w:rPr>
          <w:rFonts w:ascii="Lato" w:hAnsi="Lato" w:cs="Arial"/>
          <w:bCs/>
          <w:iCs/>
          <w:spacing w:val="4"/>
        </w:rPr>
        <w:t xml:space="preserve">także </w:t>
      </w:r>
      <w:r w:rsidR="00272131" w:rsidRPr="007A79FF">
        <w:rPr>
          <w:rFonts w:ascii="Lato" w:hAnsi="Lato" w:cs="Arial"/>
          <w:bCs/>
          <w:iCs/>
          <w:spacing w:val="4"/>
        </w:rPr>
        <w:t xml:space="preserve">o nadanie decyzji rygoru natychmiastowej wykonalności </w:t>
      </w:r>
      <w:r w:rsidR="00E71410">
        <w:rPr>
          <w:rFonts w:ascii="Lato" w:hAnsi="Lato" w:cs="Arial"/>
          <w:bCs/>
          <w:iCs/>
          <w:spacing w:val="4"/>
        </w:rPr>
        <w:br/>
      </w:r>
      <w:r w:rsidR="00272131" w:rsidRPr="007A79FF">
        <w:rPr>
          <w:rFonts w:ascii="Lato" w:hAnsi="Lato" w:cs="Arial"/>
          <w:bCs/>
          <w:iCs/>
          <w:spacing w:val="4"/>
        </w:rPr>
        <w:t xml:space="preserve">na podstawie art. </w:t>
      </w:r>
      <w:r w:rsidR="00272131" w:rsidRPr="007A79FF">
        <w:rPr>
          <w:rFonts w:ascii="Lato" w:hAnsi="Lato" w:cs="Arial"/>
          <w:spacing w:val="4"/>
        </w:rPr>
        <w:t>108 § 1</w:t>
      </w:r>
      <w:r w:rsidR="00272131" w:rsidRPr="007A79FF">
        <w:rPr>
          <w:rFonts w:ascii="Lato" w:hAnsi="Lato" w:cs="Arial"/>
          <w:b/>
          <w:spacing w:val="4"/>
        </w:rPr>
        <w:t xml:space="preserve"> </w:t>
      </w:r>
      <w:r w:rsidR="00272131" w:rsidRPr="007A79FF">
        <w:rPr>
          <w:rFonts w:ascii="Lato" w:hAnsi="Lato" w:cs="Arial"/>
          <w:bCs/>
          <w:i/>
          <w:iCs/>
          <w:spacing w:val="4"/>
        </w:rPr>
        <w:t>kpa</w:t>
      </w:r>
      <w:r w:rsidR="00272131" w:rsidRPr="007A79FF">
        <w:rPr>
          <w:rFonts w:ascii="Lato" w:hAnsi="Lato" w:cs="Arial"/>
          <w:bCs/>
          <w:iCs/>
          <w:spacing w:val="4"/>
        </w:rPr>
        <w:t xml:space="preserve"> z</w:t>
      </w:r>
      <w:r w:rsidR="00272131">
        <w:rPr>
          <w:rFonts w:ascii="Lato" w:hAnsi="Lato" w:cs="Arial"/>
          <w:bCs/>
          <w:iCs/>
          <w:spacing w:val="4"/>
        </w:rPr>
        <w:t xml:space="preserve"> uwagi</w:t>
      </w:r>
      <w:r w:rsidR="00272131" w:rsidRPr="007A79FF">
        <w:rPr>
          <w:rFonts w:ascii="Lato" w:hAnsi="Lato" w:cs="Arial"/>
          <w:bCs/>
          <w:iCs/>
          <w:spacing w:val="4"/>
        </w:rPr>
        <w:t xml:space="preserve"> na uzasadniony interes społeczny</w:t>
      </w:r>
      <w:r w:rsidR="00E71410">
        <w:rPr>
          <w:rFonts w:ascii="Lato" w:hAnsi="Lato" w:cs="Arial"/>
          <w:bCs/>
          <w:iCs/>
          <w:spacing w:val="4"/>
        </w:rPr>
        <w:t xml:space="preserve"> i gospodarczy</w:t>
      </w:r>
      <w:r w:rsidR="00272131" w:rsidRPr="007A79FF">
        <w:rPr>
          <w:rFonts w:ascii="Lato" w:hAnsi="Lato" w:cs="Arial"/>
          <w:bCs/>
          <w:iCs/>
          <w:spacing w:val="4"/>
        </w:rPr>
        <w:t xml:space="preserve">. </w:t>
      </w:r>
    </w:p>
    <w:p w14:paraId="6F0DE76D" w14:textId="5BF8CC97" w:rsidR="00447DE7" w:rsidRDefault="00447DE7" w:rsidP="00447DE7">
      <w:pPr>
        <w:widowControl w:val="0"/>
        <w:tabs>
          <w:tab w:val="left" w:pos="1070"/>
        </w:tabs>
        <w:spacing w:after="60" w:line="240" w:lineRule="exact"/>
        <w:jc w:val="both"/>
        <w:rPr>
          <w:rStyle w:val="Teksttreci0"/>
          <w:rFonts w:ascii="Lato" w:hAnsi="Lato" w:cstheme="minorBidi"/>
          <w:sz w:val="22"/>
          <w:szCs w:val="22"/>
          <w:shd w:val="clear" w:color="auto" w:fill="auto"/>
        </w:rPr>
      </w:pPr>
      <w:r w:rsidRPr="00447DE7">
        <w:rPr>
          <w:rStyle w:val="Teksttreci0"/>
          <w:rFonts w:ascii="Lato" w:hAnsi="Lato" w:cstheme="minorBidi"/>
          <w:i/>
          <w:iCs/>
          <w:sz w:val="22"/>
          <w:szCs w:val="22"/>
          <w:shd w:val="clear" w:color="auto" w:fill="auto"/>
        </w:rPr>
        <w:t>Inwestor</w:t>
      </w:r>
      <w:r w:rsidRPr="00447DE7">
        <w:rPr>
          <w:rStyle w:val="Teksttreci0"/>
          <w:rFonts w:ascii="Lato" w:hAnsi="Lato" w:cstheme="minorBidi"/>
          <w:sz w:val="22"/>
          <w:szCs w:val="22"/>
          <w:shd w:val="clear" w:color="auto" w:fill="auto"/>
        </w:rPr>
        <w:t xml:space="preserve"> wskazał, że przedmiotowa droga ekspresowa została ujęta w rozporządzeniu</w:t>
      </w:r>
      <w:r>
        <w:rPr>
          <w:rStyle w:val="Teksttreci0"/>
          <w:rFonts w:ascii="Lato" w:hAnsi="Lato" w:cstheme="minorBidi"/>
          <w:sz w:val="22"/>
          <w:szCs w:val="22"/>
          <w:shd w:val="clear" w:color="auto" w:fill="auto"/>
        </w:rPr>
        <w:t xml:space="preserve"> </w:t>
      </w:r>
      <w:r>
        <w:rPr>
          <w:rFonts w:ascii="Lato" w:hAnsi="Lato" w:cs="Arial"/>
          <w:bCs/>
          <w:iCs/>
          <w:spacing w:val="4"/>
        </w:rPr>
        <w:t xml:space="preserve">Rady Ministrów z dnia 15 maja 2004 r. w sprawie sieci autostrad i dróg ekspresowych </w:t>
      </w:r>
      <w:r>
        <w:rPr>
          <w:rFonts w:ascii="Lato" w:hAnsi="Lato" w:cs="Arial"/>
          <w:bCs/>
          <w:iCs/>
          <w:spacing w:val="4"/>
        </w:rPr>
        <w:br/>
        <w:t xml:space="preserve">(t.j. Dz. U. z 2018 r., poz. 741) </w:t>
      </w:r>
      <w:r w:rsidRPr="00447DE7">
        <w:rPr>
          <w:rStyle w:val="Teksttreci0"/>
          <w:rFonts w:ascii="Lato" w:hAnsi="Lato" w:cstheme="minorBidi"/>
          <w:sz w:val="22"/>
          <w:szCs w:val="22"/>
          <w:shd w:val="clear" w:color="auto" w:fill="auto"/>
        </w:rPr>
        <w:t xml:space="preserve">oraz </w:t>
      </w:r>
      <w:r>
        <w:rPr>
          <w:rFonts w:ascii="Lato" w:hAnsi="Lato" w:cs="Arial"/>
          <w:bCs/>
          <w:iCs/>
          <w:spacing w:val="4"/>
        </w:rPr>
        <w:t>w załączniku nr 1 do Uchwały nr 156/2015 Rady Ministrów z dnia  8 września 2015 r. w sprawie ustanowienia programu wieloletniego pod nazwą „Program Budowy Dróg Krajowych na lata 2014-2023</w:t>
      </w:r>
      <w:r w:rsidRPr="00447DE7">
        <w:rPr>
          <w:rStyle w:val="Teksttreci0"/>
          <w:rFonts w:ascii="Lato" w:hAnsi="Lato" w:cstheme="minorBidi"/>
          <w:sz w:val="22"/>
          <w:szCs w:val="22"/>
          <w:shd w:val="clear" w:color="auto" w:fill="auto"/>
        </w:rPr>
        <w:t xml:space="preserve">. </w:t>
      </w:r>
      <w:r w:rsidR="00E527EA">
        <w:rPr>
          <w:rStyle w:val="Teksttreci0"/>
          <w:rFonts w:ascii="Lato" w:hAnsi="Lato" w:cstheme="minorBidi"/>
          <w:sz w:val="22"/>
          <w:szCs w:val="22"/>
          <w:shd w:val="clear" w:color="auto" w:fill="auto"/>
        </w:rPr>
        <w:t>Przedmiotowa i</w:t>
      </w:r>
      <w:r w:rsidRPr="00447DE7">
        <w:rPr>
          <w:rStyle w:val="Teksttreci0"/>
          <w:rFonts w:ascii="Lato" w:hAnsi="Lato" w:cstheme="minorBidi"/>
          <w:sz w:val="22"/>
          <w:szCs w:val="22"/>
          <w:shd w:val="clear" w:color="auto" w:fill="auto"/>
        </w:rPr>
        <w:t>nwestycja stanowi element priorytetowego połączenia najważniejszych ośrodków gospodarczych kraju (S7 na odcinku Gdańsk – Elbląg – Olsztynek – Płońsk – Warszawa), generujących największy ruch transportowy. Nadanie decyzji rygoru natychmiastowej wykonalności umożliwi realizację zadania zgodnie z przyjętymi planami Rady Ministrów.</w:t>
      </w:r>
    </w:p>
    <w:p w14:paraId="00CEFF25" w14:textId="77777777" w:rsidR="00447DE7" w:rsidRDefault="00447DE7" w:rsidP="00447DE7">
      <w:pPr>
        <w:widowControl w:val="0"/>
        <w:tabs>
          <w:tab w:val="left" w:pos="1070"/>
        </w:tabs>
        <w:spacing w:after="60" w:line="240" w:lineRule="exact"/>
        <w:jc w:val="both"/>
        <w:rPr>
          <w:rStyle w:val="Teksttreci0"/>
          <w:rFonts w:ascii="Lato" w:hAnsi="Lato" w:cstheme="minorBidi"/>
          <w:sz w:val="22"/>
          <w:szCs w:val="22"/>
          <w:shd w:val="clear" w:color="auto" w:fill="auto"/>
        </w:rPr>
      </w:pPr>
    </w:p>
    <w:p w14:paraId="411AC9E0" w14:textId="2EB4FD82" w:rsidR="00817C20" w:rsidRPr="0000289B" w:rsidRDefault="007E0142" w:rsidP="008835B2">
      <w:pPr>
        <w:widowControl w:val="0"/>
        <w:tabs>
          <w:tab w:val="left" w:pos="1070"/>
        </w:tabs>
        <w:spacing w:after="240" w:line="240" w:lineRule="exact"/>
        <w:jc w:val="both"/>
        <w:rPr>
          <w:rFonts w:ascii="Lato" w:hAnsi="Lato"/>
        </w:rPr>
      </w:pPr>
      <w:r w:rsidRPr="000C0811">
        <w:rPr>
          <w:rStyle w:val="Teksttreci0"/>
          <w:rFonts w:ascii="Lato" w:hAnsi="Lato" w:cstheme="minorBidi"/>
          <w:i/>
          <w:iCs/>
          <w:sz w:val="22"/>
          <w:szCs w:val="22"/>
          <w:shd w:val="clear" w:color="auto" w:fill="auto"/>
        </w:rPr>
        <w:t>Inwestor</w:t>
      </w:r>
      <w:r>
        <w:rPr>
          <w:rStyle w:val="Teksttreci0"/>
          <w:rFonts w:ascii="Lato" w:hAnsi="Lato" w:cstheme="minorBidi"/>
          <w:sz w:val="22"/>
          <w:szCs w:val="22"/>
          <w:shd w:val="clear" w:color="auto" w:fill="auto"/>
        </w:rPr>
        <w:t xml:space="preserve"> wyjaśnił</w:t>
      </w:r>
      <w:r w:rsidR="00E527EA">
        <w:rPr>
          <w:rStyle w:val="Teksttreci0"/>
          <w:rFonts w:ascii="Lato" w:hAnsi="Lato" w:cstheme="minorBidi"/>
          <w:sz w:val="22"/>
          <w:szCs w:val="22"/>
          <w:shd w:val="clear" w:color="auto" w:fill="auto"/>
        </w:rPr>
        <w:t xml:space="preserve"> także,</w:t>
      </w:r>
      <w:r>
        <w:rPr>
          <w:rStyle w:val="Teksttreci0"/>
          <w:rFonts w:ascii="Lato" w:hAnsi="Lato" w:cstheme="minorBidi"/>
          <w:sz w:val="22"/>
          <w:szCs w:val="22"/>
          <w:shd w:val="clear" w:color="auto" w:fill="auto"/>
        </w:rPr>
        <w:t xml:space="preserve"> że r</w:t>
      </w:r>
      <w:r w:rsidR="00447DE7" w:rsidRPr="00447DE7">
        <w:rPr>
          <w:rStyle w:val="Teksttreci0"/>
          <w:rFonts w:ascii="Lato" w:hAnsi="Lato" w:cstheme="minorBidi"/>
          <w:sz w:val="22"/>
          <w:szCs w:val="22"/>
          <w:shd w:val="clear" w:color="auto" w:fill="auto"/>
        </w:rPr>
        <w:t xml:space="preserve">ealizacja </w:t>
      </w:r>
      <w:r>
        <w:rPr>
          <w:rStyle w:val="Teksttreci0"/>
          <w:rFonts w:ascii="Lato" w:hAnsi="Lato" w:cstheme="minorBidi"/>
          <w:sz w:val="22"/>
          <w:szCs w:val="22"/>
          <w:shd w:val="clear" w:color="auto" w:fill="auto"/>
        </w:rPr>
        <w:t xml:space="preserve">przedmiotowej </w:t>
      </w:r>
      <w:r w:rsidR="00447DE7" w:rsidRPr="00447DE7">
        <w:rPr>
          <w:rStyle w:val="Teksttreci0"/>
          <w:rFonts w:ascii="Lato" w:hAnsi="Lato" w:cstheme="minorBidi"/>
          <w:sz w:val="22"/>
          <w:szCs w:val="22"/>
          <w:shd w:val="clear" w:color="auto" w:fill="auto"/>
        </w:rPr>
        <w:t xml:space="preserve">inwestycji przyniesie istotne korzyści społeczne i gospodarcze, w tym pobudzenie rozwoju gospodarczego, poprawę bezpieczeństwa ruchu drogowego oraz ograniczenie negatywnego oddziaływania transportu na środowisko poprzez przejęcie części ruchu, w szczególności ciężkiego, </w:t>
      </w:r>
      <w:r>
        <w:rPr>
          <w:rStyle w:val="Teksttreci0"/>
          <w:rFonts w:ascii="Lato" w:hAnsi="Lato" w:cstheme="minorBidi"/>
          <w:sz w:val="22"/>
          <w:szCs w:val="22"/>
          <w:shd w:val="clear" w:color="auto" w:fill="auto"/>
        </w:rPr>
        <w:br/>
      </w:r>
      <w:r w:rsidR="00447DE7" w:rsidRPr="00447DE7">
        <w:rPr>
          <w:rStyle w:val="Teksttreci0"/>
          <w:rFonts w:ascii="Lato" w:hAnsi="Lato" w:cstheme="minorBidi"/>
          <w:sz w:val="22"/>
          <w:szCs w:val="22"/>
          <w:shd w:val="clear" w:color="auto" w:fill="auto"/>
        </w:rPr>
        <w:t>z dróg przebiegających przez tereny zabudowane</w:t>
      </w:r>
      <w:r w:rsidR="0000289B">
        <w:rPr>
          <w:rStyle w:val="Teksttreci0"/>
          <w:rFonts w:ascii="Lato" w:hAnsi="Lato" w:cstheme="minorBidi"/>
          <w:sz w:val="22"/>
          <w:szCs w:val="22"/>
          <w:shd w:val="clear" w:color="auto" w:fill="auto"/>
        </w:rPr>
        <w:t xml:space="preserve"> (</w:t>
      </w:r>
      <w:r w:rsidR="0000289B" w:rsidRPr="00A471F3">
        <w:rPr>
          <w:rStyle w:val="Teksttreci0"/>
          <w:rFonts w:ascii="Lato" w:hAnsi="Lato"/>
          <w:color w:val="000000"/>
          <w:sz w:val="22"/>
          <w:szCs w:val="22"/>
        </w:rPr>
        <w:t>popraw</w:t>
      </w:r>
      <w:r w:rsidR="0000289B">
        <w:rPr>
          <w:rStyle w:val="Teksttreci0"/>
          <w:rFonts w:ascii="Lato" w:hAnsi="Lato"/>
          <w:color w:val="000000"/>
          <w:sz w:val="22"/>
          <w:szCs w:val="22"/>
        </w:rPr>
        <w:t>a</w:t>
      </w:r>
      <w:r w:rsidR="0000289B" w:rsidRPr="00A471F3">
        <w:rPr>
          <w:rStyle w:val="Teksttreci0"/>
          <w:rFonts w:ascii="Lato" w:hAnsi="Lato"/>
          <w:color w:val="000000"/>
          <w:sz w:val="22"/>
          <w:szCs w:val="22"/>
        </w:rPr>
        <w:t xml:space="preserve"> klimatu akustycznego, bezpieczeństwa ruchu drogowego oraz zmniejszenie zanieczyszczenia powietrza, </w:t>
      </w:r>
      <w:r w:rsidR="00675B2B">
        <w:rPr>
          <w:rStyle w:val="Teksttreci0"/>
          <w:rFonts w:ascii="Lato" w:hAnsi="Lato"/>
          <w:color w:val="000000"/>
          <w:sz w:val="22"/>
          <w:szCs w:val="22"/>
        </w:rPr>
        <w:br/>
      </w:r>
      <w:r w:rsidR="0000289B" w:rsidRPr="00A471F3">
        <w:rPr>
          <w:rStyle w:val="Teksttreci0"/>
          <w:rFonts w:ascii="Lato" w:hAnsi="Lato"/>
          <w:color w:val="000000"/>
          <w:sz w:val="22"/>
          <w:szCs w:val="22"/>
        </w:rPr>
        <w:lastRenderedPageBreak/>
        <w:t>gleby i wód na terenach znajdujących się w pobliżu dróg</w:t>
      </w:r>
      <w:r w:rsidR="0000289B">
        <w:rPr>
          <w:rStyle w:val="Teksttreci0"/>
          <w:rFonts w:ascii="Lato" w:hAnsi="Lato"/>
          <w:color w:val="000000"/>
          <w:sz w:val="22"/>
          <w:szCs w:val="22"/>
        </w:rPr>
        <w:t>)</w:t>
      </w:r>
      <w:r w:rsidR="00447DE7" w:rsidRPr="00447DE7">
        <w:rPr>
          <w:rStyle w:val="Teksttreci0"/>
          <w:rFonts w:ascii="Lato" w:hAnsi="Lato" w:cstheme="minorBidi"/>
          <w:sz w:val="22"/>
          <w:szCs w:val="22"/>
          <w:shd w:val="clear" w:color="auto" w:fill="auto"/>
        </w:rPr>
        <w:t>. Nowoczesne rozwiązania techniczne i środowiskowe ograniczą uciążliwości inwestycji, a funkcjonowanie drogi przyczyni się do skrócenia czasu podróży, zmniejszenia kosztów eksploatacji pojazdów, redukcji emisji spalin i hałasu oraz rozwoju terenów przyległych.</w:t>
      </w:r>
      <w:r w:rsidR="00BF2C32">
        <w:rPr>
          <w:rStyle w:val="Teksttreci0"/>
          <w:rFonts w:ascii="Lato" w:hAnsi="Lato" w:cstheme="minorBidi"/>
          <w:sz w:val="22"/>
          <w:szCs w:val="22"/>
          <w:shd w:val="clear" w:color="auto" w:fill="auto"/>
        </w:rPr>
        <w:t xml:space="preserve"> W związku z powyższym, </w:t>
      </w:r>
      <w:r w:rsidR="00675B2B">
        <w:rPr>
          <w:rStyle w:val="Teksttreci0"/>
          <w:rFonts w:ascii="Lato" w:hAnsi="Lato" w:cstheme="minorBidi"/>
          <w:sz w:val="22"/>
          <w:szCs w:val="22"/>
          <w:shd w:val="clear" w:color="auto" w:fill="auto"/>
        </w:rPr>
        <w:br/>
      </w:r>
      <w:r w:rsidR="00BF2C32">
        <w:rPr>
          <w:rStyle w:val="Teksttreci0"/>
          <w:rFonts w:ascii="Lato" w:hAnsi="Lato" w:cstheme="minorBidi"/>
          <w:sz w:val="22"/>
          <w:szCs w:val="22"/>
          <w:shd w:val="clear" w:color="auto" w:fill="auto"/>
        </w:rPr>
        <w:t>a także mając na uwadze argumentację w zakresie konieczności zapewnienia najwyższych standardów bezpieczeństwa infrastruktury krytycznej, w ocenie inwestora, zachodzi pilna potrzeba dokończenia realizacji inwestycji w zakresie wskazanym we wniosku.</w:t>
      </w:r>
    </w:p>
    <w:p w14:paraId="640C2324" w14:textId="59AF68DA" w:rsidR="00655467" w:rsidRPr="00655467" w:rsidRDefault="00DB6969" w:rsidP="00655467">
      <w:pPr>
        <w:tabs>
          <w:tab w:val="left" w:pos="851"/>
        </w:tabs>
        <w:spacing w:after="240" w:line="240" w:lineRule="exact"/>
        <w:jc w:val="both"/>
        <w:rPr>
          <w:rFonts w:ascii="Lato" w:hAnsi="Lato" w:cs="Arial"/>
          <w:bCs/>
          <w:spacing w:val="4"/>
        </w:rPr>
      </w:pPr>
      <w:r>
        <w:rPr>
          <w:rFonts w:ascii="Lato" w:hAnsi="Lato" w:cs="Arial"/>
          <w:bCs/>
          <w:spacing w:val="4"/>
        </w:rPr>
        <w:t>P</w:t>
      </w:r>
      <w:r w:rsidR="00655467" w:rsidRPr="00655467">
        <w:rPr>
          <w:rFonts w:ascii="Lato" w:hAnsi="Lato" w:cs="Arial"/>
          <w:bCs/>
          <w:spacing w:val="4"/>
        </w:rPr>
        <w:t xml:space="preserve">ismem z dnia </w:t>
      </w:r>
      <w:r w:rsidR="0029210D">
        <w:rPr>
          <w:rFonts w:ascii="Lato" w:hAnsi="Lato" w:cs="Arial"/>
          <w:bCs/>
          <w:spacing w:val="4"/>
        </w:rPr>
        <w:t>18 lipca 2024</w:t>
      </w:r>
      <w:r w:rsidR="00655467" w:rsidRPr="00655467">
        <w:rPr>
          <w:rFonts w:ascii="Lato" w:hAnsi="Lato" w:cs="Arial"/>
          <w:bCs/>
          <w:spacing w:val="4"/>
        </w:rPr>
        <w:t xml:space="preserve"> r., znak: DLI-I.7621.</w:t>
      </w:r>
      <w:r w:rsidR="0008631C">
        <w:rPr>
          <w:rFonts w:ascii="Lato" w:hAnsi="Lato" w:cs="Arial"/>
          <w:bCs/>
          <w:spacing w:val="4"/>
        </w:rPr>
        <w:t>29</w:t>
      </w:r>
      <w:r w:rsidR="00655467" w:rsidRPr="00655467">
        <w:rPr>
          <w:rFonts w:ascii="Lato" w:hAnsi="Lato" w:cs="Arial"/>
          <w:bCs/>
          <w:spacing w:val="4"/>
        </w:rPr>
        <w:t>.</w:t>
      </w:r>
      <w:r w:rsidR="0029210D">
        <w:rPr>
          <w:rFonts w:ascii="Lato" w:hAnsi="Lato" w:cs="Arial"/>
          <w:bCs/>
          <w:spacing w:val="4"/>
        </w:rPr>
        <w:t>2025.WA.1</w:t>
      </w:r>
      <w:r w:rsidR="00655467" w:rsidRPr="00655467">
        <w:rPr>
          <w:rFonts w:ascii="Lato" w:hAnsi="Lato" w:cs="Arial"/>
          <w:bCs/>
          <w:spacing w:val="4"/>
        </w:rPr>
        <w:t xml:space="preserve">, </w:t>
      </w:r>
      <w:r>
        <w:rPr>
          <w:rFonts w:ascii="Lato" w:hAnsi="Lato" w:cs="Arial"/>
          <w:bCs/>
          <w:spacing w:val="4"/>
        </w:rPr>
        <w:t xml:space="preserve">ówczesny </w:t>
      </w:r>
      <w:r w:rsidR="00655467" w:rsidRPr="00655467">
        <w:rPr>
          <w:rFonts w:ascii="Lato" w:hAnsi="Lato" w:cs="Arial"/>
          <w:bCs/>
          <w:spacing w:val="4"/>
        </w:rPr>
        <w:t>Minister Rozwoju i Technologii zawiadomił o wszczęciu postępowania w sprawie zmiany</w:t>
      </w:r>
      <w:r w:rsidR="00BF2C32">
        <w:rPr>
          <w:rFonts w:ascii="Lato" w:hAnsi="Lato" w:cs="Arial"/>
          <w:bCs/>
          <w:spacing w:val="4"/>
        </w:rPr>
        <w:t xml:space="preserve">, w trybie art. 155 </w:t>
      </w:r>
      <w:r w:rsidR="00BF2C32" w:rsidRPr="00C21342">
        <w:rPr>
          <w:rFonts w:ascii="Lato" w:hAnsi="Lato" w:cs="Arial"/>
          <w:bCs/>
          <w:i/>
          <w:iCs/>
          <w:spacing w:val="4"/>
        </w:rPr>
        <w:t>kpa</w:t>
      </w:r>
      <w:r w:rsidR="00BF2C32">
        <w:rPr>
          <w:rFonts w:ascii="Lato" w:hAnsi="Lato" w:cs="Arial"/>
          <w:bCs/>
          <w:spacing w:val="4"/>
        </w:rPr>
        <w:t>,</w:t>
      </w:r>
      <w:r w:rsidR="00655467" w:rsidRPr="00655467">
        <w:rPr>
          <w:rFonts w:ascii="Lato" w:hAnsi="Lato" w:cs="Arial"/>
          <w:bCs/>
          <w:spacing w:val="4"/>
        </w:rPr>
        <w:t xml:space="preserve"> </w:t>
      </w:r>
      <w:r w:rsidR="00655467" w:rsidRPr="00655467">
        <w:rPr>
          <w:rFonts w:ascii="Lato" w:hAnsi="Lato" w:cs="Arial"/>
          <w:bCs/>
          <w:i/>
          <w:iCs/>
          <w:spacing w:val="4"/>
        </w:rPr>
        <w:t xml:space="preserve">decyzji </w:t>
      </w:r>
      <w:r w:rsidR="00655467" w:rsidRPr="0000289B">
        <w:rPr>
          <w:rFonts w:ascii="Lato" w:hAnsi="Lato" w:cs="Arial"/>
          <w:bCs/>
          <w:i/>
          <w:iCs/>
          <w:spacing w:val="4"/>
        </w:rPr>
        <w:t>Ministra Rozwoju i Technologii</w:t>
      </w:r>
      <w:r w:rsidR="00655467" w:rsidRPr="0000289B">
        <w:rPr>
          <w:rFonts w:ascii="Lato" w:hAnsi="Lato" w:cs="Arial"/>
          <w:bCs/>
          <w:spacing w:val="4"/>
        </w:rPr>
        <w:t xml:space="preserve">. O wszczęciu przedmiotowego postępowania, organ nadzoru poinformował także w drodze obwieszczenia. </w:t>
      </w:r>
    </w:p>
    <w:p w14:paraId="40AD0BCC" w14:textId="3DAB3BE0" w:rsidR="00655467" w:rsidRPr="00655467" w:rsidRDefault="00BF2C32" w:rsidP="00655467">
      <w:pPr>
        <w:spacing w:after="240" w:line="240" w:lineRule="exact"/>
        <w:jc w:val="both"/>
        <w:rPr>
          <w:rFonts w:ascii="Lato" w:hAnsi="Lato" w:cs="Arial"/>
          <w:bCs/>
          <w:spacing w:val="4"/>
        </w:rPr>
      </w:pPr>
      <w:r>
        <w:rPr>
          <w:rFonts w:ascii="Lato" w:hAnsi="Lato" w:cs="Arial"/>
          <w:bCs/>
          <w:spacing w:val="4"/>
        </w:rPr>
        <w:t>W</w:t>
      </w:r>
      <w:r w:rsidR="00655467" w:rsidRPr="00655467">
        <w:rPr>
          <w:rFonts w:ascii="Lato" w:hAnsi="Lato" w:cs="Arial"/>
          <w:bCs/>
          <w:spacing w:val="4"/>
        </w:rPr>
        <w:t>łaściwym w przedmiotowej sprawie – stosownie do treści rozporządzenia Prezesa Rady Ministrów z dnia 25 lipca 2025 r. w sprawie szczegółowego zakresu działania Ministra Finansów i Gospodarki (Dz.U. z 2025 r. poz. 997) - jest obecnie Minister Finansów i Gospodarki, zwany dalej „</w:t>
      </w:r>
      <w:r w:rsidR="00655467" w:rsidRPr="000F555A">
        <w:rPr>
          <w:rFonts w:ascii="Lato" w:hAnsi="Lato" w:cs="Arial"/>
          <w:bCs/>
          <w:i/>
          <w:iCs/>
          <w:spacing w:val="4"/>
        </w:rPr>
        <w:t>Ministrem</w:t>
      </w:r>
      <w:r w:rsidR="00655467" w:rsidRPr="00655467">
        <w:rPr>
          <w:rFonts w:ascii="Lato" w:hAnsi="Lato" w:cs="Arial"/>
          <w:bCs/>
          <w:spacing w:val="4"/>
        </w:rPr>
        <w:t xml:space="preserve">”. Natomiast zgodnie § 1 ust. 4 pkt 1 lit. </w:t>
      </w:r>
      <w:r w:rsidR="00EB3ED1">
        <w:rPr>
          <w:rFonts w:ascii="Lato" w:hAnsi="Lato" w:cs="Arial"/>
          <w:bCs/>
          <w:spacing w:val="4"/>
        </w:rPr>
        <w:br/>
      </w:r>
      <w:r w:rsidR="00655467" w:rsidRPr="00655467">
        <w:rPr>
          <w:rFonts w:ascii="Lato" w:hAnsi="Lato" w:cs="Arial"/>
          <w:bCs/>
          <w:spacing w:val="4"/>
        </w:rPr>
        <w:t xml:space="preserve">a i b ww. rozporządzenia Prezesa Rady Ministrów z dnia 25 lipca 2025 r. obsługę </w:t>
      </w:r>
      <w:r w:rsidR="00655467" w:rsidRPr="00C21342">
        <w:rPr>
          <w:rFonts w:ascii="Lato" w:hAnsi="Lato" w:cs="Arial"/>
          <w:bCs/>
          <w:i/>
          <w:iCs/>
          <w:spacing w:val="4"/>
        </w:rPr>
        <w:t>Ministra</w:t>
      </w:r>
      <w:r w:rsidR="00655467" w:rsidRPr="00655467">
        <w:rPr>
          <w:rFonts w:ascii="Lato" w:hAnsi="Lato" w:cs="Arial"/>
          <w:bCs/>
          <w:spacing w:val="4"/>
        </w:rPr>
        <w:t xml:space="preserve"> zapewnia Ministerstwo Rozwoju i Technologii w zakresie działów administracji rządowej: budownictwo, planowanie i zagospodarowanie przestrzenne oraz mieszkalnictwo; gospodarka.</w:t>
      </w:r>
    </w:p>
    <w:p w14:paraId="19C06A08" w14:textId="77777777" w:rsidR="00BF2C32" w:rsidRDefault="00BF2C32" w:rsidP="00BF2C32">
      <w:pPr>
        <w:spacing w:after="240" w:line="240" w:lineRule="exact"/>
        <w:jc w:val="both"/>
        <w:rPr>
          <w:rFonts w:ascii="Lato" w:hAnsi="Lato" w:cs="Arial"/>
          <w:bCs/>
          <w:spacing w:val="4"/>
        </w:rPr>
      </w:pPr>
      <w:r w:rsidRPr="00655467">
        <w:rPr>
          <w:rFonts w:ascii="Lato" w:hAnsi="Lato" w:cs="Arial"/>
          <w:bCs/>
          <w:spacing w:val="4"/>
        </w:rPr>
        <w:t xml:space="preserve">Po przeprowadzeniu postępowania, organ nadzoru stwierdził, co następuje. </w:t>
      </w:r>
    </w:p>
    <w:p w14:paraId="01C8FC71" w14:textId="77777777" w:rsidR="00DB6969" w:rsidRDefault="00655467" w:rsidP="00655467">
      <w:pPr>
        <w:spacing w:after="240" w:line="240" w:lineRule="exact"/>
        <w:jc w:val="both"/>
        <w:rPr>
          <w:rFonts w:ascii="Lato" w:hAnsi="Lato" w:cs="Arial"/>
          <w:spacing w:val="4"/>
        </w:rPr>
      </w:pPr>
      <w:r w:rsidRPr="00655467">
        <w:rPr>
          <w:rFonts w:ascii="Lato" w:hAnsi="Lato" w:cs="Arial"/>
          <w:spacing w:val="4"/>
        </w:rPr>
        <w:t xml:space="preserve">Jedną z podstawowych zasad postępowania administracyjnego jest wyrażona w art. 16 </w:t>
      </w:r>
      <w:r w:rsidRPr="00655467">
        <w:rPr>
          <w:rFonts w:ascii="Lato" w:hAnsi="Lato" w:cs="Arial"/>
          <w:i/>
          <w:iCs/>
          <w:spacing w:val="4"/>
        </w:rPr>
        <w:t>kpa</w:t>
      </w:r>
      <w:r w:rsidRPr="00655467">
        <w:rPr>
          <w:rFonts w:ascii="Lato" w:hAnsi="Lato" w:cs="Arial"/>
          <w:spacing w:val="4"/>
        </w:rPr>
        <w:t xml:space="preserve"> zasada trwałości decyzji administracyjnych. Ma ona na celu zagwarantowanie pewności i bezpieczeństwa obrotu prawnego, ochronę praw nabytych jednostki, a także przyczynienie się do pogłębiania zaufania obywateli do działalności organów. Trwałość decyzji ostatecznych oznacza, że ich zmiana, stwierdzenie nieważności oraz wznowienie postępowania mogą nastąpić tylko w przypadkach przewidzianych w </w:t>
      </w:r>
      <w:r w:rsidRPr="00655467">
        <w:rPr>
          <w:rFonts w:ascii="Lato" w:hAnsi="Lato" w:cs="Arial"/>
          <w:i/>
          <w:iCs/>
          <w:spacing w:val="4"/>
        </w:rPr>
        <w:t xml:space="preserve">kpa </w:t>
      </w:r>
      <w:r w:rsidRPr="00655467">
        <w:rPr>
          <w:rFonts w:ascii="Lato" w:hAnsi="Lato" w:cs="Arial"/>
          <w:spacing w:val="4"/>
        </w:rPr>
        <w:t xml:space="preserve">lub ustawach szczególnych. </w:t>
      </w:r>
    </w:p>
    <w:p w14:paraId="7F83EE2D" w14:textId="77777777" w:rsidR="00DB6969" w:rsidRDefault="00655467" w:rsidP="00655467">
      <w:pPr>
        <w:spacing w:after="240" w:line="240" w:lineRule="exact"/>
        <w:jc w:val="both"/>
        <w:rPr>
          <w:rFonts w:ascii="Lato" w:hAnsi="Lato" w:cs="Arial"/>
          <w:color w:val="000000"/>
          <w:spacing w:val="4"/>
        </w:rPr>
      </w:pPr>
      <w:r w:rsidRPr="00655467">
        <w:rPr>
          <w:rFonts w:ascii="Lato" w:hAnsi="Lato" w:cs="Arial"/>
          <w:spacing w:val="4"/>
        </w:rPr>
        <w:t xml:space="preserve">Jednym ze szczególnych trybów weryfikacji ostatecznych decyzji administracyjnych przewidzianych przepisami </w:t>
      </w:r>
      <w:r w:rsidRPr="00655467">
        <w:rPr>
          <w:rFonts w:ascii="Lato" w:hAnsi="Lato" w:cs="Arial"/>
          <w:i/>
          <w:iCs/>
          <w:spacing w:val="4"/>
        </w:rPr>
        <w:t>kpa</w:t>
      </w:r>
      <w:r w:rsidRPr="00655467">
        <w:rPr>
          <w:rFonts w:ascii="Lato" w:hAnsi="Lato" w:cs="Arial"/>
          <w:spacing w:val="4"/>
        </w:rPr>
        <w:t xml:space="preserve"> jest tryb uregulowany w art. 155 </w:t>
      </w:r>
      <w:r w:rsidRPr="00655467">
        <w:rPr>
          <w:rFonts w:ascii="Lato" w:hAnsi="Lato" w:cs="Arial"/>
          <w:i/>
          <w:iCs/>
          <w:spacing w:val="4"/>
        </w:rPr>
        <w:t>kpa</w:t>
      </w:r>
      <w:r w:rsidRPr="00655467">
        <w:rPr>
          <w:rFonts w:ascii="Lato" w:hAnsi="Lato" w:cs="Arial"/>
          <w:spacing w:val="4"/>
        </w:rPr>
        <w:t>, na którym wnioskodawca oparł swoje żądanie.</w:t>
      </w:r>
      <w:r w:rsidRPr="00655467">
        <w:rPr>
          <w:rFonts w:ascii="Lato" w:hAnsi="Lato" w:cs="Arial"/>
          <w:color w:val="000000"/>
          <w:spacing w:val="4"/>
        </w:rPr>
        <w:t xml:space="preserve"> </w:t>
      </w:r>
    </w:p>
    <w:p w14:paraId="49AA6448" w14:textId="39E7122B" w:rsidR="00655467" w:rsidRPr="00655467" w:rsidRDefault="00655467" w:rsidP="00655467">
      <w:pPr>
        <w:spacing w:after="240" w:line="240" w:lineRule="exact"/>
        <w:jc w:val="both"/>
        <w:rPr>
          <w:rFonts w:ascii="Lato" w:hAnsi="Lato" w:cs="Arial"/>
          <w:color w:val="000000"/>
          <w:spacing w:val="4"/>
        </w:rPr>
      </w:pPr>
      <w:r w:rsidRPr="00655467">
        <w:rPr>
          <w:rFonts w:ascii="Lato" w:hAnsi="Lato" w:cs="Arial"/>
          <w:color w:val="000000"/>
          <w:spacing w:val="4"/>
        </w:rPr>
        <w:t xml:space="preserve">Zgodnie z art. 155 </w:t>
      </w:r>
      <w:r w:rsidRPr="00655467">
        <w:rPr>
          <w:rFonts w:ascii="Lato" w:hAnsi="Lato" w:cs="Arial"/>
          <w:i/>
          <w:iCs/>
          <w:color w:val="000000"/>
          <w:spacing w:val="4"/>
        </w:rPr>
        <w:t>kpa</w:t>
      </w:r>
      <w:r w:rsidRPr="00655467">
        <w:rPr>
          <w:rFonts w:ascii="Lato" w:hAnsi="Lato" w:cs="Arial"/>
          <w:color w:val="000000"/>
          <w:spacing w:val="4"/>
        </w:rPr>
        <w:t xml:space="preserve"> decyzja ostateczna, na mocy której strona nabyła prawo, </w:t>
      </w:r>
      <w:r w:rsidR="003F398E">
        <w:rPr>
          <w:rFonts w:ascii="Lato" w:hAnsi="Lato" w:cs="Arial"/>
          <w:color w:val="000000"/>
          <w:spacing w:val="4"/>
        </w:rPr>
        <w:br/>
      </w:r>
      <w:r w:rsidRPr="00655467">
        <w:rPr>
          <w:rFonts w:ascii="Lato" w:hAnsi="Lato" w:cs="Arial"/>
          <w:color w:val="000000"/>
          <w:spacing w:val="4"/>
        </w:rPr>
        <w:t xml:space="preserve">może być w każdym czasie za zgodą strony uchylona lub zmieniona przez organ administracji publicznej, który ją wydał, jeżeli przepisy szczególne nie sprzeciwiają się uchyleniu lub zmianie takiej decyzji i przemawia za tym interes społeczny lub słuszny interes strony. </w:t>
      </w:r>
    </w:p>
    <w:p w14:paraId="28D5E976" w14:textId="77777777" w:rsidR="00655467" w:rsidRPr="00655467" w:rsidRDefault="00655467" w:rsidP="00655467">
      <w:pPr>
        <w:spacing w:after="240" w:line="240" w:lineRule="exact"/>
        <w:jc w:val="both"/>
        <w:rPr>
          <w:rFonts w:ascii="Lato" w:hAnsi="Lato" w:cs="Arial"/>
          <w:color w:val="000000"/>
          <w:spacing w:val="4"/>
        </w:rPr>
      </w:pPr>
      <w:r w:rsidRPr="00655467">
        <w:rPr>
          <w:rFonts w:ascii="Lato" w:hAnsi="Lato" w:cs="Arial"/>
          <w:color w:val="000000"/>
          <w:spacing w:val="4"/>
        </w:rPr>
        <w:t xml:space="preserve">Taka konstrukcja przepisu art. 155 </w:t>
      </w:r>
      <w:r w:rsidRPr="00655467">
        <w:rPr>
          <w:rFonts w:ascii="Lato" w:hAnsi="Lato" w:cs="Arial"/>
          <w:i/>
          <w:iCs/>
          <w:color w:val="000000"/>
          <w:spacing w:val="4"/>
        </w:rPr>
        <w:t>kpa</w:t>
      </w:r>
      <w:r w:rsidRPr="00655467">
        <w:rPr>
          <w:rFonts w:ascii="Lato" w:hAnsi="Lato" w:cs="Arial"/>
          <w:color w:val="000000"/>
          <w:spacing w:val="4"/>
        </w:rPr>
        <w:t xml:space="preserve"> powoduje, że nie można w nim upatrywać środka zmierzającego do ponownego rozpoznania sprawy zakończonej ostateczną decyzją administracyjną, niejako „w kolejnej instancji”. Postępowanie prowadzone na podstawie art. 155 </w:t>
      </w:r>
      <w:r w:rsidRPr="00655467">
        <w:rPr>
          <w:rFonts w:ascii="Lato" w:hAnsi="Lato" w:cs="Arial"/>
          <w:i/>
          <w:iCs/>
          <w:color w:val="000000"/>
          <w:spacing w:val="4"/>
        </w:rPr>
        <w:t>kpa</w:t>
      </w:r>
      <w:r w:rsidRPr="00655467">
        <w:rPr>
          <w:rFonts w:ascii="Lato" w:hAnsi="Lato" w:cs="Arial"/>
          <w:color w:val="000000"/>
          <w:spacing w:val="4"/>
        </w:rPr>
        <w:t xml:space="preserve"> jest samodzielnym postępowaniem administracyjnym, a jego celem jest jedynie ustalenie, czy zachodzą przesłanki do uchylenia lub zmiany decyzji ostatecznej określone w art. 155 </w:t>
      </w:r>
      <w:r w:rsidRPr="00655467">
        <w:rPr>
          <w:rFonts w:ascii="Lato" w:hAnsi="Lato" w:cs="Arial"/>
          <w:i/>
          <w:iCs/>
          <w:color w:val="000000"/>
          <w:spacing w:val="4"/>
        </w:rPr>
        <w:t>kpa</w:t>
      </w:r>
      <w:r w:rsidRPr="00655467">
        <w:rPr>
          <w:rFonts w:ascii="Lato" w:hAnsi="Lato" w:cs="Arial"/>
          <w:color w:val="000000"/>
          <w:spacing w:val="4"/>
        </w:rPr>
        <w:t xml:space="preserve">, i czy ewentualnemu uchyleniu lub zmianie nie sprzeciwiają się przepisy szczególne. Konkretyzację art. 155 </w:t>
      </w:r>
      <w:r w:rsidRPr="00655467">
        <w:rPr>
          <w:rFonts w:ascii="Lato" w:hAnsi="Lato" w:cs="Arial"/>
          <w:i/>
          <w:iCs/>
          <w:color w:val="000000"/>
          <w:spacing w:val="4"/>
        </w:rPr>
        <w:t>kpa</w:t>
      </w:r>
      <w:r w:rsidRPr="00655467">
        <w:rPr>
          <w:rFonts w:ascii="Lato" w:hAnsi="Lato" w:cs="Arial"/>
          <w:color w:val="000000"/>
          <w:spacing w:val="4"/>
        </w:rPr>
        <w:t xml:space="preserve"> stanowi art. 11f ust. </w:t>
      </w:r>
      <w:r w:rsidRPr="00655467">
        <w:rPr>
          <w:rFonts w:ascii="Lato" w:hAnsi="Lato" w:cs="Arial"/>
          <w:i/>
          <w:iCs/>
          <w:color w:val="000000"/>
          <w:spacing w:val="4"/>
        </w:rPr>
        <w:t>8 specustawy drogowej</w:t>
      </w:r>
      <w:r w:rsidRPr="00655467">
        <w:rPr>
          <w:rFonts w:ascii="Lato" w:hAnsi="Lato" w:cs="Arial"/>
          <w:color w:val="000000"/>
          <w:spacing w:val="4"/>
        </w:rPr>
        <w:t xml:space="preserve">, który stanowi, iż w przypadku zmiany decyzji o zezwoleniu na realizację inwestycji drogowej, art. 155 </w:t>
      </w:r>
      <w:r w:rsidRPr="00655467">
        <w:rPr>
          <w:rFonts w:ascii="Lato" w:hAnsi="Lato" w:cs="Arial"/>
          <w:i/>
          <w:iCs/>
          <w:color w:val="000000"/>
          <w:spacing w:val="4"/>
        </w:rPr>
        <w:t>kpa</w:t>
      </w:r>
      <w:r w:rsidRPr="00655467">
        <w:rPr>
          <w:rFonts w:ascii="Lato" w:hAnsi="Lato" w:cs="Arial"/>
          <w:color w:val="000000"/>
          <w:spacing w:val="4"/>
        </w:rPr>
        <w:t xml:space="preserve"> stosuje się odpowiednio z zastrzeżeniem, że zgodę wyraża wyłącznie strona, która złożyła wniosek o wydanie decyzji o zezwoleniu </w:t>
      </w:r>
      <w:r w:rsidRPr="00655467">
        <w:rPr>
          <w:rFonts w:ascii="Lato" w:hAnsi="Lato" w:cs="Arial"/>
          <w:color w:val="000000"/>
          <w:spacing w:val="4"/>
        </w:rPr>
        <w:br/>
        <w:t>na realizację inwestycji drogowej.</w:t>
      </w:r>
    </w:p>
    <w:p w14:paraId="316A1C66" w14:textId="70B0CF3D" w:rsidR="00655467" w:rsidRPr="00655467" w:rsidRDefault="00655467" w:rsidP="00655467">
      <w:pPr>
        <w:spacing w:after="240" w:line="240" w:lineRule="exact"/>
        <w:jc w:val="both"/>
        <w:rPr>
          <w:rFonts w:ascii="Lato" w:hAnsi="Lato" w:cs="Arial"/>
          <w:spacing w:val="4"/>
        </w:rPr>
      </w:pPr>
      <w:r w:rsidRPr="00655467">
        <w:rPr>
          <w:rFonts w:ascii="Lato" w:hAnsi="Lato" w:cs="Arial"/>
          <w:color w:val="000000"/>
          <w:spacing w:val="4"/>
        </w:rPr>
        <w:lastRenderedPageBreak/>
        <w:t xml:space="preserve">Przenosząc powyższe rozważania na grunt rozpatrywanej sprawy wskazać należy, </w:t>
      </w:r>
      <w:r w:rsidRPr="00655467">
        <w:rPr>
          <w:rFonts w:ascii="Lato" w:hAnsi="Lato" w:cs="Arial"/>
          <w:color w:val="000000"/>
          <w:spacing w:val="4"/>
        </w:rPr>
        <w:br/>
        <w:t xml:space="preserve">iż wystąpiły przesłanki uzasadniające dokonanie zmiany </w:t>
      </w:r>
      <w:r w:rsidRPr="00655467">
        <w:rPr>
          <w:rFonts w:ascii="Lato" w:hAnsi="Lato" w:cs="Arial"/>
          <w:i/>
          <w:iCs/>
          <w:color w:val="000000"/>
          <w:spacing w:val="4"/>
        </w:rPr>
        <w:t xml:space="preserve">decyzji </w:t>
      </w:r>
      <w:r w:rsidRPr="00655467">
        <w:rPr>
          <w:rFonts w:ascii="Lato" w:hAnsi="Lato" w:cs="Arial"/>
          <w:bCs/>
          <w:i/>
          <w:iCs/>
          <w:spacing w:val="4"/>
        </w:rPr>
        <w:t xml:space="preserve">Ministra Rozwoju </w:t>
      </w:r>
      <w:r w:rsidRPr="00655467">
        <w:rPr>
          <w:rFonts w:ascii="Lato" w:hAnsi="Lato" w:cs="Arial"/>
          <w:bCs/>
          <w:i/>
          <w:iCs/>
          <w:spacing w:val="4"/>
        </w:rPr>
        <w:br/>
        <w:t>i Technologii</w:t>
      </w:r>
      <w:r w:rsidRPr="00655467">
        <w:rPr>
          <w:rFonts w:ascii="Lato" w:hAnsi="Lato" w:cs="Arial"/>
          <w:bCs/>
          <w:spacing w:val="4"/>
        </w:rPr>
        <w:t xml:space="preserve"> w zakresie objętym wnioskiem </w:t>
      </w:r>
      <w:r w:rsidRPr="00655467">
        <w:rPr>
          <w:rFonts w:ascii="Lato" w:hAnsi="Lato" w:cs="Arial"/>
          <w:bCs/>
          <w:i/>
          <w:iCs/>
          <w:spacing w:val="4"/>
        </w:rPr>
        <w:t>inwestora</w:t>
      </w:r>
      <w:r w:rsidRPr="00655467">
        <w:rPr>
          <w:rFonts w:ascii="Lato" w:hAnsi="Lato" w:cs="Arial"/>
          <w:color w:val="000000"/>
          <w:spacing w:val="4"/>
        </w:rPr>
        <w:t xml:space="preserve">, a wskazane przez wnioskodawcę </w:t>
      </w:r>
      <w:r w:rsidRPr="00655467">
        <w:rPr>
          <w:rFonts w:ascii="Lato" w:hAnsi="Lato" w:cs="Arial"/>
          <w:spacing w:val="4"/>
        </w:rPr>
        <w:t xml:space="preserve">okoliczności uzasadniające dokonanie tej zmiany nie stanowią, w ocenie </w:t>
      </w:r>
      <w:r w:rsidRPr="00655467">
        <w:rPr>
          <w:rFonts w:ascii="Lato" w:hAnsi="Lato" w:cs="Arial"/>
          <w:i/>
          <w:iCs/>
          <w:spacing w:val="4"/>
        </w:rPr>
        <w:t>Ministra</w:t>
      </w:r>
      <w:r w:rsidRPr="00655467">
        <w:rPr>
          <w:rFonts w:ascii="Lato" w:hAnsi="Lato" w:cs="Arial"/>
          <w:spacing w:val="4"/>
        </w:rPr>
        <w:t xml:space="preserve">, przesłanki do wznowienia postępowania w sprawie zakończonej ostateczną </w:t>
      </w:r>
      <w:r w:rsidRPr="00655467">
        <w:rPr>
          <w:rFonts w:ascii="Lato" w:hAnsi="Lato" w:cs="Arial"/>
          <w:i/>
          <w:iCs/>
          <w:spacing w:val="4"/>
        </w:rPr>
        <w:t xml:space="preserve">decyzją </w:t>
      </w:r>
      <w:r w:rsidRPr="00655467">
        <w:rPr>
          <w:rFonts w:ascii="Lato" w:hAnsi="Lato" w:cs="Arial"/>
          <w:bCs/>
          <w:i/>
          <w:iCs/>
          <w:spacing w:val="4"/>
        </w:rPr>
        <w:t>Ministra Rozwoju i Technologii</w:t>
      </w:r>
      <w:r w:rsidRPr="00655467">
        <w:rPr>
          <w:rFonts w:ascii="Lato" w:hAnsi="Lato" w:cs="Arial"/>
          <w:bCs/>
          <w:spacing w:val="4"/>
        </w:rPr>
        <w:t xml:space="preserve">, </w:t>
      </w:r>
      <w:r w:rsidRPr="00655467">
        <w:rPr>
          <w:rFonts w:ascii="Lato" w:hAnsi="Lato" w:cs="Arial"/>
          <w:spacing w:val="4"/>
        </w:rPr>
        <w:t>ani stwierdzenia nieważności tej decyzji</w:t>
      </w:r>
      <w:r w:rsidRPr="00655467">
        <w:rPr>
          <w:rFonts w:ascii="Lato" w:hAnsi="Lato" w:cs="Arial"/>
          <w:color w:val="000000"/>
          <w:spacing w:val="4"/>
        </w:rPr>
        <w:t>.</w:t>
      </w:r>
      <w:r w:rsidRPr="00655467">
        <w:rPr>
          <w:rFonts w:ascii="Lato" w:hAnsi="Lato" w:cs="Arial"/>
          <w:spacing w:val="4"/>
        </w:rPr>
        <w:t xml:space="preserve"> Z przepisu </w:t>
      </w:r>
      <w:r w:rsidRPr="00655467">
        <w:rPr>
          <w:rFonts w:ascii="Lato" w:hAnsi="Lato" w:cs="Arial"/>
          <w:spacing w:val="4"/>
        </w:rPr>
        <w:br/>
        <w:t xml:space="preserve">art. 155 </w:t>
      </w:r>
      <w:r w:rsidRPr="00655467">
        <w:rPr>
          <w:rFonts w:ascii="Lato" w:hAnsi="Lato" w:cs="Arial"/>
          <w:i/>
          <w:iCs/>
          <w:spacing w:val="4"/>
        </w:rPr>
        <w:t>kpa</w:t>
      </w:r>
      <w:r w:rsidRPr="00655467">
        <w:rPr>
          <w:rFonts w:ascii="Lato" w:hAnsi="Lato" w:cs="Arial"/>
          <w:spacing w:val="4"/>
        </w:rPr>
        <w:t xml:space="preserve"> wynika, że organ administracji publicznej może uchylić lub zmienić decyzję ostateczną, jeżeli spełnione są łącznie następujące przesłanki: a) strona nabywająca </w:t>
      </w:r>
      <w:r w:rsidR="003149E5">
        <w:rPr>
          <w:rFonts w:ascii="Lato" w:hAnsi="Lato" w:cs="Arial"/>
          <w:spacing w:val="4"/>
        </w:rPr>
        <w:br/>
      </w:r>
      <w:r w:rsidRPr="00655467">
        <w:rPr>
          <w:rFonts w:ascii="Lato" w:hAnsi="Lato" w:cs="Arial"/>
          <w:spacing w:val="4"/>
        </w:rPr>
        <w:t xml:space="preserve">na podstawie decyzji prawo wyraziła zgodę na jej zmianę lub uchylenie, b) przepisy szczególne nie sprzeciwiają się zmianie lub uchyleniu takiej decyzji, c) za uchyleniem </w:t>
      </w:r>
      <w:r w:rsidR="003F398E">
        <w:rPr>
          <w:rFonts w:ascii="Lato" w:hAnsi="Lato" w:cs="Arial"/>
          <w:spacing w:val="4"/>
        </w:rPr>
        <w:br/>
      </w:r>
      <w:r w:rsidRPr="00655467">
        <w:rPr>
          <w:rFonts w:ascii="Lato" w:hAnsi="Lato" w:cs="Arial"/>
          <w:spacing w:val="4"/>
        </w:rPr>
        <w:t xml:space="preserve">lub zmianą decyzji przemawia interes społeczny lub słuszny interes strony. </w:t>
      </w:r>
    </w:p>
    <w:p w14:paraId="4514C7F0" w14:textId="77777777" w:rsidR="00A154B4" w:rsidRDefault="00655467" w:rsidP="00655467">
      <w:pPr>
        <w:spacing w:after="240" w:line="240" w:lineRule="exact"/>
        <w:jc w:val="both"/>
        <w:rPr>
          <w:rFonts w:ascii="Lato" w:hAnsi="Lato" w:cs="Arial"/>
          <w:color w:val="000000"/>
          <w:spacing w:val="4"/>
        </w:rPr>
      </w:pPr>
      <w:r w:rsidRPr="00655467">
        <w:rPr>
          <w:rFonts w:ascii="Lato" w:hAnsi="Lato" w:cs="Arial"/>
          <w:i/>
          <w:iCs/>
          <w:spacing w:val="4"/>
        </w:rPr>
        <w:t>Decyzja Ministra Rozwoju i Technologii</w:t>
      </w:r>
      <w:r w:rsidRPr="00655467">
        <w:rPr>
          <w:rFonts w:ascii="Lato" w:hAnsi="Lato" w:cs="Arial"/>
          <w:spacing w:val="4"/>
        </w:rPr>
        <w:t xml:space="preserve"> jest decyzją ostateczną, a co za tym idzie pierwszy warunek został spełniony.</w:t>
      </w:r>
      <w:r w:rsidRPr="00655467">
        <w:rPr>
          <w:rFonts w:ascii="Lato" w:hAnsi="Lato" w:cs="Arial"/>
          <w:color w:val="000000"/>
          <w:spacing w:val="4"/>
        </w:rPr>
        <w:t xml:space="preserve"> </w:t>
      </w:r>
    </w:p>
    <w:p w14:paraId="4ED0484D" w14:textId="4F253E94" w:rsidR="00655467" w:rsidRPr="00655467" w:rsidRDefault="00655467" w:rsidP="00655467">
      <w:pPr>
        <w:spacing w:after="240" w:line="240" w:lineRule="exact"/>
        <w:jc w:val="both"/>
        <w:rPr>
          <w:rFonts w:ascii="Lato" w:hAnsi="Lato" w:cs="Arial"/>
          <w:color w:val="000000"/>
          <w:spacing w:val="4"/>
        </w:rPr>
      </w:pPr>
      <w:r w:rsidRPr="00655467">
        <w:rPr>
          <w:rFonts w:ascii="Lato" w:hAnsi="Lato" w:cs="Arial"/>
          <w:color w:val="000000"/>
          <w:spacing w:val="4"/>
        </w:rPr>
        <w:t xml:space="preserve">Natomiast w zakresie zmierzającym do ustalenia, czy zmiana przedmiotowej decyzji jest w interesie społecznym lub słusznym interesie strony należy przede wszystkim wyjaśnić, na czym polega interes społeczny lub interes partykularny. Pojęcie „interes społeczny </w:t>
      </w:r>
      <w:r w:rsidR="00943545">
        <w:rPr>
          <w:rFonts w:ascii="Lato" w:hAnsi="Lato" w:cs="Arial"/>
          <w:color w:val="000000"/>
          <w:spacing w:val="4"/>
        </w:rPr>
        <w:br/>
      </w:r>
      <w:r w:rsidRPr="00655467">
        <w:rPr>
          <w:rFonts w:ascii="Lato" w:hAnsi="Lato" w:cs="Arial"/>
          <w:color w:val="000000"/>
          <w:spacing w:val="4"/>
        </w:rPr>
        <w:t xml:space="preserve">lub interes strony” nie jest bowiem ustawowo zdefiniowane. Ustawodawca odsyła </w:t>
      </w:r>
      <w:r w:rsidR="00943545">
        <w:rPr>
          <w:rFonts w:ascii="Lato" w:hAnsi="Lato" w:cs="Arial"/>
          <w:color w:val="000000"/>
          <w:spacing w:val="4"/>
        </w:rPr>
        <w:br/>
      </w:r>
      <w:r w:rsidRPr="00655467">
        <w:rPr>
          <w:rFonts w:ascii="Lato" w:hAnsi="Lato" w:cs="Arial"/>
          <w:color w:val="000000"/>
          <w:spacing w:val="4"/>
        </w:rPr>
        <w:t xml:space="preserve">więc w tym zakresie nie tylko do poglądów, wyrażonych w orzecznictwie i literaturze, </w:t>
      </w:r>
      <w:r w:rsidR="003F398E">
        <w:rPr>
          <w:rFonts w:ascii="Lato" w:hAnsi="Lato" w:cs="Arial"/>
          <w:color w:val="000000"/>
          <w:spacing w:val="4"/>
        </w:rPr>
        <w:br/>
      </w:r>
      <w:r w:rsidRPr="00655467">
        <w:rPr>
          <w:rFonts w:ascii="Lato" w:hAnsi="Lato" w:cs="Arial"/>
          <w:color w:val="000000"/>
          <w:spacing w:val="4"/>
        </w:rPr>
        <w:t xml:space="preserve">ale również pozostawia organom orzekającym swobodę oceny ad casum, uznając, </w:t>
      </w:r>
      <w:r w:rsidR="003F398E">
        <w:rPr>
          <w:rFonts w:ascii="Lato" w:hAnsi="Lato" w:cs="Arial"/>
          <w:color w:val="000000"/>
          <w:spacing w:val="4"/>
        </w:rPr>
        <w:br/>
      </w:r>
      <w:r w:rsidRPr="00655467">
        <w:rPr>
          <w:rFonts w:ascii="Lato" w:hAnsi="Lato" w:cs="Arial"/>
          <w:color w:val="000000"/>
          <w:spacing w:val="4"/>
        </w:rPr>
        <w:t>że każdy stan faktyczny wymaga dokonania odrębnej oceny, przy uwzględnieniu skutków, jakie spowoduje zmiana decyzji administracyjnej.</w:t>
      </w:r>
    </w:p>
    <w:p w14:paraId="2772843F" w14:textId="242CDA38" w:rsidR="00655467" w:rsidRPr="00655467" w:rsidRDefault="00655467" w:rsidP="00655467">
      <w:pPr>
        <w:spacing w:after="240" w:line="240" w:lineRule="exact"/>
        <w:jc w:val="both"/>
        <w:rPr>
          <w:rFonts w:ascii="Lato" w:hAnsi="Lato" w:cs="Arial"/>
          <w:color w:val="000000"/>
          <w:spacing w:val="4"/>
        </w:rPr>
      </w:pPr>
      <w:r w:rsidRPr="00655467">
        <w:rPr>
          <w:rFonts w:ascii="Lato" w:hAnsi="Lato" w:cs="Arial"/>
          <w:color w:val="000000"/>
          <w:spacing w:val="4"/>
        </w:rPr>
        <w:t xml:space="preserve">Pojęcie „interes społeczny” i „słuszny interes strony” nawiązuje do określonej </w:t>
      </w:r>
      <w:r w:rsidR="003F398E">
        <w:rPr>
          <w:rFonts w:ascii="Lato" w:hAnsi="Lato" w:cs="Arial"/>
          <w:color w:val="000000"/>
          <w:spacing w:val="4"/>
        </w:rPr>
        <w:br/>
      </w:r>
      <w:r w:rsidRPr="00655467">
        <w:rPr>
          <w:rFonts w:ascii="Lato" w:hAnsi="Lato" w:cs="Arial"/>
          <w:color w:val="000000"/>
          <w:spacing w:val="4"/>
        </w:rPr>
        <w:t xml:space="preserve">w art. 7 </w:t>
      </w:r>
      <w:r w:rsidRPr="00655467">
        <w:rPr>
          <w:rFonts w:ascii="Lato" w:hAnsi="Lato" w:cs="Arial"/>
          <w:i/>
          <w:iCs/>
          <w:color w:val="000000"/>
          <w:spacing w:val="4"/>
        </w:rPr>
        <w:t>kpa</w:t>
      </w:r>
      <w:r w:rsidRPr="00655467">
        <w:rPr>
          <w:rFonts w:ascii="Lato" w:hAnsi="Lato" w:cs="Arial"/>
          <w:color w:val="000000"/>
          <w:spacing w:val="4"/>
        </w:rPr>
        <w:t xml:space="preserve"> zasady uwzględniania z urzędu interesu społecznego i słusznego interesu strony. Są to typowe klauzule generalne, które mają charakter nieostry i tym bardziej jako przesłanki zmiany decyzji administracyjnej, wymagają skonkretyzowania w każdym przypadku i wyczerpującego uzasadnienia stanowiska organu (tak np. Wojewódzki Sąd Administracyjny w Warszawie w wyroku z dnia 23 lutego 2010 r., sygn. akt VII SA/Wa 1142/09). Jak wskazuje się w doktrynie (komentarz do art. 7 k.p.a. w: B. Adamiak, </w:t>
      </w:r>
      <w:r w:rsidRPr="00655467">
        <w:rPr>
          <w:rFonts w:ascii="Lato" w:hAnsi="Lato" w:cs="Arial"/>
          <w:color w:val="000000"/>
          <w:spacing w:val="4"/>
        </w:rPr>
        <w:br/>
        <w:t xml:space="preserve">J. Borkowski, Kodeks postępowania administracyjnego. Komentarz. Wyd. 14, Warszawa 2016) pojęcie interesu społecznego jest pojęciem nieokreślonym, któremu – zgodnie </w:t>
      </w:r>
      <w:r w:rsidRPr="00655467">
        <w:rPr>
          <w:rFonts w:ascii="Lato" w:hAnsi="Lato" w:cs="Arial"/>
          <w:color w:val="000000"/>
          <w:spacing w:val="4"/>
        </w:rPr>
        <w:br/>
        <w:t xml:space="preserve">z poglądem literatury (op. cit.) – treść nadaje organ orzekający. </w:t>
      </w:r>
    </w:p>
    <w:p w14:paraId="6F48294B" w14:textId="18E9E0D8" w:rsidR="00655467" w:rsidRPr="00655467" w:rsidRDefault="00655467" w:rsidP="00655467">
      <w:pPr>
        <w:spacing w:after="240" w:line="240" w:lineRule="exact"/>
        <w:jc w:val="both"/>
        <w:rPr>
          <w:rFonts w:ascii="Lato" w:hAnsi="Lato" w:cs="Arial"/>
          <w:color w:val="000000"/>
          <w:spacing w:val="4"/>
        </w:rPr>
      </w:pPr>
      <w:r w:rsidRPr="00655467">
        <w:rPr>
          <w:rFonts w:ascii="Lato" w:hAnsi="Lato" w:cs="Arial"/>
          <w:color w:val="000000"/>
          <w:spacing w:val="4"/>
        </w:rPr>
        <w:t xml:space="preserve">Naczelny Sąd Administracyjny w wyroku z dnia 10 stycznia 2014 r., sygn. akt </w:t>
      </w:r>
      <w:r w:rsidR="003F398E">
        <w:rPr>
          <w:rFonts w:ascii="Lato" w:hAnsi="Lato" w:cs="Arial"/>
          <w:color w:val="000000"/>
          <w:spacing w:val="4"/>
        </w:rPr>
        <w:br/>
      </w:r>
      <w:r w:rsidRPr="00655467">
        <w:rPr>
          <w:rFonts w:ascii="Lato" w:hAnsi="Lato" w:cs="Arial"/>
          <w:color w:val="000000"/>
          <w:spacing w:val="4"/>
        </w:rPr>
        <w:t xml:space="preserve">I OSK 2111/13 wyjaśnił, że „pojęcie interesu publicznego jest pojęciem szerokim </w:t>
      </w:r>
      <w:r w:rsidR="003F398E">
        <w:rPr>
          <w:rFonts w:ascii="Lato" w:hAnsi="Lato" w:cs="Arial"/>
          <w:color w:val="000000"/>
          <w:spacing w:val="4"/>
        </w:rPr>
        <w:br/>
      </w:r>
      <w:r w:rsidRPr="00655467">
        <w:rPr>
          <w:rFonts w:ascii="Lato" w:hAnsi="Lato" w:cs="Arial"/>
          <w:color w:val="000000"/>
          <w:spacing w:val="4"/>
        </w:rPr>
        <w:t xml:space="preserve">i nieostrym, nie ulega jednak wątpliwości, że obejmuje ono interes ogółu (określonej wspólnoty), a nie jedynie interesy indywidualne”. Warto zwrócić uwagę, że w doktrynie przyjmuje się, że „jest w interesie indywidualnym” bądź „jest w interesie ogółu” oznacza, </w:t>
      </w:r>
      <w:r w:rsidRPr="00655467">
        <w:rPr>
          <w:rFonts w:ascii="Lato" w:hAnsi="Lato" w:cs="Arial"/>
          <w:color w:val="000000"/>
          <w:spacing w:val="4"/>
        </w:rPr>
        <w:br/>
        <w:t xml:space="preserve">że wyprowadzona z danego stanu obiektywnego określona korzyść przypada jednostce względnie całemu społeczeństwu. O ile zatem interes indywidualny jest relacją pomiędzy jakimś stanem obiektywnym a oceną tego stanu z punktu widzenia korzyści, </w:t>
      </w:r>
      <w:r w:rsidR="003F398E">
        <w:rPr>
          <w:rFonts w:ascii="Lato" w:hAnsi="Lato" w:cs="Arial"/>
          <w:color w:val="000000"/>
          <w:spacing w:val="4"/>
        </w:rPr>
        <w:br/>
      </w:r>
      <w:r w:rsidRPr="00655467">
        <w:rPr>
          <w:rFonts w:ascii="Lato" w:hAnsi="Lato" w:cs="Arial"/>
          <w:color w:val="000000"/>
          <w:spacing w:val="4"/>
        </w:rPr>
        <w:t xml:space="preserve">jaką on przynosi lub może przynieść jednostce, to interes ogółu oznacza relację między jakimś stanem obiektywnym a oceną tego stanu z punktu widzenia korzyści, </w:t>
      </w:r>
      <w:r w:rsidR="003F398E">
        <w:rPr>
          <w:rFonts w:ascii="Lato" w:hAnsi="Lato" w:cs="Arial"/>
          <w:color w:val="000000"/>
          <w:spacing w:val="4"/>
        </w:rPr>
        <w:br/>
      </w:r>
      <w:r w:rsidRPr="00655467">
        <w:rPr>
          <w:rFonts w:ascii="Lato" w:hAnsi="Lato" w:cs="Arial"/>
          <w:color w:val="000000"/>
          <w:spacing w:val="4"/>
        </w:rPr>
        <w:t xml:space="preserve">jaką on przynosi lub może przynieść ogółowi (zob. J. Lang: Struktura prawna skargi </w:t>
      </w:r>
      <w:r w:rsidR="003F398E">
        <w:rPr>
          <w:rFonts w:ascii="Lato" w:hAnsi="Lato" w:cs="Arial"/>
          <w:color w:val="000000"/>
          <w:spacing w:val="4"/>
        </w:rPr>
        <w:br/>
      </w:r>
      <w:r w:rsidRPr="00655467">
        <w:rPr>
          <w:rFonts w:ascii="Lato" w:hAnsi="Lato" w:cs="Arial"/>
          <w:color w:val="000000"/>
          <w:spacing w:val="4"/>
        </w:rPr>
        <w:t xml:space="preserve">w prawie administracyjnym, Wrocław 1972, s. 98-100). </w:t>
      </w:r>
    </w:p>
    <w:p w14:paraId="3E651C3B" w14:textId="5F638C18" w:rsidR="00655467" w:rsidRPr="00655467" w:rsidRDefault="00655467" w:rsidP="00655467">
      <w:pPr>
        <w:spacing w:after="240" w:line="240" w:lineRule="exact"/>
        <w:jc w:val="both"/>
        <w:rPr>
          <w:rFonts w:ascii="Lato" w:hAnsi="Lato" w:cs="Arial"/>
          <w:color w:val="000000"/>
          <w:spacing w:val="4"/>
        </w:rPr>
      </w:pPr>
      <w:r w:rsidRPr="00655467">
        <w:rPr>
          <w:rFonts w:ascii="Lato" w:hAnsi="Lato" w:cs="Arial"/>
          <w:color w:val="000000"/>
          <w:spacing w:val="4"/>
        </w:rPr>
        <w:t xml:space="preserve">Każde działanie w interesie ogółu jako określonej wspólnoty publicznoprawnej </w:t>
      </w:r>
      <w:r w:rsidR="003F398E">
        <w:rPr>
          <w:rFonts w:ascii="Lato" w:hAnsi="Lato" w:cs="Arial"/>
          <w:color w:val="000000"/>
          <w:spacing w:val="4"/>
        </w:rPr>
        <w:br/>
      </w:r>
      <w:r w:rsidRPr="00655467">
        <w:rPr>
          <w:rFonts w:ascii="Lato" w:hAnsi="Lato" w:cs="Arial"/>
          <w:color w:val="000000"/>
          <w:spacing w:val="4"/>
        </w:rPr>
        <w:t xml:space="preserve">jest zatem działaniem w interesie publicznym, a wobec tego działanie „szczególnie istotne” musi charakteryzować się dodatkową kwalifikacją z punktu widzenia interesu ogółu. Działanie wnioskodawcy nie tylko w interesie indywidualnym, lecz w interesie „ponadindywidualnym” nie jest samoistnie wystarczające dla przyjęcia „szczególnej istotności dla interesu publicznego” takiego działania. Zasadniczo obowiązek </w:t>
      </w:r>
      <w:r w:rsidRPr="00655467">
        <w:rPr>
          <w:rFonts w:ascii="Lato" w:hAnsi="Lato" w:cs="Arial"/>
          <w:color w:val="000000"/>
          <w:spacing w:val="4"/>
        </w:rPr>
        <w:lastRenderedPageBreak/>
        <w:t xml:space="preserve">realizowania interesu publicznego charakteryzuje kompetencje szeroko rozumianych organów państwa (por. wyrok Wojewódzkiego Sądu Administracyjnego w Warszawie </w:t>
      </w:r>
      <w:r w:rsidRPr="00655467">
        <w:rPr>
          <w:rFonts w:ascii="Lato" w:hAnsi="Lato" w:cs="Arial"/>
          <w:color w:val="000000"/>
          <w:spacing w:val="4"/>
        </w:rPr>
        <w:br/>
        <w:t xml:space="preserve">z dnia 7 lutego 2017 r., sygn. akt VII SA/Wa 2837/16). Jak więc wynika z poglądów obowiązujących w doktrynie i utrwalonego orzecznictwa, interes społeczny i interes indywidualny są sobie równoważne. </w:t>
      </w:r>
    </w:p>
    <w:p w14:paraId="47F8D22F" w14:textId="09025574" w:rsidR="00655467" w:rsidRPr="00655467" w:rsidRDefault="00655467" w:rsidP="00655467">
      <w:pPr>
        <w:spacing w:after="240" w:line="240" w:lineRule="exact"/>
        <w:jc w:val="both"/>
        <w:rPr>
          <w:rFonts w:ascii="Lato" w:hAnsi="Lato" w:cs="Arial"/>
          <w:spacing w:val="4"/>
        </w:rPr>
      </w:pPr>
      <w:r w:rsidRPr="00655467">
        <w:rPr>
          <w:rFonts w:ascii="Lato" w:hAnsi="Lato" w:cs="Arial"/>
          <w:color w:val="000000"/>
          <w:spacing w:val="4"/>
        </w:rPr>
        <w:t xml:space="preserve">W związku z użytym przez ustawodawcę w art. 155 </w:t>
      </w:r>
      <w:r w:rsidRPr="00655467">
        <w:rPr>
          <w:rFonts w:ascii="Lato" w:hAnsi="Lato" w:cs="Arial"/>
          <w:i/>
          <w:iCs/>
          <w:color w:val="000000"/>
          <w:spacing w:val="4"/>
        </w:rPr>
        <w:t>kpa</w:t>
      </w:r>
      <w:r w:rsidRPr="00655467">
        <w:rPr>
          <w:rFonts w:ascii="Lato" w:hAnsi="Lato" w:cs="Arial"/>
          <w:color w:val="000000"/>
          <w:spacing w:val="4"/>
        </w:rPr>
        <w:t xml:space="preserve"> spójniku we fragmencie: </w:t>
      </w:r>
      <w:r w:rsidRPr="00655467">
        <w:rPr>
          <w:rFonts w:ascii="Lato" w:hAnsi="Lato" w:cs="Arial"/>
          <w:color w:val="000000"/>
          <w:spacing w:val="4"/>
        </w:rPr>
        <w:br/>
        <w:t xml:space="preserve">„i przemawia za tym interes społeczny lub słuszny interes strony” należy podkreślić, </w:t>
      </w:r>
      <w:r w:rsidRPr="00655467">
        <w:rPr>
          <w:rFonts w:ascii="Lato" w:hAnsi="Lato" w:cs="Arial"/>
          <w:color w:val="000000"/>
          <w:spacing w:val="4"/>
        </w:rPr>
        <w:br/>
        <w:t xml:space="preserve">że ów spójnik nie tylko przeciwstawia to, co komunikują łączone nim wyrażenia, </w:t>
      </w:r>
      <w:r w:rsidR="003F398E">
        <w:rPr>
          <w:rFonts w:ascii="Lato" w:hAnsi="Lato" w:cs="Arial"/>
          <w:color w:val="000000"/>
          <w:spacing w:val="4"/>
        </w:rPr>
        <w:br/>
      </w:r>
      <w:r w:rsidRPr="00655467">
        <w:rPr>
          <w:rFonts w:ascii="Lato" w:hAnsi="Lato" w:cs="Arial"/>
          <w:color w:val="000000"/>
          <w:spacing w:val="4"/>
        </w:rPr>
        <w:t>lecz także dopuszcza możliwość współwystępowania tego, do czego się odnoszą człony przeciwstawienia. Oznacza to, że ustawodawca nie wykluczył pokrywania się interesu społecznego i interesu indywidualnego, a jednocześnie dopuścił możliwość konfliktu pomiędzy tymi interesami lub obojętność jednego z nich dla bytu drugiego.</w:t>
      </w:r>
      <w:r w:rsidRPr="00655467">
        <w:rPr>
          <w:rFonts w:ascii="Lato" w:hAnsi="Lato" w:cs="Arial"/>
          <w:spacing w:val="4"/>
        </w:rPr>
        <w:t xml:space="preserve"> </w:t>
      </w:r>
    </w:p>
    <w:p w14:paraId="2FA42B3E" w14:textId="62DE9851" w:rsidR="00655467" w:rsidRPr="00655467" w:rsidRDefault="00655467" w:rsidP="00655467">
      <w:pPr>
        <w:spacing w:after="240" w:line="240" w:lineRule="exact"/>
        <w:jc w:val="both"/>
        <w:rPr>
          <w:rFonts w:ascii="Lato" w:hAnsi="Lato" w:cs="Arial"/>
          <w:bCs/>
          <w:spacing w:val="4"/>
        </w:rPr>
      </w:pPr>
      <w:r w:rsidRPr="00655467">
        <w:rPr>
          <w:rFonts w:ascii="Lato" w:hAnsi="Lato" w:cs="Arial"/>
          <w:spacing w:val="4"/>
        </w:rPr>
        <w:t xml:space="preserve">W przypadku </w:t>
      </w:r>
      <w:r w:rsidRPr="00655467">
        <w:rPr>
          <w:rFonts w:ascii="Lato" w:hAnsi="Lato" w:cs="Arial"/>
          <w:i/>
          <w:iCs/>
          <w:spacing w:val="4"/>
        </w:rPr>
        <w:t xml:space="preserve">inwestora </w:t>
      </w:r>
      <w:r w:rsidRPr="00655467">
        <w:rPr>
          <w:rFonts w:ascii="Lato" w:hAnsi="Lato" w:cs="Arial"/>
          <w:spacing w:val="4"/>
        </w:rPr>
        <w:t xml:space="preserve">nie można mówić, aby podmiot ten posiadał własny interes, odrębny od interesu społecznego. Nie można bowiem zapominać o tym, że </w:t>
      </w:r>
      <w:r w:rsidRPr="00655467">
        <w:rPr>
          <w:rFonts w:ascii="Lato" w:hAnsi="Lato" w:cs="Arial"/>
          <w:i/>
          <w:iCs/>
          <w:spacing w:val="4"/>
        </w:rPr>
        <w:t xml:space="preserve">inwestor </w:t>
      </w:r>
      <w:r w:rsidRPr="00655467">
        <w:rPr>
          <w:rFonts w:ascii="Lato" w:hAnsi="Lato" w:cs="Arial"/>
          <w:spacing w:val="4"/>
        </w:rPr>
        <w:br/>
        <w:t xml:space="preserve">w oparciu o </w:t>
      </w:r>
      <w:r w:rsidRPr="00655467">
        <w:rPr>
          <w:rFonts w:ascii="Lato" w:hAnsi="Lato" w:cs="Arial"/>
          <w:i/>
          <w:iCs/>
          <w:spacing w:val="4"/>
        </w:rPr>
        <w:t>specustawę drogową</w:t>
      </w:r>
      <w:r w:rsidRPr="00655467">
        <w:rPr>
          <w:rFonts w:ascii="Lato" w:hAnsi="Lato" w:cs="Arial"/>
          <w:spacing w:val="4"/>
        </w:rPr>
        <w:t xml:space="preserve"> przygotowuje do realizacji inwestycje celu publicznego, które są istotne i ważne dla kraju, dla wspólnot samorządowych (gmina, powiat, województwo). Podmiot ten, realizując inwestycje celu publicznego, reprezentuje interes społeczny. Zgodnie zaś z art. 6 pkt 1 </w:t>
      </w:r>
      <w:r w:rsidRPr="00655467">
        <w:rPr>
          <w:rFonts w:ascii="Lato" w:hAnsi="Lato" w:cs="Arial"/>
          <w:spacing w:val="4"/>
          <w:lang w:bidi="pl-PL"/>
        </w:rPr>
        <w:t>ustawy z dnia 21 sierpnia 1997 r. o gospodarce nieruchomościami (t.j. Dz.U. z 2024 r. poz. 1145</w:t>
      </w:r>
      <w:r w:rsidRPr="00655467">
        <w:rPr>
          <w:rFonts w:ascii="Lato" w:hAnsi="Lato" w:cs="Arial"/>
          <w:bCs/>
          <w:spacing w:val="4"/>
          <w:lang w:bidi="pl-PL"/>
        </w:rPr>
        <w:t>, z późn.</w:t>
      </w:r>
      <w:r w:rsidR="003149E5">
        <w:rPr>
          <w:rFonts w:ascii="Lato" w:hAnsi="Lato" w:cs="Arial"/>
          <w:bCs/>
          <w:spacing w:val="4"/>
          <w:lang w:bidi="pl-PL"/>
        </w:rPr>
        <w:t xml:space="preserve"> </w:t>
      </w:r>
      <w:r w:rsidRPr="00655467">
        <w:rPr>
          <w:rFonts w:ascii="Lato" w:hAnsi="Lato" w:cs="Arial"/>
          <w:bCs/>
          <w:spacing w:val="4"/>
          <w:lang w:bidi="pl-PL"/>
        </w:rPr>
        <w:t>zm.</w:t>
      </w:r>
      <w:r w:rsidRPr="00655467">
        <w:rPr>
          <w:rFonts w:ascii="Lato" w:hAnsi="Lato" w:cs="Arial"/>
          <w:spacing w:val="4"/>
          <w:lang w:bidi="pl-PL"/>
        </w:rPr>
        <w:t>)</w:t>
      </w:r>
      <w:r w:rsidRPr="00655467">
        <w:rPr>
          <w:rFonts w:ascii="Lato" w:hAnsi="Lato" w:cs="Arial"/>
          <w:spacing w:val="4"/>
        </w:rPr>
        <w:t xml:space="preserve">, wydzielanie gruntów </w:t>
      </w:r>
      <w:r w:rsidR="00943545">
        <w:rPr>
          <w:rFonts w:ascii="Lato" w:hAnsi="Lato" w:cs="Arial"/>
          <w:spacing w:val="4"/>
        </w:rPr>
        <w:br/>
      </w:r>
      <w:r w:rsidRPr="00655467">
        <w:rPr>
          <w:rFonts w:ascii="Lato" w:hAnsi="Lato" w:cs="Arial"/>
          <w:spacing w:val="4"/>
        </w:rPr>
        <w:t xml:space="preserve">pod drogi publiczne, budowa, utrzymywanie oraz wykonywanie robót budowlanych tych dróg, obiektów i urządzeń transportu publicznego, a także łączności publicznej sygnalizacji są celami publicznymi w rozumieniu tej ustawy. Celu zaś publicznego </w:t>
      </w:r>
      <w:r w:rsidR="003F398E">
        <w:rPr>
          <w:rFonts w:ascii="Lato" w:hAnsi="Lato" w:cs="Arial"/>
          <w:spacing w:val="4"/>
        </w:rPr>
        <w:br/>
      </w:r>
      <w:r w:rsidRPr="00655467">
        <w:rPr>
          <w:rFonts w:ascii="Lato" w:hAnsi="Lato" w:cs="Arial"/>
          <w:spacing w:val="4"/>
        </w:rPr>
        <w:t xml:space="preserve">nie można wiązać z określonym inwestorem i uznawać, że realizacja tego celu leży </w:t>
      </w:r>
      <w:r w:rsidR="009B7065">
        <w:rPr>
          <w:rFonts w:ascii="Lato" w:hAnsi="Lato" w:cs="Arial"/>
          <w:spacing w:val="4"/>
        </w:rPr>
        <w:br/>
      </w:r>
      <w:r w:rsidRPr="00655467">
        <w:rPr>
          <w:rFonts w:ascii="Lato" w:hAnsi="Lato" w:cs="Arial"/>
          <w:spacing w:val="4"/>
        </w:rPr>
        <w:t xml:space="preserve">w interesie indywidualnym/własnym tegoż </w:t>
      </w:r>
      <w:r w:rsidRPr="000F555A">
        <w:rPr>
          <w:rFonts w:ascii="Lato" w:hAnsi="Lato" w:cs="Arial"/>
          <w:spacing w:val="4"/>
        </w:rPr>
        <w:t>inwestora</w:t>
      </w:r>
      <w:r w:rsidRPr="00655467">
        <w:rPr>
          <w:rFonts w:ascii="Lato" w:hAnsi="Lato" w:cs="Arial"/>
          <w:spacing w:val="4"/>
        </w:rPr>
        <w:t xml:space="preserve">. Realizacja inwestycji celu publicznego leży w interesie społecznym (kraju, województwa, powiatu, gminy), </w:t>
      </w:r>
      <w:r w:rsidR="003F398E">
        <w:rPr>
          <w:rFonts w:ascii="Lato" w:hAnsi="Lato" w:cs="Arial"/>
          <w:spacing w:val="4"/>
        </w:rPr>
        <w:br/>
      </w:r>
      <w:r w:rsidRPr="00655467">
        <w:rPr>
          <w:rFonts w:ascii="Lato" w:hAnsi="Lato" w:cs="Arial"/>
          <w:spacing w:val="4"/>
        </w:rPr>
        <w:t xml:space="preserve">a tym samym nie może tu być mowy o interesie indywidualnym (por. wyrok Naczelnego Sądu Administracyjnego z dnia 24 lipca 2014 r., sygn. akt II OSK 365/13).  </w:t>
      </w:r>
    </w:p>
    <w:p w14:paraId="481BBF04" w14:textId="7AEFA1FE" w:rsidR="00655467" w:rsidRPr="00655467" w:rsidRDefault="00655467" w:rsidP="00655467">
      <w:pPr>
        <w:spacing w:after="240" w:line="240" w:lineRule="exact"/>
        <w:jc w:val="both"/>
        <w:outlineLvl w:val="0"/>
        <w:rPr>
          <w:rFonts w:ascii="Lato" w:eastAsia="Times New Roman" w:hAnsi="Lato" w:cs="Arial"/>
          <w:spacing w:val="4"/>
          <w:lang w:eastAsia="pl-PL"/>
        </w:rPr>
      </w:pPr>
      <w:r w:rsidRPr="00655467">
        <w:rPr>
          <w:rFonts w:ascii="Lato" w:hAnsi="Lato" w:cs="Arial"/>
          <w:spacing w:val="4"/>
        </w:rPr>
        <w:t xml:space="preserve">Mając powyższe na względzie, należy uznać, iż </w:t>
      </w:r>
      <w:r w:rsidRPr="00655467">
        <w:rPr>
          <w:rFonts w:ascii="Lato" w:hAnsi="Lato" w:cs="Arial"/>
          <w:i/>
          <w:spacing w:val="4"/>
        </w:rPr>
        <w:t xml:space="preserve">inwestor </w:t>
      </w:r>
      <w:r w:rsidRPr="00655467">
        <w:rPr>
          <w:rFonts w:ascii="Lato" w:hAnsi="Lato" w:cs="Arial"/>
          <w:spacing w:val="4"/>
        </w:rPr>
        <w:t xml:space="preserve">działa w interesie społecznym zarówno występując o wydanie decyzji o zezwoleniu na realizację inwestycji drogowej, jak i występując o jej zmianę, jak ma to miejsce w niniejszej sprawie. </w:t>
      </w:r>
    </w:p>
    <w:p w14:paraId="4363F31D" w14:textId="1086527D" w:rsidR="00F62E77" w:rsidRPr="00F81F18" w:rsidRDefault="00655467" w:rsidP="00655467">
      <w:pPr>
        <w:spacing w:after="240" w:line="240" w:lineRule="exact"/>
        <w:jc w:val="both"/>
        <w:outlineLvl w:val="0"/>
        <w:rPr>
          <w:rFonts w:ascii="Lato" w:eastAsia="Times New Roman" w:hAnsi="Lato" w:cs="Arial"/>
          <w:bCs/>
          <w:spacing w:val="4"/>
          <w:lang w:eastAsia="pl-PL" w:bidi="pl-PL"/>
        </w:rPr>
      </w:pPr>
      <w:r w:rsidRPr="00F81F18">
        <w:rPr>
          <w:rFonts w:ascii="Lato" w:eastAsia="Times New Roman" w:hAnsi="Lato" w:cs="Arial"/>
          <w:spacing w:val="4"/>
          <w:lang w:eastAsia="pl-PL"/>
        </w:rPr>
        <w:t xml:space="preserve">Jak już to wskazano powyżej, </w:t>
      </w:r>
      <w:r w:rsidRPr="00F81F18">
        <w:rPr>
          <w:rFonts w:ascii="Lato" w:eastAsia="Times New Roman" w:hAnsi="Lato" w:cs="Arial"/>
          <w:bCs/>
          <w:spacing w:val="4"/>
          <w:lang w:eastAsia="pl-PL" w:bidi="pl-PL"/>
        </w:rPr>
        <w:t xml:space="preserve">wnioskowana przez </w:t>
      </w:r>
      <w:r w:rsidRPr="00F81F18">
        <w:rPr>
          <w:rFonts w:ascii="Lato" w:eastAsia="Times New Roman" w:hAnsi="Lato" w:cs="Arial"/>
          <w:bCs/>
          <w:i/>
          <w:iCs/>
          <w:spacing w:val="4"/>
          <w:lang w:eastAsia="pl-PL" w:bidi="pl-PL"/>
        </w:rPr>
        <w:t>inwestora</w:t>
      </w:r>
      <w:r w:rsidRPr="00F81F18">
        <w:rPr>
          <w:rFonts w:ascii="Lato" w:eastAsia="Times New Roman" w:hAnsi="Lato" w:cs="Arial"/>
          <w:bCs/>
          <w:spacing w:val="4"/>
          <w:lang w:eastAsia="pl-PL" w:bidi="pl-PL"/>
        </w:rPr>
        <w:t xml:space="preserve"> zmiana wynika </w:t>
      </w:r>
      <w:r w:rsidRPr="00F81F18">
        <w:rPr>
          <w:rFonts w:ascii="Lato" w:eastAsia="Times New Roman" w:hAnsi="Lato" w:cs="Arial"/>
          <w:bCs/>
          <w:spacing w:val="4"/>
          <w:lang w:eastAsia="pl-PL" w:bidi="pl-PL"/>
        </w:rPr>
        <w:br/>
        <w:t xml:space="preserve">z konieczności </w:t>
      </w:r>
      <w:r w:rsidR="00CA7481" w:rsidRPr="00F81F18">
        <w:rPr>
          <w:rFonts w:ascii="Lato" w:eastAsia="Times New Roman" w:hAnsi="Lato" w:cs="Arial"/>
          <w:bCs/>
          <w:spacing w:val="4"/>
          <w:lang w:eastAsia="pl-PL" w:bidi="pl-PL"/>
        </w:rPr>
        <w:t xml:space="preserve">zastosowania nowych rozwiązań technicznych </w:t>
      </w:r>
      <w:r w:rsidR="003C3357" w:rsidRPr="009A0D12">
        <w:rPr>
          <w:rFonts w:ascii="Lato" w:hAnsi="Lato" w:cs="Arial"/>
          <w:spacing w:val="4"/>
        </w:rPr>
        <w:t xml:space="preserve">dotyczących posadowienia rurociągu naftowego pod drogą ekspresową S7 </w:t>
      </w:r>
      <w:r w:rsidR="003C3357">
        <w:rPr>
          <w:rFonts w:ascii="Lato" w:hAnsi="Lato" w:cs="Arial"/>
          <w:spacing w:val="4"/>
        </w:rPr>
        <w:t>w</w:t>
      </w:r>
      <w:r w:rsidR="003C3357" w:rsidRPr="009A0D12">
        <w:rPr>
          <w:rFonts w:ascii="Lato" w:hAnsi="Lato" w:cs="Arial"/>
          <w:spacing w:val="4"/>
        </w:rPr>
        <w:t xml:space="preserve"> celu zapewnieni</w:t>
      </w:r>
      <w:r w:rsidR="003C3357">
        <w:rPr>
          <w:rFonts w:ascii="Lato" w:hAnsi="Lato" w:cs="Arial"/>
          <w:spacing w:val="4"/>
        </w:rPr>
        <w:t>a</w:t>
      </w:r>
      <w:r w:rsidR="003C3357" w:rsidRPr="009A0D12">
        <w:rPr>
          <w:rFonts w:ascii="Lato" w:hAnsi="Lato" w:cs="Arial"/>
          <w:spacing w:val="4"/>
        </w:rPr>
        <w:t xml:space="preserve"> najwyższych standardów bezpieczeństwa infrastruktury krytycznej w miejscu jej skrzyżowania </w:t>
      </w:r>
      <w:r w:rsidR="003C3357">
        <w:rPr>
          <w:rFonts w:ascii="Lato" w:hAnsi="Lato" w:cs="Arial"/>
          <w:spacing w:val="4"/>
        </w:rPr>
        <w:br/>
      </w:r>
      <w:r w:rsidR="003C3357" w:rsidRPr="009A0D12">
        <w:rPr>
          <w:rFonts w:ascii="Lato" w:hAnsi="Lato" w:cs="Arial"/>
          <w:spacing w:val="4"/>
        </w:rPr>
        <w:t>z drog</w:t>
      </w:r>
      <w:r w:rsidR="003C3357">
        <w:rPr>
          <w:rFonts w:ascii="Lato" w:hAnsi="Lato" w:cs="Arial"/>
          <w:spacing w:val="4"/>
        </w:rPr>
        <w:t>ami</w:t>
      </w:r>
      <w:r w:rsidR="003C3357" w:rsidRPr="009A0D12">
        <w:rPr>
          <w:rFonts w:ascii="Lato" w:hAnsi="Lato" w:cs="Arial"/>
          <w:spacing w:val="4"/>
        </w:rPr>
        <w:t xml:space="preserve"> publiczn</w:t>
      </w:r>
      <w:r w:rsidR="003C3357">
        <w:rPr>
          <w:rFonts w:ascii="Lato" w:hAnsi="Lato" w:cs="Arial"/>
          <w:spacing w:val="4"/>
        </w:rPr>
        <w:t>ymi</w:t>
      </w:r>
      <w:r w:rsidR="003C3357" w:rsidRPr="009A0D12">
        <w:rPr>
          <w:rFonts w:ascii="Lato" w:hAnsi="Lato" w:cs="Arial"/>
          <w:spacing w:val="4"/>
        </w:rPr>
        <w:t>.</w:t>
      </w:r>
      <w:r w:rsidR="00CA7481" w:rsidRPr="00F81F18">
        <w:rPr>
          <w:rFonts w:ascii="Lato" w:eastAsia="Times New Roman" w:hAnsi="Lato" w:cs="Arial"/>
          <w:bCs/>
          <w:spacing w:val="4"/>
          <w:lang w:eastAsia="pl-PL" w:bidi="pl-PL"/>
        </w:rPr>
        <w:t xml:space="preserve"> </w:t>
      </w:r>
      <w:r w:rsidR="00422E65" w:rsidRPr="00F81F18">
        <w:rPr>
          <w:rFonts w:ascii="Lato" w:eastAsia="Times New Roman" w:hAnsi="Lato" w:cs="Arial"/>
          <w:bCs/>
          <w:spacing w:val="4"/>
          <w:lang w:eastAsia="pl-PL" w:bidi="pl-PL"/>
        </w:rPr>
        <w:t>Wobec powyższego</w:t>
      </w:r>
      <w:r w:rsidR="00F27C5E" w:rsidRPr="00F81F18">
        <w:rPr>
          <w:rFonts w:ascii="Lato" w:eastAsia="Times New Roman" w:hAnsi="Lato" w:cs="Arial"/>
          <w:bCs/>
          <w:spacing w:val="4"/>
          <w:lang w:eastAsia="pl-PL" w:bidi="pl-PL"/>
        </w:rPr>
        <w:t xml:space="preserve">, po uwzględnieniu przez </w:t>
      </w:r>
      <w:r w:rsidR="00F27C5E" w:rsidRPr="00F81F18">
        <w:rPr>
          <w:rFonts w:ascii="Lato" w:eastAsia="Times New Roman" w:hAnsi="Lato" w:cs="Arial"/>
          <w:bCs/>
          <w:i/>
          <w:iCs/>
          <w:spacing w:val="4"/>
          <w:lang w:eastAsia="pl-PL" w:bidi="pl-PL"/>
        </w:rPr>
        <w:t>Ministra</w:t>
      </w:r>
      <w:r w:rsidR="00F27C5E" w:rsidRPr="00F81F18">
        <w:rPr>
          <w:rFonts w:ascii="Lato" w:eastAsia="Times New Roman" w:hAnsi="Lato" w:cs="Arial"/>
          <w:bCs/>
          <w:spacing w:val="4"/>
          <w:lang w:eastAsia="pl-PL" w:bidi="pl-PL"/>
        </w:rPr>
        <w:t xml:space="preserve"> wnioskowanej zmiany,</w:t>
      </w:r>
      <w:r w:rsidR="00422E65" w:rsidRPr="00F81F18">
        <w:rPr>
          <w:rFonts w:ascii="Lato" w:eastAsia="Times New Roman" w:hAnsi="Lato" w:cs="Arial"/>
          <w:bCs/>
          <w:spacing w:val="4"/>
          <w:lang w:eastAsia="pl-PL" w:bidi="pl-PL"/>
        </w:rPr>
        <w:t xml:space="preserve"> </w:t>
      </w:r>
      <w:r w:rsidR="00F81F18" w:rsidRPr="00F81F18">
        <w:rPr>
          <w:rFonts w:ascii="Lato" w:eastAsia="Times New Roman" w:hAnsi="Lato" w:cs="Arial"/>
          <w:bCs/>
          <w:spacing w:val="4"/>
          <w:lang w:eastAsia="pl-PL" w:bidi="pl-PL"/>
        </w:rPr>
        <w:t xml:space="preserve">na działkach nr 1/5 (powstałej z podziału działki nr 1/2), </w:t>
      </w:r>
      <w:r w:rsidR="00943545">
        <w:rPr>
          <w:rFonts w:ascii="Lato" w:eastAsia="Times New Roman" w:hAnsi="Lato" w:cs="Arial"/>
          <w:bCs/>
          <w:spacing w:val="4"/>
          <w:lang w:eastAsia="pl-PL" w:bidi="pl-PL"/>
        </w:rPr>
        <w:br/>
      </w:r>
      <w:r w:rsidR="003C3357">
        <w:rPr>
          <w:rFonts w:ascii="Lato" w:eastAsia="Times New Roman" w:hAnsi="Lato" w:cs="Arial"/>
          <w:bCs/>
          <w:spacing w:val="4"/>
          <w:lang w:eastAsia="pl-PL" w:bidi="pl-PL"/>
        </w:rPr>
        <w:t xml:space="preserve">nr </w:t>
      </w:r>
      <w:r w:rsidR="00F81F18" w:rsidRPr="00F81F18">
        <w:rPr>
          <w:rFonts w:ascii="Lato" w:eastAsia="Times New Roman" w:hAnsi="Lato" w:cs="Arial"/>
          <w:bCs/>
          <w:spacing w:val="4"/>
          <w:lang w:eastAsia="pl-PL" w:bidi="pl-PL"/>
        </w:rPr>
        <w:t>2/3 (powstałej z podziału działki nr 2),</w:t>
      </w:r>
      <w:r w:rsidR="003C3357">
        <w:rPr>
          <w:rFonts w:ascii="Lato" w:eastAsia="Times New Roman" w:hAnsi="Lato" w:cs="Arial"/>
          <w:bCs/>
          <w:spacing w:val="4"/>
          <w:lang w:eastAsia="pl-PL" w:bidi="pl-PL"/>
        </w:rPr>
        <w:t xml:space="preserve"> nr</w:t>
      </w:r>
      <w:r w:rsidR="00F81F18" w:rsidRPr="00F81F18">
        <w:rPr>
          <w:rFonts w:ascii="Lato" w:eastAsia="Times New Roman" w:hAnsi="Lato" w:cs="Arial"/>
          <w:bCs/>
          <w:spacing w:val="4"/>
          <w:lang w:eastAsia="pl-PL" w:bidi="pl-PL"/>
        </w:rPr>
        <w:t xml:space="preserve"> 91/11 (powstałej z podziału działki nr 91/4)</w:t>
      </w:r>
      <w:r w:rsidR="003C3357">
        <w:rPr>
          <w:rFonts w:ascii="Lato" w:eastAsia="Times New Roman" w:hAnsi="Lato" w:cs="Arial"/>
          <w:bCs/>
          <w:spacing w:val="4"/>
          <w:lang w:eastAsia="pl-PL" w:bidi="pl-PL"/>
        </w:rPr>
        <w:t xml:space="preserve"> </w:t>
      </w:r>
      <w:r w:rsidR="003C3357">
        <w:rPr>
          <w:rFonts w:ascii="Lato" w:eastAsia="Times New Roman" w:hAnsi="Lato" w:cs="Arial"/>
          <w:bCs/>
          <w:spacing w:val="4"/>
          <w:lang w:eastAsia="pl-PL" w:bidi="pl-PL"/>
        </w:rPr>
        <w:br/>
        <w:t xml:space="preserve">oraz nr </w:t>
      </w:r>
      <w:r w:rsidR="00F81F18" w:rsidRPr="00F81F18">
        <w:rPr>
          <w:rFonts w:ascii="Lato" w:eastAsia="Times New Roman" w:hAnsi="Lato" w:cs="Arial"/>
          <w:bCs/>
          <w:spacing w:val="4"/>
          <w:lang w:eastAsia="pl-PL" w:bidi="pl-PL"/>
        </w:rPr>
        <w:t>134/5 (powstałej z działki nr 134), z obrębu 0011 Niepiekła</w:t>
      </w:r>
      <w:r w:rsidR="00F81F18">
        <w:rPr>
          <w:rFonts w:ascii="Lato" w:eastAsia="Times New Roman" w:hAnsi="Lato" w:cs="Arial"/>
          <w:bCs/>
          <w:spacing w:val="4"/>
          <w:lang w:eastAsia="pl-PL" w:bidi="pl-PL"/>
        </w:rPr>
        <w:t xml:space="preserve">, </w:t>
      </w:r>
      <w:r w:rsidR="00F81F18" w:rsidRPr="00F81F18">
        <w:rPr>
          <w:rFonts w:ascii="Lato" w:eastAsia="Times New Roman" w:hAnsi="Lato" w:cs="Arial"/>
          <w:bCs/>
          <w:spacing w:val="4"/>
          <w:lang w:eastAsia="pl-PL" w:bidi="pl-PL"/>
        </w:rPr>
        <w:t>zwiększeniu uległ zakres ograniczeń w korzystaniu z nieruchomości</w:t>
      </w:r>
      <w:r w:rsidR="00E15578">
        <w:rPr>
          <w:rFonts w:ascii="Lato" w:eastAsia="Times New Roman" w:hAnsi="Lato" w:cs="Arial"/>
          <w:bCs/>
          <w:spacing w:val="4"/>
          <w:lang w:eastAsia="pl-PL" w:bidi="pl-PL"/>
        </w:rPr>
        <w:t xml:space="preserve"> z uwagi na konieczność dokonania rozbiórki istniejącego rurociągu naftowego i wybudowania </w:t>
      </w:r>
      <w:r w:rsidR="001C49BF">
        <w:rPr>
          <w:rFonts w:ascii="Lato" w:eastAsia="Times New Roman" w:hAnsi="Lato" w:cs="Arial"/>
          <w:bCs/>
          <w:spacing w:val="4"/>
          <w:lang w:eastAsia="pl-PL" w:bidi="pl-PL"/>
        </w:rPr>
        <w:t xml:space="preserve">jego </w:t>
      </w:r>
      <w:r w:rsidR="00E15578">
        <w:rPr>
          <w:rFonts w:ascii="Lato" w:eastAsia="Times New Roman" w:hAnsi="Lato" w:cs="Arial"/>
          <w:bCs/>
          <w:spacing w:val="4"/>
          <w:lang w:eastAsia="pl-PL" w:bidi="pl-PL"/>
        </w:rPr>
        <w:t>nowego odcinka</w:t>
      </w:r>
      <w:r w:rsidR="000C0811">
        <w:rPr>
          <w:rFonts w:ascii="Lato" w:eastAsia="Times New Roman" w:hAnsi="Lato" w:cs="Arial"/>
          <w:bCs/>
          <w:spacing w:val="4"/>
          <w:lang w:eastAsia="pl-PL" w:bidi="pl-PL"/>
        </w:rPr>
        <w:t>.</w:t>
      </w:r>
    </w:p>
    <w:p w14:paraId="5E88F219" w14:textId="7A41BE0A" w:rsidR="00F27C5E" w:rsidRPr="00E82D5F" w:rsidRDefault="00F27C5E" w:rsidP="00F27C5E">
      <w:pPr>
        <w:spacing w:after="240" w:line="240" w:lineRule="exact"/>
        <w:jc w:val="both"/>
        <w:rPr>
          <w:rFonts w:ascii="Lato" w:hAnsi="Lato" w:cs="Arial"/>
          <w:bCs/>
          <w:spacing w:val="4"/>
        </w:rPr>
      </w:pPr>
      <w:r w:rsidRPr="009805B8">
        <w:rPr>
          <w:rFonts w:ascii="Lato" w:hAnsi="Lato" w:cs="Arial"/>
          <w:bCs/>
          <w:spacing w:val="4"/>
        </w:rPr>
        <w:t>Powyższe winno zostać uwzględnione również na odpowiednich rysunkach projektu zagospodarowania terenu i projektu architektoniczno-budowlanego</w:t>
      </w:r>
      <w:r w:rsidRPr="009805B8">
        <w:rPr>
          <w:rFonts w:ascii="Lato" w:hAnsi="Lato" w:cs="Arial"/>
          <w:bCs/>
          <w:iCs/>
          <w:spacing w:val="4"/>
        </w:rPr>
        <w:t xml:space="preserve">, o co wystąpił </w:t>
      </w:r>
      <w:r w:rsidRPr="009805B8">
        <w:rPr>
          <w:rFonts w:ascii="Lato" w:hAnsi="Lato" w:cs="Arial"/>
          <w:bCs/>
          <w:i/>
          <w:spacing w:val="4"/>
        </w:rPr>
        <w:t xml:space="preserve">inwestor </w:t>
      </w:r>
      <w:r w:rsidRPr="009805B8">
        <w:rPr>
          <w:rFonts w:ascii="Lato" w:hAnsi="Lato" w:cs="Arial"/>
          <w:bCs/>
          <w:iCs/>
          <w:spacing w:val="4"/>
        </w:rPr>
        <w:t>we wniosku o zmianę decyzji, przedkładając skorygowaną w ww. zakresie dokumentację.</w:t>
      </w:r>
    </w:p>
    <w:p w14:paraId="58A0CD4A" w14:textId="251AE693" w:rsidR="003C3357" w:rsidRPr="00E82D5F" w:rsidRDefault="003C3357" w:rsidP="00F27C5E">
      <w:pPr>
        <w:spacing w:after="240" w:line="240" w:lineRule="exact"/>
        <w:jc w:val="both"/>
        <w:rPr>
          <w:rFonts w:ascii="Lato" w:hAnsi="Lato" w:cs="Arial"/>
          <w:bCs/>
          <w:iCs/>
          <w:spacing w:val="4"/>
          <w:lang w:bidi="pl-PL"/>
        </w:rPr>
      </w:pPr>
      <w:r w:rsidRPr="003C3357">
        <w:rPr>
          <w:rFonts w:ascii="Lato" w:hAnsi="Lato" w:cs="Arial"/>
          <w:bCs/>
          <w:iCs/>
          <w:spacing w:val="4"/>
          <w:lang w:bidi="pl-PL"/>
        </w:rPr>
        <w:t xml:space="preserve">W ocenie </w:t>
      </w:r>
      <w:r w:rsidRPr="003C3357">
        <w:rPr>
          <w:rFonts w:ascii="Lato" w:hAnsi="Lato" w:cs="Arial"/>
          <w:bCs/>
          <w:i/>
          <w:spacing w:val="4"/>
          <w:lang w:bidi="pl-PL"/>
        </w:rPr>
        <w:t>Ministra</w:t>
      </w:r>
      <w:r>
        <w:rPr>
          <w:rFonts w:ascii="Lato" w:hAnsi="Lato" w:cs="Arial"/>
          <w:bCs/>
          <w:i/>
          <w:spacing w:val="4"/>
          <w:lang w:bidi="pl-PL"/>
        </w:rPr>
        <w:t xml:space="preserve">, </w:t>
      </w:r>
      <w:r w:rsidRPr="003C3357">
        <w:rPr>
          <w:rFonts w:ascii="Lato" w:hAnsi="Lato" w:cs="Arial"/>
          <w:bCs/>
          <w:iCs/>
          <w:spacing w:val="4"/>
        </w:rPr>
        <w:t>w szeroko pojętym interesie społecznym jest</w:t>
      </w:r>
      <w:r>
        <w:rPr>
          <w:rFonts w:ascii="Lato" w:hAnsi="Lato" w:cs="Arial"/>
          <w:bCs/>
          <w:iCs/>
          <w:spacing w:val="4"/>
        </w:rPr>
        <w:t>,</w:t>
      </w:r>
      <w:r w:rsidRPr="003C3357">
        <w:rPr>
          <w:rFonts w:ascii="Lato" w:hAnsi="Lato" w:cs="Arial"/>
          <w:bCs/>
          <w:iCs/>
          <w:spacing w:val="4"/>
          <w:lang w:bidi="pl-PL"/>
        </w:rPr>
        <w:t xml:space="preserve"> </w:t>
      </w:r>
      <w:r w:rsidRPr="003C3357">
        <w:rPr>
          <w:rFonts w:ascii="Lato" w:hAnsi="Lato" w:cs="Arial"/>
          <w:bCs/>
          <w:iCs/>
          <w:spacing w:val="4"/>
        </w:rPr>
        <w:t xml:space="preserve">aby decyzja </w:t>
      </w:r>
      <w:r>
        <w:rPr>
          <w:rFonts w:ascii="Lato" w:hAnsi="Lato" w:cs="Arial"/>
          <w:bCs/>
          <w:iCs/>
          <w:spacing w:val="4"/>
        </w:rPr>
        <w:br/>
      </w:r>
      <w:r w:rsidRPr="003C3357">
        <w:rPr>
          <w:rFonts w:ascii="Lato" w:hAnsi="Lato" w:cs="Arial"/>
          <w:bCs/>
          <w:iCs/>
          <w:spacing w:val="4"/>
        </w:rPr>
        <w:t>o zezwoleniu na realizację inwestycji drogowej</w:t>
      </w:r>
      <w:r w:rsidRPr="003C3357">
        <w:rPr>
          <w:rFonts w:ascii="Lato" w:hAnsi="Lato" w:cs="Arial"/>
          <w:bCs/>
          <w:iCs/>
          <w:spacing w:val="4"/>
          <w:lang w:bidi="pl-PL"/>
        </w:rPr>
        <w:t xml:space="preserve"> </w:t>
      </w:r>
      <w:r>
        <w:rPr>
          <w:rFonts w:ascii="Lato" w:hAnsi="Lato" w:cs="Arial"/>
          <w:bCs/>
          <w:iCs/>
          <w:spacing w:val="4"/>
          <w:lang w:bidi="pl-PL"/>
        </w:rPr>
        <w:t>uwzględniała</w:t>
      </w:r>
      <w:r w:rsidRPr="003C3357">
        <w:rPr>
          <w:rFonts w:ascii="Lato" w:hAnsi="Lato" w:cs="Arial"/>
          <w:bCs/>
          <w:iCs/>
          <w:spacing w:val="4"/>
          <w:lang w:bidi="pl-PL"/>
        </w:rPr>
        <w:t xml:space="preserve"> zapewnien</w:t>
      </w:r>
      <w:r>
        <w:rPr>
          <w:rFonts w:ascii="Lato" w:hAnsi="Lato" w:cs="Arial"/>
          <w:bCs/>
          <w:iCs/>
          <w:spacing w:val="4"/>
          <w:lang w:bidi="pl-PL"/>
        </w:rPr>
        <w:t>ie</w:t>
      </w:r>
      <w:r w:rsidRPr="003C3357">
        <w:rPr>
          <w:rFonts w:ascii="Lato" w:hAnsi="Lato" w:cs="Arial"/>
          <w:bCs/>
          <w:iCs/>
          <w:spacing w:val="4"/>
          <w:lang w:bidi="pl-PL"/>
        </w:rPr>
        <w:t xml:space="preserve"> właściwego poziomu bezpieczeństwa infrastruktury krytycznej oraz bezpieczeństwa użytkowników drogi publicznej.</w:t>
      </w:r>
      <w:r w:rsidR="00615251">
        <w:rPr>
          <w:rFonts w:ascii="Lato" w:hAnsi="Lato" w:cs="Arial"/>
          <w:bCs/>
          <w:iCs/>
          <w:spacing w:val="4"/>
          <w:lang w:bidi="pl-PL"/>
        </w:rPr>
        <w:t xml:space="preserve"> </w:t>
      </w:r>
    </w:p>
    <w:p w14:paraId="0A4B9C3D" w14:textId="0C1750F1" w:rsidR="00655467" w:rsidRPr="009805B8" w:rsidRDefault="00655467" w:rsidP="00655467">
      <w:pPr>
        <w:spacing w:after="240" w:line="240" w:lineRule="exact"/>
        <w:jc w:val="both"/>
        <w:outlineLvl w:val="0"/>
        <w:rPr>
          <w:rFonts w:ascii="Lato" w:hAnsi="Lato" w:cs="Arial"/>
          <w:spacing w:val="4"/>
        </w:rPr>
      </w:pPr>
      <w:r w:rsidRPr="009805B8">
        <w:rPr>
          <w:rFonts w:ascii="Lato" w:hAnsi="Lato" w:cs="Arial"/>
          <w:spacing w:val="4"/>
        </w:rPr>
        <w:lastRenderedPageBreak/>
        <w:t xml:space="preserve">Uwzględnienie interesu publicznego oraz słusznego interesu strony przemawiającego </w:t>
      </w:r>
      <w:r w:rsidRPr="009805B8">
        <w:rPr>
          <w:rFonts w:ascii="Lato" w:hAnsi="Lato" w:cs="Arial"/>
          <w:spacing w:val="4"/>
        </w:rPr>
        <w:br/>
        <w:t xml:space="preserve">za dokonaniem zmiany decyzji o zezwoleniu na realizację przedmiotowej inwestycji drogowej nie prowadzi do naruszenia prawa ani nie sankcjonuje stanu niezgodnego </w:t>
      </w:r>
      <w:r w:rsidRPr="009805B8">
        <w:rPr>
          <w:rFonts w:ascii="Lato" w:hAnsi="Lato" w:cs="Arial"/>
          <w:spacing w:val="4"/>
        </w:rPr>
        <w:br/>
        <w:t>z prawem</w:t>
      </w:r>
      <w:r w:rsidRPr="009805B8">
        <w:rPr>
          <w:rFonts w:ascii="Lato" w:hAnsi="Lato" w:cs="Arial"/>
          <w:bCs/>
          <w:iCs/>
          <w:spacing w:val="4"/>
          <w:lang w:bidi="pl-PL"/>
        </w:rPr>
        <w:t xml:space="preserve">. </w:t>
      </w:r>
      <w:r w:rsidRPr="009805B8">
        <w:rPr>
          <w:rFonts w:ascii="Lato" w:hAnsi="Lato" w:cs="Arial"/>
          <w:spacing w:val="4"/>
        </w:rPr>
        <w:t xml:space="preserve">Brak jest również przepisów szczególnych, które sprzeciwiałyby się zmianie </w:t>
      </w:r>
      <w:r w:rsidRPr="009805B8">
        <w:rPr>
          <w:rFonts w:ascii="Lato" w:hAnsi="Lato" w:cs="Arial"/>
          <w:i/>
          <w:spacing w:val="4"/>
        </w:rPr>
        <w:t>decyzji Ministra Rozwoju i Technologii.</w:t>
      </w:r>
      <w:r w:rsidRPr="009805B8">
        <w:rPr>
          <w:rFonts w:ascii="Lato" w:hAnsi="Lato" w:cs="Arial"/>
          <w:bCs/>
          <w:i/>
          <w:iCs/>
          <w:spacing w:val="4"/>
        </w:rPr>
        <w:t xml:space="preserve"> </w:t>
      </w:r>
      <w:r w:rsidRPr="009805B8">
        <w:rPr>
          <w:rFonts w:ascii="Lato" w:hAnsi="Lato" w:cs="Arial"/>
          <w:spacing w:val="4"/>
        </w:rPr>
        <w:t xml:space="preserve">W omawianej sprawie, zgodnie z treścią </w:t>
      </w:r>
      <w:r w:rsidRPr="009805B8">
        <w:rPr>
          <w:rFonts w:ascii="Lato" w:hAnsi="Lato" w:cs="Arial"/>
          <w:spacing w:val="4"/>
        </w:rPr>
        <w:br/>
        <w:t xml:space="preserve">art. 11f ust. 8 </w:t>
      </w:r>
      <w:r w:rsidRPr="009805B8">
        <w:rPr>
          <w:rFonts w:ascii="Lato" w:hAnsi="Lato" w:cs="Arial"/>
          <w:i/>
          <w:iCs/>
          <w:spacing w:val="4"/>
        </w:rPr>
        <w:t>specustawy drogowej</w:t>
      </w:r>
      <w:r w:rsidRPr="009805B8">
        <w:rPr>
          <w:rFonts w:ascii="Lato" w:hAnsi="Lato" w:cs="Arial"/>
          <w:spacing w:val="4"/>
        </w:rPr>
        <w:t xml:space="preserve">, zgodę na zmianę decyzji wyraziła strona, </w:t>
      </w:r>
      <w:r w:rsidR="00943545">
        <w:rPr>
          <w:rFonts w:ascii="Lato" w:hAnsi="Lato" w:cs="Arial"/>
          <w:spacing w:val="4"/>
        </w:rPr>
        <w:br/>
      </w:r>
      <w:r w:rsidRPr="009805B8">
        <w:rPr>
          <w:rFonts w:ascii="Lato" w:hAnsi="Lato" w:cs="Arial"/>
          <w:spacing w:val="4"/>
        </w:rPr>
        <w:t xml:space="preserve">która złożyła wniosek o wydanie decyzji o zezwoleniu na realizację inwestycji drogowej, </w:t>
      </w:r>
      <w:r w:rsidRPr="009805B8">
        <w:rPr>
          <w:rFonts w:ascii="Lato" w:hAnsi="Lato" w:cs="Arial"/>
          <w:spacing w:val="4"/>
        </w:rPr>
        <w:br/>
        <w:t xml:space="preserve">tj. inwestor. Oczywistym jest bowiem, iż skoro podmiotem wnioskującym o zmianę decyzji o zezwoleniu na realizację przedmiotowej inwestycji drogowej jest sam </w:t>
      </w:r>
      <w:r w:rsidRPr="009805B8">
        <w:rPr>
          <w:rFonts w:ascii="Lato" w:hAnsi="Lato" w:cs="Arial"/>
          <w:i/>
          <w:iCs/>
          <w:spacing w:val="4"/>
        </w:rPr>
        <w:t xml:space="preserve">inwestor </w:t>
      </w:r>
      <w:r w:rsidRPr="009805B8">
        <w:rPr>
          <w:rFonts w:ascii="Lato" w:hAnsi="Lato" w:cs="Arial"/>
          <w:spacing w:val="4"/>
        </w:rPr>
        <w:t>to jest to równoznaczne z wyrażeniem przez ten podmiot zgody na zmianę tejże decyzji.</w:t>
      </w:r>
    </w:p>
    <w:p w14:paraId="1BBFF065" w14:textId="77777777" w:rsidR="00E512AD" w:rsidRPr="00A0512D" w:rsidRDefault="00E512AD" w:rsidP="00E512AD">
      <w:pPr>
        <w:spacing w:after="240" w:line="240" w:lineRule="exact"/>
        <w:jc w:val="both"/>
        <w:rPr>
          <w:rFonts w:ascii="Lato" w:hAnsi="Lato" w:cs="Arial"/>
          <w:bCs/>
          <w:iCs/>
          <w:spacing w:val="4"/>
          <w:lang w:bidi="pl-PL"/>
        </w:rPr>
      </w:pPr>
      <w:r w:rsidRPr="00825AC9">
        <w:rPr>
          <w:rFonts w:ascii="Lato" w:hAnsi="Lato" w:cs="Arial"/>
          <w:bCs/>
          <w:iCs/>
          <w:spacing w:val="4"/>
          <w:lang w:bidi="pl-PL"/>
        </w:rPr>
        <w:t xml:space="preserve">Odnosząc się </w:t>
      </w:r>
      <w:r>
        <w:rPr>
          <w:rFonts w:ascii="Lato" w:hAnsi="Lato" w:cs="Arial"/>
          <w:bCs/>
          <w:iCs/>
          <w:spacing w:val="4"/>
          <w:lang w:bidi="pl-PL"/>
        </w:rPr>
        <w:t xml:space="preserve">natomiast </w:t>
      </w:r>
      <w:r w:rsidRPr="00825AC9">
        <w:rPr>
          <w:rFonts w:ascii="Lato" w:hAnsi="Lato" w:cs="Arial"/>
          <w:bCs/>
          <w:iCs/>
          <w:spacing w:val="4"/>
          <w:lang w:bidi="pl-PL"/>
        </w:rPr>
        <w:t xml:space="preserve">do wniosku </w:t>
      </w:r>
      <w:r w:rsidRPr="00825AC9">
        <w:rPr>
          <w:rFonts w:ascii="Lato" w:hAnsi="Lato" w:cs="Arial"/>
          <w:bCs/>
          <w:i/>
          <w:iCs/>
          <w:spacing w:val="4"/>
          <w:lang w:bidi="pl-PL"/>
        </w:rPr>
        <w:t>inwestora</w:t>
      </w:r>
      <w:r w:rsidRPr="00825AC9">
        <w:rPr>
          <w:rFonts w:ascii="Lato" w:hAnsi="Lato" w:cs="Arial"/>
          <w:bCs/>
          <w:iCs/>
          <w:spacing w:val="4"/>
          <w:lang w:bidi="pl-PL"/>
        </w:rPr>
        <w:t xml:space="preserve"> o nadanie, na podstawie art. 108 </w:t>
      </w:r>
      <w:r w:rsidRPr="00287842">
        <w:rPr>
          <w:rFonts w:ascii="Lato" w:hAnsi="Lato" w:cs="Arial"/>
          <w:spacing w:val="4"/>
        </w:rPr>
        <w:t>§ 1</w:t>
      </w:r>
      <w:r>
        <w:rPr>
          <w:rFonts w:ascii="Lato" w:hAnsi="Lato" w:cs="Arial"/>
          <w:spacing w:val="4"/>
        </w:rPr>
        <w:t xml:space="preserve"> </w:t>
      </w:r>
      <w:r w:rsidRPr="00825AC9">
        <w:rPr>
          <w:rFonts w:ascii="Lato" w:hAnsi="Lato" w:cs="Arial"/>
          <w:bCs/>
          <w:i/>
          <w:iCs/>
          <w:spacing w:val="4"/>
          <w:lang w:bidi="pl-PL"/>
        </w:rPr>
        <w:t>kpa</w:t>
      </w:r>
      <w:r w:rsidRPr="00825AC9">
        <w:rPr>
          <w:rFonts w:ascii="Lato" w:hAnsi="Lato" w:cs="Arial"/>
          <w:bCs/>
          <w:iCs/>
          <w:spacing w:val="4"/>
          <w:lang w:bidi="pl-PL"/>
        </w:rPr>
        <w:t xml:space="preserve">, niniejszej </w:t>
      </w:r>
      <w:r w:rsidRPr="00A0512D">
        <w:rPr>
          <w:rFonts w:ascii="Lato" w:hAnsi="Lato" w:cs="Arial"/>
          <w:bCs/>
          <w:iCs/>
          <w:spacing w:val="4"/>
          <w:lang w:bidi="pl-PL"/>
        </w:rPr>
        <w:t xml:space="preserve">decyzji rygoru natychmiastowej wykonalności </w:t>
      </w:r>
      <w:r w:rsidRPr="00A0512D">
        <w:rPr>
          <w:rFonts w:ascii="Lato" w:hAnsi="Lato" w:cs="Arial"/>
          <w:bCs/>
          <w:i/>
          <w:iCs/>
          <w:spacing w:val="4"/>
          <w:lang w:bidi="pl-PL"/>
        </w:rPr>
        <w:t>Minister</w:t>
      </w:r>
      <w:r w:rsidRPr="00A0512D">
        <w:rPr>
          <w:rFonts w:ascii="Lato" w:hAnsi="Lato" w:cs="Arial"/>
          <w:bCs/>
          <w:iCs/>
          <w:spacing w:val="4"/>
          <w:lang w:bidi="pl-PL"/>
        </w:rPr>
        <w:t xml:space="preserve"> stwierdził, co następuje. </w:t>
      </w:r>
    </w:p>
    <w:p w14:paraId="2D761B13" w14:textId="60DC4145" w:rsidR="00E512AD" w:rsidRPr="00A0512D" w:rsidRDefault="00E512AD" w:rsidP="00E512AD">
      <w:pPr>
        <w:spacing w:after="240" w:line="240" w:lineRule="exact"/>
        <w:jc w:val="both"/>
        <w:rPr>
          <w:rFonts w:ascii="Lato" w:hAnsi="Lato" w:cs="Arial"/>
          <w:bCs/>
          <w:iCs/>
          <w:spacing w:val="4"/>
          <w:lang w:bidi="pl-PL"/>
        </w:rPr>
      </w:pPr>
      <w:r w:rsidRPr="00A0512D">
        <w:rPr>
          <w:rFonts w:ascii="Lato" w:hAnsi="Lato" w:cs="Arial"/>
          <w:bCs/>
          <w:iCs/>
          <w:spacing w:val="4"/>
          <w:lang w:bidi="pl-PL"/>
        </w:rPr>
        <w:t xml:space="preserve">Stosownie do art. 108 § 1 </w:t>
      </w:r>
      <w:r w:rsidRPr="00A0512D">
        <w:rPr>
          <w:rFonts w:ascii="Lato" w:hAnsi="Lato" w:cs="Arial"/>
          <w:bCs/>
          <w:i/>
          <w:iCs/>
          <w:spacing w:val="4"/>
          <w:lang w:bidi="pl-PL"/>
        </w:rPr>
        <w:t>kpa</w:t>
      </w:r>
      <w:r w:rsidRPr="00A0512D">
        <w:rPr>
          <w:rFonts w:ascii="Lato" w:hAnsi="Lato" w:cs="Arial"/>
          <w:bCs/>
          <w:iCs/>
          <w:spacing w:val="4"/>
          <w:lang w:bidi="pl-PL"/>
        </w:rPr>
        <w:t xml:space="preserve"> rygor natychmiastowej wykonalności może być nadany decyzji, od której służy odwołanie</w:t>
      </w:r>
      <w:r w:rsidR="001C49BF">
        <w:rPr>
          <w:rFonts w:ascii="Lato" w:hAnsi="Lato" w:cs="Arial"/>
          <w:bCs/>
          <w:iCs/>
          <w:spacing w:val="4"/>
          <w:lang w:bidi="pl-PL"/>
        </w:rPr>
        <w:t xml:space="preserve"> </w:t>
      </w:r>
      <w:r w:rsidR="001C49BF" w:rsidRPr="002D59FB">
        <w:rPr>
          <w:rFonts w:ascii="Lato" w:hAnsi="Lato" w:cs="Arial"/>
          <w:bCs/>
          <w:iCs/>
          <w:spacing w:val="4"/>
        </w:rPr>
        <w:t xml:space="preserve">(w niniejszym przypadku - wniosek o ponowne rozpatrzenie sprawy, zgodnie z art. 127 § 3 </w:t>
      </w:r>
      <w:r w:rsidR="001C49BF" w:rsidRPr="00904349">
        <w:rPr>
          <w:rFonts w:ascii="Lato" w:hAnsi="Lato" w:cs="Arial"/>
          <w:bCs/>
          <w:i/>
          <w:iCs/>
          <w:spacing w:val="4"/>
        </w:rPr>
        <w:t>kpa</w:t>
      </w:r>
      <w:r w:rsidR="001C49BF" w:rsidRPr="002D59FB">
        <w:rPr>
          <w:rFonts w:ascii="Lato" w:hAnsi="Lato" w:cs="Arial"/>
          <w:bCs/>
          <w:iCs/>
          <w:spacing w:val="4"/>
        </w:rPr>
        <w:t>)</w:t>
      </w:r>
      <w:r w:rsidRPr="00A0512D">
        <w:rPr>
          <w:rFonts w:ascii="Lato" w:hAnsi="Lato" w:cs="Arial"/>
          <w:bCs/>
          <w:iCs/>
          <w:spacing w:val="4"/>
          <w:lang w:bidi="pl-PL"/>
        </w:rPr>
        <w:t xml:space="preserve">, gdy jest to niezbędne ze względu </w:t>
      </w:r>
      <w:r w:rsidR="00943545">
        <w:rPr>
          <w:rFonts w:ascii="Lato" w:hAnsi="Lato" w:cs="Arial"/>
          <w:bCs/>
          <w:iCs/>
          <w:spacing w:val="4"/>
          <w:lang w:bidi="pl-PL"/>
        </w:rPr>
        <w:br/>
      </w:r>
      <w:r w:rsidRPr="00A0512D">
        <w:rPr>
          <w:rFonts w:ascii="Lato" w:hAnsi="Lato" w:cs="Arial"/>
          <w:bCs/>
          <w:iCs/>
          <w:spacing w:val="4"/>
          <w:lang w:bidi="pl-PL"/>
        </w:rPr>
        <w:t xml:space="preserve">na ochronę zdrowia lub życia ludzkiego albo dla zabezpieczenia gospodarstwa narodowego przed ciężkimi stratami bądź też ze względu na inny interes społeczny </w:t>
      </w:r>
      <w:r w:rsidR="00943545">
        <w:rPr>
          <w:rFonts w:ascii="Lato" w:hAnsi="Lato" w:cs="Arial"/>
          <w:bCs/>
          <w:iCs/>
          <w:spacing w:val="4"/>
          <w:lang w:bidi="pl-PL"/>
        </w:rPr>
        <w:br/>
      </w:r>
      <w:r w:rsidRPr="00A0512D">
        <w:rPr>
          <w:rFonts w:ascii="Lato" w:hAnsi="Lato" w:cs="Arial"/>
          <w:bCs/>
          <w:iCs/>
          <w:spacing w:val="4"/>
          <w:lang w:bidi="pl-PL"/>
        </w:rPr>
        <w:t>lub wyjątkowo ważny interes strony. W tym ostatnim przypadku organ administracji publicznej może w drodze postanowienia zażądać od strony stosownego zabezpieczenia.</w:t>
      </w:r>
      <w:r w:rsidR="001C49BF">
        <w:rPr>
          <w:rFonts w:ascii="Lato" w:hAnsi="Lato" w:cs="Arial"/>
          <w:bCs/>
          <w:iCs/>
          <w:spacing w:val="4"/>
          <w:lang w:bidi="pl-PL"/>
        </w:rPr>
        <w:t xml:space="preserve"> </w:t>
      </w:r>
    </w:p>
    <w:p w14:paraId="26F96D36" w14:textId="0A1EA510" w:rsidR="00E512AD" w:rsidRPr="00A0512D" w:rsidRDefault="00E512AD" w:rsidP="00E512AD">
      <w:pPr>
        <w:spacing w:after="240" w:line="240" w:lineRule="exact"/>
        <w:jc w:val="both"/>
        <w:rPr>
          <w:rFonts w:ascii="Lato" w:hAnsi="Lato" w:cs="Arial"/>
          <w:bCs/>
          <w:iCs/>
          <w:spacing w:val="4"/>
          <w:lang w:bidi="pl-PL"/>
        </w:rPr>
      </w:pPr>
      <w:r w:rsidRPr="00A0512D">
        <w:rPr>
          <w:rFonts w:ascii="Lato" w:hAnsi="Lato" w:cs="Arial"/>
          <w:bCs/>
          <w:iCs/>
          <w:spacing w:val="4"/>
          <w:lang w:bidi="pl-PL"/>
        </w:rPr>
        <w:t>Rygor natychmiastowej wykonalności może być nadany decyzji nieostatecznej z urzędu lub na wniosek strony. Należy przyjąć, że organ z urzędu nadaje decyzji rygor natychmiastowej wykonalności, jeżeli natychmiastowe wykonanie decyzji jest niezbędne ze względu na ochronę zdrowia lub życia ludzkiego albo dla zabezpieczenia gospodarstwa przed ciężkimi stratami bądź też ze względu na inny interes społeczny. Nadanie zaś decyzji rygoru natychmiastowej wykonalności następuje na wniosek strony, jeżeli natychmiastowe wykonanie decyzji jest niezbędne ze względu na wyjątkowo ważny interes strony (A. Wróbel: Komentarz aktualizowany do art.</w:t>
      </w:r>
      <w:r>
        <w:rPr>
          <w:rFonts w:ascii="Lato" w:hAnsi="Lato" w:cs="Arial"/>
          <w:bCs/>
          <w:iCs/>
          <w:spacing w:val="4"/>
          <w:lang w:bidi="pl-PL"/>
        </w:rPr>
        <w:t xml:space="preserve"> </w:t>
      </w:r>
      <w:r w:rsidRPr="00A0512D">
        <w:rPr>
          <w:rFonts w:ascii="Lato" w:hAnsi="Lato" w:cs="Arial"/>
          <w:bCs/>
          <w:iCs/>
          <w:spacing w:val="4"/>
          <w:lang w:bidi="pl-PL"/>
        </w:rPr>
        <w:t>108 Kodeksu postępowania administracyjnego, LEX/el</w:t>
      </w:r>
      <w:r w:rsidR="004226EF">
        <w:rPr>
          <w:rFonts w:ascii="Lato" w:hAnsi="Lato" w:cs="Arial"/>
          <w:bCs/>
          <w:iCs/>
          <w:spacing w:val="4"/>
          <w:lang w:bidi="pl-PL"/>
        </w:rPr>
        <w:t>.</w:t>
      </w:r>
      <w:r w:rsidRPr="00A0512D">
        <w:rPr>
          <w:rFonts w:ascii="Lato" w:hAnsi="Lato" w:cs="Arial"/>
          <w:bCs/>
          <w:iCs/>
          <w:spacing w:val="4"/>
          <w:lang w:bidi="pl-PL"/>
        </w:rPr>
        <w:t>).</w:t>
      </w:r>
    </w:p>
    <w:p w14:paraId="49DF8B21" w14:textId="701F27FD" w:rsidR="00E512AD" w:rsidRPr="00A0512D" w:rsidRDefault="00E512AD" w:rsidP="00E512AD">
      <w:pPr>
        <w:spacing w:after="240" w:line="240" w:lineRule="exact"/>
        <w:jc w:val="both"/>
        <w:rPr>
          <w:rFonts w:ascii="Lato" w:hAnsi="Lato" w:cs="Arial"/>
          <w:bCs/>
          <w:iCs/>
          <w:spacing w:val="4"/>
          <w:lang w:bidi="pl-PL"/>
        </w:rPr>
      </w:pPr>
      <w:r w:rsidRPr="00A0512D">
        <w:rPr>
          <w:rFonts w:ascii="Lato" w:hAnsi="Lato" w:cs="Arial"/>
          <w:bCs/>
          <w:iCs/>
          <w:spacing w:val="4"/>
          <w:lang w:bidi="pl-PL"/>
        </w:rPr>
        <w:t xml:space="preserve">Interes strony jako przesłanka nadania decyzji, od której służy odwołanie, rygoru natychmiastowej wykonalności, jest kwalifikowany przez określenie jego rangi. </w:t>
      </w:r>
      <w:r>
        <w:rPr>
          <w:rFonts w:ascii="Lato" w:hAnsi="Lato" w:cs="Arial"/>
          <w:bCs/>
          <w:iCs/>
          <w:spacing w:val="4"/>
          <w:lang w:bidi="pl-PL"/>
        </w:rPr>
        <w:br/>
      </w:r>
      <w:r w:rsidRPr="00A0512D">
        <w:rPr>
          <w:rFonts w:ascii="Lato" w:hAnsi="Lato" w:cs="Arial"/>
          <w:bCs/>
          <w:iCs/>
          <w:spacing w:val="4"/>
          <w:lang w:bidi="pl-PL"/>
        </w:rPr>
        <w:t xml:space="preserve">Ma to być bowiem wyjątkowo ważny interes strony. Ocena rangi interesu należy </w:t>
      </w:r>
      <w:r w:rsidR="00943545">
        <w:rPr>
          <w:rFonts w:ascii="Lato" w:hAnsi="Lato" w:cs="Arial"/>
          <w:bCs/>
          <w:iCs/>
          <w:spacing w:val="4"/>
          <w:lang w:bidi="pl-PL"/>
        </w:rPr>
        <w:br/>
      </w:r>
      <w:r w:rsidRPr="00A0512D">
        <w:rPr>
          <w:rFonts w:ascii="Lato" w:hAnsi="Lato" w:cs="Arial"/>
          <w:bCs/>
          <w:iCs/>
          <w:spacing w:val="4"/>
          <w:lang w:bidi="pl-PL"/>
        </w:rPr>
        <w:t xml:space="preserve">przy tym zarówno do strony, która uznaje go za wyjątkowo ważny dla niej </w:t>
      </w:r>
      <w:r w:rsidR="00943545">
        <w:rPr>
          <w:rFonts w:ascii="Lato" w:hAnsi="Lato" w:cs="Arial"/>
          <w:bCs/>
          <w:iCs/>
          <w:spacing w:val="4"/>
          <w:lang w:bidi="pl-PL"/>
        </w:rPr>
        <w:br/>
      </w:r>
      <w:r w:rsidRPr="00A0512D">
        <w:rPr>
          <w:rFonts w:ascii="Lato" w:hAnsi="Lato" w:cs="Arial"/>
          <w:bCs/>
          <w:iCs/>
          <w:spacing w:val="4"/>
          <w:lang w:bidi="pl-PL"/>
        </w:rPr>
        <w:t xml:space="preserve">(ocena obiektywna), jak i do organu administracyjnego, który poddaje tę ocenę weryfikacji mając na uwadze interesy innych stron oraz konsekwencje materialne </w:t>
      </w:r>
      <w:r w:rsidR="00943545">
        <w:rPr>
          <w:rFonts w:ascii="Lato" w:hAnsi="Lato" w:cs="Arial"/>
          <w:bCs/>
          <w:iCs/>
          <w:spacing w:val="4"/>
          <w:lang w:bidi="pl-PL"/>
        </w:rPr>
        <w:br/>
      </w:r>
      <w:r w:rsidRPr="00A0512D">
        <w:rPr>
          <w:rFonts w:ascii="Lato" w:hAnsi="Lato" w:cs="Arial"/>
          <w:bCs/>
          <w:iCs/>
          <w:spacing w:val="4"/>
          <w:lang w:bidi="pl-PL"/>
        </w:rPr>
        <w:t>i niematerialne natychmiastowego wykonania decyzji (K. Frąckiewicz Glosa do wyroku NSA z dnia 19 lutego 1998 r., sygn. akt  V SA 686/97. Teza nr 1, LEX/el.).</w:t>
      </w:r>
    </w:p>
    <w:p w14:paraId="1FE95B04" w14:textId="75B1A0A8" w:rsidR="00E512AD" w:rsidRPr="00A0512D" w:rsidRDefault="00E512AD" w:rsidP="00E512AD">
      <w:pPr>
        <w:spacing w:after="240" w:line="240" w:lineRule="exact"/>
        <w:jc w:val="both"/>
        <w:rPr>
          <w:rFonts w:ascii="Lato" w:hAnsi="Lato" w:cs="Arial"/>
          <w:bCs/>
          <w:iCs/>
          <w:spacing w:val="4"/>
          <w:lang w:bidi="pl-PL"/>
        </w:rPr>
      </w:pPr>
      <w:r w:rsidRPr="00A0512D">
        <w:rPr>
          <w:rFonts w:ascii="Lato" w:hAnsi="Lato" w:cs="Arial"/>
          <w:bCs/>
          <w:iCs/>
          <w:spacing w:val="4"/>
          <w:lang w:bidi="pl-PL"/>
        </w:rPr>
        <w:t xml:space="preserve">W doktrynie wskazuje się, że nie ma trwałej, stałej definicji interesu społecznego, </w:t>
      </w:r>
      <w:r>
        <w:rPr>
          <w:rFonts w:ascii="Lato" w:hAnsi="Lato" w:cs="Arial"/>
          <w:bCs/>
          <w:iCs/>
          <w:spacing w:val="4"/>
          <w:lang w:bidi="pl-PL"/>
        </w:rPr>
        <w:br/>
      </w:r>
      <w:r w:rsidRPr="00A0512D">
        <w:rPr>
          <w:rFonts w:ascii="Lato" w:hAnsi="Lato" w:cs="Arial"/>
          <w:bCs/>
          <w:iCs/>
          <w:spacing w:val="4"/>
          <w:lang w:bidi="pl-PL"/>
        </w:rPr>
        <w:t xml:space="preserve">a jego treść musi być oceniana odrębnie w każdym przypadku (M. Wyrzykowski, </w:t>
      </w:r>
      <w:r w:rsidR="00943545">
        <w:rPr>
          <w:rFonts w:ascii="Lato" w:hAnsi="Lato" w:cs="Arial"/>
          <w:bCs/>
          <w:iCs/>
          <w:spacing w:val="4"/>
          <w:lang w:bidi="pl-PL"/>
        </w:rPr>
        <w:br/>
      </w:r>
      <w:r w:rsidRPr="00A0512D">
        <w:rPr>
          <w:rFonts w:ascii="Lato" w:hAnsi="Lato" w:cs="Arial"/>
          <w:bCs/>
          <w:iCs/>
          <w:spacing w:val="4"/>
          <w:lang w:bidi="pl-PL"/>
        </w:rPr>
        <w:t xml:space="preserve">Pojęcie interesu społecznego w prawie administracyjnym, Warszawa 1986, s. 209). </w:t>
      </w:r>
      <w:r w:rsidR="00943545">
        <w:rPr>
          <w:rFonts w:ascii="Lato" w:hAnsi="Lato" w:cs="Arial"/>
          <w:bCs/>
          <w:iCs/>
          <w:spacing w:val="4"/>
          <w:lang w:bidi="pl-PL"/>
        </w:rPr>
        <w:br/>
      </w:r>
      <w:r w:rsidRPr="00A0512D">
        <w:rPr>
          <w:rFonts w:ascii="Lato" w:hAnsi="Lato" w:cs="Arial"/>
          <w:bCs/>
          <w:iCs/>
          <w:spacing w:val="4"/>
          <w:lang w:bidi="pl-PL"/>
        </w:rPr>
        <w:t xml:space="preserve">Z tego też względu istotne jest wskazanie w orzecznictwie kierunku rozumienia omawianego pojęcia. W orzecznictwie nie budzi wątpliwości, że budowa drogi leży </w:t>
      </w:r>
      <w:r w:rsidR="00943545">
        <w:rPr>
          <w:rFonts w:ascii="Lato" w:hAnsi="Lato" w:cs="Arial"/>
          <w:bCs/>
          <w:iCs/>
          <w:spacing w:val="4"/>
          <w:lang w:bidi="pl-PL"/>
        </w:rPr>
        <w:br/>
      </w:r>
      <w:r w:rsidRPr="00A0512D">
        <w:rPr>
          <w:rFonts w:ascii="Lato" w:hAnsi="Lato" w:cs="Arial"/>
          <w:bCs/>
          <w:iCs/>
          <w:spacing w:val="4"/>
          <w:lang w:bidi="pl-PL"/>
        </w:rPr>
        <w:t xml:space="preserve">w interesie społecznym. Nadanie w tych warunkach rygoru natychmiastowej wykonalności decyzji, która ma m.in. na celu usunięcie przeszkody w realizacji planowych zamierzeń inwestycyjnych (budowy drogi), nie może być oceniane jako naruszające prawo (por. wyrok Naczelnego Sądu Administracyjnego w Warszawie z 21 dnia czerwca </w:t>
      </w:r>
      <w:r>
        <w:rPr>
          <w:rFonts w:ascii="Lato" w:hAnsi="Lato" w:cs="Arial"/>
          <w:bCs/>
          <w:iCs/>
          <w:spacing w:val="4"/>
          <w:lang w:bidi="pl-PL"/>
        </w:rPr>
        <w:br/>
      </w:r>
      <w:r w:rsidRPr="00A0512D">
        <w:rPr>
          <w:rFonts w:ascii="Lato" w:hAnsi="Lato" w:cs="Arial"/>
          <w:bCs/>
          <w:iCs/>
          <w:spacing w:val="4"/>
          <w:lang w:bidi="pl-PL"/>
        </w:rPr>
        <w:t>1999 r., sygn. akt IV SA 1425/97, niepubl.).</w:t>
      </w:r>
    </w:p>
    <w:p w14:paraId="56555CC1" w14:textId="783ADDA6" w:rsidR="00E512AD" w:rsidRPr="00A0512D" w:rsidRDefault="00E512AD" w:rsidP="00E512AD">
      <w:pPr>
        <w:spacing w:after="240" w:line="240" w:lineRule="exact"/>
        <w:jc w:val="both"/>
        <w:rPr>
          <w:rFonts w:ascii="Lato" w:hAnsi="Lato" w:cs="Arial"/>
          <w:bCs/>
          <w:iCs/>
          <w:spacing w:val="4"/>
          <w:lang w:bidi="pl-PL"/>
        </w:rPr>
      </w:pPr>
      <w:r w:rsidRPr="00A0512D">
        <w:rPr>
          <w:rFonts w:ascii="Lato" w:hAnsi="Lato" w:cs="Arial"/>
          <w:bCs/>
          <w:iCs/>
          <w:spacing w:val="4"/>
          <w:lang w:bidi="pl-PL"/>
        </w:rPr>
        <w:lastRenderedPageBreak/>
        <w:t>Przechodząc na grunt przedmiotowej sprawy</w:t>
      </w:r>
      <w:r w:rsidR="001C49BF">
        <w:rPr>
          <w:rFonts w:ascii="Lato" w:hAnsi="Lato" w:cs="Arial"/>
          <w:bCs/>
          <w:iCs/>
          <w:spacing w:val="4"/>
          <w:lang w:bidi="pl-PL"/>
        </w:rPr>
        <w:t>,</w:t>
      </w:r>
      <w:r w:rsidRPr="00A0512D">
        <w:rPr>
          <w:rFonts w:ascii="Lato" w:hAnsi="Lato" w:cs="Arial"/>
          <w:bCs/>
          <w:iCs/>
          <w:spacing w:val="4"/>
          <w:lang w:bidi="pl-PL"/>
        </w:rPr>
        <w:t xml:space="preserve"> należy stwierdzić, że w ocenie </w:t>
      </w:r>
      <w:r w:rsidRPr="00A0512D">
        <w:rPr>
          <w:rFonts w:ascii="Lato" w:hAnsi="Lato" w:cs="Arial"/>
          <w:bCs/>
          <w:i/>
          <w:iCs/>
          <w:spacing w:val="4"/>
          <w:lang w:bidi="pl-PL"/>
        </w:rPr>
        <w:t>Ministra</w:t>
      </w:r>
      <w:r w:rsidRPr="00A0512D">
        <w:rPr>
          <w:rFonts w:ascii="Lato" w:hAnsi="Lato" w:cs="Arial"/>
          <w:bCs/>
          <w:iCs/>
          <w:spacing w:val="4"/>
          <w:lang w:bidi="pl-PL"/>
        </w:rPr>
        <w:t xml:space="preserve"> wystąpił zarówno interes społeczny, jak i również wyjątkowo ważny interes </w:t>
      </w:r>
      <w:r w:rsidRPr="00A0512D">
        <w:rPr>
          <w:rFonts w:ascii="Lato" w:hAnsi="Lato" w:cs="Arial"/>
          <w:bCs/>
          <w:i/>
          <w:iCs/>
          <w:spacing w:val="4"/>
          <w:lang w:bidi="pl-PL"/>
        </w:rPr>
        <w:t>inwestora</w:t>
      </w:r>
      <w:r w:rsidRPr="00A0512D">
        <w:rPr>
          <w:rFonts w:ascii="Lato" w:hAnsi="Lato" w:cs="Arial"/>
          <w:bCs/>
          <w:iCs/>
          <w:spacing w:val="4"/>
          <w:lang w:bidi="pl-PL"/>
        </w:rPr>
        <w:t xml:space="preserve"> uzasadniający nadanie niniejszej decyzji rygoru natychmiastowej wykonalności. </w:t>
      </w:r>
    </w:p>
    <w:p w14:paraId="23D429B6" w14:textId="3A6D522E" w:rsidR="00E512AD" w:rsidRDefault="00E512AD" w:rsidP="00E512AD">
      <w:pPr>
        <w:spacing w:after="240" w:line="240" w:lineRule="exact"/>
        <w:jc w:val="both"/>
        <w:rPr>
          <w:rFonts w:ascii="Lato" w:hAnsi="Lato" w:cs="Arial"/>
          <w:bCs/>
          <w:iCs/>
          <w:spacing w:val="4"/>
          <w:lang w:bidi="pl-PL"/>
        </w:rPr>
      </w:pPr>
      <w:r w:rsidRPr="00A0512D">
        <w:rPr>
          <w:rFonts w:ascii="Lato" w:hAnsi="Lato" w:cs="Arial"/>
          <w:bCs/>
          <w:iCs/>
          <w:spacing w:val="4"/>
          <w:lang w:bidi="pl-PL"/>
        </w:rPr>
        <w:t xml:space="preserve">Odwołując się w tym miejscu do pojęcia „niezbędności” niezwłocznego działania, ustawodawca uznaje, że może to nastąpić w takim przypadku, w którym nie można się obejść w danym czasie i w istniejącej sytuacji bez wykonania praw lub obowiązków, </w:t>
      </w:r>
      <w:r>
        <w:rPr>
          <w:rFonts w:ascii="Lato" w:hAnsi="Lato" w:cs="Arial"/>
          <w:bCs/>
          <w:iCs/>
          <w:spacing w:val="4"/>
          <w:lang w:bidi="pl-PL"/>
        </w:rPr>
        <w:br/>
      </w:r>
      <w:r w:rsidRPr="00A0512D">
        <w:rPr>
          <w:rFonts w:ascii="Lato" w:hAnsi="Lato" w:cs="Arial"/>
          <w:bCs/>
          <w:iCs/>
          <w:spacing w:val="4"/>
          <w:lang w:bidi="pl-PL"/>
        </w:rPr>
        <w:t xml:space="preserve">o których rozstrzyga się w decyzji, ponieważ zwłoka w ich wykonaniu zagraża dobrom chronionym, określonym w art. 108 § 1 </w:t>
      </w:r>
      <w:r w:rsidRPr="00A0512D">
        <w:rPr>
          <w:rFonts w:ascii="Lato" w:hAnsi="Lato" w:cs="Arial"/>
          <w:bCs/>
          <w:i/>
          <w:iCs/>
          <w:spacing w:val="4"/>
          <w:lang w:bidi="pl-PL"/>
        </w:rPr>
        <w:t>kpa</w:t>
      </w:r>
      <w:r w:rsidRPr="00A0512D">
        <w:rPr>
          <w:rFonts w:ascii="Lato" w:hAnsi="Lato" w:cs="Arial"/>
          <w:bCs/>
          <w:iCs/>
          <w:spacing w:val="4"/>
          <w:lang w:bidi="pl-PL"/>
        </w:rPr>
        <w:t>. W niniejszym przypadku takim chronionym dobrem, o którym mowa we wskazanym wyżej przepisie, jest interes społeczny</w:t>
      </w:r>
      <w:r w:rsidR="00DA2711">
        <w:rPr>
          <w:rFonts w:ascii="Lato" w:hAnsi="Lato" w:cs="Arial"/>
          <w:bCs/>
          <w:iCs/>
          <w:spacing w:val="4"/>
          <w:lang w:bidi="pl-PL"/>
        </w:rPr>
        <w:t xml:space="preserve">, </w:t>
      </w:r>
      <w:r w:rsidR="00943545">
        <w:rPr>
          <w:rFonts w:ascii="Lato" w:hAnsi="Lato" w:cs="Arial"/>
          <w:bCs/>
          <w:iCs/>
          <w:spacing w:val="4"/>
          <w:lang w:bidi="pl-PL"/>
        </w:rPr>
        <w:br/>
      </w:r>
      <w:r w:rsidR="00DA2711">
        <w:rPr>
          <w:rFonts w:ascii="Lato" w:hAnsi="Lato" w:cs="Arial"/>
          <w:bCs/>
          <w:iCs/>
          <w:spacing w:val="4"/>
          <w:lang w:bidi="pl-PL"/>
        </w:rPr>
        <w:t>który wynika z konieczności zastosowania nowych rozwiązań technicznych w zakresie posadowienia rurociągu naftowego pod drogą ekspresową S7 w celu zapewnienia najwyższych standardów bezpieczeństwa infrastruktury krytycznej</w:t>
      </w:r>
      <w:r w:rsidR="00EB3ED1">
        <w:rPr>
          <w:rFonts w:ascii="Lato" w:hAnsi="Lato" w:cs="Arial"/>
          <w:bCs/>
          <w:iCs/>
          <w:spacing w:val="4"/>
          <w:lang w:bidi="pl-PL"/>
        </w:rPr>
        <w:t>.</w:t>
      </w:r>
      <w:r>
        <w:rPr>
          <w:rFonts w:ascii="Lato" w:hAnsi="Lato" w:cs="Arial"/>
          <w:bCs/>
          <w:iCs/>
          <w:spacing w:val="4"/>
          <w:lang w:bidi="pl-PL"/>
        </w:rPr>
        <w:t xml:space="preserve"> </w:t>
      </w:r>
      <w:r w:rsidRPr="00A0512D">
        <w:rPr>
          <w:rFonts w:ascii="Lato" w:hAnsi="Lato" w:cs="Arial"/>
          <w:bCs/>
          <w:iCs/>
          <w:spacing w:val="4"/>
          <w:lang w:bidi="pl-PL"/>
        </w:rPr>
        <w:t xml:space="preserve">Interes społeczny </w:t>
      </w:r>
      <w:r w:rsidR="00EB3ED1">
        <w:rPr>
          <w:rFonts w:ascii="Lato" w:hAnsi="Lato" w:cs="Arial"/>
          <w:bCs/>
          <w:iCs/>
          <w:spacing w:val="4"/>
          <w:lang w:bidi="pl-PL"/>
        </w:rPr>
        <w:br/>
      </w:r>
      <w:r w:rsidRPr="00A0512D">
        <w:rPr>
          <w:rFonts w:ascii="Lato" w:hAnsi="Lato" w:cs="Arial"/>
          <w:bCs/>
          <w:iCs/>
          <w:spacing w:val="4"/>
          <w:lang w:bidi="pl-PL"/>
        </w:rPr>
        <w:t>w niniejszej sprawie pokrywa się z wyjątkowo ważnym interesem strony (</w:t>
      </w:r>
      <w:r w:rsidRPr="00A0512D">
        <w:rPr>
          <w:rFonts w:ascii="Lato" w:hAnsi="Lato" w:cs="Arial"/>
          <w:bCs/>
          <w:i/>
          <w:iCs/>
          <w:spacing w:val="4"/>
          <w:lang w:bidi="pl-PL"/>
        </w:rPr>
        <w:t>inwestora)</w:t>
      </w:r>
      <w:r w:rsidRPr="00A0512D">
        <w:rPr>
          <w:rFonts w:ascii="Lato" w:hAnsi="Lato" w:cs="Arial"/>
          <w:bCs/>
          <w:iCs/>
          <w:spacing w:val="4"/>
          <w:lang w:bidi="pl-PL"/>
        </w:rPr>
        <w:t xml:space="preserve">. </w:t>
      </w:r>
      <w:r w:rsidR="00EB3ED1">
        <w:rPr>
          <w:rFonts w:ascii="Lato" w:hAnsi="Lato" w:cs="Arial"/>
          <w:bCs/>
          <w:iCs/>
          <w:spacing w:val="4"/>
          <w:lang w:bidi="pl-PL"/>
        </w:rPr>
        <w:br/>
      </w:r>
      <w:r w:rsidRPr="00A0512D">
        <w:rPr>
          <w:rFonts w:ascii="Lato" w:hAnsi="Lato" w:cs="Arial"/>
          <w:bCs/>
          <w:iCs/>
          <w:spacing w:val="4"/>
          <w:lang w:bidi="pl-PL"/>
        </w:rPr>
        <w:t xml:space="preserve">O czym już była mowa szerzej w niniejszej decyzji, nie ulega </w:t>
      </w:r>
      <w:r w:rsidR="002F538C" w:rsidRPr="00A0512D">
        <w:rPr>
          <w:rFonts w:ascii="Lato" w:hAnsi="Lato" w:cs="Arial"/>
          <w:bCs/>
          <w:iCs/>
          <w:spacing w:val="4"/>
          <w:lang w:bidi="pl-PL"/>
        </w:rPr>
        <w:t xml:space="preserve">bowiem </w:t>
      </w:r>
      <w:r w:rsidRPr="00A0512D">
        <w:rPr>
          <w:rFonts w:ascii="Lato" w:hAnsi="Lato" w:cs="Arial"/>
          <w:bCs/>
          <w:iCs/>
          <w:spacing w:val="4"/>
          <w:lang w:bidi="pl-PL"/>
        </w:rPr>
        <w:t xml:space="preserve">wątpliwości, </w:t>
      </w:r>
      <w:r w:rsidR="00EB3ED1">
        <w:rPr>
          <w:rFonts w:ascii="Lato" w:hAnsi="Lato" w:cs="Arial"/>
          <w:bCs/>
          <w:iCs/>
          <w:spacing w:val="4"/>
          <w:lang w:bidi="pl-PL"/>
        </w:rPr>
        <w:br/>
      </w:r>
      <w:r w:rsidRPr="00A0512D">
        <w:rPr>
          <w:rFonts w:ascii="Lato" w:hAnsi="Lato" w:cs="Arial"/>
          <w:bCs/>
          <w:iCs/>
          <w:spacing w:val="4"/>
          <w:lang w:bidi="pl-PL"/>
        </w:rPr>
        <w:t xml:space="preserve">że </w:t>
      </w:r>
      <w:r w:rsidRPr="00A0512D">
        <w:rPr>
          <w:rFonts w:ascii="Lato" w:hAnsi="Lato" w:cs="Arial"/>
          <w:bCs/>
          <w:i/>
          <w:iCs/>
          <w:spacing w:val="4"/>
          <w:lang w:bidi="pl-PL"/>
        </w:rPr>
        <w:t>inwestor</w:t>
      </w:r>
      <w:r w:rsidRPr="00A0512D">
        <w:rPr>
          <w:rFonts w:ascii="Lato" w:hAnsi="Lato" w:cs="Arial"/>
          <w:bCs/>
          <w:iCs/>
          <w:spacing w:val="4"/>
          <w:lang w:bidi="pl-PL"/>
        </w:rPr>
        <w:t xml:space="preserve"> przygotowując i realizując inwestycje drogowe, działa w interesie państwa </w:t>
      </w:r>
      <w:r w:rsidR="00EB3ED1">
        <w:rPr>
          <w:rFonts w:ascii="Lato" w:hAnsi="Lato" w:cs="Arial"/>
          <w:bCs/>
          <w:iCs/>
          <w:spacing w:val="4"/>
          <w:lang w:bidi="pl-PL"/>
        </w:rPr>
        <w:br/>
      </w:r>
      <w:r w:rsidRPr="00A0512D">
        <w:rPr>
          <w:rFonts w:ascii="Lato" w:hAnsi="Lato" w:cs="Arial"/>
          <w:bCs/>
          <w:iCs/>
          <w:spacing w:val="4"/>
          <w:lang w:bidi="pl-PL"/>
        </w:rPr>
        <w:t xml:space="preserve">i w interesie społecznym. Realizacja inwestycji celu publicznego leży w interesie społecznym obywateli i państwa. </w:t>
      </w:r>
      <w:r w:rsidR="002F538C">
        <w:rPr>
          <w:rFonts w:ascii="Lato" w:hAnsi="Lato" w:cs="Arial"/>
          <w:bCs/>
          <w:iCs/>
          <w:spacing w:val="4"/>
          <w:lang w:bidi="pl-PL"/>
        </w:rPr>
        <w:t xml:space="preserve"> </w:t>
      </w:r>
    </w:p>
    <w:p w14:paraId="1D50FD8A" w14:textId="3669893A" w:rsidR="00E512AD" w:rsidRPr="00B14E3B" w:rsidRDefault="00E512AD" w:rsidP="00C21342">
      <w:pPr>
        <w:spacing w:after="240" w:line="240" w:lineRule="exact"/>
        <w:jc w:val="both"/>
        <w:rPr>
          <w:rFonts w:ascii="Lato" w:hAnsi="Lato" w:cs="Arial"/>
          <w:bCs/>
          <w:iCs/>
          <w:spacing w:val="4"/>
          <w:szCs w:val="20"/>
          <w:lang w:bidi="pl-PL"/>
        </w:rPr>
      </w:pPr>
      <w:r w:rsidRPr="0010544F">
        <w:rPr>
          <w:rFonts w:ascii="Lato" w:hAnsi="Lato" w:cs="Arial"/>
          <w:bCs/>
          <w:i/>
          <w:spacing w:val="4"/>
          <w:lang w:bidi="pl-PL"/>
        </w:rPr>
        <w:t xml:space="preserve">Minister </w:t>
      </w:r>
      <w:r w:rsidRPr="00A0512D">
        <w:rPr>
          <w:rFonts w:ascii="Lato" w:hAnsi="Lato" w:cs="Arial"/>
          <w:bCs/>
          <w:iCs/>
          <w:spacing w:val="4"/>
          <w:lang w:bidi="pl-PL"/>
        </w:rPr>
        <w:t xml:space="preserve">uznał za słuszną argumentację przedstawioną przez </w:t>
      </w:r>
      <w:r w:rsidRPr="0010544F">
        <w:rPr>
          <w:rFonts w:ascii="Lato" w:hAnsi="Lato" w:cs="Arial"/>
          <w:bCs/>
          <w:i/>
          <w:spacing w:val="4"/>
          <w:lang w:bidi="pl-PL"/>
        </w:rPr>
        <w:t xml:space="preserve">inwestora </w:t>
      </w:r>
      <w:r w:rsidRPr="00A0512D">
        <w:rPr>
          <w:rFonts w:ascii="Lato" w:hAnsi="Lato" w:cs="Arial"/>
          <w:bCs/>
          <w:iCs/>
          <w:spacing w:val="4"/>
          <w:lang w:bidi="pl-PL"/>
        </w:rPr>
        <w:t>dotyczącą tego,</w:t>
      </w:r>
      <w:r>
        <w:rPr>
          <w:rFonts w:ascii="Lato" w:hAnsi="Lato" w:cs="Arial"/>
          <w:bCs/>
          <w:iCs/>
          <w:spacing w:val="4"/>
          <w:lang w:bidi="pl-PL"/>
        </w:rPr>
        <w:t xml:space="preserve"> </w:t>
      </w:r>
      <w:r w:rsidR="00EB3ED1">
        <w:rPr>
          <w:rFonts w:ascii="Lato" w:hAnsi="Lato" w:cs="Arial"/>
          <w:bCs/>
          <w:iCs/>
          <w:spacing w:val="4"/>
          <w:lang w:bidi="pl-PL"/>
        </w:rPr>
        <w:br/>
      </w:r>
      <w:r w:rsidR="00B14E3B" w:rsidRPr="00697913">
        <w:rPr>
          <w:rFonts w:ascii="Lato" w:hAnsi="Lato" w:cs="Arial"/>
          <w:bCs/>
          <w:iCs/>
          <w:spacing w:val="4"/>
          <w:lang w:bidi="pl-PL"/>
        </w:rPr>
        <w:t xml:space="preserve">iż </w:t>
      </w:r>
      <w:r w:rsidR="00B14E3B">
        <w:rPr>
          <w:rFonts w:ascii="Lato" w:hAnsi="Lato" w:cs="Arial"/>
          <w:bCs/>
          <w:iCs/>
          <w:spacing w:val="4"/>
        </w:rPr>
        <w:t xml:space="preserve">nadanie wnioskowanej decyzji rygoru natychmiastowej wykonalności umożliwi pilne dokończenie robót budowlanych związanych z realizacją kluczowej inwestycji drogowej. </w:t>
      </w:r>
      <w:r w:rsidR="00B14E3B" w:rsidRPr="00697913">
        <w:rPr>
          <w:rFonts w:ascii="Lato" w:hAnsi="Lato" w:cs="Arial"/>
          <w:bCs/>
          <w:iCs/>
          <w:spacing w:val="4"/>
          <w:lang w:bidi="pl-PL"/>
        </w:rPr>
        <w:t xml:space="preserve">W ocenie </w:t>
      </w:r>
      <w:r w:rsidR="00B14E3B" w:rsidRPr="00697913">
        <w:rPr>
          <w:rFonts w:ascii="Lato" w:hAnsi="Lato" w:cs="Arial"/>
          <w:bCs/>
          <w:i/>
          <w:iCs/>
          <w:spacing w:val="4"/>
          <w:lang w:bidi="pl-PL"/>
        </w:rPr>
        <w:t>Ministra</w:t>
      </w:r>
      <w:r w:rsidR="00B14E3B" w:rsidRPr="00697913">
        <w:rPr>
          <w:rFonts w:ascii="Lato" w:hAnsi="Lato" w:cs="Arial"/>
          <w:bCs/>
          <w:iCs/>
          <w:spacing w:val="4"/>
          <w:lang w:bidi="pl-PL"/>
        </w:rPr>
        <w:t xml:space="preserve"> w interesie społecznym leży sprawna i terminowa realizacja przedmiotowej inwestycji </w:t>
      </w:r>
      <w:r w:rsidR="00B14E3B">
        <w:rPr>
          <w:rFonts w:ascii="Lato" w:hAnsi="Lato" w:cs="Arial"/>
          <w:bCs/>
          <w:iCs/>
          <w:spacing w:val="4"/>
          <w:lang w:bidi="pl-PL"/>
        </w:rPr>
        <w:t>drogowej</w:t>
      </w:r>
      <w:r w:rsidR="00B14E3B" w:rsidRPr="00697913">
        <w:rPr>
          <w:rFonts w:ascii="Lato" w:hAnsi="Lato" w:cs="Arial"/>
          <w:bCs/>
          <w:iCs/>
          <w:spacing w:val="4"/>
          <w:lang w:bidi="pl-PL"/>
        </w:rPr>
        <w:t xml:space="preserve">, </w:t>
      </w:r>
      <w:r w:rsidR="00B14E3B">
        <w:rPr>
          <w:rFonts w:ascii="Lato" w:hAnsi="Lato" w:cs="Arial"/>
          <w:bCs/>
          <w:iCs/>
          <w:spacing w:val="4"/>
          <w:lang w:bidi="pl-PL"/>
        </w:rPr>
        <w:t xml:space="preserve">mającej na celu </w:t>
      </w:r>
      <w:r w:rsidRPr="007A79FF">
        <w:rPr>
          <w:rFonts w:ascii="Lato" w:hAnsi="Lato" w:cs="Arial"/>
          <w:bCs/>
          <w:iCs/>
          <w:spacing w:val="4"/>
        </w:rPr>
        <w:t xml:space="preserve">m.in. </w:t>
      </w:r>
      <w:r w:rsidR="00B14E3B">
        <w:rPr>
          <w:rFonts w:ascii="Lato" w:hAnsi="Lato" w:cs="Arial"/>
          <w:bCs/>
          <w:iCs/>
          <w:spacing w:val="4"/>
        </w:rPr>
        <w:t xml:space="preserve">poprawę bezpieczeństwa, </w:t>
      </w:r>
      <w:r w:rsidRPr="007A79FF">
        <w:rPr>
          <w:rFonts w:ascii="Lato" w:hAnsi="Lato" w:cs="Arial"/>
          <w:bCs/>
          <w:iCs/>
          <w:spacing w:val="4"/>
        </w:rPr>
        <w:t>usprawnienia komunikacyjne</w:t>
      </w:r>
      <w:r>
        <w:rPr>
          <w:rFonts w:ascii="Lato" w:hAnsi="Lato" w:cs="Arial"/>
          <w:bCs/>
          <w:iCs/>
          <w:spacing w:val="4"/>
        </w:rPr>
        <w:t xml:space="preserve">, </w:t>
      </w:r>
      <w:r w:rsidRPr="007A79FF">
        <w:rPr>
          <w:rFonts w:ascii="Lato" w:hAnsi="Lato" w:cs="Arial"/>
          <w:bCs/>
          <w:iCs/>
          <w:spacing w:val="4"/>
        </w:rPr>
        <w:t>rozwój sieci drogowej</w:t>
      </w:r>
      <w:r>
        <w:rPr>
          <w:rFonts w:ascii="Lato" w:hAnsi="Lato" w:cs="Arial"/>
          <w:bCs/>
          <w:iCs/>
          <w:spacing w:val="4"/>
        </w:rPr>
        <w:t xml:space="preserve">, jak </w:t>
      </w:r>
      <w:r w:rsidR="00B14E3B">
        <w:rPr>
          <w:rFonts w:ascii="Lato" w:hAnsi="Lato" w:cs="Arial"/>
          <w:bCs/>
          <w:iCs/>
          <w:spacing w:val="4"/>
        </w:rPr>
        <w:t>i</w:t>
      </w:r>
      <w:r w:rsidRPr="007A79FF">
        <w:rPr>
          <w:rFonts w:ascii="Lato" w:hAnsi="Lato" w:cs="Arial"/>
          <w:bCs/>
          <w:iCs/>
          <w:spacing w:val="4"/>
        </w:rPr>
        <w:t xml:space="preserve"> rozwój gospodarczy </w:t>
      </w:r>
      <w:r w:rsidR="00EB3ED1">
        <w:rPr>
          <w:rFonts w:ascii="Lato" w:hAnsi="Lato" w:cs="Arial"/>
          <w:bCs/>
          <w:iCs/>
          <w:spacing w:val="4"/>
        </w:rPr>
        <w:br/>
      </w:r>
      <w:r w:rsidRPr="007A79FF">
        <w:rPr>
          <w:rFonts w:ascii="Lato" w:hAnsi="Lato" w:cs="Arial"/>
          <w:bCs/>
          <w:iCs/>
          <w:spacing w:val="4"/>
        </w:rPr>
        <w:t>i ekonomiczny regionu</w:t>
      </w:r>
      <w:r w:rsidR="00B14E3B">
        <w:rPr>
          <w:rFonts w:ascii="Lato" w:hAnsi="Lato" w:cs="Arial"/>
          <w:bCs/>
          <w:iCs/>
          <w:spacing w:val="4"/>
        </w:rPr>
        <w:t xml:space="preserve"> i kraju</w:t>
      </w:r>
      <w:r w:rsidRPr="007A79FF">
        <w:rPr>
          <w:rFonts w:ascii="Lato" w:hAnsi="Lato" w:cs="Arial"/>
          <w:bCs/>
          <w:iCs/>
          <w:spacing w:val="4"/>
        </w:rPr>
        <w:t>.</w:t>
      </w:r>
    </w:p>
    <w:p w14:paraId="471B697B" w14:textId="0EF68003" w:rsidR="00E512AD" w:rsidRDefault="00E512AD" w:rsidP="00C21342">
      <w:pPr>
        <w:widowControl w:val="0"/>
        <w:spacing w:after="240" w:line="240" w:lineRule="exact"/>
        <w:ind w:right="-1"/>
        <w:jc w:val="both"/>
        <w:rPr>
          <w:rFonts w:ascii="Lato" w:hAnsi="Lato" w:cs="Arial"/>
          <w:bCs/>
          <w:iCs/>
          <w:spacing w:val="4"/>
        </w:rPr>
      </w:pPr>
      <w:r w:rsidRPr="0031201C">
        <w:rPr>
          <w:rFonts w:ascii="Lato" w:hAnsi="Lato" w:cs="Arial"/>
          <w:spacing w:val="4"/>
        </w:rPr>
        <w:t xml:space="preserve">W związku z powyższym organ uznał, że przesłanki zmiany decyzji określone w art. 155 </w:t>
      </w:r>
      <w:r w:rsidRPr="0031201C">
        <w:rPr>
          <w:rFonts w:ascii="Lato" w:hAnsi="Lato" w:cs="Arial"/>
          <w:i/>
          <w:spacing w:val="4"/>
        </w:rPr>
        <w:t>kpa</w:t>
      </w:r>
      <w:r w:rsidRPr="0031201C">
        <w:rPr>
          <w:rFonts w:ascii="Lato" w:hAnsi="Lato" w:cs="Arial"/>
          <w:spacing w:val="4"/>
        </w:rPr>
        <w:t xml:space="preserve"> i w art. 11f ust. 8 </w:t>
      </w:r>
      <w:r w:rsidRPr="0031201C">
        <w:rPr>
          <w:rFonts w:ascii="Lato" w:hAnsi="Lato" w:cs="Arial"/>
          <w:i/>
          <w:spacing w:val="4"/>
        </w:rPr>
        <w:t>specustawy drogowej</w:t>
      </w:r>
      <w:r w:rsidRPr="0031201C">
        <w:rPr>
          <w:rFonts w:ascii="Lato" w:hAnsi="Lato" w:cs="Arial"/>
          <w:spacing w:val="4"/>
        </w:rPr>
        <w:t xml:space="preserve"> zostały w rozpatrywanej sprawie spełnione kumulatywnie. </w:t>
      </w:r>
      <w:r w:rsidRPr="0031201C">
        <w:rPr>
          <w:rFonts w:ascii="Lato" w:hAnsi="Lato" w:cs="Arial"/>
          <w:bCs/>
          <w:iCs/>
          <w:spacing w:val="4"/>
        </w:rPr>
        <w:t xml:space="preserve">Konsekwencją powyższego jest dokonana zmiana </w:t>
      </w:r>
      <w:r w:rsidRPr="0031201C">
        <w:rPr>
          <w:rFonts w:ascii="Lato" w:hAnsi="Lato" w:cs="Arial"/>
          <w:i/>
          <w:spacing w:val="4"/>
        </w:rPr>
        <w:t>decyzji Ministra</w:t>
      </w:r>
      <w:r>
        <w:rPr>
          <w:rFonts w:ascii="Lato" w:hAnsi="Lato" w:cs="Arial"/>
          <w:i/>
          <w:spacing w:val="4"/>
        </w:rPr>
        <w:t xml:space="preserve"> Rozwoju i Technologii</w:t>
      </w:r>
      <w:r w:rsidRPr="0031201C">
        <w:rPr>
          <w:rFonts w:ascii="Lato" w:hAnsi="Lato" w:cs="Arial"/>
          <w:bCs/>
          <w:iCs/>
          <w:spacing w:val="4"/>
        </w:rPr>
        <w:t xml:space="preserve">, szczegółowo wskazana w pkt 1 niniejszej decyzji. </w:t>
      </w:r>
      <w:r>
        <w:rPr>
          <w:rFonts w:ascii="Lato" w:hAnsi="Lato" w:cs="Arial"/>
          <w:bCs/>
          <w:iCs/>
          <w:spacing w:val="4"/>
          <w:lang w:bidi="pl-PL"/>
        </w:rPr>
        <w:t xml:space="preserve">Ponadto </w:t>
      </w:r>
      <w:r w:rsidRPr="000D7255">
        <w:rPr>
          <w:rFonts w:ascii="Lato" w:hAnsi="Lato" w:cs="Arial"/>
          <w:bCs/>
          <w:i/>
          <w:spacing w:val="4"/>
          <w:lang w:bidi="pl-PL"/>
        </w:rPr>
        <w:t>Minister</w:t>
      </w:r>
      <w:r w:rsidRPr="00A0512D">
        <w:rPr>
          <w:rFonts w:ascii="Lato" w:hAnsi="Lato" w:cs="Arial"/>
          <w:bCs/>
          <w:iCs/>
          <w:spacing w:val="4"/>
          <w:lang w:bidi="pl-PL"/>
        </w:rPr>
        <w:t xml:space="preserve"> uznał, że okoliczności wskazane przez </w:t>
      </w:r>
      <w:r w:rsidRPr="000D7255">
        <w:rPr>
          <w:rFonts w:ascii="Lato" w:hAnsi="Lato" w:cs="Arial"/>
          <w:bCs/>
          <w:i/>
          <w:spacing w:val="4"/>
          <w:lang w:bidi="pl-PL"/>
        </w:rPr>
        <w:t xml:space="preserve">inwestora </w:t>
      </w:r>
      <w:r w:rsidRPr="00A0512D">
        <w:rPr>
          <w:rFonts w:ascii="Lato" w:hAnsi="Lato" w:cs="Arial"/>
          <w:bCs/>
          <w:iCs/>
          <w:spacing w:val="4"/>
          <w:lang w:bidi="pl-PL"/>
        </w:rPr>
        <w:t xml:space="preserve">wypełniają ustawowe przesłanki do nadania niniejszej decyzji rygoru natychmiastowej wykonalności, co znalazło swoje odzwierciedlenie w pkt </w:t>
      </w:r>
      <w:r>
        <w:rPr>
          <w:rFonts w:ascii="Lato" w:hAnsi="Lato" w:cs="Arial"/>
          <w:bCs/>
          <w:iCs/>
          <w:spacing w:val="4"/>
          <w:lang w:bidi="pl-PL"/>
        </w:rPr>
        <w:t>2</w:t>
      </w:r>
      <w:r w:rsidRPr="00A0512D">
        <w:rPr>
          <w:rFonts w:ascii="Lato" w:hAnsi="Lato" w:cs="Arial"/>
          <w:bCs/>
          <w:iCs/>
          <w:spacing w:val="4"/>
          <w:lang w:bidi="pl-PL"/>
        </w:rPr>
        <w:t xml:space="preserve"> niniejszej decyzji.</w:t>
      </w:r>
    </w:p>
    <w:p w14:paraId="1A5A7825" w14:textId="1F5EB0AF" w:rsidR="00E512AD" w:rsidRDefault="00E512AD" w:rsidP="00E512AD">
      <w:pPr>
        <w:spacing w:after="240" w:line="240" w:lineRule="exact"/>
        <w:jc w:val="both"/>
        <w:rPr>
          <w:rFonts w:ascii="Lato" w:hAnsi="Lato" w:cs="Arial"/>
          <w:spacing w:val="4"/>
        </w:rPr>
      </w:pPr>
      <w:r w:rsidRPr="00BC389A">
        <w:rPr>
          <w:rFonts w:ascii="Lato" w:hAnsi="Lato" w:cs="Arial"/>
          <w:spacing w:val="4"/>
        </w:rPr>
        <w:t>W związku z powyższym, orzeczono jak w rozstrzygnięciu.</w:t>
      </w:r>
    </w:p>
    <w:p w14:paraId="530E6411" w14:textId="77777777" w:rsidR="009B7065" w:rsidRPr="00655467" w:rsidRDefault="009B7065" w:rsidP="00655467">
      <w:pPr>
        <w:spacing w:after="240" w:line="240" w:lineRule="exact"/>
        <w:jc w:val="both"/>
        <w:outlineLvl w:val="0"/>
        <w:rPr>
          <w:rFonts w:ascii="Lato" w:hAnsi="Lato" w:cs="Arial"/>
          <w:spacing w:val="4"/>
          <w:lang w:bidi="pl-PL"/>
        </w:rPr>
      </w:pPr>
    </w:p>
    <w:p w14:paraId="6FD95F6B" w14:textId="77777777" w:rsidR="00655467" w:rsidRPr="00655467" w:rsidRDefault="00655467" w:rsidP="00655467">
      <w:pPr>
        <w:spacing w:after="240" w:line="240" w:lineRule="exact"/>
        <w:jc w:val="center"/>
        <w:rPr>
          <w:rFonts w:ascii="Lato" w:hAnsi="Lato" w:cs="Arial"/>
          <w:b/>
          <w:spacing w:val="4"/>
        </w:rPr>
      </w:pPr>
      <w:r w:rsidRPr="00655467">
        <w:rPr>
          <w:rFonts w:ascii="Lato" w:hAnsi="Lato" w:cs="Arial"/>
          <w:b/>
          <w:spacing w:val="4"/>
        </w:rPr>
        <w:t>POUCZENIE</w:t>
      </w:r>
    </w:p>
    <w:p w14:paraId="012E73A7" w14:textId="77777777" w:rsidR="00655467" w:rsidRPr="00655467" w:rsidRDefault="00655467" w:rsidP="00655467">
      <w:pPr>
        <w:spacing w:after="120" w:line="240" w:lineRule="exact"/>
        <w:jc w:val="both"/>
        <w:rPr>
          <w:rFonts w:ascii="Lato" w:hAnsi="Lato" w:cs="Calibri"/>
          <w:spacing w:val="4"/>
        </w:rPr>
      </w:pPr>
      <w:r w:rsidRPr="00655467">
        <w:rPr>
          <w:rFonts w:ascii="Lato" w:hAnsi="Lato" w:cs="Calibri"/>
          <w:spacing w:val="4"/>
        </w:rPr>
        <w:t>Od niniejszej decyzji stronom przysługuje:</w:t>
      </w:r>
    </w:p>
    <w:p w14:paraId="6E1770CF" w14:textId="77777777" w:rsidR="00655467" w:rsidRPr="00655467" w:rsidRDefault="00655467">
      <w:pPr>
        <w:numPr>
          <w:ilvl w:val="0"/>
          <w:numId w:val="7"/>
        </w:numPr>
        <w:spacing w:after="120" w:line="240" w:lineRule="exact"/>
        <w:ind w:left="284" w:hanging="284"/>
        <w:jc w:val="both"/>
        <w:rPr>
          <w:rFonts w:ascii="Lato" w:hAnsi="Lato" w:cs="Calibri"/>
          <w:spacing w:val="4"/>
        </w:rPr>
      </w:pPr>
      <w:r w:rsidRPr="00655467">
        <w:rPr>
          <w:rFonts w:ascii="Lato" w:hAnsi="Lato" w:cs="Calibri"/>
          <w:spacing w:val="4"/>
        </w:rPr>
        <w:t xml:space="preserve">na podstawie art. 127 § 3 </w:t>
      </w:r>
      <w:r w:rsidRPr="00655467">
        <w:rPr>
          <w:rFonts w:ascii="Lato" w:hAnsi="Lato" w:cs="Calibri"/>
          <w:i/>
          <w:iCs/>
          <w:spacing w:val="4"/>
        </w:rPr>
        <w:t>kpa</w:t>
      </w:r>
      <w:r w:rsidRPr="00655467">
        <w:rPr>
          <w:rFonts w:ascii="Lato" w:hAnsi="Lato" w:cs="Calibri"/>
          <w:spacing w:val="4"/>
        </w:rPr>
        <w:t xml:space="preserve"> – w terminie 14 dni od dnia doręczenia niniejszej decyzji – wniosek o ponowne rozpatrzenie sprawy lub </w:t>
      </w:r>
    </w:p>
    <w:p w14:paraId="144F964F" w14:textId="3835F943" w:rsidR="00655467" w:rsidRPr="00655467" w:rsidRDefault="00655467">
      <w:pPr>
        <w:numPr>
          <w:ilvl w:val="0"/>
          <w:numId w:val="7"/>
        </w:numPr>
        <w:spacing w:after="240" w:line="240" w:lineRule="exact"/>
        <w:ind w:left="284" w:hanging="284"/>
        <w:jc w:val="both"/>
        <w:rPr>
          <w:rFonts w:ascii="Lato" w:hAnsi="Lato" w:cs="Calibri"/>
        </w:rPr>
      </w:pPr>
      <w:r w:rsidRPr="00655467">
        <w:rPr>
          <w:rFonts w:ascii="Lato" w:hAnsi="Lato" w:cs="Calibri"/>
          <w:spacing w:val="4"/>
        </w:rPr>
        <w:t xml:space="preserve">na podstawie art. 52 § 3 i 54 § 1 ustawy z dnia 30 sierpnia 2002 roku – Prawo </w:t>
      </w:r>
      <w:r w:rsidRPr="00655467">
        <w:rPr>
          <w:rFonts w:ascii="Lato" w:hAnsi="Lato" w:cs="Calibri"/>
          <w:spacing w:val="4"/>
        </w:rPr>
        <w:br/>
        <w:t xml:space="preserve">o postępowaniu przed sądami administracyjnymi (t.j. </w:t>
      </w:r>
      <w:r w:rsidRPr="00655467">
        <w:rPr>
          <w:rFonts w:ascii="Lato" w:hAnsi="Lato" w:cs="Calibri"/>
          <w:bCs/>
          <w:spacing w:val="4"/>
        </w:rPr>
        <w:t>Dz.U. z 202</w:t>
      </w:r>
      <w:r w:rsidR="00265ACD">
        <w:rPr>
          <w:rFonts w:ascii="Lato" w:hAnsi="Lato" w:cs="Calibri"/>
          <w:bCs/>
          <w:spacing w:val="4"/>
        </w:rPr>
        <w:t>6</w:t>
      </w:r>
      <w:r w:rsidRPr="00655467">
        <w:rPr>
          <w:rFonts w:ascii="Lato" w:hAnsi="Lato" w:cs="Calibri"/>
          <w:bCs/>
          <w:spacing w:val="4"/>
        </w:rPr>
        <w:t xml:space="preserve"> r. poz. </w:t>
      </w:r>
      <w:r w:rsidR="00265ACD">
        <w:rPr>
          <w:rFonts w:ascii="Lato" w:hAnsi="Lato" w:cs="Calibri"/>
          <w:bCs/>
          <w:spacing w:val="4"/>
        </w:rPr>
        <w:t>143</w:t>
      </w:r>
      <w:r w:rsidRPr="00655467">
        <w:rPr>
          <w:rFonts w:ascii="Lato" w:hAnsi="Lato" w:cs="Calibri"/>
          <w:bCs/>
          <w:spacing w:val="4"/>
        </w:rPr>
        <w:t xml:space="preserve">, </w:t>
      </w:r>
      <w:r w:rsidRPr="00655467">
        <w:rPr>
          <w:rFonts w:ascii="Lato" w:hAnsi="Lato" w:cs="Calibri"/>
          <w:bCs/>
          <w:spacing w:val="4"/>
        </w:rPr>
        <w:br/>
        <w:t>z późn.</w:t>
      </w:r>
      <w:r w:rsidR="006D696A">
        <w:rPr>
          <w:rFonts w:ascii="Lato" w:hAnsi="Lato" w:cs="Calibri"/>
          <w:bCs/>
          <w:spacing w:val="4"/>
        </w:rPr>
        <w:t xml:space="preserve"> </w:t>
      </w:r>
      <w:r w:rsidRPr="00655467">
        <w:rPr>
          <w:rFonts w:ascii="Lato" w:hAnsi="Lato" w:cs="Calibri"/>
          <w:bCs/>
          <w:spacing w:val="4"/>
        </w:rPr>
        <w:t>zm.</w:t>
      </w:r>
      <w:r w:rsidRPr="00655467">
        <w:rPr>
          <w:rFonts w:ascii="Lato" w:hAnsi="Lato" w:cs="Calibri"/>
          <w:spacing w:val="4"/>
        </w:rPr>
        <w:t>), zwanej dalej „</w:t>
      </w:r>
      <w:r w:rsidRPr="00655467">
        <w:rPr>
          <w:rFonts w:ascii="Lato" w:hAnsi="Lato" w:cs="Calibri"/>
          <w:i/>
          <w:iCs/>
          <w:spacing w:val="4"/>
        </w:rPr>
        <w:t>ppsa</w:t>
      </w:r>
      <w:r w:rsidRPr="00655467">
        <w:rPr>
          <w:rFonts w:ascii="Lato" w:hAnsi="Lato" w:cs="Calibri"/>
          <w:spacing w:val="4"/>
        </w:rPr>
        <w:t xml:space="preserve">” – w terminie 30 dni od dnia doręczenia niniejszej decyzji – skarga do Wojewódzkiego Sądu Administracyjnego w Warszawie, wnoszona </w:t>
      </w:r>
      <w:r w:rsidRPr="00655467">
        <w:rPr>
          <w:rFonts w:ascii="Lato" w:hAnsi="Lato" w:cs="Calibri"/>
          <w:spacing w:val="4"/>
        </w:rPr>
        <w:br/>
        <w:t xml:space="preserve">za pośrednictwem Ministra Finansów i Gospodarki. </w:t>
      </w:r>
    </w:p>
    <w:p w14:paraId="4C46234C" w14:textId="77777777" w:rsidR="00655467" w:rsidRPr="00655467" w:rsidRDefault="00655467" w:rsidP="00655467">
      <w:pPr>
        <w:spacing w:after="240" w:line="240" w:lineRule="exact"/>
        <w:jc w:val="both"/>
        <w:rPr>
          <w:rFonts w:ascii="Lato" w:hAnsi="Lato" w:cs="Calibri"/>
          <w:spacing w:val="4"/>
        </w:rPr>
      </w:pPr>
      <w:r w:rsidRPr="00655467">
        <w:rPr>
          <w:rFonts w:ascii="Lato" w:hAnsi="Lato" w:cs="Calibri"/>
          <w:spacing w:val="4"/>
        </w:rPr>
        <w:t xml:space="preserve">Złożenie przez co najmniej jedną stronę wniosku o ponowne rozpatrzenie sprawy powoduje konieczność ponownego rozstrzygnięcia sprawy przez Ministra Finansów </w:t>
      </w:r>
      <w:r w:rsidRPr="00655467">
        <w:rPr>
          <w:rFonts w:ascii="Lato" w:hAnsi="Lato" w:cs="Calibri"/>
          <w:spacing w:val="4"/>
        </w:rPr>
        <w:br/>
        <w:t xml:space="preserve">i Gospodarki. Wówczas skarga do sądu administracyjnego (złożona obok ww. wniosku) </w:t>
      </w:r>
      <w:r w:rsidRPr="00655467">
        <w:rPr>
          <w:rFonts w:ascii="Lato" w:hAnsi="Lato" w:cs="Calibri"/>
          <w:spacing w:val="4"/>
        </w:rPr>
        <w:lastRenderedPageBreak/>
        <w:t xml:space="preserve">traktowana jest jako wniosek o ponowne rozpatrzenie sprawy. W trakcie biegu terminu do wniesienia wniosku o ponowne rozpatrzenie sprawy strona może zrzec się prawa </w:t>
      </w:r>
      <w:r w:rsidRPr="00655467">
        <w:rPr>
          <w:rFonts w:ascii="Lato" w:hAnsi="Lato" w:cs="Calibri"/>
          <w:spacing w:val="4"/>
        </w:rPr>
        <w:br/>
        <w:t xml:space="preserve">do wniesienia wniosku o ponowne rozpatrzenie sprawy wobec Ministra Finansów </w:t>
      </w:r>
      <w:r w:rsidRPr="00655467">
        <w:rPr>
          <w:rFonts w:ascii="Lato" w:hAnsi="Lato" w:cs="Calibri"/>
          <w:spacing w:val="4"/>
        </w:rPr>
        <w:br/>
        <w:t xml:space="preserve">i Gospodarki. Z dniem doręczenia Ministrowi Finansów i Gospodarki oświadczenia </w:t>
      </w:r>
      <w:r w:rsidRPr="00655467">
        <w:rPr>
          <w:rFonts w:ascii="Lato" w:hAnsi="Lato" w:cs="Calibri"/>
          <w:spacing w:val="4"/>
        </w:rPr>
        <w:br/>
        <w:t xml:space="preserve">o zrzeczeniu się prawa do wniesienia wniosku o ponowne rozpatrzenie sprawy przez ostatnią ze stron postępowania, decyzja staje się ostateczna i prawomocna. </w:t>
      </w:r>
    </w:p>
    <w:p w14:paraId="39C50934" w14:textId="77C0EB3F" w:rsidR="00655467" w:rsidRPr="00655467" w:rsidRDefault="00655467" w:rsidP="00655467">
      <w:pPr>
        <w:spacing w:after="120" w:line="240" w:lineRule="exact"/>
        <w:jc w:val="both"/>
        <w:rPr>
          <w:rFonts w:ascii="Lato" w:hAnsi="Lato" w:cs="Calibri"/>
          <w:spacing w:val="4"/>
        </w:rPr>
      </w:pPr>
      <w:r w:rsidRPr="00655467">
        <w:rPr>
          <w:rFonts w:ascii="Lato" w:hAnsi="Lato" w:cs="Calibri"/>
          <w:spacing w:val="4"/>
        </w:rPr>
        <w:t xml:space="preserve">Jednocześnie informuję, że do skargi należy załączyć dowód uiszczenia wpisu </w:t>
      </w:r>
      <w:r w:rsidRPr="00655467">
        <w:rPr>
          <w:rFonts w:ascii="Lato" w:hAnsi="Lato" w:cs="Calibri"/>
          <w:spacing w:val="4"/>
        </w:rPr>
        <w:br/>
        <w:t xml:space="preserve">od wniesienia skargi w kwocie 200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243 - 262 </w:t>
      </w:r>
      <w:r w:rsidRPr="00655467">
        <w:rPr>
          <w:rFonts w:ascii="Lato" w:hAnsi="Lato" w:cs="Calibri"/>
          <w:i/>
          <w:iCs/>
          <w:spacing w:val="4"/>
        </w:rPr>
        <w:t>ppsa.</w:t>
      </w:r>
    </w:p>
    <w:p w14:paraId="481177EB" w14:textId="77777777" w:rsidR="003F398E" w:rsidRDefault="00A2505B" w:rsidP="00655467">
      <w:pPr>
        <w:spacing w:after="80" w:line="240" w:lineRule="exact"/>
        <w:jc w:val="both"/>
        <w:rPr>
          <w:rFonts w:ascii="Lato" w:eastAsia="Times New Roman" w:hAnsi="Lato" w:cs="Arial"/>
          <w:b/>
          <w:spacing w:val="4"/>
          <w:u w:val="single"/>
          <w:lang w:eastAsia="pl-PL"/>
        </w:rPr>
      </w:pPr>
      <w:r>
        <w:rPr>
          <w:rFonts w:ascii="Lato" w:eastAsia="Times New Roman" w:hAnsi="Lato" w:cs="Arial"/>
          <w:b/>
          <w:spacing w:val="4"/>
          <w:u w:val="single"/>
          <w:lang w:eastAsia="pl-PL"/>
        </w:rPr>
        <w:br/>
      </w:r>
    </w:p>
    <w:p w14:paraId="56FEEDA0" w14:textId="51CD325A" w:rsidR="00655467" w:rsidRPr="00655467" w:rsidRDefault="00655467" w:rsidP="00655467">
      <w:pPr>
        <w:spacing w:after="80" w:line="240" w:lineRule="exact"/>
        <w:jc w:val="both"/>
        <w:rPr>
          <w:rFonts w:ascii="Lato" w:eastAsia="Times New Roman" w:hAnsi="Lato" w:cs="Arial"/>
          <w:b/>
          <w:spacing w:val="4"/>
          <w:u w:val="single"/>
          <w:lang w:eastAsia="pl-PL"/>
        </w:rPr>
      </w:pPr>
      <w:r w:rsidRPr="00655467">
        <w:rPr>
          <w:rFonts w:ascii="Lato" w:eastAsia="Times New Roman" w:hAnsi="Lato" w:cs="Arial"/>
          <w:b/>
          <w:spacing w:val="4"/>
          <w:u w:val="single"/>
          <w:lang w:eastAsia="pl-PL"/>
        </w:rPr>
        <w:t>Załączniki:</w:t>
      </w:r>
    </w:p>
    <w:p w14:paraId="23613D2E" w14:textId="2E30127D" w:rsidR="00FF703A" w:rsidRDefault="00E530D4" w:rsidP="00074789">
      <w:pPr>
        <w:spacing w:after="0" w:line="240" w:lineRule="auto"/>
        <w:jc w:val="both"/>
        <w:outlineLvl w:val="0"/>
        <w:rPr>
          <w:rFonts w:ascii="Lato" w:hAnsi="Lato" w:cs="Arial"/>
          <w:bCs/>
          <w:iCs/>
          <w:spacing w:val="4"/>
          <w:lang w:bidi="pl-PL"/>
        </w:rPr>
      </w:pPr>
      <w:bookmarkStart w:id="1" w:name="_Hlk212639162"/>
      <w:r>
        <w:rPr>
          <w:rFonts w:ascii="Lato" w:eastAsia="Times New Roman" w:hAnsi="Lato" w:cs="Arial"/>
          <w:b/>
          <w:spacing w:val="4"/>
          <w:lang w:eastAsia="pl-PL"/>
        </w:rPr>
        <w:t xml:space="preserve">Nr </w:t>
      </w:r>
      <w:r w:rsidR="003F398E">
        <w:rPr>
          <w:rFonts w:ascii="Lato" w:eastAsia="Times New Roman" w:hAnsi="Lato" w:cs="Arial"/>
          <w:b/>
          <w:spacing w:val="4"/>
          <w:lang w:eastAsia="pl-PL"/>
        </w:rPr>
        <w:t>1</w:t>
      </w:r>
      <w:r>
        <w:rPr>
          <w:rFonts w:ascii="Lato" w:eastAsia="Times New Roman" w:hAnsi="Lato" w:cs="Arial"/>
          <w:b/>
          <w:spacing w:val="4"/>
          <w:lang w:eastAsia="pl-PL"/>
        </w:rPr>
        <w:t xml:space="preserve"> </w:t>
      </w:r>
      <w:r w:rsidR="00FF703A">
        <w:rPr>
          <w:rFonts w:ascii="Lato" w:eastAsia="Times New Roman" w:hAnsi="Lato" w:cs="Arial"/>
          <w:b/>
          <w:spacing w:val="4"/>
          <w:lang w:eastAsia="pl-PL"/>
        </w:rPr>
        <w:t>-</w:t>
      </w:r>
      <w:r w:rsidR="00FF703A">
        <w:rPr>
          <w:rFonts w:ascii="Lato" w:hAnsi="Lato" w:cs="Arial"/>
          <w:bCs/>
          <w:iCs/>
          <w:spacing w:val="4"/>
          <w:lang w:eastAsia="pl-PL" w:bidi="pl-PL"/>
        </w:rPr>
        <w:t xml:space="preserve"> </w:t>
      </w:r>
      <w:r w:rsidR="00645BD1" w:rsidRPr="00645BD1">
        <w:rPr>
          <w:rFonts w:ascii="Lato" w:hAnsi="Lato" w:cs="Arial"/>
          <w:bCs/>
          <w:iCs/>
          <w:spacing w:val="4"/>
          <w:lang w:eastAsia="pl-PL" w:bidi="pl-PL"/>
        </w:rPr>
        <w:t>zamienn</w:t>
      </w:r>
      <w:r w:rsidR="00645BD1">
        <w:rPr>
          <w:rFonts w:ascii="Lato" w:hAnsi="Lato" w:cs="Arial"/>
          <w:bCs/>
          <w:iCs/>
          <w:spacing w:val="4"/>
          <w:lang w:eastAsia="pl-PL" w:bidi="pl-PL"/>
        </w:rPr>
        <w:t>y</w:t>
      </w:r>
      <w:r w:rsidR="00645BD1" w:rsidRPr="00645BD1">
        <w:rPr>
          <w:rFonts w:ascii="Lato" w:hAnsi="Lato" w:cs="Arial"/>
          <w:bCs/>
          <w:iCs/>
          <w:spacing w:val="4"/>
          <w:lang w:eastAsia="pl-PL" w:bidi="pl-PL"/>
        </w:rPr>
        <w:t xml:space="preserve"> </w:t>
      </w:r>
      <w:r w:rsidR="003F398E">
        <w:rPr>
          <w:rFonts w:ascii="Lato" w:hAnsi="Lato" w:cs="Arial"/>
          <w:bCs/>
          <w:iCs/>
          <w:spacing w:val="4"/>
          <w:lang w:eastAsia="pl-PL" w:bidi="pl-PL"/>
        </w:rPr>
        <w:t>rysunek nr 2 arkusz 08,</w:t>
      </w:r>
      <w:r w:rsidR="00645BD1" w:rsidRPr="00645BD1">
        <w:rPr>
          <w:rFonts w:ascii="Lato" w:hAnsi="Lato" w:cs="Arial"/>
          <w:spacing w:val="4"/>
          <w:lang w:eastAsia="pl-PL"/>
        </w:rPr>
        <w:t xml:space="preserve"> </w:t>
      </w:r>
      <w:r w:rsidR="003F398E">
        <w:rPr>
          <w:rFonts w:ascii="Lato" w:hAnsi="Lato" w:cs="Arial"/>
          <w:spacing w:val="4"/>
          <w:lang w:eastAsia="pl-PL"/>
        </w:rPr>
        <w:t>P</w:t>
      </w:r>
      <w:r w:rsidR="00645BD1" w:rsidRPr="00645BD1">
        <w:rPr>
          <w:rFonts w:ascii="Lato" w:hAnsi="Lato" w:cs="Arial"/>
          <w:spacing w:val="4"/>
          <w:lang w:eastAsia="pl-PL"/>
        </w:rPr>
        <w:t>rojektu zagospodarowania terenu</w:t>
      </w:r>
      <w:r w:rsidR="00645BD1" w:rsidRPr="00645BD1">
        <w:rPr>
          <w:rFonts w:ascii="Lato" w:hAnsi="Lato" w:cs="Arial"/>
          <w:bCs/>
          <w:iCs/>
          <w:spacing w:val="4"/>
          <w:lang w:eastAsia="pl-PL" w:bidi="pl-PL"/>
        </w:rPr>
        <w:t>,</w:t>
      </w:r>
      <w:r w:rsidR="00645BD1">
        <w:rPr>
          <w:rFonts w:ascii="Lato" w:hAnsi="Lato" w:cs="Arial"/>
          <w:bCs/>
          <w:iCs/>
          <w:spacing w:val="4"/>
          <w:lang w:eastAsia="pl-PL" w:bidi="pl-PL"/>
        </w:rPr>
        <w:t xml:space="preserve"> </w:t>
      </w:r>
      <w:r w:rsidR="00645BD1" w:rsidRPr="00645BD1">
        <w:rPr>
          <w:rFonts w:ascii="Lato" w:hAnsi="Lato" w:cs="Arial"/>
          <w:bCs/>
          <w:iCs/>
          <w:spacing w:val="4"/>
          <w:lang w:bidi="pl-PL"/>
        </w:rPr>
        <w:t>będąc</w:t>
      </w:r>
      <w:r w:rsidR="005B0D8B">
        <w:rPr>
          <w:rFonts w:ascii="Lato" w:hAnsi="Lato" w:cs="Arial"/>
          <w:bCs/>
          <w:iCs/>
          <w:spacing w:val="4"/>
          <w:lang w:bidi="pl-PL"/>
        </w:rPr>
        <w:t>ego</w:t>
      </w:r>
      <w:r w:rsidR="00645BD1">
        <w:rPr>
          <w:rFonts w:ascii="Lato" w:hAnsi="Lato" w:cs="Arial"/>
          <w:bCs/>
          <w:iCs/>
          <w:spacing w:val="4"/>
          <w:lang w:bidi="pl-PL"/>
        </w:rPr>
        <w:t xml:space="preserve"> </w:t>
      </w:r>
      <w:r w:rsidR="00645BD1" w:rsidRPr="00645BD1">
        <w:rPr>
          <w:rFonts w:ascii="Lato" w:hAnsi="Lato" w:cs="Arial"/>
          <w:bCs/>
          <w:iCs/>
          <w:spacing w:val="4"/>
          <w:lang w:bidi="pl-PL"/>
        </w:rPr>
        <w:t>częścią</w:t>
      </w:r>
      <w:r w:rsidR="00645BD1">
        <w:rPr>
          <w:rFonts w:ascii="Lato" w:hAnsi="Lato" w:cs="Arial"/>
          <w:bCs/>
          <w:iCs/>
          <w:spacing w:val="4"/>
          <w:lang w:bidi="pl-PL"/>
        </w:rPr>
        <w:t xml:space="preserve"> </w:t>
      </w:r>
      <w:r w:rsidR="003F398E">
        <w:rPr>
          <w:rFonts w:ascii="Lato" w:hAnsi="Lato" w:cs="Arial"/>
          <w:bCs/>
          <w:iCs/>
          <w:spacing w:val="4"/>
          <w:lang w:bidi="pl-PL"/>
        </w:rPr>
        <w:t>P</w:t>
      </w:r>
      <w:r w:rsidR="00645BD1" w:rsidRPr="00645BD1">
        <w:rPr>
          <w:rFonts w:ascii="Lato" w:hAnsi="Lato" w:cs="Arial"/>
          <w:bCs/>
          <w:iCs/>
          <w:spacing w:val="4"/>
          <w:lang w:bidi="pl-PL"/>
        </w:rPr>
        <w:t>rojektu budowlanego,</w:t>
      </w:r>
    </w:p>
    <w:p w14:paraId="31249C3A" w14:textId="07AAF850" w:rsidR="005B0D8B" w:rsidRDefault="005B0D8B" w:rsidP="00074789">
      <w:pPr>
        <w:spacing w:after="0" w:line="240" w:lineRule="auto"/>
        <w:jc w:val="both"/>
        <w:outlineLvl w:val="0"/>
        <w:rPr>
          <w:rFonts w:ascii="Lato" w:hAnsi="Lato" w:cs="Arial"/>
          <w:bCs/>
          <w:iCs/>
          <w:spacing w:val="4"/>
          <w:lang w:eastAsia="pl-PL" w:bidi="pl-PL"/>
        </w:rPr>
      </w:pPr>
      <w:r w:rsidRPr="000F555A">
        <w:rPr>
          <w:rFonts w:ascii="Lato" w:hAnsi="Lato" w:cs="Arial"/>
          <w:b/>
          <w:iCs/>
          <w:spacing w:val="4"/>
          <w:lang w:bidi="pl-PL"/>
        </w:rPr>
        <w:t>Nr</w:t>
      </w:r>
      <w:r w:rsidR="003F398E">
        <w:rPr>
          <w:rFonts w:ascii="Lato" w:hAnsi="Lato" w:cs="Arial"/>
          <w:b/>
          <w:iCs/>
          <w:spacing w:val="4"/>
          <w:lang w:bidi="pl-PL"/>
        </w:rPr>
        <w:t xml:space="preserve"> 2</w:t>
      </w:r>
      <w:r>
        <w:rPr>
          <w:rFonts w:ascii="Lato" w:hAnsi="Lato" w:cs="Arial"/>
          <w:bCs/>
          <w:iCs/>
          <w:spacing w:val="4"/>
          <w:lang w:bidi="pl-PL"/>
        </w:rPr>
        <w:t xml:space="preserve"> – zamienny </w:t>
      </w:r>
      <w:r w:rsidR="003F398E" w:rsidRPr="00EB3C6D">
        <w:rPr>
          <w:rFonts w:ascii="Lato" w:eastAsia="Times New Roman" w:hAnsi="Lato" w:cs="Arial"/>
          <w:bCs/>
          <w:iCs/>
          <w:spacing w:val="4"/>
          <w:lang w:eastAsia="pl-PL"/>
        </w:rPr>
        <w:t xml:space="preserve">tom </w:t>
      </w:r>
      <w:r w:rsidR="003F398E">
        <w:rPr>
          <w:rFonts w:ascii="Lato" w:eastAsia="Times New Roman" w:hAnsi="Lato" w:cs="Arial"/>
          <w:bCs/>
          <w:iCs/>
          <w:spacing w:val="4"/>
          <w:lang w:eastAsia="pl-PL"/>
        </w:rPr>
        <w:t>PB.S.04.06</w:t>
      </w:r>
      <w:r w:rsidR="003F398E" w:rsidRPr="00EB3C6D">
        <w:rPr>
          <w:rFonts w:ascii="Lato" w:eastAsia="Times New Roman" w:hAnsi="Lato" w:cs="Arial"/>
          <w:bCs/>
          <w:iCs/>
          <w:spacing w:val="4"/>
          <w:lang w:eastAsia="pl-PL"/>
        </w:rPr>
        <w:t xml:space="preserve"> – </w:t>
      </w:r>
      <w:r w:rsidR="003F398E">
        <w:rPr>
          <w:rFonts w:ascii="Lato" w:eastAsia="Times New Roman" w:hAnsi="Lato" w:cs="Arial"/>
          <w:bCs/>
          <w:iCs/>
          <w:spacing w:val="4"/>
          <w:lang w:eastAsia="pl-PL"/>
        </w:rPr>
        <w:t>Sieci sanitarne</w:t>
      </w:r>
      <w:r w:rsidR="003F398E" w:rsidRPr="00EB3C6D">
        <w:rPr>
          <w:rFonts w:ascii="Lato" w:eastAsia="Times New Roman" w:hAnsi="Lato" w:cs="Arial"/>
          <w:bCs/>
          <w:iCs/>
          <w:spacing w:val="4"/>
          <w:lang w:eastAsia="pl-PL"/>
        </w:rPr>
        <w:t xml:space="preserve"> – </w:t>
      </w:r>
      <w:r w:rsidR="003F398E">
        <w:rPr>
          <w:rFonts w:ascii="Lato" w:eastAsia="Times New Roman" w:hAnsi="Lato" w:cs="Arial"/>
          <w:bCs/>
          <w:iCs/>
          <w:spacing w:val="4"/>
          <w:lang w:eastAsia="pl-PL"/>
        </w:rPr>
        <w:t>Budowa i rozbiórka sieci rurociągów naftowych, Projektu architektoniczno - budowlanego, będącego częścią Projektu budowlanego,</w:t>
      </w:r>
    </w:p>
    <w:bookmarkEnd w:id="1"/>
    <w:p w14:paraId="4BA57353" w14:textId="7735CA1A" w:rsidR="00747CE2" w:rsidRDefault="00747CE2" w:rsidP="00074789">
      <w:pPr>
        <w:tabs>
          <w:tab w:val="center" w:pos="1470"/>
          <w:tab w:val="left" w:pos="5387"/>
        </w:tabs>
        <w:spacing w:after="0" w:line="240" w:lineRule="auto"/>
        <w:contextualSpacing/>
        <w:jc w:val="both"/>
        <w:outlineLvl w:val="0"/>
        <w:rPr>
          <w:rFonts w:ascii="Lato" w:hAnsi="Lato"/>
          <w:bCs/>
          <w:iCs/>
        </w:rPr>
      </w:pPr>
      <w:r w:rsidRPr="00E82D5F">
        <w:rPr>
          <w:rFonts w:ascii="Lato" w:hAnsi="Lato"/>
          <w:b/>
          <w:bCs/>
        </w:rPr>
        <w:t xml:space="preserve">Nr </w:t>
      </w:r>
      <w:r>
        <w:rPr>
          <w:rFonts w:ascii="Lato" w:hAnsi="Lato"/>
          <w:b/>
          <w:bCs/>
        </w:rPr>
        <w:t>3</w:t>
      </w:r>
      <w:r w:rsidRPr="00E82D5F">
        <w:rPr>
          <w:rFonts w:ascii="Lato" w:hAnsi="Lato"/>
          <w:b/>
          <w:bCs/>
        </w:rPr>
        <w:t xml:space="preserve"> </w:t>
      </w:r>
      <w:r w:rsidRPr="00E82D5F">
        <w:rPr>
          <w:rFonts w:ascii="Lato" w:hAnsi="Lato"/>
          <w:bCs/>
        </w:rPr>
        <w:t>–</w:t>
      </w:r>
      <w:r w:rsidRPr="00E82D5F">
        <w:rPr>
          <w:rFonts w:ascii="Lato" w:hAnsi="Lato"/>
          <w:bCs/>
          <w:iCs/>
        </w:rPr>
        <w:t xml:space="preserve"> </w:t>
      </w:r>
      <w:r w:rsidRPr="006861A3">
        <w:rPr>
          <w:rFonts w:ascii="Lato" w:hAnsi="Lato" w:cs="Arial"/>
          <w:iCs/>
          <w:spacing w:val="4"/>
        </w:rPr>
        <w:t>zaświadcze</w:t>
      </w:r>
      <w:r>
        <w:rPr>
          <w:rFonts w:ascii="Lato" w:hAnsi="Lato" w:cs="Arial"/>
          <w:iCs/>
          <w:spacing w:val="4"/>
        </w:rPr>
        <w:t>nia</w:t>
      </w:r>
      <w:r w:rsidRPr="006861A3">
        <w:rPr>
          <w:rFonts w:ascii="Lato" w:hAnsi="Lato" w:cs="Arial"/>
          <w:iCs/>
          <w:spacing w:val="4"/>
        </w:rPr>
        <w:t xml:space="preserve"> potwierdzając</w:t>
      </w:r>
      <w:r>
        <w:rPr>
          <w:rFonts w:ascii="Lato" w:hAnsi="Lato" w:cs="Arial"/>
          <w:iCs/>
          <w:spacing w:val="4"/>
        </w:rPr>
        <w:t>e</w:t>
      </w:r>
      <w:r w:rsidRPr="006861A3">
        <w:rPr>
          <w:rFonts w:ascii="Lato" w:hAnsi="Lato" w:cs="Arial"/>
          <w:iCs/>
          <w:spacing w:val="4"/>
        </w:rPr>
        <w:t xml:space="preserve"> wpis </w:t>
      </w:r>
      <w:r>
        <w:rPr>
          <w:rFonts w:ascii="Lato" w:hAnsi="Lato" w:cs="Arial"/>
          <w:iCs/>
          <w:spacing w:val="4"/>
        </w:rPr>
        <w:t>projektantów</w:t>
      </w:r>
      <w:r w:rsidRPr="006861A3">
        <w:rPr>
          <w:rFonts w:ascii="Lato" w:hAnsi="Lato" w:cs="Arial"/>
          <w:iCs/>
          <w:spacing w:val="4"/>
        </w:rPr>
        <w:t xml:space="preserve"> </w:t>
      </w:r>
      <w:r w:rsidR="00265ACD">
        <w:rPr>
          <w:rFonts w:ascii="Lato" w:hAnsi="Lato" w:cs="Arial"/>
          <w:iCs/>
          <w:spacing w:val="4"/>
        </w:rPr>
        <w:t xml:space="preserve">i sprawdzających </w:t>
      </w:r>
      <w:r w:rsidRPr="006861A3">
        <w:rPr>
          <w:rFonts w:ascii="Lato" w:hAnsi="Lato" w:cs="Arial"/>
          <w:iCs/>
          <w:spacing w:val="4"/>
        </w:rPr>
        <w:t>na listę członków właściwej izby samorządu zawodowego</w:t>
      </w:r>
      <w:r w:rsidR="00AE0F8D">
        <w:rPr>
          <w:rFonts w:ascii="Lato" w:hAnsi="Lato"/>
          <w:bCs/>
          <w:iCs/>
        </w:rPr>
        <w:t xml:space="preserve">, </w:t>
      </w:r>
    </w:p>
    <w:p w14:paraId="13733885" w14:textId="332265DB" w:rsidR="00655467" w:rsidRPr="00655467" w:rsidRDefault="00AE0F8D" w:rsidP="00074789">
      <w:pPr>
        <w:spacing w:after="0" w:line="240" w:lineRule="auto"/>
        <w:jc w:val="both"/>
        <w:rPr>
          <w:rFonts w:ascii="Lato" w:eastAsia="Times New Roman" w:hAnsi="Lato" w:cs="Arial"/>
          <w:b/>
          <w:bCs/>
          <w:spacing w:val="4"/>
          <w:u w:val="single"/>
          <w:lang w:eastAsia="pl-PL"/>
        </w:rPr>
      </w:pPr>
      <w:r w:rsidRPr="00E82D5F">
        <w:rPr>
          <w:rFonts w:ascii="Lato" w:hAnsi="Lato"/>
          <w:b/>
          <w:bCs/>
        </w:rPr>
        <w:t xml:space="preserve">Nr </w:t>
      </w:r>
      <w:r>
        <w:rPr>
          <w:rFonts w:ascii="Lato" w:hAnsi="Lato"/>
          <w:b/>
          <w:bCs/>
        </w:rPr>
        <w:t>4</w:t>
      </w:r>
      <w:r w:rsidRPr="00E82D5F">
        <w:rPr>
          <w:rFonts w:ascii="Lato" w:hAnsi="Lato"/>
          <w:b/>
          <w:bCs/>
        </w:rPr>
        <w:t xml:space="preserve"> </w:t>
      </w:r>
      <w:r w:rsidRPr="00E82D5F">
        <w:rPr>
          <w:rFonts w:ascii="Lato" w:hAnsi="Lato"/>
          <w:bCs/>
        </w:rPr>
        <w:t>–</w:t>
      </w:r>
      <w:r>
        <w:rPr>
          <w:rFonts w:ascii="Lato" w:hAnsi="Lato"/>
          <w:bCs/>
        </w:rPr>
        <w:t xml:space="preserve"> </w:t>
      </w:r>
      <w:r w:rsidRPr="009A0D12">
        <w:rPr>
          <w:rFonts w:ascii="Lato" w:hAnsi="Lato" w:cs="Arial"/>
          <w:iCs/>
          <w:spacing w:val="4"/>
        </w:rPr>
        <w:t>oświadczeni</w:t>
      </w:r>
      <w:r>
        <w:rPr>
          <w:rFonts w:ascii="Lato" w:hAnsi="Lato" w:cs="Arial"/>
          <w:iCs/>
          <w:spacing w:val="4"/>
        </w:rPr>
        <w:t>e</w:t>
      </w:r>
      <w:r w:rsidRPr="009A0D12">
        <w:rPr>
          <w:rFonts w:ascii="Lato" w:hAnsi="Lato" w:cs="Arial"/>
          <w:iCs/>
          <w:spacing w:val="4"/>
        </w:rPr>
        <w:t xml:space="preserve"> projektantów i sprawdzających</w:t>
      </w:r>
      <w:r w:rsidRPr="00EB3C6D">
        <w:rPr>
          <w:rFonts w:ascii="Lato" w:hAnsi="Lato" w:cs="Arial"/>
          <w:iCs/>
          <w:spacing w:val="4"/>
        </w:rPr>
        <w:t>,</w:t>
      </w:r>
      <w:r>
        <w:rPr>
          <w:rFonts w:ascii="Lato" w:hAnsi="Lato" w:cs="Arial"/>
          <w:iCs/>
          <w:spacing w:val="4"/>
        </w:rPr>
        <w:t xml:space="preserve"> przygotowujących zamienne części projektu budowlanego, o sporządzeniu projektu zgodnie z obowiązującymi przepisami oraz zasadami wiedzy technicznej.</w:t>
      </w:r>
    </w:p>
    <w:p w14:paraId="2FF86DEC" w14:textId="77777777" w:rsidR="001D4EAA" w:rsidRDefault="001D4EAA" w:rsidP="001D4EAA">
      <w:pPr>
        <w:tabs>
          <w:tab w:val="left" w:pos="851"/>
        </w:tabs>
        <w:jc w:val="both"/>
        <w:rPr>
          <w:rFonts w:ascii="Lato" w:eastAsia="Times New Roman" w:hAnsi="Lato" w:cs="Arial"/>
          <w:b/>
          <w:bCs/>
          <w:spacing w:val="4"/>
          <w:u w:val="single"/>
          <w:lang w:eastAsia="pl-PL"/>
        </w:rPr>
      </w:pPr>
    </w:p>
    <w:p w14:paraId="3A69B2BC" w14:textId="77777777" w:rsidR="005704C7" w:rsidRDefault="005704C7" w:rsidP="001D4EAA">
      <w:pPr>
        <w:tabs>
          <w:tab w:val="left" w:pos="851"/>
        </w:tabs>
        <w:jc w:val="both"/>
        <w:rPr>
          <w:rFonts w:ascii="Lato" w:eastAsia="Times New Roman" w:hAnsi="Lato" w:cs="Arial"/>
          <w:b/>
          <w:bCs/>
          <w:spacing w:val="4"/>
          <w:u w:val="single"/>
          <w:lang w:eastAsia="pl-PL"/>
        </w:rPr>
      </w:pPr>
    </w:p>
    <w:p w14:paraId="34A74C0D" w14:textId="77777777" w:rsidR="007E1ED0" w:rsidRPr="00140696" w:rsidRDefault="007E1ED0" w:rsidP="007E1ED0">
      <w:pPr>
        <w:spacing w:after="120" w:line="240" w:lineRule="exact"/>
        <w:ind w:left="4253"/>
        <w:rPr>
          <w:rFonts w:ascii="Lato" w:hAnsi="Lato"/>
          <w:b/>
          <w:bCs/>
        </w:rPr>
      </w:pPr>
      <w:r w:rsidRPr="00140696">
        <w:rPr>
          <w:rFonts w:ascii="Lato" w:hAnsi="Lato"/>
          <w:b/>
          <w:bCs/>
        </w:rPr>
        <w:t>Z upoważnienia</w:t>
      </w:r>
    </w:p>
    <w:p w14:paraId="111D5037" w14:textId="77777777" w:rsidR="007E1ED0" w:rsidRPr="00140696" w:rsidRDefault="007E1ED0" w:rsidP="007E1ED0">
      <w:pPr>
        <w:spacing w:after="120" w:line="240" w:lineRule="exact"/>
        <w:ind w:left="4253"/>
        <w:rPr>
          <w:rFonts w:ascii="Lato" w:hAnsi="Lato"/>
        </w:rPr>
      </w:pPr>
      <w:r>
        <w:rPr>
          <w:rFonts w:ascii="Lato" w:hAnsi="Lato"/>
        </w:rPr>
        <w:t>Edyta Lubaszewska</w:t>
      </w:r>
    </w:p>
    <w:p w14:paraId="2C9AF804" w14:textId="70F22E3A" w:rsidR="007E1ED0" w:rsidRDefault="007E1ED0" w:rsidP="007E1ED0">
      <w:pPr>
        <w:spacing w:after="120" w:line="240" w:lineRule="exact"/>
        <w:ind w:left="4253"/>
        <w:rPr>
          <w:rFonts w:ascii="Lato" w:hAnsi="Lato"/>
        </w:rPr>
      </w:pPr>
      <w:r w:rsidRPr="00140696">
        <w:rPr>
          <w:rFonts w:ascii="Lato" w:hAnsi="Lato"/>
        </w:rPr>
        <w:t xml:space="preserve">dyrektor </w:t>
      </w:r>
    </w:p>
    <w:p w14:paraId="71C30F25" w14:textId="221ABFA7" w:rsidR="007E1ED0" w:rsidRDefault="007E1ED0" w:rsidP="007E1ED0">
      <w:pPr>
        <w:spacing w:after="120" w:line="240" w:lineRule="exact"/>
        <w:ind w:left="4253"/>
        <w:rPr>
          <w:rFonts w:ascii="Lato" w:hAnsi="Lato"/>
        </w:rPr>
      </w:pPr>
      <w:r>
        <w:rPr>
          <w:rFonts w:ascii="Lato" w:hAnsi="Lato"/>
        </w:rPr>
        <w:t xml:space="preserve">Departament Lokalizacji Inwestycji </w:t>
      </w:r>
    </w:p>
    <w:p w14:paraId="643EF483" w14:textId="77777777" w:rsidR="007E1ED0" w:rsidRDefault="007E1ED0" w:rsidP="007E1ED0">
      <w:pPr>
        <w:spacing w:after="120" w:line="240" w:lineRule="exact"/>
        <w:ind w:left="4253"/>
        <w:rPr>
          <w:rFonts w:ascii="Lato" w:hAnsi="Lato"/>
        </w:rPr>
      </w:pPr>
      <w:r w:rsidRPr="00140696">
        <w:rPr>
          <w:rFonts w:ascii="Lato" w:hAnsi="Lato"/>
        </w:rPr>
        <w:t xml:space="preserve">/ kwalifikowany podpis elektroniczny / </w:t>
      </w:r>
    </w:p>
    <w:p w14:paraId="0BB81921" w14:textId="77777777" w:rsidR="007E1ED0" w:rsidRPr="00140696" w:rsidRDefault="007E1ED0" w:rsidP="007E1ED0">
      <w:pPr>
        <w:spacing w:after="120" w:line="240" w:lineRule="exact"/>
        <w:ind w:left="4253"/>
        <w:rPr>
          <w:rFonts w:ascii="Lato" w:hAnsi="Lato"/>
        </w:rPr>
      </w:pPr>
      <w:r w:rsidRPr="00050A8D">
        <w:rPr>
          <w:rFonts w:ascii="Lato" w:hAnsi="Lato"/>
        </w:rPr>
        <w:t>w Ministerstwie Rozwoju i Technologii</w:t>
      </w:r>
    </w:p>
    <w:p w14:paraId="652CD629" w14:textId="77777777" w:rsidR="005704C7" w:rsidRDefault="005704C7" w:rsidP="001D4EAA">
      <w:pPr>
        <w:tabs>
          <w:tab w:val="left" w:pos="851"/>
        </w:tabs>
        <w:jc w:val="both"/>
        <w:rPr>
          <w:rFonts w:ascii="Lato" w:eastAsia="Times New Roman" w:hAnsi="Lato" w:cs="Arial"/>
          <w:b/>
          <w:bCs/>
          <w:spacing w:val="4"/>
          <w:u w:val="single"/>
          <w:lang w:eastAsia="pl-PL"/>
        </w:rPr>
      </w:pPr>
    </w:p>
    <w:p w14:paraId="10EC0A30" w14:textId="77777777" w:rsidR="00066E33" w:rsidRPr="001D4EAA" w:rsidRDefault="00066E33" w:rsidP="001D4EAA">
      <w:pPr>
        <w:tabs>
          <w:tab w:val="left" w:pos="851"/>
        </w:tabs>
        <w:jc w:val="both"/>
        <w:rPr>
          <w:rFonts w:ascii="Lato" w:hAnsi="Lato" w:cs="Arial"/>
          <w:b/>
          <w:spacing w:val="4"/>
        </w:rPr>
      </w:pPr>
    </w:p>
    <w:p w14:paraId="32839213" w14:textId="5BA09C53" w:rsidR="000075EB" w:rsidRPr="002B7559" w:rsidRDefault="00E512AD" w:rsidP="002B7559">
      <w:pPr>
        <w:tabs>
          <w:tab w:val="center" w:pos="1470"/>
          <w:tab w:val="left" w:pos="5387"/>
        </w:tabs>
        <w:spacing w:after="100" w:afterAutospacing="1" w:line="260" w:lineRule="exact"/>
        <w:outlineLvl w:val="0"/>
        <w:rPr>
          <w:rFonts w:ascii="Lato" w:hAnsi="Lato"/>
          <w:bCs/>
        </w:rPr>
      </w:pPr>
      <w:r w:rsidRPr="002B7559">
        <w:rPr>
          <w:rFonts w:ascii="Lato" w:hAnsi="Lato"/>
          <w:bCs/>
        </w:rPr>
        <w:t xml:space="preserve"> </w:t>
      </w:r>
    </w:p>
    <w:sectPr w:rsidR="000075EB" w:rsidRPr="002B7559" w:rsidSect="005A7920">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15736" w14:textId="77777777" w:rsidR="00302001" w:rsidRPr="00F04320" w:rsidRDefault="00302001" w:rsidP="009276B2">
      <w:pPr>
        <w:spacing w:after="0" w:line="240" w:lineRule="auto"/>
      </w:pPr>
      <w:r w:rsidRPr="00F04320">
        <w:separator/>
      </w:r>
    </w:p>
  </w:endnote>
  <w:endnote w:type="continuationSeparator" w:id="0">
    <w:p w14:paraId="2D39B5B7" w14:textId="77777777" w:rsidR="00302001" w:rsidRPr="00F04320" w:rsidRDefault="00302001" w:rsidP="009276B2">
      <w:pPr>
        <w:spacing w:after="0" w:line="240" w:lineRule="auto"/>
      </w:pPr>
      <w:r w:rsidRPr="00F043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embedRegular r:id="rId1" w:fontKey="{59DFE139-D0D7-40C2-AE11-44591172DA79}"/>
    <w:embedBold r:id="rId2" w:fontKey="{076EEED9-F4F7-40A6-9FEA-2E3E1C5A7717}"/>
  </w:font>
  <w:font w:name="Lato">
    <w:altName w:val="Segoe UI"/>
    <w:charset w:val="00"/>
    <w:family w:val="swiss"/>
    <w:pitch w:val="variable"/>
    <w:sig w:usb0="E10002FF" w:usb1="5000ECFF" w:usb2="00000021" w:usb3="00000000" w:csb0="0000019F" w:csb1="00000000"/>
    <w:embedRegular r:id="rId3" w:fontKey="{3DD53370-7A8A-44D7-85D2-F5631EC818C7}"/>
    <w:embedBold r:id="rId4" w:fontKey="{9A5F633E-6D68-489F-9666-BA641E04801D}"/>
    <w:embedItalic r:id="rId5" w:fontKey="{F2BF922B-45FC-4206-8AA8-D72DE2EDCF41}"/>
  </w:font>
  <w:font w:name="Calibri">
    <w:panose1 w:val="020F0502020204030204"/>
    <w:charset w:val="EE"/>
    <w:family w:val="swiss"/>
    <w:pitch w:val="variable"/>
    <w:sig w:usb0="E4002EFF" w:usb1="C200247B" w:usb2="00000009" w:usb3="00000000" w:csb0="000001FF" w:csb1="00000000"/>
    <w:embedRegular r:id="rId6" w:fontKey="{B1C549BE-3F46-41AD-A540-B4752ED46E74}"/>
    <w:embedBold r:id="rId7" w:fontKey="{D6B0C61E-D122-41F7-9FAB-B575FEB809EA}"/>
    <w:embedItalic r:id="rId8" w:fontKey="{947854FE-A244-4B0E-A61A-13FA4C9EE00D}"/>
    <w:embedBoldItalic r:id="rId9" w:fontKey="{40895654-A395-4F8A-8334-C5335CD096F6}"/>
  </w:font>
  <w:font w:name="Calibri Light">
    <w:panose1 w:val="020F0302020204030204"/>
    <w:charset w:val="EE"/>
    <w:family w:val="swiss"/>
    <w:pitch w:val="variable"/>
    <w:sig w:usb0="E4002EFF" w:usb1="C200247B" w:usb2="00000009" w:usb3="00000000" w:csb0="000001FF" w:csb1="00000000"/>
    <w:embedRegular r:id="rId10" w:fontKey="{DD3DD18C-23A2-47CB-86B8-381687D62951}"/>
    <w:embedBold r:id="rId11" w:fontKey="{0EFE5985-EA62-4825-8C56-43CFF4835A8A}"/>
  </w:font>
  <w:font w:name="Tahoma">
    <w:panose1 w:val="020B0604030504040204"/>
    <w:charset w:val="EE"/>
    <w:family w:val="swiss"/>
    <w:pitch w:val="variable"/>
    <w:sig w:usb0="E1002EFF" w:usb1="C000605B" w:usb2="00000029" w:usb3="00000000" w:csb0="000101FF" w:csb1="00000000"/>
    <w:embedRegular r:id="rId12" w:fontKey="{5EEDAF81-5ECC-4173-A52E-4470862AAF11}"/>
    <w:embedBold r:id="rId13" w:fontKey="{FD2F3343-EFC5-49D5-B493-6A7723BAB78F}"/>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embedRegular r:id="rId14" w:fontKey="{B60DE117-4860-4E74-B3ED-5F89B8E7799D}"/>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10623"/>
      <w:docPartObj>
        <w:docPartGallery w:val="Page Numbers (Bottom of Page)"/>
        <w:docPartUnique/>
      </w:docPartObj>
    </w:sdtPr>
    <w:sdtEndPr>
      <w:rPr>
        <w:rFonts w:ascii="Lato" w:hAnsi="Lato"/>
        <w:sz w:val="18"/>
        <w:szCs w:val="18"/>
      </w:rPr>
    </w:sdtEndPr>
    <w:sdtContent>
      <w:p w14:paraId="7926D5E9" w14:textId="6FA2639B" w:rsidR="00086825" w:rsidRPr="00E25B6D" w:rsidRDefault="00086825" w:rsidP="00086825">
        <w:pPr>
          <w:pStyle w:val="Stopka"/>
          <w:jc w:val="center"/>
          <w:rPr>
            <w:rFonts w:ascii="Lato" w:hAnsi="Lato"/>
            <w:sz w:val="18"/>
            <w:szCs w:val="18"/>
          </w:rPr>
        </w:pPr>
        <w:r w:rsidRPr="00E25B6D">
          <w:rPr>
            <w:rFonts w:ascii="Lato" w:hAnsi="Lato"/>
            <w:sz w:val="18"/>
            <w:szCs w:val="18"/>
          </w:rPr>
          <w:fldChar w:fldCharType="begin"/>
        </w:r>
        <w:r w:rsidRPr="00E25B6D">
          <w:rPr>
            <w:rFonts w:ascii="Lato" w:hAnsi="Lato"/>
            <w:sz w:val="18"/>
            <w:szCs w:val="18"/>
          </w:rPr>
          <w:instrText>PAGE   \* MERGEFORMAT</w:instrText>
        </w:r>
        <w:r w:rsidRPr="00E25B6D">
          <w:rPr>
            <w:rFonts w:ascii="Lato" w:hAnsi="Lato"/>
            <w:sz w:val="18"/>
            <w:szCs w:val="18"/>
          </w:rPr>
          <w:fldChar w:fldCharType="separate"/>
        </w:r>
        <w:r>
          <w:rPr>
            <w:rFonts w:ascii="Lato" w:hAnsi="Lato"/>
            <w:sz w:val="18"/>
            <w:szCs w:val="18"/>
          </w:rPr>
          <w:t>2</w:t>
        </w:r>
        <w:r w:rsidRPr="00E25B6D">
          <w:rPr>
            <w:rFonts w:ascii="Lato" w:hAnsi="Lato"/>
            <w:sz w:val="18"/>
            <w:szCs w:val="18"/>
          </w:rPr>
          <w:fldChar w:fldCharType="end"/>
        </w:r>
        <w:r w:rsidRPr="00E25B6D">
          <w:rPr>
            <w:rFonts w:ascii="Lato" w:hAnsi="Lato"/>
            <w:sz w:val="18"/>
            <w:szCs w:val="18"/>
          </w:rPr>
          <w:t>(</w:t>
        </w:r>
        <w:r w:rsidR="00E512AD">
          <w:rPr>
            <w:rFonts w:ascii="Lato" w:hAnsi="Lato"/>
            <w:sz w:val="18"/>
            <w:szCs w:val="18"/>
          </w:rPr>
          <w:t>1</w:t>
        </w:r>
        <w:r w:rsidR="00943545">
          <w:rPr>
            <w:rFonts w:ascii="Lato" w:hAnsi="Lato"/>
            <w:sz w:val="18"/>
            <w:szCs w:val="18"/>
          </w:rPr>
          <w:t>2</w:t>
        </w:r>
        <w:r w:rsidRPr="00E25B6D">
          <w:rPr>
            <w:rFonts w:ascii="Lato" w:hAnsi="Lato"/>
            <w:sz w:val="18"/>
            <w:szCs w:val="18"/>
          </w:rPr>
          <w:t>)</w:t>
        </w:r>
      </w:p>
    </w:sdtContent>
  </w:sdt>
  <w:p w14:paraId="37821F1F" w14:textId="4F146EE3" w:rsidR="003A1976" w:rsidRPr="00F04320" w:rsidRDefault="003A1976" w:rsidP="00E25B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43A3D" w14:textId="004B5620" w:rsidR="00207925" w:rsidRDefault="00207925">
    <w:pPr>
      <w:pStyle w:val="Stopka"/>
    </w:pPr>
  </w:p>
  <w:p w14:paraId="4715D335" w14:textId="4823F163" w:rsidR="00947F4D" w:rsidRPr="00F04320"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FB482" w14:textId="77777777" w:rsidR="00302001" w:rsidRPr="00F04320" w:rsidRDefault="00302001" w:rsidP="009276B2">
      <w:pPr>
        <w:spacing w:after="0" w:line="240" w:lineRule="auto"/>
      </w:pPr>
      <w:r w:rsidRPr="00F04320">
        <w:separator/>
      </w:r>
    </w:p>
  </w:footnote>
  <w:footnote w:type="continuationSeparator" w:id="0">
    <w:p w14:paraId="6B9D624B" w14:textId="77777777" w:rsidR="00302001" w:rsidRPr="00F04320" w:rsidRDefault="00302001" w:rsidP="009276B2">
      <w:pPr>
        <w:spacing w:after="0" w:line="240" w:lineRule="auto"/>
      </w:pPr>
      <w:r w:rsidRPr="00F043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Pr="00F04320"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7332B172" w:rsidR="00947F4D" w:rsidRPr="00F04320" w:rsidRDefault="00C31D8B">
    <w:pPr>
      <w:pStyle w:val="Nagwek"/>
    </w:pPr>
    <w:r>
      <w:rPr>
        <w:noProof/>
      </w:rPr>
      <w:drawing>
        <wp:anchor distT="0" distB="0" distL="114300" distR="114300" simplePos="0" relativeHeight="251658240" behindDoc="0" locked="0" layoutInCell="1" allowOverlap="1" wp14:anchorId="5BAA2DC2" wp14:editId="6E2B49CC">
          <wp:simplePos x="0" y="0"/>
          <wp:positionH relativeFrom="column">
            <wp:posOffset>-889000</wp:posOffset>
          </wp:positionH>
          <wp:positionV relativeFrom="paragraph">
            <wp:posOffset>419100</wp:posOffset>
          </wp:positionV>
          <wp:extent cx="3172460" cy="1017270"/>
          <wp:effectExtent l="0" t="0" r="0" b="0"/>
          <wp:wrapNone/>
          <wp:docPr id="776365885" name="Obraz 1"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BDE81736"/>
    <w:name w:val="WW8Num9"/>
    <w:lvl w:ilvl="0">
      <w:start w:val="3"/>
      <w:numFmt w:val="upperRoman"/>
      <w:lvlText w:val="%1."/>
      <w:lvlJc w:val="right"/>
      <w:pPr>
        <w:tabs>
          <w:tab w:val="num" w:pos="0"/>
        </w:tabs>
        <w:ind w:left="4330" w:hanging="360"/>
      </w:pPr>
      <w:rPr>
        <w:rFonts w:ascii="Arial" w:hAnsi="Arial" w:cs="Arial" w:hint="default"/>
        <w:b/>
        <w:sz w:val="20"/>
        <w:szCs w:val="20"/>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1" w15:restartNumberingAfterBreak="0">
    <w:nsid w:val="01A37FB6"/>
    <w:multiLevelType w:val="hybridMultilevel"/>
    <w:tmpl w:val="78A4BF8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1C8171F"/>
    <w:multiLevelType w:val="hybridMultilevel"/>
    <w:tmpl w:val="4F2486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D25BC7"/>
    <w:multiLevelType w:val="hybridMultilevel"/>
    <w:tmpl w:val="5B94946C"/>
    <w:lvl w:ilvl="0" w:tplc="C3A294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CF47A3A"/>
    <w:multiLevelType w:val="hybridMultilevel"/>
    <w:tmpl w:val="9B7EDF5A"/>
    <w:lvl w:ilvl="0" w:tplc="349A80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31A52C7"/>
    <w:multiLevelType w:val="hybridMultilevel"/>
    <w:tmpl w:val="E3141DA6"/>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15:restartNumberingAfterBreak="0">
    <w:nsid w:val="40E25248"/>
    <w:multiLevelType w:val="hybridMultilevel"/>
    <w:tmpl w:val="B3622BFE"/>
    <w:lvl w:ilvl="0" w:tplc="FB847CF4">
      <w:start w:val="1"/>
      <w:numFmt w:val="decimal"/>
      <w:lvlText w:val="%1."/>
      <w:lvlJc w:val="left"/>
      <w:pPr>
        <w:ind w:left="360" w:hanging="360"/>
      </w:pPr>
      <w:rPr>
        <w:rFonts w:ascii="Lato" w:hAnsi="Lato" w:cs="Arial"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45C60A7B"/>
    <w:multiLevelType w:val="hybridMultilevel"/>
    <w:tmpl w:val="83D2A144"/>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51852F0"/>
    <w:multiLevelType w:val="hybridMultilevel"/>
    <w:tmpl w:val="23865744"/>
    <w:lvl w:ilvl="0" w:tplc="969A0A90">
      <w:start w:val="1"/>
      <w:numFmt w:val="bullet"/>
      <w:lvlText w:val=""/>
      <w:lvlJc w:val="left"/>
      <w:pPr>
        <w:ind w:left="1070"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12" w15:restartNumberingAfterBreak="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603D3FAD"/>
    <w:multiLevelType w:val="hybridMultilevel"/>
    <w:tmpl w:val="305242BA"/>
    <w:lvl w:ilvl="0" w:tplc="651EAFD2">
      <w:start w:val="1"/>
      <w:numFmt w:val="decimal"/>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1931EB1"/>
    <w:multiLevelType w:val="hybridMultilevel"/>
    <w:tmpl w:val="E3D860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15:restartNumberingAfterBreak="0">
    <w:nsid w:val="7D2C64F4"/>
    <w:multiLevelType w:val="hybridMultilevel"/>
    <w:tmpl w:val="5D16A918"/>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12122132">
    <w:abstractNumId w:val="8"/>
  </w:num>
  <w:num w:numId="2" w16cid:durableId="1761024178">
    <w:abstractNumId w:val="4"/>
  </w:num>
  <w:num w:numId="3" w16cid:durableId="347753968">
    <w:abstractNumId w:val="12"/>
  </w:num>
  <w:num w:numId="4" w16cid:durableId="780566162">
    <w:abstractNumId w:val="5"/>
  </w:num>
  <w:num w:numId="5" w16cid:durableId="2018386665">
    <w:abstractNumId w:val="16"/>
  </w:num>
  <w:num w:numId="6" w16cid:durableId="1375619523">
    <w:abstractNumId w:val="3"/>
  </w:num>
  <w:num w:numId="7" w16cid:durableId="587006599">
    <w:abstractNumId w:val="11"/>
  </w:num>
  <w:num w:numId="8" w16cid:durableId="1716483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29365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4114424">
    <w:abstractNumId w:val="14"/>
  </w:num>
  <w:num w:numId="11" w16cid:durableId="491410197">
    <w:abstractNumId w:val="7"/>
  </w:num>
  <w:num w:numId="12" w16cid:durableId="1653364469">
    <w:abstractNumId w:val="10"/>
  </w:num>
  <w:num w:numId="13" w16cid:durableId="1307318468">
    <w:abstractNumId w:val="13"/>
  </w:num>
  <w:num w:numId="14" w16cid:durableId="463281864">
    <w:abstractNumId w:val="2"/>
  </w:num>
  <w:num w:numId="15" w16cid:durableId="1802918703">
    <w:abstractNumId w:val="15"/>
  </w:num>
  <w:num w:numId="16" w16cid:durableId="1955093342">
    <w:abstractNumId w:val="1"/>
  </w:num>
  <w:num w:numId="17" w16cid:durableId="741102057">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0D1"/>
    <w:rsid w:val="00001D7E"/>
    <w:rsid w:val="00001DED"/>
    <w:rsid w:val="0000211F"/>
    <w:rsid w:val="0000284C"/>
    <w:rsid w:val="0000289B"/>
    <w:rsid w:val="00002D9F"/>
    <w:rsid w:val="00002ED4"/>
    <w:rsid w:val="0000324A"/>
    <w:rsid w:val="000041C9"/>
    <w:rsid w:val="00005141"/>
    <w:rsid w:val="00005B78"/>
    <w:rsid w:val="0000658B"/>
    <w:rsid w:val="000075EB"/>
    <w:rsid w:val="00007898"/>
    <w:rsid w:val="00010B8C"/>
    <w:rsid w:val="00011409"/>
    <w:rsid w:val="00011718"/>
    <w:rsid w:val="000124D0"/>
    <w:rsid w:val="000124FE"/>
    <w:rsid w:val="00015AE3"/>
    <w:rsid w:val="00016972"/>
    <w:rsid w:val="00016D06"/>
    <w:rsid w:val="000176E5"/>
    <w:rsid w:val="000178ED"/>
    <w:rsid w:val="00017CC3"/>
    <w:rsid w:val="000203E0"/>
    <w:rsid w:val="000217C7"/>
    <w:rsid w:val="00022091"/>
    <w:rsid w:val="000222DB"/>
    <w:rsid w:val="000224F2"/>
    <w:rsid w:val="00023254"/>
    <w:rsid w:val="00023E8D"/>
    <w:rsid w:val="00023E9B"/>
    <w:rsid w:val="00024841"/>
    <w:rsid w:val="00025F62"/>
    <w:rsid w:val="0002619C"/>
    <w:rsid w:val="000265C6"/>
    <w:rsid w:val="000269AF"/>
    <w:rsid w:val="0003041A"/>
    <w:rsid w:val="0003066B"/>
    <w:rsid w:val="0003086E"/>
    <w:rsid w:val="00030A82"/>
    <w:rsid w:val="00030B6E"/>
    <w:rsid w:val="0003153A"/>
    <w:rsid w:val="00032647"/>
    <w:rsid w:val="00033139"/>
    <w:rsid w:val="0003394B"/>
    <w:rsid w:val="00033DDF"/>
    <w:rsid w:val="00033DEF"/>
    <w:rsid w:val="00034247"/>
    <w:rsid w:val="00034868"/>
    <w:rsid w:val="00034ACE"/>
    <w:rsid w:val="000366CA"/>
    <w:rsid w:val="00036A29"/>
    <w:rsid w:val="00037AF3"/>
    <w:rsid w:val="000404E0"/>
    <w:rsid w:val="000407B8"/>
    <w:rsid w:val="00041AE3"/>
    <w:rsid w:val="00041E24"/>
    <w:rsid w:val="00044ECB"/>
    <w:rsid w:val="00046393"/>
    <w:rsid w:val="00046CB7"/>
    <w:rsid w:val="00046E3A"/>
    <w:rsid w:val="00047F3D"/>
    <w:rsid w:val="00047FF3"/>
    <w:rsid w:val="000500C6"/>
    <w:rsid w:val="00050FD3"/>
    <w:rsid w:val="000521A3"/>
    <w:rsid w:val="0005240B"/>
    <w:rsid w:val="0005295B"/>
    <w:rsid w:val="00052D8E"/>
    <w:rsid w:val="000552BB"/>
    <w:rsid w:val="00055CBB"/>
    <w:rsid w:val="00055F10"/>
    <w:rsid w:val="0005634E"/>
    <w:rsid w:val="000573A5"/>
    <w:rsid w:val="0005755A"/>
    <w:rsid w:val="0005795F"/>
    <w:rsid w:val="00057EB1"/>
    <w:rsid w:val="00057F48"/>
    <w:rsid w:val="00060548"/>
    <w:rsid w:val="00061790"/>
    <w:rsid w:val="00061B70"/>
    <w:rsid w:val="000620DA"/>
    <w:rsid w:val="0006219A"/>
    <w:rsid w:val="00063311"/>
    <w:rsid w:val="00064B20"/>
    <w:rsid w:val="000661A5"/>
    <w:rsid w:val="00066E33"/>
    <w:rsid w:val="000671FE"/>
    <w:rsid w:val="0007061A"/>
    <w:rsid w:val="00070A32"/>
    <w:rsid w:val="000713F2"/>
    <w:rsid w:val="00071B73"/>
    <w:rsid w:val="00071F15"/>
    <w:rsid w:val="000722E5"/>
    <w:rsid w:val="00072E17"/>
    <w:rsid w:val="0007339B"/>
    <w:rsid w:val="00074036"/>
    <w:rsid w:val="00074789"/>
    <w:rsid w:val="000751DF"/>
    <w:rsid w:val="00075A0E"/>
    <w:rsid w:val="00075EFD"/>
    <w:rsid w:val="00076E27"/>
    <w:rsid w:val="00076E62"/>
    <w:rsid w:val="00077BE5"/>
    <w:rsid w:val="00077D16"/>
    <w:rsid w:val="00080433"/>
    <w:rsid w:val="00080B20"/>
    <w:rsid w:val="0008105F"/>
    <w:rsid w:val="00082147"/>
    <w:rsid w:val="00082628"/>
    <w:rsid w:val="000829C4"/>
    <w:rsid w:val="0008445A"/>
    <w:rsid w:val="00084972"/>
    <w:rsid w:val="00084D5E"/>
    <w:rsid w:val="000858DA"/>
    <w:rsid w:val="00085979"/>
    <w:rsid w:val="000859C6"/>
    <w:rsid w:val="00085C19"/>
    <w:rsid w:val="0008631C"/>
    <w:rsid w:val="00086825"/>
    <w:rsid w:val="00086C83"/>
    <w:rsid w:val="00087E1C"/>
    <w:rsid w:val="0009086A"/>
    <w:rsid w:val="000920FB"/>
    <w:rsid w:val="00093708"/>
    <w:rsid w:val="00094062"/>
    <w:rsid w:val="000940ED"/>
    <w:rsid w:val="000946BB"/>
    <w:rsid w:val="00094B8A"/>
    <w:rsid w:val="00094D5A"/>
    <w:rsid w:val="00095523"/>
    <w:rsid w:val="000A0A3F"/>
    <w:rsid w:val="000A0E50"/>
    <w:rsid w:val="000A223C"/>
    <w:rsid w:val="000A2BCE"/>
    <w:rsid w:val="000A3BBF"/>
    <w:rsid w:val="000A3E55"/>
    <w:rsid w:val="000A5B03"/>
    <w:rsid w:val="000A63CC"/>
    <w:rsid w:val="000A6510"/>
    <w:rsid w:val="000A6A8F"/>
    <w:rsid w:val="000A730B"/>
    <w:rsid w:val="000A73B2"/>
    <w:rsid w:val="000B0281"/>
    <w:rsid w:val="000B0A04"/>
    <w:rsid w:val="000B2ED8"/>
    <w:rsid w:val="000B3FB9"/>
    <w:rsid w:val="000B44D7"/>
    <w:rsid w:val="000B48F9"/>
    <w:rsid w:val="000B4A54"/>
    <w:rsid w:val="000B4B55"/>
    <w:rsid w:val="000B4EFA"/>
    <w:rsid w:val="000B7F40"/>
    <w:rsid w:val="000C0811"/>
    <w:rsid w:val="000C1033"/>
    <w:rsid w:val="000C1F53"/>
    <w:rsid w:val="000C25C5"/>
    <w:rsid w:val="000C26FE"/>
    <w:rsid w:val="000C3416"/>
    <w:rsid w:val="000C3C7D"/>
    <w:rsid w:val="000C4129"/>
    <w:rsid w:val="000C4361"/>
    <w:rsid w:val="000C46A4"/>
    <w:rsid w:val="000C504A"/>
    <w:rsid w:val="000C5E90"/>
    <w:rsid w:val="000C70D4"/>
    <w:rsid w:val="000C7448"/>
    <w:rsid w:val="000C7BA2"/>
    <w:rsid w:val="000D00EE"/>
    <w:rsid w:val="000D0CB1"/>
    <w:rsid w:val="000D1953"/>
    <w:rsid w:val="000D19DE"/>
    <w:rsid w:val="000D1C4B"/>
    <w:rsid w:val="000D2792"/>
    <w:rsid w:val="000D413C"/>
    <w:rsid w:val="000D42DC"/>
    <w:rsid w:val="000D42F5"/>
    <w:rsid w:val="000D5A0D"/>
    <w:rsid w:val="000D5E04"/>
    <w:rsid w:val="000D7C35"/>
    <w:rsid w:val="000D7E07"/>
    <w:rsid w:val="000E0F57"/>
    <w:rsid w:val="000E2170"/>
    <w:rsid w:val="000E2241"/>
    <w:rsid w:val="000E2A61"/>
    <w:rsid w:val="000E43DB"/>
    <w:rsid w:val="000E5FCC"/>
    <w:rsid w:val="000E66AB"/>
    <w:rsid w:val="000E6947"/>
    <w:rsid w:val="000E7CD3"/>
    <w:rsid w:val="000F0245"/>
    <w:rsid w:val="000F0DC6"/>
    <w:rsid w:val="000F1FD9"/>
    <w:rsid w:val="000F206B"/>
    <w:rsid w:val="000F395C"/>
    <w:rsid w:val="000F3DF9"/>
    <w:rsid w:val="000F3EF0"/>
    <w:rsid w:val="000F3FC4"/>
    <w:rsid w:val="000F4995"/>
    <w:rsid w:val="000F555A"/>
    <w:rsid w:val="000F55CB"/>
    <w:rsid w:val="000F6634"/>
    <w:rsid w:val="000F6652"/>
    <w:rsid w:val="000F677D"/>
    <w:rsid w:val="000F687E"/>
    <w:rsid w:val="000F70B1"/>
    <w:rsid w:val="000F731F"/>
    <w:rsid w:val="00100286"/>
    <w:rsid w:val="00100315"/>
    <w:rsid w:val="00100510"/>
    <w:rsid w:val="00100AA8"/>
    <w:rsid w:val="00101028"/>
    <w:rsid w:val="00101696"/>
    <w:rsid w:val="00101719"/>
    <w:rsid w:val="0010203F"/>
    <w:rsid w:val="00102DC3"/>
    <w:rsid w:val="00103430"/>
    <w:rsid w:val="00103485"/>
    <w:rsid w:val="00103C4C"/>
    <w:rsid w:val="0010456C"/>
    <w:rsid w:val="00105557"/>
    <w:rsid w:val="001055A5"/>
    <w:rsid w:val="001070CE"/>
    <w:rsid w:val="00107248"/>
    <w:rsid w:val="00107856"/>
    <w:rsid w:val="001106A2"/>
    <w:rsid w:val="001114CD"/>
    <w:rsid w:val="00111889"/>
    <w:rsid w:val="00111DD0"/>
    <w:rsid w:val="00112D92"/>
    <w:rsid w:val="00113007"/>
    <w:rsid w:val="00113158"/>
    <w:rsid w:val="00113528"/>
    <w:rsid w:val="0011446D"/>
    <w:rsid w:val="0011457C"/>
    <w:rsid w:val="00114E1A"/>
    <w:rsid w:val="00115A60"/>
    <w:rsid w:val="0011610E"/>
    <w:rsid w:val="001171C3"/>
    <w:rsid w:val="00117215"/>
    <w:rsid w:val="001179AE"/>
    <w:rsid w:val="00121A9B"/>
    <w:rsid w:val="00122807"/>
    <w:rsid w:val="001236B0"/>
    <w:rsid w:val="0012377F"/>
    <w:rsid w:val="00124214"/>
    <w:rsid w:val="0012457A"/>
    <w:rsid w:val="00124720"/>
    <w:rsid w:val="00124F32"/>
    <w:rsid w:val="001250A6"/>
    <w:rsid w:val="0012519B"/>
    <w:rsid w:val="001254B5"/>
    <w:rsid w:val="0012585B"/>
    <w:rsid w:val="00126389"/>
    <w:rsid w:val="001264B0"/>
    <w:rsid w:val="0012665D"/>
    <w:rsid w:val="00126C39"/>
    <w:rsid w:val="001275B0"/>
    <w:rsid w:val="00127CE1"/>
    <w:rsid w:val="001304EC"/>
    <w:rsid w:val="00130CC0"/>
    <w:rsid w:val="00132591"/>
    <w:rsid w:val="00132F1B"/>
    <w:rsid w:val="00134D59"/>
    <w:rsid w:val="001356C2"/>
    <w:rsid w:val="00135DAC"/>
    <w:rsid w:val="00135F95"/>
    <w:rsid w:val="0013683F"/>
    <w:rsid w:val="0014003E"/>
    <w:rsid w:val="001401D1"/>
    <w:rsid w:val="001404BB"/>
    <w:rsid w:val="00140C17"/>
    <w:rsid w:val="00140E3D"/>
    <w:rsid w:val="0014496C"/>
    <w:rsid w:val="001465F8"/>
    <w:rsid w:val="00147720"/>
    <w:rsid w:val="0014773C"/>
    <w:rsid w:val="00147B04"/>
    <w:rsid w:val="00150387"/>
    <w:rsid w:val="001503EA"/>
    <w:rsid w:val="001509F1"/>
    <w:rsid w:val="00151496"/>
    <w:rsid w:val="0015296E"/>
    <w:rsid w:val="00152BA1"/>
    <w:rsid w:val="00152FF8"/>
    <w:rsid w:val="001531D3"/>
    <w:rsid w:val="0015364B"/>
    <w:rsid w:val="00153A4D"/>
    <w:rsid w:val="001548F0"/>
    <w:rsid w:val="00154A56"/>
    <w:rsid w:val="00154B04"/>
    <w:rsid w:val="0015510E"/>
    <w:rsid w:val="001554AE"/>
    <w:rsid w:val="001559C4"/>
    <w:rsid w:val="00155FC0"/>
    <w:rsid w:val="00157349"/>
    <w:rsid w:val="001574F0"/>
    <w:rsid w:val="001575B0"/>
    <w:rsid w:val="00157C4A"/>
    <w:rsid w:val="00160D9D"/>
    <w:rsid w:val="001618F6"/>
    <w:rsid w:val="00161DCB"/>
    <w:rsid w:val="00162628"/>
    <w:rsid w:val="00162846"/>
    <w:rsid w:val="00164ED7"/>
    <w:rsid w:val="0016567E"/>
    <w:rsid w:val="001658EB"/>
    <w:rsid w:val="00165A97"/>
    <w:rsid w:val="00166657"/>
    <w:rsid w:val="00166A88"/>
    <w:rsid w:val="00166BA4"/>
    <w:rsid w:val="001671B7"/>
    <w:rsid w:val="00167425"/>
    <w:rsid w:val="00167DA1"/>
    <w:rsid w:val="00167F49"/>
    <w:rsid w:val="00170557"/>
    <w:rsid w:val="00170C97"/>
    <w:rsid w:val="00171C70"/>
    <w:rsid w:val="001722A9"/>
    <w:rsid w:val="00172471"/>
    <w:rsid w:val="001726EA"/>
    <w:rsid w:val="0017283A"/>
    <w:rsid w:val="00172F18"/>
    <w:rsid w:val="00174BD0"/>
    <w:rsid w:val="00175319"/>
    <w:rsid w:val="0017592F"/>
    <w:rsid w:val="001762DD"/>
    <w:rsid w:val="00176F00"/>
    <w:rsid w:val="00180426"/>
    <w:rsid w:val="001804D6"/>
    <w:rsid w:val="00181DF2"/>
    <w:rsid w:val="00181ED8"/>
    <w:rsid w:val="00182B12"/>
    <w:rsid w:val="00182C6A"/>
    <w:rsid w:val="001833F5"/>
    <w:rsid w:val="00183B62"/>
    <w:rsid w:val="00183CD0"/>
    <w:rsid w:val="001857F1"/>
    <w:rsid w:val="0018631D"/>
    <w:rsid w:val="0018673C"/>
    <w:rsid w:val="00187B29"/>
    <w:rsid w:val="00187CE2"/>
    <w:rsid w:val="00187F10"/>
    <w:rsid w:val="001904BF"/>
    <w:rsid w:val="001906D4"/>
    <w:rsid w:val="00190D0E"/>
    <w:rsid w:val="00191287"/>
    <w:rsid w:val="001912A5"/>
    <w:rsid w:val="0019308F"/>
    <w:rsid w:val="00194135"/>
    <w:rsid w:val="0019496B"/>
    <w:rsid w:val="00194D9D"/>
    <w:rsid w:val="00195159"/>
    <w:rsid w:val="001957D9"/>
    <w:rsid w:val="00197A2F"/>
    <w:rsid w:val="00197A4B"/>
    <w:rsid w:val="00197F8C"/>
    <w:rsid w:val="001A0A48"/>
    <w:rsid w:val="001A1490"/>
    <w:rsid w:val="001A18F9"/>
    <w:rsid w:val="001A3097"/>
    <w:rsid w:val="001A3177"/>
    <w:rsid w:val="001A419E"/>
    <w:rsid w:val="001A4838"/>
    <w:rsid w:val="001A528F"/>
    <w:rsid w:val="001A56E4"/>
    <w:rsid w:val="001A5981"/>
    <w:rsid w:val="001A6872"/>
    <w:rsid w:val="001A6CFD"/>
    <w:rsid w:val="001A6F43"/>
    <w:rsid w:val="001A716F"/>
    <w:rsid w:val="001A7371"/>
    <w:rsid w:val="001B0721"/>
    <w:rsid w:val="001B0D81"/>
    <w:rsid w:val="001B1AAD"/>
    <w:rsid w:val="001B438D"/>
    <w:rsid w:val="001B4878"/>
    <w:rsid w:val="001B4D66"/>
    <w:rsid w:val="001B4EDE"/>
    <w:rsid w:val="001B55D4"/>
    <w:rsid w:val="001B6ED6"/>
    <w:rsid w:val="001B7006"/>
    <w:rsid w:val="001B70EB"/>
    <w:rsid w:val="001B7A6C"/>
    <w:rsid w:val="001C015A"/>
    <w:rsid w:val="001C05A1"/>
    <w:rsid w:val="001C0F3D"/>
    <w:rsid w:val="001C1EF0"/>
    <w:rsid w:val="001C2060"/>
    <w:rsid w:val="001C24CE"/>
    <w:rsid w:val="001C25D4"/>
    <w:rsid w:val="001C27A6"/>
    <w:rsid w:val="001C29D7"/>
    <w:rsid w:val="001C37AB"/>
    <w:rsid w:val="001C44BD"/>
    <w:rsid w:val="001C49BF"/>
    <w:rsid w:val="001C6A03"/>
    <w:rsid w:val="001C780B"/>
    <w:rsid w:val="001C7DC8"/>
    <w:rsid w:val="001D0225"/>
    <w:rsid w:val="001D0CAD"/>
    <w:rsid w:val="001D149B"/>
    <w:rsid w:val="001D1E1C"/>
    <w:rsid w:val="001D2197"/>
    <w:rsid w:val="001D2C80"/>
    <w:rsid w:val="001D32A9"/>
    <w:rsid w:val="001D3B7E"/>
    <w:rsid w:val="001D4331"/>
    <w:rsid w:val="001D494A"/>
    <w:rsid w:val="001D4EAA"/>
    <w:rsid w:val="001D50B1"/>
    <w:rsid w:val="001D5B77"/>
    <w:rsid w:val="001D787F"/>
    <w:rsid w:val="001D794E"/>
    <w:rsid w:val="001E1C63"/>
    <w:rsid w:val="001E23DA"/>
    <w:rsid w:val="001E32EA"/>
    <w:rsid w:val="001E3DE9"/>
    <w:rsid w:val="001E3F64"/>
    <w:rsid w:val="001E4044"/>
    <w:rsid w:val="001E4457"/>
    <w:rsid w:val="001E5040"/>
    <w:rsid w:val="001E5803"/>
    <w:rsid w:val="001E5C87"/>
    <w:rsid w:val="001E6C8E"/>
    <w:rsid w:val="001F033D"/>
    <w:rsid w:val="001F0AC5"/>
    <w:rsid w:val="001F1781"/>
    <w:rsid w:val="001F2032"/>
    <w:rsid w:val="001F2995"/>
    <w:rsid w:val="001F303E"/>
    <w:rsid w:val="001F3939"/>
    <w:rsid w:val="001F3F15"/>
    <w:rsid w:val="001F5B23"/>
    <w:rsid w:val="001F6F01"/>
    <w:rsid w:val="001F6F23"/>
    <w:rsid w:val="001F6F31"/>
    <w:rsid w:val="00200198"/>
    <w:rsid w:val="00200966"/>
    <w:rsid w:val="00201634"/>
    <w:rsid w:val="0020228D"/>
    <w:rsid w:val="002022B2"/>
    <w:rsid w:val="00203609"/>
    <w:rsid w:val="002038A3"/>
    <w:rsid w:val="00203FAE"/>
    <w:rsid w:val="002040E8"/>
    <w:rsid w:val="0020446C"/>
    <w:rsid w:val="0020490B"/>
    <w:rsid w:val="002056BC"/>
    <w:rsid w:val="00205D8D"/>
    <w:rsid w:val="002060AB"/>
    <w:rsid w:val="002067F7"/>
    <w:rsid w:val="00206F35"/>
    <w:rsid w:val="00207281"/>
    <w:rsid w:val="00207925"/>
    <w:rsid w:val="00210199"/>
    <w:rsid w:val="002106EC"/>
    <w:rsid w:val="00210E01"/>
    <w:rsid w:val="002113A7"/>
    <w:rsid w:val="00211901"/>
    <w:rsid w:val="00211AF0"/>
    <w:rsid w:val="00211F93"/>
    <w:rsid w:val="002125A9"/>
    <w:rsid w:val="002129BC"/>
    <w:rsid w:val="00214060"/>
    <w:rsid w:val="00214FA5"/>
    <w:rsid w:val="00215122"/>
    <w:rsid w:val="00216054"/>
    <w:rsid w:val="0021639C"/>
    <w:rsid w:val="00220364"/>
    <w:rsid w:val="00220AB6"/>
    <w:rsid w:val="00222872"/>
    <w:rsid w:val="0022368D"/>
    <w:rsid w:val="00223829"/>
    <w:rsid w:val="002249E8"/>
    <w:rsid w:val="00225195"/>
    <w:rsid w:val="002262E5"/>
    <w:rsid w:val="002267B1"/>
    <w:rsid w:val="0022759A"/>
    <w:rsid w:val="0023049A"/>
    <w:rsid w:val="00231141"/>
    <w:rsid w:val="0023155C"/>
    <w:rsid w:val="0023282C"/>
    <w:rsid w:val="00232F92"/>
    <w:rsid w:val="00234C4B"/>
    <w:rsid w:val="0023515B"/>
    <w:rsid w:val="0023551F"/>
    <w:rsid w:val="002369B9"/>
    <w:rsid w:val="00236D78"/>
    <w:rsid w:val="002374DE"/>
    <w:rsid w:val="00237766"/>
    <w:rsid w:val="00240001"/>
    <w:rsid w:val="00240E3F"/>
    <w:rsid w:val="002411F7"/>
    <w:rsid w:val="0024124B"/>
    <w:rsid w:val="0024272D"/>
    <w:rsid w:val="0024287C"/>
    <w:rsid w:val="00243EA4"/>
    <w:rsid w:val="002444D2"/>
    <w:rsid w:val="002470F4"/>
    <w:rsid w:val="00247560"/>
    <w:rsid w:val="00247D74"/>
    <w:rsid w:val="00247EA5"/>
    <w:rsid w:val="002503D4"/>
    <w:rsid w:val="00250CFB"/>
    <w:rsid w:val="00251AD6"/>
    <w:rsid w:val="0025240C"/>
    <w:rsid w:val="00252586"/>
    <w:rsid w:val="002529D4"/>
    <w:rsid w:val="00252B3C"/>
    <w:rsid w:val="00253046"/>
    <w:rsid w:val="002531FD"/>
    <w:rsid w:val="00253F35"/>
    <w:rsid w:val="00254774"/>
    <w:rsid w:val="00255013"/>
    <w:rsid w:val="002555F2"/>
    <w:rsid w:val="002558EF"/>
    <w:rsid w:val="00255FCD"/>
    <w:rsid w:val="00256661"/>
    <w:rsid w:val="00256D95"/>
    <w:rsid w:val="00257DAC"/>
    <w:rsid w:val="00261E68"/>
    <w:rsid w:val="00265ACD"/>
    <w:rsid w:val="002660D0"/>
    <w:rsid w:val="00266677"/>
    <w:rsid w:val="00266BD0"/>
    <w:rsid w:val="00266EC3"/>
    <w:rsid w:val="002671AC"/>
    <w:rsid w:val="00267BB2"/>
    <w:rsid w:val="002706A5"/>
    <w:rsid w:val="00272131"/>
    <w:rsid w:val="002724F7"/>
    <w:rsid w:val="00272655"/>
    <w:rsid w:val="00272F26"/>
    <w:rsid w:val="002734BE"/>
    <w:rsid w:val="00273C58"/>
    <w:rsid w:val="00274D44"/>
    <w:rsid w:val="002753B4"/>
    <w:rsid w:val="002754E0"/>
    <w:rsid w:val="00275F37"/>
    <w:rsid w:val="002764A7"/>
    <w:rsid w:val="002766BB"/>
    <w:rsid w:val="00280483"/>
    <w:rsid w:val="00282780"/>
    <w:rsid w:val="002830BE"/>
    <w:rsid w:val="002830CF"/>
    <w:rsid w:val="00283B40"/>
    <w:rsid w:val="00285068"/>
    <w:rsid w:val="002852B0"/>
    <w:rsid w:val="002852D9"/>
    <w:rsid w:val="002863CD"/>
    <w:rsid w:val="002868B7"/>
    <w:rsid w:val="00287DB3"/>
    <w:rsid w:val="00290D03"/>
    <w:rsid w:val="0029210D"/>
    <w:rsid w:val="00293696"/>
    <w:rsid w:val="002942F9"/>
    <w:rsid w:val="00294D71"/>
    <w:rsid w:val="00295639"/>
    <w:rsid w:val="0029589E"/>
    <w:rsid w:val="0029648F"/>
    <w:rsid w:val="002970DD"/>
    <w:rsid w:val="002A0057"/>
    <w:rsid w:val="002A0439"/>
    <w:rsid w:val="002A089B"/>
    <w:rsid w:val="002A0D88"/>
    <w:rsid w:val="002A0DA8"/>
    <w:rsid w:val="002A0E51"/>
    <w:rsid w:val="002A1AC7"/>
    <w:rsid w:val="002A1DA9"/>
    <w:rsid w:val="002A1F40"/>
    <w:rsid w:val="002A24EC"/>
    <w:rsid w:val="002A3799"/>
    <w:rsid w:val="002A3D44"/>
    <w:rsid w:val="002A4EA0"/>
    <w:rsid w:val="002A576D"/>
    <w:rsid w:val="002A5D82"/>
    <w:rsid w:val="002A6439"/>
    <w:rsid w:val="002A6EC5"/>
    <w:rsid w:val="002A6F1A"/>
    <w:rsid w:val="002A7294"/>
    <w:rsid w:val="002A734A"/>
    <w:rsid w:val="002A76EE"/>
    <w:rsid w:val="002A7D40"/>
    <w:rsid w:val="002B02D7"/>
    <w:rsid w:val="002B0EFD"/>
    <w:rsid w:val="002B1557"/>
    <w:rsid w:val="002B2A58"/>
    <w:rsid w:val="002B30B5"/>
    <w:rsid w:val="002B3700"/>
    <w:rsid w:val="002B401C"/>
    <w:rsid w:val="002B4064"/>
    <w:rsid w:val="002B4969"/>
    <w:rsid w:val="002B4FE2"/>
    <w:rsid w:val="002B604F"/>
    <w:rsid w:val="002B62D8"/>
    <w:rsid w:val="002B65B4"/>
    <w:rsid w:val="002B6E3E"/>
    <w:rsid w:val="002B7559"/>
    <w:rsid w:val="002B7D65"/>
    <w:rsid w:val="002C020E"/>
    <w:rsid w:val="002C0657"/>
    <w:rsid w:val="002C0BF2"/>
    <w:rsid w:val="002C0D1C"/>
    <w:rsid w:val="002C1A30"/>
    <w:rsid w:val="002C1C2C"/>
    <w:rsid w:val="002C1CD2"/>
    <w:rsid w:val="002C3971"/>
    <w:rsid w:val="002C4256"/>
    <w:rsid w:val="002C4685"/>
    <w:rsid w:val="002C4805"/>
    <w:rsid w:val="002C5141"/>
    <w:rsid w:val="002C65DC"/>
    <w:rsid w:val="002C66A8"/>
    <w:rsid w:val="002C6E9E"/>
    <w:rsid w:val="002C717E"/>
    <w:rsid w:val="002D00CE"/>
    <w:rsid w:val="002D15AF"/>
    <w:rsid w:val="002D1B63"/>
    <w:rsid w:val="002D2071"/>
    <w:rsid w:val="002D2209"/>
    <w:rsid w:val="002D2446"/>
    <w:rsid w:val="002D279E"/>
    <w:rsid w:val="002D3CB2"/>
    <w:rsid w:val="002D41D5"/>
    <w:rsid w:val="002D4449"/>
    <w:rsid w:val="002D49DE"/>
    <w:rsid w:val="002D5136"/>
    <w:rsid w:val="002D5BE5"/>
    <w:rsid w:val="002D5F73"/>
    <w:rsid w:val="002D60B7"/>
    <w:rsid w:val="002D616C"/>
    <w:rsid w:val="002D70F2"/>
    <w:rsid w:val="002D79EE"/>
    <w:rsid w:val="002D7EF0"/>
    <w:rsid w:val="002E07A7"/>
    <w:rsid w:val="002E0C9D"/>
    <w:rsid w:val="002E0D44"/>
    <w:rsid w:val="002E0EF2"/>
    <w:rsid w:val="002E136A"/>
    <w:rsid w:val="002E1387"/>
    <w:rsid w:val="002E1CE4"/>
    <w:rsid w:val="002E1DEA"/>
    <w:rsid w:val="002E1F08"/>
    <w:rsid w:val="002E2424"/>
    <w:rsid w:val="002E2B3D"/>
    <w:rsid w:val="002E35FA"/>
    <w:rsid w:val="002E3EAC"/>
    <w:rsid w:val="002E4504"/>
    <w:rsid w:val="002E4E63"/>
    <w:rsid w:val="002E563B"/>
    <w:rsid w:val="002E5E24"/>
    <w:rsid w:val="002E5F23"/>
    <w:rsid w:val="002E5FB1"/>
    <w:rsid w:val="002E61D3"/>
    <w:rsid w:val="002E694A"/>
    <w:rsid w:val="002E6D3A"/>
    <w:rsid w:val="002F0330"/>
    <w:rsid w:val="002F0724"/>
    <w:rsid w:val="002F0EBD"/>
    <w:rsid w:val="002F1A2E"/>
    <w:rsid w:val="002F3B3F"/>
    <w:rsid w:val="002F4A2E"/>
    <w:rsid w:val="002F4FFE"/>
    <w:rsid w:val="002F538C"/>
    <w:rsid w:val="002F723E"/>
    <w:rsid w:val="002F7568"/>
    <w:rsid w:val="00302001"/>
    <w:rsid w:val="00302228"/>
    <w:rsid w:val="00302ADB"/>
    <w:rsid w:val="00302FF0"/>
    <w:rsid w:val="003035D7"/>
    <w:rsid w:val="0030448F"/>
    <w:rsid w:val="0030494F"/>
    <w:rsid w:val="00304AA8"/>
    <w:rsid w:val="00304B10"/>
    <w:rsid w:val="0030517E"/>
    <w:rsid w:val="00306CA3"/>
    <w:rsid w:val="00306F28"/>
    <w:rsid w:val="0030706F"/>
    <w:rsid w:val="003133BF"/>
    <w:rsid w:val="00313603"/>
    <w:rsid w:val="003140DD"/>
    <w:rsid w:val="003149E5"/>
    <w:rsid w:val="0031501F"/>
    <w:rsid w:val="003153A4"/>
    <w:rsid w:val="00315466"/>
    <w:rsid w:val="00315991"/>
    <w:rsid w:val="003159A7"/>
    <w:rsid w:val="003159F2"/>
    <w:rsid w:val="003160CA"/>
    <w:rsid w:val="0031628F"/>
    <w:rsid w:val="003164B5"/>
    <w:rsid w:val="0031724F"/>
    <w:rsid w:val="00317AF2"/>
    <w:rsid w:val="00320DC5"/>
    <w:rsid w:val="00322659"/>
    <w:rsid w:val="003233E0"/>
    <w:rsid w:val="00323D9C"/>
    <w:rsid w:val="00323E47"/>
    <w:rsid w:val="003240CE"/>
    <w:rsid w:val="00324123"/>
    <w:rsid w:val="003245D0"/>
    <w:rsid w:val="00324636"/>
    <w:rsid w:val="00324839"/>
    <w:rsid w:val="0032552E"/>
    <w:rsid w:val="00325AC1"/>
    <w:rsid w:val="00325F7A"/>
    <w:rsid w:val="0032605F"/>
    <w:rsid w:val="00326E8D"/>
    <w:rsid w:val="0032706C"/>
    <w:rsid w:val="003271EB"/>
    <w:rsid w:val="0033029D"/>
    <w:rsid w:val="00330A5D"/>
    <w:rsid w:val="00330FCD"/>
    <w:rsid w:val="003314C6"/>
    <w:rsid w:val="00332235"/>
    <w:rsid w:val="003324C3"/>
    <w:rsid w:val="003324D1"/>
    <w:rsid w:val="003327BB"/>
    <w:rsid w:val="00332A69"/>
    <w:rsid w:val="00333092"/>
    <w:rsid w:val="00333A42"/>
    <w:rsid w:val="003349C1"/>
    <w:rsid w:val="00334A4B"/>
    <w:rsid w:val="00335021"/>
    <w:rsid w:val="003355AB"/>
    <w:rsid w:val="0033663A"/>
    <w:rsid w:val="003366D1"/>
    <w:rsid w:val="0033692E"/>
    <w:rsid w:val="00336A4A"/>
    <w:rsid w:val="00337904"/>
    <w:rsid w:val="00341DFC"/>
    <w:rsid w:val="00342542"/>
    <w:rsid w:val="003428F1"/>
    <w:rsid w:val="00342B52"/>
    <w:rsid w:val="00343A14"/>
    <w:rsid w:val="00345B3E"/>
    <w:rsid w:val="00346159"/>
    <w:rsid w:val="00347143"/>
    <w:rsid w:val="003475A0"/>
    <w:rsid w:val="0034770E"/>
    <w:rsid w:val="00347FC8"/>
    <w:rsid w:val="00350BC5"/>
    <w:rsid w:val="00350F68"/>
    <w:rsid w:val="003512D6"/>
    <w:rsid w:val="00353C31"/>
    <w:rsid w:val="00354112"/>
    <w:rsid w:val="003546AF"/>
    <w:rsid w:val="00354D9B"/>
    <w:rsid w:val="00355865"/>
    <w:rsid w:val="00355B52"/>
    <w:rsid w:val="00355FF9"/>
    <w:rsid w:val="00356616"/>
    <w:rsid w:val="00356953"/>
    <w:rsid w:val="00356DCB"/>
    <w:rsid w:val="00356FDD"/>
    <w:rsid w:val="003573BF"/>
    <w:rsid w:val="003578D0"/>
    <w:rsid w:val="00360143"/>
    <w:rsid w:val="0036276A"/>
    <w:rsid w:val="00362CAD"/>
    <w:rsid w:val="003636EF"/>
    <w:rsid w:val="0036381E"/>
    <w:rsid w:val="003641F1"/>
    <w:rsid w:val="0036498F"/>
    <w:rsid w:val="00364B07"/>
    <w:rsid w:val="00364FA0"/>
    <w:rsid w:val="003652D5"/>
    <w:rsid w:val="0036536C"/>
    <w:rsid w:val="00365955"/>
    <w:rsid w:val="00365C83"/>
    <w:rsid w:val="00365D54"/>
    <w:rsid w:val="00366278"/>
    <w:rsid w:val="00367FA9"/>
    <w:rsid w:val="00371AEF"/>
    <w:rsid w:val="00373AAC"/>
    <w:rsid w:val="003743EC"/>
    <w:rsid w:val="00374A70"/>
    <w:rsid w:val="00374EE5"/>
    <w:rsid w:val="00374F17"/>
    <w:rsid w:val="00374FD0"/>
    <w:rsid w:val="00375D7C"/>
    <w:rsid w:val="003765BF"/>
    <w:rsid w:val="003767D2"/>
    <w:rsid w:val="00377FE7"/>
    <w:rsid w:val="00380650"/>
    <w:rsid w:val="00382E4B"/>
    <w:rsid w:val="00384141"/>
    <w:rsid w:val="00384E4B"/>
    <w:rsid w:val="00385264"/>
    <w:rsid w:val="00385A63"/>
    <w:rsid w:val="003879AD"/>
    <w:rsid w:val="003901E6"/>
    <w:rsid w:val="00390363"/>
    <w:rsid w:val="00390A22"/>
    <w:rsid w:val="00390C47"/>
    <w:rsid w:val="0039115B"/>
    <w:rsid w:val="0039129D"/>
    <w:rsid w:val="003914FD"/>
    <w:rsid w:val="00392482"/>
    <w:rsid w:val="00392F98"/>
    <w:rsid w:val="00393C28"/>
    <w:rsid w:val="00393EC4"/>
    <w:rsid w:val="00394ECE"/>
    <w:rsid w:val="00395D87"/>
    <w:rsid w:val="003970B9"/>
    <w:rsid w:val="0039775A"/>
    <w:rsid w:val="00397E55"/>
    <w:rsid w:val="003A0B9D"/>
    <w:rsid w:val="003A0CD1"/>
    <w:rsid w:val="003A0D92"/>
    <w:rsid w:val="003A0F85"/>
    <w:rsid w:val="003A10F7"/>
    <w:rsid w:val="003A1976"/>
    <w:rsid w:val="003A28D1"/>
    <w:rsid w:val="003A2EE9"/>
    <w:rsid w:val="003A3161"/>
    <w:rsid w:val="003A3273"/>
    <w:rsid w:val="003A3A2F"/>
    <w:rsid w:val="003A5097"/>
    <w:rsid w:val="003A5801"/>
    <w:rsid w:val="003A5E7A"/>
    <w:rsid w:val="003A70F0"/>
    <w:rsid w:val="003A74D2"/>
    <w:rsid w:val="003B02DF"/>
    <w:rsid w:val="003B1A6E"/>
    <w:rsid w:val="003B2580"/>
    <w:rsid w:val="003B2629"/>
    <w:rsid w:val="003B2E19"/>
    <w:rsid w:val="003B2EE5"/>
    <w:rsid w:val="003B2FEE"/>
    <w:rsid w:val="003B40CA"/>
    <w:rsid w:val="003B4413"/>
    <w:rsid w:val="003B5082"/>
    <w:rsid w:val="003B50ED"/>
    <w:rsid w:val="003B52BF"/>
    <w:rsid w:val="003B67CA"/>
    <w:rsid w:val="003B690D"/>
    <w:rsid w:val="003B7142"/>
    <w:rsid w:val="003B79E6"/>
    <w:rsid w:val="003B7DA2"/>
    <w:rsid w:val="003B7E63"/>
    <w:rsid w:val="003C0C39"/>
    <w:rsid w:val="003C123B"/>
    <w:rsid w:val="003C2516"/>
    <w:rsid w:val="003C3044"/>
    <w:rsid w:val="003C3357"/>
    <w:rsid w:val="003C53D1"/>
    <w:rsid w:val="003C5EC2"/>
    <w:rsid w:val="003C6186"/>
    <w:rsid w:val="003C75F0"/>
    <w:rsid w:val="003D0874"/>
    <w:rsid w:val="003D1302"/>
    <w:rsid w:val="003D1AEA"/>
    <w:rsid w:val="003D285E"/>
    <w:rsid w:val="003D2AD6"/>
    <w:rsid w:val="003D41A9"/>
    <w:rsid w:val="003D49C8"/>
    <w:rsid w:val="003D4DBC"/>
    <w:rsid w:val="003D6164"/>
    <w:rsid w:val="003D680B"/>
    <w:rsid w:val="003D70DB"/>
    <w:rsid w:val="003D7571"/>
    <w:rsid w:val="003E04AB"/>
    <w:rsid w:val="003E0BA1"/>
    <w:rsid w:val="003E1733"/>
    <w:rsid w:val="003E1CE6"/>
    <w:rsid w:val="003E215B"/>
    <w:rsid w:val="003E3497"/>
    <w:rsid w:val="003E3885"/>
    <w:rsid w:val="003E3AC2"/>
    <w:rsid w:val="003E5FA4"/>
    <w:rsid w:val="003E6525"/>
    <w:rsid w:val="003E6A18"/>
    <w:rsid w:val="003E6A5F"/>
    <w:rsid w:val="003E770C"/>
    <w:rsid w:val="003E7C89"/>
    <w:rsid w:val="003E7CB3"/>
    <w:rsid w:val="003E7CB4"/>
    <w:rsid w:val="003E7FCD"/>
    <w:rsid w:val="003F0446"/>
    <w:rsid w:val="003F087D"/>
    <w:rsid w:val="003F20B2"/>
    <w:rsid w:val="003F20F3"/>
    <w:rsid w:val="003F2921"/>
    <w:rsid w:val="003F398E"/>
    <w:rsid w:val="003F3CF4"/>
    <w:rsid w:val="003F4C67"/>
    <w:rsid w:val="003F4EA0"/>
    <w:rsid w:val="003F5057"/>
    <w:rsid w:val="003F51C4"/>
    <w:rsid w:val="003F5B76"/>
    <w:rsid w:val="003F602B"/>
    <w:rsid w:val="003F60A6"/>
    <w:rsid w:val="003F72FF"/>
    <w:rsid w:val="003F7A7B"/>
    <w:rsid w:val="003F7EDA"/>
    <w:rsid w:val="0040053A"/>
    <w:rsid w:val="004006FD"/>
    <w:rsid w:val="00401D43"/>
    <w:rsid w:val="00401E24"/>
    <w:rsid w:val="004037B2"/>
    <w:rsid w:val="00404912"/>
    <w:rsid w:val="00404A50"/>
    <w:rsid w:val="004052E1"/>
    <w:rsid w:val="00405DEF"/>
    <w:rsid w:val="004065F9"/>
    <w:rsid w:val="00406A1A"/>
    <w:rsid w:val="0040739E"/>
    <w:rsid w:val="00410206"/>
    <w:rsid w:val="00411153"/>
    <w:rsid w:val="004113A5"/>
    <w:rsid w:val="004116FD"/>
    <w:rsid w:val="00411E29"/>
    <w:rsid w:val="00413293"/>
    <w:rsid w:val="004133D0"/>
    <w:rsid w:val="00413B2B"/>
    <w:rsid w:val="00413FAB"/>
    <w:rsid w:val="00414BBC"/>
    <w:rsid w:val="004154AC"/>
    <w:rsid w:val="00416AC0"/>
    <w:rsid w:val="00417657"/>
    <w:rsid w:val="00417A7D"/>
    <w:rsid w:val="004210AA"/>
    <w:rsid w:val="0042177D"/>
    <w:rsid w:val="00421852"/>
    <w:rsid w:val="004226EF"/>
    <w:rsid w:val="0042276A"/>
    <w:rsid w:val="00422E65"/>
    <w:rsid w:val="004234C8"/>
    <w:rsid w:val="00424224"/>
    <w:rsid w:val="0042423A"/>
    <w:rsid w:val="004246A7"/>
    <w:rsid w:val="0042562E"/>
    <w:rsid w:val="00426401"/>
    <w:rsid w:val="004266DC"/>
    <w:rsid w:val="004278B3"/>
    <w:rsid w:val="004303D9"/>
    <w:rsid w:val="004305FC"/>
    <w:rsid w:val="00431438"/>
    <w:rsid w:val="004323E9"/>
    <w:rsid w:val="00432B24"/>
    <w:rsid w:val="004335D9"/>
    <w:rsid w:val="00436ACC"/>
    <w:rsid w:val="004376D8"/>
    <w:rsid w:val="00441FDC"/>
    <w:rsid w:val="004431A0"/>
    <w:rsid w:val="004434C4"/>
    <w:rsid w:val="00443D5F"/>
    <w:rsid w:val="00445EEE"/>
    <w:rsid w:val="00447647"/>
    <w:rsid w:val="00447DE7"/>
    <w:rsid w:val="004500E7"/>
    <w:rsid w:val="0045046A"/>
    <w:rsid w:val="0045164A"/>
    <w:rsid w:val="00451B7A"/>
    <w:rsid w:val="0045263B"/>
    <w:rsid w:val="004526E8"/>
    <w:rsid w:val="004532FA"/>
    <w:rsid w:val="0045362C"/>
    <w:rsid w:val="0045394F"/>
    <w:rsid w:val="00454287"/>
    <w:rsid w:val="00454D04"/>
    <w:rsid w:val="00454D29"/>
    <w:rsid w:val="00454E14"/>
    <w:rsid w:val="00455573"/>
    <w:rsid w:val="004559F0"/>
    <w:rsid w:val="00456505"/>
    <w:rsid w:val="00456562"/>
    <w:rsid w:val="00456D0D"/>
    <w:rsid w:val="00457211"/>
    <w:rsid w:val="00457C20"/>
    <w:rsid w:val="00457D6B"/>
    <w:rsid w:val="00457E7C"/>
    <w:rsid w:val="00457F87"/>
    <w:rsid w:val="004601C5"/>
    <w:rsid w:val="00461D46"/>
    <w:rsid w:val="00463ADE"/>
    <w:rsid w:val="00463D6F"/>
    <w:rsid w:val="00464145"/>
    <w:rsid w:val="004641EB"/>
    <w:rsid w:val="00464908"/>
    <w:rsid w:val="00464FB7"/>
    <w:rsid w:val="00465328"/>
    <w:rsid w:val="00465344"/>
    <w:rsid w:val="00465388"/>
    <w:rsid w:val="004660BE"/>
    <w:rsid w:val="00467FC5"/>
    <w:rsid w:val="00470955"/>
    <w:rsid w:val="00470BF3"/>
    <w:rsid w:val="0047243A"/>
    <w:rsid w:val="00472D40"/>
    <w:rsid w:val="0047346D"/>
    <w:rsid w:val="00473EB1"/>
    <w:rsid w:val="00474686"/>
    <w:rsid w:val="00474757"/>
    <w:rsid w:val="00475A9A"/>
    <w:rsid w:val="00476796"/>
    <w:rsid w:val="00476BC4"/>
    <w:rsid w:val="00476C04"/>
    <w:rsid w:val="00476D8A"/>
    <w:rsid w:val="00477BC0"/>
    <w:rsid w:val="004802AA"/>
    <w:rsid w:val="00480A4E"/>
    <w:rsid w:val="00481B09"/>
    <w:rsid w:val="00481C9F"/>
    <w:rsid w:val="00482C45"/>
    <w:rsid w:val="004830EB"/>
    <w:rsid w:val="00484676"/>
    <w:rsid w:val="00484795"/>
    <w:rsid w:val="004852A5"/>
    <w:rsid w:val="004860D1"/>
    <w:rsid w:val="00486827"/>
    <w:rsid w:val="00487D6B"/>
    <w:rsid w:val="00490810"/>
    <w:rsid w:val="00490C05"/>
    <w:rsid w:val="00490C1F"/>
    <w:rsid w:val="00490C3D"/>
    <w:rsid w:val="00491773"/>
    <w:rsid w:val="00491DDC"/>
    <w:rsid w:val="004920C8"/>
    <w:rsid w:val="00492684"/>
    <w:rsid w:val="00492C05"/>
    <w:rsid w:val="0049351E"/>
    <w:rsid w:val="00493E83"/>
    <w:rsid w:val="004948E3"/>
    <w:rsid w:val="004954BC"/>
    <w:rsid w:val="00495827"/>
    <w:rsid w:val="00495888"/>
    <w:rsid w:val="00495C77"/>
    <w:rsid w:val="00495D73"/>
    <w:rsid w:val="00495E83"/>
    <w:rsid w:val="004A05AF"/>
    <w:rsid w:val="004A070A"/>
    <w:rsid w:val="004A0BC1"/>
    <w:rsid w:val="004A0EC6"/>
    <w:rsid w:val="004A1545"/>
    <w:rsid w:val="004A2223"/>
    <w:rsid w:val="004A3E9F"/>
    <w:rsid w:val="004A49B4"/>
    <w:rsid w:val="004A5378"/>
    <w:rsid w:val="004A575E"/>
    <w:rsid w:val="004A5AB4"/>
    <w:rsid w:val="004A5F35"/>
    <w:rsid w:val="004A6451"/>
    <w:rsid w:val="004A6939"/>
    <w:rsid w:val="004A7500"/>
    <w:rsid w:val="004A78EC"/>
    <w:rsid w:val="004A7F71"/>
    <w:rsid w:val="004B1D3E"/>
    <w:rsid w:val="004B1D9C"/>
    <w:rsid w:val="004B2485"/>
    <w:rsid w:val="004B28C6"/>
    <w:rsid w:val="004B2D55"/>
    <w:rsid w:val="004B3F86"/>
    <w:rsid w:val="004B46D3"/>
    <w:rsid w:val="004B48D6"/>
    <w:rsid w:val="004B515B"/>
    <w:rsid w:val="004B5E1E"/>
    <w:rsid w:val="004B69E9"/>
    <w:rsid w:val="004B6DC6"/>
    <w:rsid w:val="004B7140"/>
    <w:rsid w:val="004B76A1"/>
    <w:rsid w:val="004B7EF0"/>
    <w:rsid w:val="004C008C"/>
    <w:rsid w:val="004C0330"/>
    <w:rsid w:val="004C048E"/>
    <w:rsid w:val="004C071A"/>
    <w:rsid w:val="004C1003"/>
    <w:rsid w:val="004C172C"/>
    <w:rsid w:val="004C2EA2"/>
    <w:rsid w:val="004C2EEB"/>
    <w:rsid w:val="004C2F6C"/>
    <w:rsid w:val="004C303F"/>
    <w:rsid w:val="004C38BA"/>
    <w:rsid w:val="004C4146"/>
    <w:rsid w:val="004C5055"/>
    <w:rsid w:val="004C656A"/>
    <w:rsid w:val="004C66A0"/>
    <w:rsid w:val="004C6D30"/>
    <w:rsid w:val="004C6E78"/>
    <w:rsid w:val="004C7076"/>
    <w:rsid w:val="004C7262"/>
    <w:rsid w:val="004C74F2"/>
    <w:rsid w:val="004C7839"/>
    <w:rsid w:val="004D06E2"/>
    <w:rsid w:val="004D07A4"/>
    <w:rsid w:val="004D2241"/>
    <w:rsid w:val="004D30DA"/>
    <w:rsid w:val="004D3111"/>
    <w:rsid w:val="004D3A04"/>
    <w:rsid w:val="004D3E4C"/>
    <w:rsid w:val="004D4A9A"/>
    <w:rsid w:val="004D4D7C"/>
    <w:rsid w:val="004D4D87"/>
    <w:rsid w:val="004D4E79"/>
    <w:rsid w:val="004D5A96"/>
    <w:rsid w:val="004D6CCF"/>
    <w:rsid w:val="004D7244"/>
    <w:rsid w:val="004D78E4"/>
    <w:rsid w:val="004E0447"/>
    <w:rsid w:val="004E0A2C"/>
    <w:rsid w:val="004E0ED6"/>
    <w:rsid w:val="004E0F21"/>
    <w:rsid w:val="004E0F62"/>
    <w:rsid w:val="004E1597"/>
    <w:rsid w:val="004E21AC"/>
    <w:rsid w:val="004E2584"/>
    <w:rsid w:val="004E2EE3"/>
    <w:rsid w:val="004E387C"/>
    <w:rsid w:val="004E3DE0"/>
    <w:rsid w:val="004E4D4B"/>
    <w:rsid w:val="004E4F5F"/>
    <w:rsid w:val="004E61BC"/>
    <w:rsid w:val="004E7651"/>
    <w:rsid w:val="004E7B36"/>
    <w:rsid w:val="004E7DF9"/>
    <w:rsid w:val="004F02C6"/>
    <w:rsid w:val="004F1344"/>
    <w:rsid w:val="004F261A"/>
    <w:rsid w:val="004F29C0"/>
    <w:rsid w:val="004F31B1"/>
    <w:rsid w:val="004F31D3"/>
    <w:rsid w:val="004F370F"/>
    <w:rsid w:val="004F4493"/>
    <w:rsid w:val="004F453A"/>
    <w:rsid w:val="004F56BB"/>
    <w:rsid w:val="004F5984"/>
    <w:rsid w:val="004F5C61"/>
    <w:rsid w:val="004F5D02"/>
    <w:rsid w:val="004F5F9E"/>
    <w:rsid w:val="004F6997"/>
    <w:rsid w:val="004F6C00"/>
    <w:rsid w:val="004F7038"/>
    <w:rsid w:val="004F7AE6"/>
    <w:rsid w:val="004F7C30"/>
    <w:rsid w:val="00500125"/>
    <w:rsid w:val="00500CE1"/>
    <w:rsid w:val="00500ED7"/>
    <w:rsid w:val="00501A19"/>
    <w:rsid w:val="00501DB6"/>
    <w:rsid w:val="00502215"/>
    <w:rsid w:val="00502A7C"/>
    <w:rsid w:val="00502AFC"/>
    <w:rsid w:val="00504318"/>
    <w:rsid w:val="0050491E"/>
    <w:rsid w:val="00504ABA"/>
    <w:rsid w:val="005050D3"/>
    <w:rsid w:val="0050525E"/>
    <w:rsid w:val="00505412"/>
    <w:rsid w:val="00505494"/>
    <w:rsid w:val="00505A6A"/>
    <w:rsid w:val="00505E92"/>
    <w:rsid w:val="00507267"/>
    <w:rsid w:val="005073D8"/>
    <w:rsid w:val="00507CDB"/>
    <w:rsid w:val="00507D59"/>
    <w:rsid w:val="00507E95"/>
    <w:rsid w:val="00510426"/>
    <w:rsid w:val="00511125"/>
    <w:rsid w:val="005118EC"/>
    <w:rsid w:val="005123B8"/>
    <w:rsid w:val="005123E4"/>
    <w:rsid w:val="00513CF7"/>
    <w:rsid w:val="0051597C"/>
    <w:rsid w:val="00515A6F"/>
    <w:rsid w:val="00515ABF"/>
    <w:rsid w:val="00516BB6"/>
    <w:rsid w:val="005173AB"/>
    <w:rsid w:val="0051753A"/>
    <w:rsid w:val="005175FB"/>
    <w:rsid w:val="00520A33"/>
    <w:rsid w:val="00521196"/>
    <w:rsid w:val="005215EE"/>
    <w:rsid w:val="0052276F"/>
    <w:rsid w:val="00522A25"/>
    <w:rsid w:val="00523DD3"/>
    <w:rsid w:val="00523FF8"/>
    <w:rsid w:val="005240B7"/>
    <w:rsid w:val="0052424D"/>
    <w:rsid w:val="00524638"/>
    <w:rsid w:val="0052559C"/>
    <w:rsid w:val="005255B9"/>
    <w:rsid w:val="00525714"/>
    <w:rsid w:val="005264BC"/>
    <w:rsid w:val="005275BC"/>
    <w:rsid w:val="00527757"/>
    <w:rsid w:val="005304F5"/>
    <w:rsid w:val="005309E0"/>
    <w:rsid w:val="00530C45"/>
    <w:rsid w:val="00530D3C"/>
    <w:rsid w:val="0053141B"/>
    <w:rsid w:val="005321B6"/>
    <w:rsid w:val="0053235E"/>
    <w:rsid w:val="00532423"/>
    <w:rsid w:val="00533077"/>
    <w:rsid w:val="0053308F"/>
    <w:rsid w:val="005341C6"/>
    <w:rsid w:val="00535543"/>
    <w:rsid w:val="0053615D"/>
    <w:rsid w:val="005362E9"/>
    <w:rsid w:val="00536514"/>
    <w:rsid w:val="00537A04"/>
    <w:rsid w:val="00537B55"/>
    <w:rsid w:val="00540B06"/>
    <w:rsid w:val="00540CF2"/>
    <w:rsid w:val="00540DB5"/>
    <w:rsid w:val="005416DF"/>
    <w:rsid w:val="005428D4"/>
    <w:rsid w:val="00542F99"/>
    <w:rsid w:val="0054335D"/>
    <w:rsid w:val="00543876"/>
    <w:rsid w:val="005445D7"/>
    <w:rsid w:val="005459C9"/>
    <w:rsid w:val="00546E60"/>
    <w:rsid w:val="0054725C"/>
    <w:rsid w:val="00547D4E"/>
    <w:rsid w:val="00550030"/>
    <w:rsid w:val="005503D4"/>
    <w:rsid w:val="00550662"/>
    <w:rsid w:val="00551517"/>
    <w:rsid w:val="0055229B"/>
    <w:rsid w:val="005523F8"/>
    <w:rsid w:val="00552706"/>
    <w:rsid w:val="005537B2"/>
    <w:rsid w:val="00553843"/>
    <w:rsid w:val="005554F8"/>
    <w:rsid w:val="00555DE1"/>
    <w:rsid w:val="00557B1C"/>
    <w:rsid w:val="00557C7D"/>
    <w:rsid w:val="00557D28"/>
    <w:rsid w:val="00557F88"/>
    <w:rsid w:val="0056079F"/>
    <w:rsid w:val="00560C51"/>
    <w:rsid w:val="0056151C"/>
    <w:rsid w:val="00562BA0"/>
    <w:rsid w:val="00563022"/>
    <w:rsid w:val="00564AAB"/>
    <w:rsid w:val="00564E25"/>
    <w:rsid w:val="00565583"/>
    <w:rsid w:val="00565AEF"/>
    <w:rsid w:val="00565D32"/>
    <w:rsid w:val="00566CDB"/>
    <w:rsid w:val="00567311"/>
    <w:rsid w:val="00567EF4"/>
    <w:rsid w:val="005704C7"/>
    <w:rsid w:val="00570E7B"/>
    <w:rsid w:val="005713FB"/>
    <w:rsid w:val="00571E5E"/>
    <w:rsid w:val="005720B8"/>
    <w:rsid w:val="00572502"/>
    <w:rsid w:val="00572C88"/>
    <w:rsid w:val="00572FEC"/>
    <w:rsid w:val="00573F06"/>
    <w:rsid w:val="00574C49"/>
    <w:rsid w:val="00574CAE"/>
    <w:rsid w:val="00574DA9"/>
    <w:rsid w:val="00575900"/>
    <w:rsid w:val="00576406"/>
    <w:rsid w:val="00576541"/>
    <w:rsid w:val="005774C9"/>
    <w:rsid w:val="00577625"/>
    <w:rsid w:val="00577804"/>
    <w:rsid w:val="00577BFB"/>
    <w:rsid w:val="00580EA0"/>
    <w:rsid w:val="00581135"/>
    <w:rsid w:val="005812AB"/>
    <w:rsid w:val="005813DA"/>
    <w:rsid w:val="005816BD"/>
    <w:rsid w:val="00582361"/>
    <w:rsid w:val="0058238F"/>
    <w:rsid w:val="00583341"/>
    <w:rsid w:val="00583CCE"/>
    <w:rsid w:val="00584260"/>
    <w:rsid w:val="00584932"/>
    <w:rsid w:val="00584B27"/>
    <w:rsid w:val="00584CC7"/>
    <w:rsid w:val="005859FB"/>
    <w:rsid w:val="00585A24"/>
    <w:rsid w:val="00585AEA"/>
    <w:rsid w:val="0058639B"/>
    <w:rsid w:val="005868B2"/>
    <w:rsid w:val="005869CE"/>
    <w:rsid w:val="00586C73"/>
    <w:rsid w:val="00587E4C"/>
    <w:rsid w:val="00590A31"/>
    <w:rsid w:val="00590C4E"/>
    <w:rsid w:val="0059210B"/>
    <w:rsid w:val="00592AAE"/>
    <w:rsid w:val="00592D1C"/>
    <w:rsid w:val="00592F19"/>
    <w:rsid w:val="0059307B"/>
    <w:rsid w:val="005931F6"/>
    <w:rsid w:val="005940BF"/>
    <w:rsid w:val="0059434A"/>
    <w:rsid w:val="00595972"/>
    <w:rsid w:val="0059761A"/>
    <w:rsid w:val="005979C9"/>
    <w:rsid w:val="005A0B81"/>
    <w:rsid w:val="005A2C08"/>
    <w:rsid w:val="005A39F4"/>
    <w:rsid w:val="005A4477"/>
    <w:rsid w:val="005A6442"/>
    <w:rsid w:val="005A6C24"/>
    <w:rsid w:val="005A727A"/>
    <w:rsid w:val="005A7867"/>
    <w:rsid w:val="005A78FC"/>
    <w:rsid w:val="005A7920"/>
    <w:rsid w:val="005B01A0"/>
    <w:rsid w:val="005B0D8B"/>
    <w:rsid w:val="005B10C0"/>
    <w:rsid w:val="005B1672"/>
    <w:rsid w:val="005B169A"/>
    <w:rsid w:val="005B2DE4"/>
    <w:rsid w:val="005B2E9A"/>
    <w:rsid w:val="005B2FD1"/>
    <w:rsid w:val="005B30E8"/>
    <w:rsid w:val="005B456D"/>
    <w:rsid w:val="005B4B40"/>
    <w:rsid w:val="005B4D31"/>
    <w:rsid w:val="005B50A0"/>
    <w:rsid w:val="005B5F6B"/>
    <w:rsid w:val="005B6DA4"/>
    <w:rsid w:val="005B7232"/>
    <w:rsid w:val="005C2A46"/>
    <w:rsid w:val="005C2A67"/>
    <w:rsid w:val="005C371B"/>
    <w:rsid w:val="005C4A00"/>
    <w:rsid w:val="005C4A65"/>
    <w:rsid w:val="005C515F"/>
    <w:rsid w:val="005C5986"/>
    <w:rsid w:val="005C5D65"/>
    <w:rsid w:val="005C6236"/>
    <w:rsid w:val="005C628A"/>
    <w:rsid w:val="005C66C6"/>
    <w:rsid w:val="005C7F5F"/>
    <w:rsid w:val="005D01A8"/>
    <w:rsid w:val="005D17B8"/>
    <w:rsid w:val="005D2347"/>
    <w:rsid w:val="005D29B8"/>
    <w:rsid w:val="005D35BE"/>
    <w:rsid w:val="005D4C90"/>
    <w:rsid w:val="005D4E08"/>
    <w:rsid w:val="005D4F30"/>
    <w:rsid w:val="005D520A"/>
    <w:rsid w:val="005D52DE"/>
    <w:rsid w:val="005D7563"/>
    <w:rsid w:val="005D76DB"/>
    <w:rsid w:val="005E0C3E"/>
    <w:rsid w:val="005E121D"/>
    <w:rsid w:val="005E14F3"/>
    <w:rsid w:val="005E15CC"/>
    <w:rsid w:val="005E2262"/>
    <w:rsid w:val="005E2A2D"/>
    <w:rsid w:val="005E38EF"/>
    <w:rsid w:val="005E43D5"/>
    <w:rsid w:val="005E44BD"/>
    <w:rsid w:val="005E46CD"/>
    <w:rsid w:val="005E4A71"/>
    <w:rsid w:val="005E4EF3"/>
    <w:rsid w:val="005E56C6"/>
    <w:rsid w:val="005E5C31"/>
    <w:rsid w:val="005E68A3"/>
    <w:rsid w:val="005E71BC"/>
    <w:rsid w:val="005E7AF1"/>
    <w:rsid w:val="005E7E7E"/>
    <w:rsid w:val="005F0954"/>
    <w:rsid w:val="005F0A7A"/>
    <w:rsid w:val="005F0E9D"/>
    <w:rsid w:val="005F2A24"/>
    <w:rsid w:val="005F2E94"/>
    <w:rsid w:val="005F2E9B"/>
    <w:rsid w:val="005F2E9E"/>
    <w:rsid w:val="005F329B"/>
    <w:rsid w:val="005F3BDD"/>
    <w:rsid w:val="005F3FB7"/>
    <w:rsid w:val="005F4113"/>
    <w:rsid w:val="005F4D06"/>
    <w:rsid w:val="005F518D"/>
    <w:rsid w:val="005F611C"/>
    <w:rsid w:val="005F637F"/>
    <w:rsid w:val="005F6644"/>
    <w:rsid w:val="005F66DB"/>
    <w:rsid w:val="005F6E8B"/>
    <w:rsid w:val="005F792A"/>
    <w:rsid w:val="005F7A5A"/>
    <w:rsid w:val="0060014B"/>
    <w:rsid w:val="00600B55"/>
    <w:rsid w:val="00601505"/>
    <w:rsid w:val="0060200C"/>
    <w:rsid w:val="00602A8B"/>
    <w:rsid w:val="00602D68"/>
    <w:rsid w:val="00603DB6"/>
    <w:rsid w:val="00604427"/>
    <w:rsid w:val="00604478"/>
    <w:rsid w:val="00604618"/>
    <w:rsid w:val="006050D7"/>
    <w:rsid w:val="00605B1F"/>
    <w:rsid w:val="0060689A"/>
    <w:rsid w:val="006077A6"/>
    <w:rsid w:val="00607CEF"/>
    <w:rsid w:val="00607D69"/>
    <w:rsid w:val="00607DA3"/>
    <w:rsid w:val="006103C9"/>
    <w:rsid w:val="00610E58"/>
    <w:rsid w:val="006113DE"/>
    <w:rsid w:val="00612410"/>
    <w:rsid w:val="00612595"/>
    <w:rsid w:val="006125F0"/>
    <w:rsid w:val="006129FD"/>
    <w:rsid w:val="00612B21"/>
    <w:rsid w:val="00612F3B"/>
    <w:rsid w:val="0061405E"/>
    <w:rsid w:val="0061417A"/>
    <w:rsid w:val="00614D8C"/>
    <w:rsid w:val="00614DCB"/>
    <w:rsid w:val="00614F15"/>
    <w:rsid w:val="00615251"/>
    <w:rsid w:val="006152D2"/>
    <w:rsid w:val="006155A9"/>
    <w:rsid w:val="00615F3C"/>
    <w:rsid w:val="0061662D"/>
    <w:rsid w:val="00616B1D"/>
    <w:rsid w:val="006172B6"/>
    <w:rsid w:val="00617ACE"/>
    <w:rsid w:val="00617F99"/>
    <w:rsid w:val="00620ACE"/>
    <w:rsid w:val="00620B96"/>
    <w:rsid w:val="00621D77"/>
    <w:rsid w:val="00622599"/>
    <w:rsid w:val="00622E2B"/>
    <w:rsid w:val="00623476"/>
    <w:rsid w:val="00623E9E"/>
    <w:rsid w:val="00625537"/>
    <w:rsid w:val="0062553C"/>
    <w:rsid w:val="0062598D"/>
    <w:rsid w:val="00625B62"/>
    <w:rsid w:val="006263FC"/>
    <w:rsid w:val="006264EA"/>
    <w:rsid w:val="00627821"/>
    <w:rsid w:val="00627BB3"/>
    <w:rsid w:val="0063055A"/>
    <w:rsid w:val="00631785"/>
    <w:rsid w:val="00631846"/>
    <w:rsid w:val="00632482"/>
    <w:rsid w:val="0063252B"/>
    <w:rsid w:val="00632CCB"/>
    <w:rsid w:val="00632F3D"/>
    <w:rsid w:val="00633975"/>
    <w:rsid w:val="00634899"/>
    <w:rsid w:val="00634BBE"/>
    <w:rsid w:val="00634EA4"/>
    <w:rsid w:val="006352E6"/>
    <w:rsid w:val="006366BF"/>
    <w:rsid w:val="00636C42"/>
    <w:rsid w:val="00636DDA"/>
    <w:rsid w:val="0063700C"/>
    <w:rsid w:val="00637296"/>
    <w:rsid w:val="00637674"/>
    <w:rsid w:val="0064009E"/>
    <w:rsid w:val="006404B2"/>
    <w:rsid w:val="00640D9D"/>
    <w:rsid w:val="00641010"/>
    <w:rsid w:val="006410DE"/>
    <w:rsid w:val="00641199"/>
    <w:rsid w:val="00641277"/>
    <w:rsid w:val="006422EE"/>
    <w:rsid w:val="00642637"/>
    <w:rsid w:val="00642BA9"/>
    <w:rsid w:val="006438A4"/>
    <w:rsid w:val="00644819"/>
    <w:rsid w:val="00645BD1"/>
    <w:rsid w:val="00647AAA"/>
    <w:rsid w:val="00647AF4"/>
    <w:rsid w:val="00650CD6"/>
    <w:rsid w:val="00650D25"/>
    <w:rsid w:val="00651623"/>
    <w:rsid w:val="00651939"/>
    <w:rsid w:val="00653334"/>
    <w:rsid w:val="00653587"/>
    <w:rsid w:val="00654046"/>
    <w:rsid w:val="00654CFB"/>
    <w:rsid w:val="006553C6"/>
    <w:rsid w:val="00655467"/>
    <w:rsid w:val="006554D4"/>
    <w:rsid w:val="00655D2E"/>
    <w:rsid w:val="0065644D"/>
    <w:rsid w:val="00656C0A"/>
    <w:rsid w:val="00656F3F"/>
    <w:rsid w:val="00657025"/>
    <w:rsid w:val="0065735E"/>
    <w:rsid w:val="00661E5A"/>
    <w:rsid w:val="006623F5"/>
    <w:rsid w:val="0066265D"/>
    <w:rsid w:val="006629E3"/>
    <w:rsid w:val="00662AE0"/>
    <w:rsid w:val="0066443E"/>
    <w:rsid w:val="006644EB"/>
    <w:rsid w:val="00664990"/>
    <w:rsid w:val="00667320"/>
    <w:rsid w:val="00667C3E"/>
    <w:rsid w:val="0067045D"/>
    <w:rsid w:val="006706CF"/>
    <w:rsid w:val="00672159"/>
    <w:rsid w:val="00672F33"/>
    <w:rsid w:val="0067348B"/>
    <w:rsid w:val="00673563"/>
    <w:rsid w:val="00673E82"/>
    <w:rsid w:val="0067479C"/>
    <w:rsid w:val="006748FF"/>
    <w:rsid w:val="006755FA"/>
    <w:rsid w:val="00675645"/>
    <w:rsid w:val="00675AA3"/>
    <w:rsid w:val="00675B2B"/>
    <w:rsid w:val="00675EBA"/>
    <w:rsid w:val="006767FD"/>
    <w:rsid w:val="0067685E"/>
    <w:rsid w:val="00677BE9"/>
    <w:rsid w:val="00680756"/>
    <w:rsid w:val="00680816"/>
    <w:rsid w:val="00680BEB"/>
    <w:rsid w:val="006810E0"/>
    <w:rsid w:val="006819DE"/>
    <w:rsid w:val="00681CF4"/>
    <w:rsid w:val="00683220"/>
    <w:rsid w:val="00683542"/>
    <w:rsid w:val="00684757"/>
    <w:rsid w:val="006847AE"/>
    <w:rsid w:val="00685001"/>
    <w:rsid w:val="0068516C"/>
    <w:rsid w:val="006864BB"/>
    <w:rsid w:val="00686711"/>
    <w:rsid w:val="006869EC"/>
    <w:rsid w:val="00690E66"/>
    <w:rsid w:val="00690F2F"/>
    <w:rsid w:val="00691C2D"/>
    <w:rsid w:val="006934E2"/>
    <w:rsid w:val="00694871"/>
    <w:rsid w:val="00694C4F"/>
    <w:rsid w:val="00694F06"/>
    <w:rsid w:val="0069584A"/>
    <w:rsid w:val="00695CAF"/>
    <w:rsid w:val="00696AA3"/>
    <w:rsid w:val="00697263"/>
    <w:rsid w:val="00697A74"/>
    <w:rsid w:val="006A0339"/>
    <w:rsid w:val="006A06B1"/>
    <w:rsid w:val="006A0D70"/>
    <w:rsid w:val="006A0DF4"/>
    <w:rsid w:val="006A104E"/>
    <w:rsid w:val="006A16AD"/>
    <w:rsid w:val="006A27C5"/>
    <w:rsid w:val="006A2EE4"/>
    <w:rsid w:val="006A4B0F"/>
    <w:rsid w:val="006A51C3"/>
    <w:rsid w:val="006A6630"/>
    <w:rsid w:val="006A7655"/>
    <w:rsid w:val="006A7658"/>
    <w:rsid w:val="006B0ED2"/>
    <w:rsid w:val="006B1A28"/>
    <w:rsid w:val="006B2FAF"/>
    <w:rsid w:val="006B324B"/>
    <w:rsid w:val="006B371D"/>
    <w:rsid w:val="006B3995"/>
    <w:rsid w:val="006B3F8E"/>
    <w:rsid w:val="006B4069"/>
    <w:rsid w:val="006B5FD5"/>
    <w:rsid w:val="006B7164"/>
    <w:rsid w:val="006B7413"/>
    <w:rsid w:val="006B7B33"/>
    <w:rsid w:val="006B7C2A"/>
    <w:rsid w:val="006B7E4A"/>
    <w:rsid w:val="006C0037"/>
    <w:rsid w:val="006C0A91"/>
    <w:rsid w:val="006C15BF"/>
    <w:rsid w:val="006C1C8B"/>
    <w:rsid w:val="006C2261"/>
    <w:rsid w:val="006C2651"/>
    <w:rsid w:val="006C2B87"/>
    <w:rsid w:val="006C4AFA"/>
    <w:rsid w:val="006C5EDF"/>
    <w:rsid w:val="006C6009"/>
    <w:rsid w:val="006C604D"/>
    <w:rsid w:val="006C6260"/>
    <w:rsid w:val="006C6716"/>
    <w:rsid w:val="006C6844"/>
    <w:rsid w:val="006C6B28"/>
    <w:rsid w:val="006C716E"/>
    <w:rsid w:val="006C71A3"/>
    <w:rsid w:val="006C7697"/>
    <w:rsid w:val="006C7C32"/>
    <w:rsid w:val="006C7F90"/>
    <w:rsid w:val="006D32D2"/>
    <w:rsid w:val="006D35D4"/>
    <w:rsid w:val="006D37C7"/>
    <w:rsid w:val="006D39AC"/>
    <w:rsid w:val="006D41A8"/>
    <w:rsid w:val="006D4900"/>
    <w:rsid w:val="006D514D"/>
    <w:rsid w:val="006D61A8"/>
    <w:rsid w:val="006D696A"/>
    <w:rsid w:val="006D69B8"/>
    <w:rsid w:val="006D6C64"/>
    <w:rsid w:val="006D7F9D"/>
    <w:rsid w:val="006E0156"/>
    <w:rsid w:val="006E0362"/>
    <w:rsid w:val="006E1A82"/>
    <w:rsid w:val="006E2382"/>
    <w:rsid w:val="006E259D"/>
    <w:rsid w:val="006E3A13"/>
    <w:rsid w:val="006E4991"/>
    <w:rsid w:val="006E4E70"/>
    <w:rsid w:val="006E6D2D"/>
    <w:rsid w:val="006E7622"/>
    <w:rsid w:val="006E79E1"/>
    <w:rsid w:val="006F00CC"/>
    <w:rsid w:val="006F07BA"/>
    <w:rsid w:val="006F12E5"/>
    <w:rsid w:val="006F141B"/>
    <w:rsid w:val="006F1DCD"/>
    <w:rsid w:val="006F3498"/>
    <w:rsid w:val="006F384F"/>
    <w:rsid w:val="006F3E25"/>
    <w:rsid w:val="006F4CAF"/>
    <w:rsid w:val="006F5212"/>
    <w:rsid w:val="006F5B08"/>
    <w:rsid w:val="006F5B38"/>
    <w:rsid w:val="006F6E94"/>
    <w:rsid w:val="006F6F3E"/>
    <w:rsid w:val="006F781C"/>
    <w:rsid w:val="00700893"/>
    <w:rsid w:val="00701103"/>
    <w:rsid w:val="00701117"/>
    <w:rsid w:val="0070135E"/>
    <w:rsid w:val="0070150C"/>
    <w:rsid w:val="0070155A"/>
    <w:rsid w:val="007015F9"/>
    <w:rsid w:val="007023BC"/>
    <w:rsid w:val="00702580"/>
    <w:rsid w:val="00702DEE"/>
    <w:rsid w:val="00702F6A"/>
    <w:rsid w:val="00703042"/>
    <w:rsid w:val="0070316F"/>
    <w:rsid w:val="00703428"/>
    <w:rsid w:val="00703542"/>
    <w:rsid w:val="007038DF"/>
    <w:rsid w:val="00703B7E"/>
    <w:rsid w:val="00703D66"/>
    <w:rsid w:val="00704603"/>
    <w:rsid w:val="00704632"/>
    <w:rsid w:val="00705422"/>
    <w:rsid w:val="00705469"/>
    <w:rsid w:val="007060CB"/>
    <w:rsid w:val="0070631E"/>
    <w:rsid w:val="007066E9"/>
    <w:rsid w:val="007070FF"/>
    <w:rsid w:val="00711E41"/>
    <w:rsid w:val="00711F63"/>
    <w:rsid w:val="007122C0"/>
    <w:rsid w:val="00712901"/>
    <w:rsid w:val="00712F8C"/>
    <w:rsid w:val="007130A7"/>
    <w:rsid w:val="007138AA"/>
    <w:rsid w:val="00714F8C"/>
    <w:rsid w:val="00715A47"/>
    <w:rsid w:val="00715B45"/>
    <w:rsid w:val="00715B89"/>
    <w:rsid w:val="00716214"/>
    <w:rsid w:val="00717168"/>
    <w:rsid w:val="0071717B"/>
    <w:rsid w:val="00717208"/>
    <w:rsid w:val="00717871"/>
    <w:rsid w:val="00720F7A"/>
    <w:rsid w:val="00722970"/>
    <w:rsid w:val="00723815"/>
    <w:rsid w:val="00724917"/>
    <w:rsid w:val="00724DB0"/>
    <w:rsid w:val="00724DFC"/>
    <w:rsid w:val="00725C41"/>
    <w:rsid w:val="00725D5E"/>
    <w:rsid w:val="007260C3"/>
    <w:rsid w:val="00726CE0"/>
    <w:rsid w:val="00726F97"/>
    <w:rsid w:val="00727C20"/>
    <w:rsid w:val="00727EB4"/>
    <w:rsid w:val="007308F2"/>
    <w:rsid w:val="007309EC"/>
    <w:rsid w:val="007313A8"/>
    <w:rsid w:val="00731821"/>
    <w:rsid w:val="00731885"/>
    <w:rsid w:val="00731894"/>
    <w:rsid w:val="00731A48"/>
    <w:rsid w:val="007325D5"/>
    <w:rsid w:val="00732A82"/>
    <w:rsid w:val="00732C9C"/>
    <w:rsid w:val="00732CA1"/>
    <w:rsid w:val="007338FB"/>
    <w:rsid w:val="00734897"/>
    <w:rsid w:val="007349E1"/>
    <w:rsid w:val="00734ACE"/>
    <w:rsid w:val="0073517A"/>
    <w:rsid w:val="007352B5"/>
    <w:rsid w:val="007355A8"/>
    <w:rsid w:val="007355B1"/>
    <w:rsid w:val="00736348"/>
    <w:rsid w:val="007363A2"/>
    <w:rsid w:val="007363C6"/>
    <w:rsid w:val="00736EF4"/>
    <w:rsid w:val="0073718B"/>
    <w:rsid w:val="00737F33"/>
    <w:rsid w:val="007410F5"/>
    <w:rsid w:val="00741DC9"/>
    <w:rsid w:val="007425C4"/>
    <w:rsid w:val="007428F6"/>
    <w:rsid w:val="0074541D"/>
    <w:rsid w:val="007456C9"/>
    <w:rsid w:val="00745D3C"/>
    <w:rsid w:val="00746064"/>
    <w:rsid w:val="00746902"/>
    <w:rsid w:val="0074713D"/>
    <w:rsid w:val="007475AB"/>
    <w:rsid w:val="00747CE2"/>
    <w:rsid w:val="00747DEF"/>
    <w:rsid w:val="007500B4"/>
    <w:rsid w:val="007503C2"/>
    <w:rsid w:val="00750627"/>
    <w:rsid w:val="00750B90"/>
    <w:rsid w:val="00751220"/>
    <w:rsid w:val="007513A1"/>
    <w:rsid w:val="00751463"/>
    <w:rsid w:val="007516D8"/>
    <w:rsid w:val="00752CB7"/>
    <w:rsid w:val="00752E43"/>
    <w:rsid w:val="00752F05"/>
    <w:rsid w:val="00753598"/>
    <w:rsid w:val="007538FB"/>
    <w:rsid w:val="00753B02"/>
    <w:rsid w:val="00753E88"/>
    <w:rsid w:val="00754472"/>
    <w:rsid w:val="00755D39"/>
    <w:rsid w:val="00756175"/>
    <w:rsid w:val="007562EA"/>
    <w:rsid w:val="00756446"/>
    <w:rsid w:val="007573DC"/>
    <w:rsid w:val="007579F7"/>
    <w:rsid w:val="007601C7"/>
    <w:rsid w:val="00760398"/>
    <w:rsid w:val="007606EF"/>
    <w:rsid w:val="0076124F"/>
    <w:rsid w:val="007619C9"/>
    <w:rsid w:val="0076204A"/>
    <w:rsid w:val="00762692"/>
    <w:rsid w:val="007627AD"/>
    <w:rsid w:val="00762933"/>
    <w:rsid w:val="00763D8D"/>
    <w:rsid w:val="0076411F"/>
    <w:rsid w:val="00766E65"/>
    <w:rsid w:val="0076709C"/>
    <w:rsid w:val="00767832"/>
    <w:rsid w:val="00767A36"/>
    <w:rsid w:val="00767CD8"/>
    <w:rsid w:val="00770731"/>
    <w:rsid w:val="0077111C"/>
    <w:rsid w:val="007711D4"/>
    <w:rsid w:val="007711FA"/>
    <w:rsid w:val="00771528"/>
    <w:rsid w:val="00771539"/>
    <w:rsid w:val="00772ED8"/>
    <w:rsid w:val="0077353E"/>
    <w:rsid w:val="00774314"/>
    <w:rsid w:val="00774F74"/>
    <w:rsid w:val="00775545"/>
    <w:rsid w:val="00775F56"/>
    <w:rsid w:val="0077607F"/>
    <w:rsid w:val="007776C1"/>
    <w:rsid w:val="00777BE7"/>
    <w:rsid w:val="00780251"/>
    <w:rsid w:val="00780A81"/>
    <w:rsid w:val="00780D2C"/>
    <w:rsid w:val="00780E96"/>
    <w:rsid w:val="007816FC"/>
    <w:rsid w:val="00783364"/>
    <w:rsid w:val="00784696"/>
    <w:rsid w:val="00784D7B"/>
    <w:rsid w:val="00790242"/>
    <w:rsid w:val="00790817"/>
    <w:rsid w:val="00790F39"/>
    <w:rsid w:val="007915B1"/>
    <w:rsid w:val="0079282D"/>
    <w:rsid w:val="0079293E"/>
    <w:rsid w:val="00792B91"/>
    <w:rsid w:val="00792C4B"/>
    <w:rsid w:val="00794A1F"/>
    <w:rsid w:val="00795B7F"/>
    <w:rsid w:val="00795FDE"/>
    <w:rsid w:val="007962BE"/>
    <w:rsid w:val="00796525"/>
    <w:rsid w:val="007969A5"/>
    <w:rsid w:val="00796BBE"/>
    <w:rsid w:val="00796E65"/>
    <w:rsid w:val="0079730D"/>
    <w:rsid w:val="0079751E"/>
    <w:rsid w:val="00797577"/>
    <w:rsid w:val="00797C07"/>
    <w:rsid w:val="00797D27"/>
    <w:rsid w:val="007A00DC"/>
    <w:rsid w:val="007A0299"/>
    <w:rsid w:val="007A0D48"/>
    <w:rsid w:val="007A25FB"/>
    <w:rsid w:val="007A2782"/>
    <w:rsid w:val="007A35A1"/>
    <w:rsid w:val="007A408A"/>
    <w:rsid w:val="007A44D8"/>
    <w:rsid w:val="007A4935"/>
    <w:rsid w:val="007A499C"/>
    <w:rsid w:val="007A4D00"/>
    <w:rsid w:val="007A6192"/>
    <w:rsid w:val="007A65D1"/>
    <w:rsid w:val="007A7097"/>
    <w:rsid w:val="007A721D"/>
    <w:rsid w:val="007A7B2A"/>
    <w:rsid w:val="007A7CFA"/>
    <w:rsid w:val="007B176C"/>
    <w:rsid w:val="007B1BA8"/>
    <w:rsid w:val="007B1D10"/>
    <w:rsid w:val="007B3736"/>
    <w:rsid w:val="007B40E5"/>
    <w:rsid w:val="007B4922"/>
    <w:rsid w:val="007B504A"/>
    <w:rsid w:val="007B5091"/>
    <w:rsid w:val="007B61F6"/>
    <w:rsid w:val="007B66C2"/>
    <w:rsid w:val="007B6842"/>
    <w:rsid w:val="007B6C22"/>
    <w:rsid w:val="007B712A"/>
    <w:rsid w:val="007B7D19"/>
    <w:rsid w:val="007B7DDE"/>
    <w:rsid w:val="007C0044"/>
    <w:rsid w:val="007C0204"/>
    <w:rsid w:val="007C0707"/>
    <w:rsid w:val="007C1742"/>
    <w:rsid w:val="007C196A"/>
    <w:rsid w:val="007C3414"/>
    <w:rsid w:val="007C3A55"/>
    <w:rsid w:val="007C3F50"/>
    <w:rsid w:val="007C4810"/>
    <w:rsid w:val="007C549A"/>
    <w:rsid w:val="007C54E9"/>
    <w:rsid w:val="007C5571"/>
    <w:rsid w:val="007C5893"/>
    <w:rsid w:val="007C62A1"/>
    <w:rsid w:val="007C697A"/>
    <w:rsid w:val="007C6C2F"/>
    <w:rsid w:val="007C79A1"/>
    <w:rsid w:val="007C7BC2"/>
    <w:rsid w:val="007D0727"/>
    <w:rsid w:val="007D100E"/>
    <w:rsid w:val="007D15D0"/>
    <w:rsid w:val="007D16DF"/>
    <w:rsid w:val="007D19AB"/>
    <w:rsid w:val="007D1E8A"/>
    <w:rsid w:val="007D200B"/>
    <w:rsid w:val="007D21A4"/>
    <w:rsid w:val="007D266D"/>
    <w:rsid w:val="007D2C7D"/>
    <w:rsid w:val="007D3161"/>
    <w:rsid w:val="007D3A12"/>
    <w:rsid w:val="007D3B48"/>
    <w:rsid w:val="007D4701"/>
    <w:rsid w:val="007D483B"/>
    <w:rsid w:val="007D5301"/>
    <w:rsid w:val="007D5687"/>
    <w:rsid w:val="007D5CC3"/>
    <w:rsid w:val="007D5CDB"/>
    <w:rsid w:val="007D620D"/>
    <w:rsid w:val="007D6244"/>
    <w:rsid w:val="007D6D02"/>
    <w:rsid w:val="007E0142"/>
    <w:rsid w:val="007E05E1"/>
    <w:rsid w:val="007E0718"/>
    <w:rsid w:val="007E1EBA"/>
    <w:rsid w:val="007E1ED0"/>
    <w:rsid w:val="007E247B"/>
    <w:rsid w:val="007E3595"/>
    <w:rsid w:val="007E377E"/>
    <w:rsid w:val="007E49E8"/>
    <w:rsid w:val="007E4D7D"/>
    <w:rsid w:val="007E528D"/>
    <w:rsid w:val="007E6450"/>
    <w:rsid w:val="007E6DD6"/>
    <w:rsid w:val="007E70C0"/>
    <w:rsid w:val="007E74A0"/>
    <w:rsid w:val="007E79E0"/>
    <w:rsid w:val="007F072D"/>
    <w:rsid w:val="007F0C84"/>
    <w:rsid w:val="007F1778"/>
    <w:rsid w:val="007F1B9A"/>
    <w:rsid w:val="007F4728"/>
    <w:rsid w:val="007F4DB7"/>
    <w:rsid w:val="007F4FBB"/>
    <w:rsid w:val="007F541D"/>
    <w:rsid w:val="007F6EFE"/>
    <w:rsid w:val="007F773C"/>
    <w:rsid w:val="008012B4"/>
    <w:rsid w:val="00802EBA"/>
    <w:rsid w:val="008033BE"/>
    <w:rsid w:val="00804FCD"/>
    <w:rsid w:val="0080558E"/>
    <w:rsid w:val="008055E4"/>
    <w:rsid w:val="00806208"/>
    <w:rsid w:val="00806411"/>
    <w:rsid w:val="008078AD"/>
    <w:rsid w:val="00807C5E"/>
    <w:rsid w:val="00807D55"/>
    <w:rsid w:val="00810F0D"/>
    <w:rsid w:val="0081119C"/>
    <w:rsid w:val="00811666"/>
    <w:rsid w:val="00811F7E"/>
    <w:rsid w:val="00811FD4"/>
    <w:rsid w:val="00812570"/>
    <w:rsid w:val="0081296E"/>
    <w:rsid w:val="00812C15"/>
    <w:rsid w:val="0081305C"/>
    <w:rsid w:val="0081394E"/>
    <w:rsid w:val="0081414B"/>
    <w:rsid w:val="00814ACB"/>
    <w:rsid w:val="00814EAE"/>
    <w:rsid w:val="008152AF"/>
    <w:rsid w:val="0081578F"/>
    <w:rsid w:val="008165DB"/>
    <w:rsid w:val="00816D60"/>
    <w:rsid w:val="0081751A"/>
    <w:rsid w:val="00817BE5"/>
    <w:rsid w:val="00817C20"/>
    <w:rsid w:val="008216E3"/>
    <w:rsid w:val="0082184D"/>
    <w:rsid w:val="00821EBC"/>
    <w:rsid w:val="008221F7"/>
    <w:rsid w:val="00822218"/>
    <w:rsid w:val="00822871"/>
    <w:rsid w:val="00822ACE"/>
    <w:rsid w:val="008232C8"/>
    <w:rsid w:val="008238AB"/>
    <w:rsid w:val="0082475E"/>
    <w:rsid w:val="00824E58"/>
    <w:rsid w:val="0082560F"/>
    <w:rsid w:val="0082572E"/>
    <w:rsid w:val="0082614B"/>
    <w:rsid w:val="008264F6"/>
    <w:rsid w:val="00827373"/>
    <w:rsid w:val="00827C6E"/>
    <w:rsid w:val="008317E0"/>
    <w:rsid w:val="00831A93"/>
    <w:rsid w:val="00831CED"/>
    <w:rsid w:val="00832307"/>
    <w:rsid w:val="008326D2"/>
    <w:rsid w:val="00832838"/>
    <w:rsid w:val="00834056"/>
    <w:rsid w:val="008348D7"/>
    <w:rsid w:val="00836216"/>
    <w:rsid w:val="00836A4D"/>
    <w:rsid w:val="00837EC3"/>
    <w:rsid w:val="00840155"/>
    <w:rsid w:val="008402BD"/>
    <w:rsid w:val="00840496"/>
    <w:rsid w:val="00840B8A"/>
    <w:rsid w:val="0084168B"/>
    <w:rsid w:val="00841BD3"/>
    <w:rsid w:val="00841C3B"/>
    <w:rsid w:val="00841CDB"/>
    <w:rsid w:val="008426B0"/>
    <w:rsid w:val="0084364B"/>
    <w:rsid w:val="008437C1"/>
    <w:rsid w:val="00843E80"/>
    <w:rsid w:val="00844EE4"/>
    <w:rsid w:val="008453A5"/>
    <w:rsid w:val="008453EC"/>
    <w:rsid w:val="00845660"/>
    <w:rsid w:val="00847E24"/>
    <w:rsid w:val="008516A0"/>
    <w:rsid w:val="008517DB"/>
    <w:rsid w:val="00852813"/>
    <w:rsid w:val="00852994"/>
    <w:rsid w:val="00852EE0"/>
    <w:rsid w:val="00852F14"/>
    <w:rsid w:val="008536BA"/>
    <w:rsid w:val="00853C54"/>
    <w:rsid w:val="00854E11"/>
    <w:rsid w:val="00855763"/>
    <w:rsid w:val="00856D76"/>
    <w:rsid w:val="00857459"/>
    <w:rsid w:val="00857B91"/>
    <w:rsid w:val="008602ED"/>
    <w:rsid w:val="00860DCF"/>
    <w:rsid w:val="0086158D"/>
    <w:rsid w:val="00862281"/>
    <w:rsid w:val="0086254F"/>
    <w:rsid w:val="00862664"/>
    <w:rsid w:val="00863457"/>
    <w:rsid w:val="0086386C"/>
    <w:rsid w:val="008638DE"/>
    <w:rsid w:val="00863C4A"/>
    <w:rsid w:val="00863F83"/>
    <w:rsid w:val="008663F2"/>
    <w:rsid w:val="008678A8"/>
    <w:rsid w:val="00870CBC"/>
    <w:rsid w:val="008712C3"/>
    <w:rsid w:val="00871C38"/>
    <w:rsid w:val="00872C81"/>
    <w:rsid w:val="00873AD2"/>
    <w:rsid w:val="00873D09"/>
    <w:rsid w:val="00873F23"/>
    <w:rsid w:val="008743B0"/>
    <w:rsid w:val="00874680"/>
    <w:rsid w:val="008759D6"/>
    <w:rsid w:val="00877233"/>
    <w:rsid w:val="00877F08"/>
    <w:rsid w:val="00881925"/>
    <w:rsid w:val="0088205B"/>
    <w:rsid w:val="00882219"/>
    <w:rsid w:val="00883023"/>
    <w:rsid w:val="008835B2"/>
    <w:rsid w:val="008840F2"/>
    <w:rsid w:val="008851EF"/>
    <w:rsid w:val="00885FA8"/>
    <w:rsid w:val="00891093"/>
    <w:rsid w:val="0089161A"/>
    <w:rsid w:val="0089167D"/>
    <w:rsid w:val="00891CBB"/>
    <w:rsid w:val="0089336D"/>
    <w:rsid w:val="00893473"/>
    <w:rsid w:val="00893D0D"/>
    <w:rsid w:val="00894191"/>
    <w:rsid w:val="00896C6F"/>
    <w:rsid w:val="00897D1B"/>
    <w:rsid w:val="008A0CE4"/>
    <w:rsid w:val="008A1C89"/>
    <w:rsid w:val="008A2FF8"/>
    <w:rsid w:val="008A3882"/>
    <w:rsid w:val="008A3AB1"/>
    <w:rsid w:val="008A3B75"/>
    <w:rsid w:val="008A45D8"/>
    <w:rsid w:val="008A4A1E"/>
    <w:rsid w:val="008A577B"/>
    <w:rsid w:val="008A6852"/>
    <w:rsid w:val="008A73C0"/>
    <w:rsid w:val="008A7581"/>
    <w:rsid w:val="008A77CB"/>
    <w:rsid w:val="008A7A10"/>
    <w:rsid w:val="008B0A31"/>
    <w:rsid w:val="008B10E0"/>
    <w:rsid w:val="008B1B80"/>
    <w:rsid w:val="008B21FB"/>
    <w:rsid w:val="008B25BF"/>
    <w:rsid w:val="008B306B"/>
    <w:rsid w:val="008B3A5A"/>
    <w:rsid w:val="008B4009"/>
    <w:rsid w:val="008B530D"/>
    <w:rsid w:val="008B57D0"/>
    <w:rsid w:val="008B5803"/>
    <w:rsid w:val="008B6108"/>
    <w:rsid w:val="008B6671"/>
    <w:rsid w:val="008B7E79"/>
    <w:rsid w:val="008C00B3"/>
    <w:rsid w:val="008C14B5"/>
    <w:rsid w:val="008C1D08"/>
    <w:rsid w:val="008C245B"/>
    <w:rsid w:val="008C315D"/>
    <w:rsid w:val="008C38E4"/>
    <w:rsid w:val="008C3BE1"/>
    <w:rsid w:val="008C4005"/>
    <w:rsid w:val="008C4813"/>
    <w:rsid w:val="008C4A06"/>
    <w:rsid w:val="008C57CC"/>
    <w:rsid w:val="008C661C"/>
    <w:rsid w:val="008C7049"/>
    <w:rsid w:val="008C713A"/>
    <w:rsid w:val="008C7D7D"/>
    <w:rsid w:val="008D29B8"/>
    <w:rsid w:val="008D2A4F"/>
    <w:rsid w:val="008D300A"/>
    <w:rsid w:val="008D3201"/>
    <w:rsid w:val="008D379A"/>
    <w:rsid w:val="008D4C32"/>
    <w:rsid w:val="008D5A7A"/>
    <w:rsid w:val="008D5C2B"/>
    <w:rsid w:val="008D6A82"/>
    <w:rsid w:val="008D71BD"/>
    <w:rsid w:val="008D77D6"/>
    <w:rsid w:val="008D7E57"/>
    <w:rsid w:val="008E0169"/>
    <w:rsid w:val="008E05E3"/>
    <w:rsid w:val="008E1E05"/>
    <w:rsid w:val="008E2D7F"/>
    <w:rsid w:val="008E32AD"/>
    <w:rsid w:val="008E341E"/>
    <w:rsid w:val="008E36E1"/>
    <w:rsid w:val="008E386C"/>
    <w:rsid w:val="008E3994"/>
    <w:rsid w:val="008E421D"/>
    <w:rsid w:val="008E49A9"/>
    <w:rsid w:val="008E5CFA"/>
    <w:rsid w:val="008E72B1"/>
    <w:rsid w:val="008F0893"/>
    <w:rsid w:val="008F148D"/>
    <w:rsid w:val="008F2E9A"/>
    <w:rsid w:val="008F313D"/>
    <w:rsid w:val="008F36A1"/>
    <w:rsid w:val="008F4258"/>
    <w:rsid w:val="008F4859"/>
    <w:rsid w:val="008F4F64"/>
    <w:rsid w:val="008F5E21"/>
    <w:rsid w:val="008F60E2"/>
    <w:rsid w:val="008F61F1"/>
    <w:rsid w:val="008F7001"/>
    <w:rsid w:val="008F7FB6"/>
    <w:rsid w:val="009007F5"/>
    <w:rsid w:val="00900DF6"/>
    <w:rsid w:val="00901103"/>
    <w:rsid w:val="00901AEF"/>
    <w:rsid w:val="00901DD6"/>
    <w:rsid w:val="00904349"/>
    <w:rsid w:val="00905A9B"/>
    <w:rsid w:val="00905BC5"/>
    <w:rsid w:val="00906ED2"/>
    <w:rsid w:val="009073BF"/>
    <w:rsid w:val="0090774A"/>
    <w:rsid w:val="00907901"/>
    <w:rsid w:val="00911695"/>
    <w:rsid w:val="00911EC6"/>
    <w:rsid w:val="00912BF3"/>
    <w:rsid w:val="00913FAB"/>
    <w:rsid w:val="009159DE"/>
    <w:rsid w:val="00915BE6"/>
    <w:rsid w:val="00915D0A"/>
    <w:rsid w:val="00916AC9"/>
    <w:rsid w:val="00916FA9"/>
    <w:rsid w:val="00916FAD"/>
    <w:rsid w:val="00917601"/>
    <w:rsid w:val="00920423"/>
    <w:rsid w:val="009208B0"/>
    <w:rsid w:val="0092103B"/>
    <w:rsid w:val="009212C5"/>
    <w:rsid w:val="009215D3"/>
    <w:rsid w:val="009215E0"/>
    <w:rsid w:val="0092228C"/>
    <w:rsid w:val="0092460F"/>
    <w:rsid w:val="00924EC4"/>
    <w:rsid w:val="009261B3"/>
    <w:rsid w:val="009262C3"/>
    <w:rsid w:val="00927262"/>
    <w:rsid w:val="009276B2"/>
    <w:rsid w:val="00930E4D"/>
    <w:rsid w:val="009310D6"/>
    <w:rsid w:val="00931C98"/>
    <w:rsid w:val="00931FD7"/>
    <w:rsid w:val="009321C8"/>
    <w:rsid w:val="00932837"/>
    <w:rsid w:val="0093375A"/>
    <w:rsid w:val="009338BF"/>
    <w:rsid w:val="00933DD9"/>
    <w:rsid w:val="009342D9"/>
    <w:rsid w:val="0093525C"/>
    <w:rsid w:val="0093546B"/>
    <w:rsid w:val="009366B4"/>
    <w:rsid w:val="00936D21"/>
    <w:rsid w:val="00940580"/>
    <w:rsid w:val="00940679"/>
    <w:rsid w:val="00941B0F"/>
    <w:rsid w:val="00942062"/>
    <w:rsid w:val="009425A3"/>
    <w:rsid w:val="00942B7A"/>
    <w:rsid w:val="00943497"/>
    <w:rsid w:val="00943545"/>
    <w:rsid w:val="00943C8F"/>
    <w:rsid w:val="00943D63"/>
    <w:rsid w:val="00943DE4"/>
    <w:rsid w:val="00943EB8"/>
    <w:rsid w:val="009444B1"/>
    <w:rsid w:val="00944BEB"/>
    <w:rsid w:val="00944FC3"/>
    <w:rsid w:val="00945211"/>
    <w:rsid w:val="009454FA"/>
    <w:rsid w:val="00945A43"/>
    <w:rsid w:val="00947F4D"/>
    <w:rsid w:val="009502C9"/>
    <w:rsid w:val="00950C15"/>
    <w:rsid w:val="00951B3C"/>
    <w:rsid w:val="00951DCB"/>
    <w:rsid w:val="009521EC"/>
    <w:rsid w:val="0095224C"/>
    <w:rsid w:val="0095273C"/>
    <w:rsid w:val="00952B28"/>
    <w:rsid w:val="0095327B"/>
    <w:rsid w:val="009543E1"/>
    <w:rsid w:val="0095458F"/>
    <w:rsid w:val="009547EC"/>
    <w:rsid w:val="0095598B"/>
    <w:rsid w:val="00956312"/>
    <w:rsid w:val="009568F9"/>
    <w:rsid w:val="00956FC6"/>
    <w:rsid w:val="009575D8"/>
    <w:rsid w:val="009607AA"/>
    <w:rsid w:val="00960CE0"/>
    <w:rsid w:val="0096104C"/>
    <w:rsid w:val="00961303"/>
    <w:rsid w:val="0096136A"/>
    <w:rsid w:val="00962631"/>
    <w:rsid w:val="00962646"/>
    <w:rsid w:val="0096264F"/>
    <w:rsid w:val="009628A9"/>
    <w:rsid w:val="00962911"/>
    <w:rsid w:val="009635C6"/>
    <w:rsid w:val="009638A2"/>
    <w:rsid w:val="00964B83"/>
    <w:rsid w:val="009651E9"/>
    <w:rsid w:val="009654D0"/>
    <w:rsid w:val="00965C1E"/>
    <w:rsid w:val="00965EB7"/>
    <w:rsid w:val="009670CD"/>
    <w:rsid w:val="0097052F"/>
    <w:rsid w:val="00970A53"/>
    <w:rsid w:val="0097101C"/>
    <w:rsid w:val="009715F7"/>
    <w:rsid w:val="00971825"/>
    <w:rsid w:val="00971F97"/>
    <w:rsid w:val="00972A41"/>
    <w:rsid w:val="00972CD4"/>
    <w:rsid w:val="00972ECC"/>
    <w:rsid w:val="00972F9F"/>
    <w:rsid w:val="009734B7"/>
    <w:rsid w:val="009738DB"/>
    <w:rsid w:val="009739DE"/>
    <w:rsid w:val="00973F90"/>
    <w:rsid w:val="00973FCA"/>
    <w:rsid w:val="00974168"/>
    <w:rsid w:val="0097498F"/>
    <w:rsid w:val="00975440"/>
    <w:rsid w:val="00975E1D"/>
    <w:rsid w:val="0097639D"/>
    <w:rsid w:val="00980125"/>
    <w:rsid w:val="009803D5"/>
    <w:rsid w:val="009805B8"/>
    <w:rsid w:val="00980886"/>
    <w:rsid w:val="00980C8C"/>
    <w:rsid w:val="00980DF1"/>
    <w:rsid w:val="009818F9"/>
    <w:rsid w:val="009836C3"/>
    <w:rsid w:val="00984584"/>
    <w:rsid w:val="00985AFF"/>
    <w:rsid w:val="00985B8D"/>
    <w:rsid w:val="00986C25"/>
    <w:rsid w:val="009874F1"/>
    <w:rsid w:val="009912EC"/>
    <w:rsid w:val="0099177F"/>
    <w:rsid w:val="009934AC"/>
    <w:rsid w:val="0099350D"/>
    <w:rsid w:val="009939D0"/>
    <w:rsid w:val="00994346"/>
    <w:rsid w:val="009951EF"/>
    <w:rsid w:val="00995AAA"/>
    <w:rsid w:val="00995DC5"/>
    <w:rsid w:val="00996079"/>
    <w:rsid w:val="00997004"/>
    <w:rsid w:val="0099717E"/>
    <w:rsid w:val="00997959"/>
    <w:rsid w:val="00997CBC"/>
    <w:rsid w:val="009A043D"/>
    <w:rsid w:val="009A05A4"/>
    <w:rsid w:val="009A0D12"/>
    <w:rsid w:val="009A1D9F"/>
    <w:rsid w:val="009A3074"/>
    <w:rsid w:val="009A5266"/>
    <w:rsid w:val="009A5718"/>
    <w:rsid w:val="009A5E2A"/>
    <w:rsid w:val="009A5F37"/>
    <w:rsid w:val="009A643C"/>
    <w:rsid w:val="009A7786"/>
    <w:rsid w:val="009A7948"/>
    <w:rsid w:val="009A7C68"/>
    <w:rsid w:val="009B09D3"/>
    <w:rsid w:val="009B0EA8"/>
    <w:rsid w:val="009B11CE"/>
    <w:rsid w:val="009B1752"/>
    <w:rsid w:val="009B21C8"/>
    <w:rsid w:val="009B2247"/>
    <w:rsid w:val="009B2511"/>
    <w:rsid w:val="009B2B9E"/>
    <w:rsid w:val="009B38DA"/>
    <w:rsid w:val="009B4297"/>
    <w:rsid w:val="009B518F"/>
    <w:rsid w:val="009B687C"/>
    <w:rsid w:val="009B6CB9"/>
    <w:rsid w:val="009B7065"/>
    <w:rsid w:val="009B740F"/>
    <w:rsid w:val="009C0471"/>
    <w:rsid w:val="009C07A8"/>
    <w:rsid w:val="009C101F"/>
    <w:rsid w:val="009C15B7"/>
    <w:rsid w:val="009C18B5"/>
    <w:rsid w:val="009C439F"/>
    <w:rsid w:val="009C55C6"/>
    <w:rsid w:val="009C572A"/>
    <w:rsid w:val="009C5C64"/>
    <w:rsid w:val="009C663C"/>
    <w:rsid w:val="009C6F2F"/>
    <w:rsid w:val="009C7199"/>
    <w:rsid w:val="009C72FC"/>
    <w:rsid w:val="009C75B6"/>
    <w:rsid w:val="009D0196"/>
    <w:rsid w:val="009D1A43"/>
    <w:rsid w:val="009D1F69"/>
    <w:rsid w:val="009D23A6"/>
    <w:rsid w:val="009D2B3D"/>
    <w:rsid w:val="009D2D86"/>
    <w:rsid w:val="009D2FFA"/>
    <w:rsid w:val="009D2FFD"/>
    <w:rsid w:val="009D306D"/>
    <w:rsid w:val="009D36BF"/>
    <w:rsid w:val="009D3DBE"/>
    <w:rsid w:val="009D4878"/>
    <w:rsid w:val="009D4E03"/>
    <w:rsid w:val="009D5438"/>
    <w:rsid w:val="009D6FAD"/>
    <w:rsid w:val="009D781D"/>
    <w:rsid w:val="009E031D"/>
    <w:rsid w:val="009E0440"/>
    <w:rsid w:val="009E12E0"/>
    <w:rsid w:val="009E1536"/>
    <w:rsid w:val="009E1CCC"/>
    <w:rsid w:val="009E1D4B"/>
    <w:rsid w:val="009E1DB8"/>
    <w:rsid w:val="009E1E0D"/>
    <w:rsid w:val="009E1E9B"/>
    <w:rsid w:val="009E42BD"/>
    <w:rsid w:val="009E5882"/>
    <w:rsid w:val="009E6672"/>
    <w:rsid w:val="009E6BBD"/>
    <w:rsid w:val="009E7647"/>
    <w:rsid w:val="009F0CDE"/>
    <w:rsid w:val="009F15E2"/>
    <w:rsid w:val="009F1A7D"/>
    <w:rsid w:val="009F24A2"/>
    <w:rsid w:val="009F2592"/>
    <w:rsid w:val="009F2CC7"/>
    <w:rsid w:val="009F2FC3"/>
    <w:rsid w:val="009F3571"/>
    <w:rsid w:val="009F381A"/>
    <w:rsid w:val="009F485B"/>
    <w:rsid w:val="009F48CC"/>
    <w:rsid w:val="009F5C1C"/>
    <w:rsid w:val="009F7D33"/>
    <w:rsid w:val="009F7D9B"/>
    <w:rsid w:val="009F7F3A"/>
    <w:rsid w:val="00A00208"/>
    <w:rsid w:val="00A0021F"/>
    <w:rsid w:val="00A00819"/>
    <w:rsid w:val="00A012F9"/>
    <w:rsid w:val="00A02976"/>
    <w:rsid w:val="00A02D1D"/>
    <w:rsid w:val="00A02DD9"/>
    <w:rsid w:val="00A02F51"/>
    <w:rsid w:val="00A038F2"/>
    <w:rsid w:val="00A0415E"/>
    <w:rsid w:val="00A04686"/>
    <w:rsid w:val="00A04766"/>
    <w:rsid w:val="00A0583E"/>
    <w:rsid w:val="00A05E0B"/>
    <w:rsid w:val="00A079AF"/>
    <w:rsid w:val="00A07CC6"/>
    <w:rsid w:val="00A109DD"/>
    <w:rsid w:val="00A10FC7"/>
    <w:rsid w:val="00A11135"/>
    <w:rsid w:val="00A11879"/>
    <w:rsid w:val="00A11895"/>
    <w:rsid w:val="00A11BCE"/>
    <w:rsid w:val="00A12207"/>
    <w:rsid w:val="00A1327D"/>
    <w:rsid w:val="00A13C25"/>
    <w:rsid w:val="00A14225"/>
    <w:rsid w:val="00A154B4"/>
    <w:rsid w:val="00A1768A"/>
    <w:rsid w:val="00A17B04"/>
    <w:rsid w:val="00A2054F"/>
    <w:rsid w:val="00A205DC"/>
    <w:rsid w:val="00A20F89"/>
    <w:rsid w:val="00A21F6C"/>
    <w:rsid w:val="00A222F6"/>
    <w:rsid w:val="00A225AF"/>
    <w:rsid w:val="00A239BC"/>
    <w:rsid w:val="00A2505B"/>
    <w:rsid w:val="00A2526F"/>
    <w:rsid w:val="00A255E0"/>
    <w:rsid w:val="00A25863"/>
    <w:rsid w:val="00A2654F"/>
    <w:rsid w:val="00A26B8E"/>
    <w:rsid w:val="00A26F45"/>
    <w:rsid w:val="00A270FB"/>
    <w:rsid w:val="00A2752E"/>
    <w:rsid w:val="00A308BA"/>
    <w:rsid w:val="00A30F9D"/>
    <w:rsid w:val="00A3138D"/>
    <w:rsid w:val="00A31538"/>
    <w:rsid w:val="00A315F9"/>
    <w:rsid w:val="00A31E44"/>
    <w:rsid w:val="00A32BCB"/>
    <w:rsid w:val="00A32C07"/>
    <w:rsid w:val="00A33A9B"/>
    <w:rsid w:val="00A33BE1"/>
    <w:rsid w:val="00A34BDE"/>
    <w:rsid w:val="00A35B0A"/>
    <w:rsid w:val="00A35B63"/>
    <w:rsid w:val="00A362B0"/>
    <w:rsid w:val="00A36649"/>
    <w:rsid w:val="00A3765E"/>
    <w:rsid w:val="00A42812"/>
    <w:rsid w:val="00A42F01"/>
    <w:rsid w:val="00A44A87"/>
    <w:rsid w:val="00A452D6"/>
    <w:rsid w:val="00A45CA7"/>
    <w:rsid w:val="00A45DE1"/>
    <w:rsid w:val="00A46F8E"/>
    <w:rsid w:val="00A472D0"/>
    <w:rsid w:val="00A4778D"/>
    <w:rsid w:val="00A47C17"/>
    <w:rsid w:val="00A50C3D"/>
    <w:rsid w:val="00A50D34"/>
    <w:rsid w:val="00A5140D"/>
    <w:rsid w:val="00A519C8"/>
    <w:rsid w:val="00A51A7A"/>
    <w:rsid w:val="00A52263"/>
    <w:rsid w:val="00A526D1"/>
    <w:rsid w:val="00A537C5"/>
    <w:rsid w:val="00A5417D"/>
    <w:rsid w:val="00A55A1B"/>
    <w:rsid w:val="00A5616A"/>
    <w:rsid w:val="00A567D6"/>
    <w:rsid w:val="00A57179"/>
    <w:rsid w:val="00A57633"/>
    <w:rsid w:val="00A60F45"/>
    <w:rsid w:val="00A62B70"/>
    <w:rsid w:val="00A63A82"/>
    <w:rsid w:val="00A64293"/>
    <w:rsid w:val="00A6477D"/>
    <w:rsid w:val="00A65439"/>
    <w:rsid w:val="00A660D3"/>
    <w:rsid w:val="00A6668D"/>
    <w:rsid w:val="00A6672F"/>
    <w:rsid w:val="00A66786"/>
    <w:rsid w:val="00A667EE"/>
    <w:rsid w:val="00A66C20"/>
    <w:rsid w:val="00A66C78"/>
    <w:rsid w:val="00A6751B"/>
    <w:rsid w:val="00A67701"/>
    <w:rsid w:val="00A67AD3"/>
    <w:rsid w:val="00A67D6E"/>
    <w:rsid w:val="00A70F68"/>
    <w:rsid w:val="00A70F76"/>
    <w:rsid w:val="00A72F5D"/>
    <w:rsid w:val="00A732B8"/>
    <w:rsid w:val="00A7367D"/>
    <w:rsid w:val="00A73FDF"/>
    <w:rsid w:val="00A746CD"/>
    <w:rsid w:val="00A76408"/>
    <w:rsid w:val="00A7671A"/>
    <w:rsid w:val="00A7701E"/>
    <w:rsid w:val="00A77756"/>
    <w:rsid w:val="00A7778C"/>
    <w:rsid w:val="00A804A3"/>
    <w:rsid w:val="00A80783"/>
    <w:rsid w:val="00A80BE2"/>
    <w:rsid w:val="00A80E4F"/>
    <w:rsid w:val="00A80F19"/>
    <w:rsid w:val="00A81124"/>
    <w:rsid w:val="00A81189"/>
    <w:rsid w:val="00A82BFC"/>
    <w:rsid w:val="00A83147"/>
    <w:rsid w:val="00A83419"/>
    <w:rsid w:val="00A83C0D"/>
    <w:rsid w:val="00A84289"/>
    <w:rsid w:val="00A84739"/>
    <w:rsid w:val="00A85D9F"/>
    <w:rsid w:val="00A86899"/>
    <w:rsid w:val="00A86C69"/>
    <w:rsid w:val="00A87C71"/>
    <w:rsid w:val="00A90749"/>
    <w:rsid w:val="00A9167B"/>
    <w:rsid w:val="00A91C08"/>
    <w:rsid w:val="00A927B9"/>
    <w:rsid w:val="00A930B3"/>
    <w:rsid w:val="00A934EF"/>
    <w:rsid w:val="00A93964"/>
    <w:rsid w:val="00A94174"/>
    <w:rsid w:val="00A968B0"/>
    <w:rsid w:val="00A9759F"/>
    <w:rsid w:val="00A97BC8"/>
    <w:rsid w:val="00A97C86"/>
    <w:rsid w:val="00A97E40"/>
    <w:rsid w:val="00AA00C0"/>
    <w:rsid w:val="00AA067B"/>
    <w:rsid w:val="00AA1312"/>
    <w:rsid w:val="00AA1937"/>
    <w:rsid w:val="00AA2207"/>
    <w:rsid w:val="00AA577F"/>
    <w:rsid w:val="00AA5C8D"/>
    <w:rsid w:val="00AA6586"/>
    <w:rsid w:val="00AA6B59"/>
    <w:rsid w:val="00AA7122"/>
    <w:rsid w:val="00AA759F"/>
    <w:rsid w:val="00AA796C"/>
    <w:rsid w:val="00AB02E1"/>
    <w:rsid w:val="00AB0B69"/>
    <w:rsid w:val="00AB1610"/>
    <w:rsid w:val="00AB3114"/>
    <w:rsid w:val="00AB3496"/>
    <w:rsid w:val="00AB363F"/>
    <w:rsid w:val="00AB4288"/>
    <w:rsid w:val="00AB4AD4"/>
    <w:rsid w:val="00AB4B5B"/>
    <w:rsid w:val="00AB5839"/>
    <w:rsid w:val="00AB5AFE"/>
    <w:rsid w:val="00AB5E95"/>
    <w:rsid w:val="00AB6889"/>
    <w:rsid w:val="00AB75CA"/>
    <w:rsid w:val="00AB7AC3"/>
    <w:rsid w:val="00AC09EC"/>
    <w:rsid w:val="00AC0DE2"/>
    <w:rsid w:val="00AC14A8"/>
    <w:rsid w:val="00AC257F"/>
    <w:rsid w:val="00AC3019"/>
    <w:rsid w:val="00AC3800"/>
    <w:rsid w:val="00AC3B6F"/>
    <w:rsid w:val="00AC4123"/>
    <w:rsid w:val="00AC4FFC"/>
    <w:rsid w:val="00AC5491"/>
    <w:rsid w:val="00AC58CC"/>
    <w:rsid w:val="00AC6956"/>
    <w:rsid w:val="00AD09E3"/>
    <w:rsid w:val="00AD0A38"/>
    <w:rsid w:val="00AD22A8"/>
    <w:rsid w:val="00AD30E3"/>
    <w:rsid w:val="00AD3755"/>
    <w:rsid w:val="00AD41A2"/>
    <w:rsid w:val="00AD51F2"/>
    <w:rsid w:val="00AD5A15"/>
    <w:rsid w:val="00AD675D"/>
    <w:rsid w:val="00AD687D"/>
    <w:rsid w:val="00AD6951"/>
    <w:rsid w:val="00AD6984"/>
    <w:rsid w:val="00AD6B05"/>
    <w:rsid w:val="00AD72D8"/>
    <w:rsid w:val="00AD782E"/>
    <w:rsid w:val="00AD79AA"/>
    <w:rsid w:val="00AD7C56"/>
    <w:rsid w:val="00AE0A01"/>
    <w:rsid w:val="00AE0F8D"/>
    <w:rsid w:val="00AE153D"/>
    <w:rsid w:val="00AE1833"/>
    <w:rsid w:val="00AE27B2"/>
    <w:rsid w:val="00AE2AB2"/>
    <w:rsid w:val="00AE49CB"/>
    <w:rsid w:val="00AE4DC5"/>
    <w:rsid w:val="00AE550D"/>
    <w:rsid w:val="00AE62EC"/>
    <w:rsid w:val="00AE6415"/>
    <w:rsid w:val="00AE664D"/>
    <w:rsid w:val="00AE7404"/>
    <w:rsid w:val="00AE7ABE"/>
    <w:rsid w:val="00AF01B3"/>
    <w:rsid w:val="00AF0877"/>
    <w:rsid w:val="00AF0D30"/>
    <w:rsid w:val="00AF0DA0"/>
    <w:rsid w:val="00AF146C"/>
    <w:rsid w:val="00AF162C"/>
    <w:rsid w:val="00AF1C86"/>
    <w:rsid w:val="00AF28EE"/>
    <w:rsid w:val="00AF3D96"/>
    <w:rsid w:val="00AF40D4"/>
    <w:rsid w:val="00AF4156"/>
    <w:rsid w:val="00AF4217"/>
    <w:rsid w:val="00AF4776"/>
    <w:rsid w:val="00AF4785"/>
    <w:rsid w:val="00AF482D"/>
    <w:rsid w:val="00AF5043"/>
    <w:rsid w:val="00AF57E8"/>
    <w:rsid w:val="00AF6578"/>
    <w:rsid w:val="00AF6649"/>
    <w:rsid w:val="00AF66D4"/>
    <w:rsid w:val="00AF6C68"/>
    <w:rsid w:val="00AF702E"/>
    <w:rsid w:val="00AF7AF7"/>
    <w:rsid w:val="00AF7FA7"/>
    <w:rsid w:val="00B00E90"/>
    <w:rsid w:val="00B0194D"/>
    <w:rsid w:val="00B01AEE"/>
    <w:rsid w:val="00B02B59"/>
    <w:rsid w:val="00B03170"/>
    <w:rsid w:val="00B0329B"/>
    <w:rsid w:val="00B03991"/>
    <w:rsid w:val="00B03B1B"/>
    <w:rsid w:val="00B03BC2"/>
    <w:rsid w:val="00B0514A"/>
    <w:rsid w:val="00B0530D"/>
    <w:rsid w:val="00B057B8"/>
    <w:rsid w:val="00B05800"/>
    <w:rsid w:val="00B06437"/>
    <w:rsid w:val="00B06985"/>
    <w:rsid w:val="00B06B6D"/>
    <w:rsid w:val="00B06E81"/>
    <w:rsid w:val="00B0762D"/>
    <w:rsid w:val="00B107F5"/>
    <w:rsid w:val="00B11A13"/>
    <w:rsid w:val="00B123D1"/>
    <w:rsid w:val="00B124A9"/>
    <w:rsid w:val="00B14970"/>
    <w:rsid w:val="00B14E3B"/>
    <w:rsid w:val="00B15445"/>
    <w:rsid w:val="00B156F2"/>
    <w:rsid w:val="00B163A1"/>
    <w:rsid w:val="00B16652"/>
    <w:rsid w:val="00B173C5"/>
    <w:rsid w:val="00B1798C"/>
    <w:rsid w:val="00B17D76"/>
    <w:rsid w:val="00B17F23"/>
    <w:rsid w:val="00B20099"/>
    <w:rsid w:val="00B20AD8"/>
    <w:rsid w:val="00B20F54"/>
    <w:rsid w:val="00B22426"/>
    <w:rsid w:val="00B23E90"/>
    <w:rsid w:val="00B246FB"/>
    <w:rsid w:val="00B257E9"/>
    <w:rsid w:val="00B26686"/>
    <w:rsid w:val="00B26E75"/>
    <w:rsid w:val="00B27727"/>
    <w:rsid w:val="00B27C61"/>
    <w:rsid w:val="00B30272"/>
    <w:rsid w:val="00B308F0"/>
    <w:rsid w:val="00B30E02"/>
    <w:rsid w:val="00B310E5"/>
    <w:rsid w:val="00B34A01"/>
    <w:rsid w:val="00B350CD"/>
    <w:rsid w:val="00B354E7"/>
    <w:rsid w:val="00B355F9"/>
    <w:rsid w:val="00B35870"/>
    <w:rsid w:val="00B36262"/>
    <w:rsid w:val="00B3693D"/>
    <w:rsid w:val="00B3785F"/>
    <w:rsid w:val="00B37AF8"/>
    <w:rsid w:val="00B37F83"/>
    <w:rsid w:val="00B40030"/>
    <w:rsid w:val="00B40AB3"/>
    <w:rsid w:val="00B413E3"/>
    <w:rsid w:val="00B421C8"/>
    <w:rsid w:val="00B42377"/>
    <w:rsid w:val="00B42816"/>
    <w:rsid w:val="00B42DAE"/>
    <w:rsid w:val="00B44079"/>
    <w:rsid w:val="00B44195"/>
    <w:rsid w:val="00B458A9"/>
    <w:rsid w:val="00B45C66"/>
    <w:rsid w:val="00B47345"/>
    <w:rsid w:val="00B50DEB"/>
    <w:rsid w:val="00B511BF"/>
    <w:rsid w:val="00B518C9"/>
    <w:rsid w:val="00B51D67"/>
    <w:rsid w:val="00B52443"/>
    <w:rsid w:val="00B52476"/>
    <w:rsid w:val="00B536C9"/>
    <w:rsid w:val="00B538B4"/>
    <w:rsid w:val="00B5390C"/>
    <w:rsid w:val="00B53CBD"/>
    <w:rsid w:val="00B53F27"/>
    <w:rsid w:val="00B5414D"/>
    <w:rsid w:val="00B54226"/>
    <w:rsid w:val="00B5533C"/>
    <w:rsid w:val="00B55B4B"/>
    <w:rsid w:val="00B5627E"/>
    <w:rsid w:val="00B569FE"/>
    <w:rsid w:val="00B573B1"/>
    <w:rsid w:val="00B57494"/>
    <w:rsid w:val="00B57D53"/>
    <w:rsid w:val="00B60304"/>
    <w:rsid w:val="00B60481"/>
    <w:rsid w:val="00B607E5"/>
    <w:rsid w:val="00B611CD"/>
    <w:rsid w:val="00B61FB7"/>
    <w:rsid w:val="00B62A45"/>
    <w:rsid w:val="00B62EFB"/>
    <w:rsid w:val="00B643AD"/>
    <w:rsid w:val="00B64647"/>
    <w:rsid w:val="00B64653"/>
    <w:rsid w:val="00B650E8"/>
    <w:rsid w:val="00B65C7A"/>
    <w:rsid w:val="00B6603B"/>
    <w:rsid w:val="00B70769"/>
    <w:rsid w:val="00B70EF8"/>
    <w:rsid w:val="00B70F07"/>
    <w:rsid w:val="00B7111A"/>
    <w:rsid w:val="00B71809"/>
    <w:rsid w:val="00B71944"/>
    <w:rsid w:val="00B71B03"/>
    <w:rsid w:val="00B71E5C"/>
    <w:rsid w:val="00B720E3"/>
    <w:rsid w:val="00B72BE7"/>
    <w:rsid w:val="00B72D55"/>
    <w:rsid w:val="00B73147"/>
    <w:rsid w:val="00B731AC"/>
    <w:rsid w:val="00B734F1"/>
    <w:rsid w:val="00B73637"/>
    <w:rsid w:val="00B7363E"/>
    <w:rsid w:val="00B73DF2"/>
    <w:rsid w:val="00B76457"/>
    <w:rsid w:val="00B76B72"/>
    <w:rsid w:val="00B776BE"/>
    <w:rsid w:val="00B778E8"/>
    <w:rsid w:val="00B77B40"/>
    <w:rsid w:val="00B807DD"/>
    <w:rsid w:val="00B80C57"/>
    <w:rsid w:val="00B81681"/>
    <w:rsid w:val="00B81D3F"/>
    <w:rsid w:val="00B823CB"/>
    <w:rsid w:val="00B824D5"/>
    <w:rsid w:val="00B83624"/>
    <w:rsid w:val="00B83AEF"/>
    <w:rsid w:val="00B84D3E"/>
    <w:rsid w:val="00B854CE"/>
    <w:rsid w:val="00B86BB8"/>
    <w:rsid w:val="00B86FCD"/>
    <w:rsid w:val="00B87744"/>
    <w:rsid w:val="00B87A4D"/>
    <w:rsid w:val="00B902EA"/>
    <w:rsid w:val="00B91877"/>
    <w:rsid w:val="00B93EE8"/>
    <w:rsid w:val="00B9473D"/>
    <w:rsid w:val="00B9495D"/>
    <w:rsid w:val="00B94BFA"/>
    <w:rsid w:val="00B971EB"/>
    <w:rsid w:val="00B976B6"/>
    <w:rsid w:val="00B97DBE"/>
    <w:rsid w:val="00BA00C6"/>
    <w:rsid w:val="00BA07D0"/>
    <w:rsid w:val="00BA0BEF"/>
    <w:rsid w:val="00BA0D99"/>
    <w:rsid w:val="00BA1284"/>
    <w:rsid w:val="00BA2763"/>
    <w:rsid w:val="00BA29F1"/>
    <w:rsid w:val="00BA2E66"/>
    <w:rsid w:val="00BA4E85"/>
    <w:rsid w:val="00BA6D3F"/>
    <w:rsid w:val="00BB07DE"/>
    <w:rsid w:val="00BB08C0"/>
    <w:rsid w:val="00BB197C"/>
    <w:rsid w:val="00BB1EA8"/>
    <w:rsid w:val="00BB214B"/>
    <w:rsid w:val="00BB260A"/>
    <w:rsid w:val="00BB2AB8"/>
    <w:rsid w:val="00BB2F23"/>
    <w:rsid w:val="00BB373D"/>
    <w:rsid w:val="00BB3754"/>
    <w:rsid w:val="00BB382E"/>
    <w:rsid w:val="00BB4D2F"/>
    <w:rsid w:val="00BB7A21"/>
    <w:rsid w:val="00BC0C26"/>
    <w:rsid w:val="00BC2069"/>
    <w:rsid w:val="00BC2427"/>
    <w:rsid w:val="00BC2F03"/>
    <w:rsid w:val="00BC33A9"/>
    <w:rsid w:val="00BC3DD2"/>
    <w:rsid w:val="00BC3F47"/>
    <w:rsid w:val="00BC4582"/>
    <w:rsid w:val="00BC70B4"/>
    <w:rsid w:val="00BD1152"/>
    <w:rsid w:val="00BD1781"/>
    <w:rsid w:val="00BD1E24"/>
    <w:rsid w:val="00BD3A96"/>
    <w:rsid w:val="00BD3BFF"/>
    <w:rsid w:val="00BD3D0F"/>
    <w:rsid w:val="00BD40E8"/>
    <w:rsid w:val="00BD464D"/>
    <w:rsid w:val="00BD4D71"/>
    <w:rsid w:val="00BD4EE8"/>
    <w:rsid w:val="00BD5E45"/>
    <w:rsid w:val="00BD657F"/>
    <w:rsid w:val="00BD673E"/>
    <w:rsid w:val="00BD6BA3"/>
    <w:rsid w:val="00BD7161"/>
    <w:rsid w:val="00BD78F2"/>
    <w:rsid w:val="00BD7D07"/>
    <w:rsid w:val="00BE006C"/>
    <w:rsid w:val="00BE066C"/>
    <w:rsid w:val="00BE239B"/>
    <w:rsid w:val="00BE2F20"/>
    <w:rsid w:val="00BE30A8"/>
    <w:rsid w:val="00BE3587"/>
    <w:rsid w:val="00BE46E5"/>
    <w:rsid w:val="00BE49E7"/>
    <w:rsid w:val="00BE4D52"/>
    <w:rsid w:val="00BE59DE"/>
    <w:rsid w:val="00BE6444"/>
    <w:rsid w:val="00BE66CE"/>
    <w:rsid w:val="00BE6995"/>
    <w:rsid w:val="00BE7183"/>
    <w:rsid w:val="00BF0714"/>
    <w:rsid w:val="00BF0874"/>
    <w:rsid w:val="00BF0D8B"/>
    <w:rsid w:val="00BF0EA5"/>
    <w:rsid w:val="00BF0F98"/>
    <w:rsid w:val="00BF10AC"/>
    <w:rsid w:val="00BF2C32"/>
    <w:rsid w:val="00BF2C46"/>
    <w:rsid w:val="00BF302B"/>
    <w:rsid w:val="00BF4768"/>
    <w:rsid w:val="00BF52B1"/>
    <w:rsid w:val="00BF55A2"/>
    <w:rsid w:val="00BF62EE"/>
    <w:rsid w:val="00C00807"/>
    <w:rsid w:val="00C04131"/>
    <w:rsid w:val="00C048F1"/>
    <w:rsid w:val="00C04EF5"/>
    <w:rsid w:val="00C05764"/>
    <w:rsid w:val="00C05821"/>
    <w:rsid w:val="00C06A79"/>
    <w:rsid w:val="00C06FEC"/>
    <w:rsid w:val="00C07CF7"/>
    <w:rsid w:val="00C1012C"/>
    <w:rsid w:val="00C11122"/>
    <w:rsid w:val="00C11376"/>
    <w:rsid w:val="00C11FAE"/>
    <w:rsid w:val="00C121B5"/>
    <w:rsid w:val="00C12414"/>
    <w:rsid w:val="00C1361D"/>
    <w:rsid w:val="00C1369A"/>
    <w:rsid w:val="00C13E95"/>
    <w:rsid w:val="00C14594"/>
    <w:rsid w:val="00C15158"/>
    <w:rsid w:val="00C15902"/>
    <w:rsid w:val="00C15D0C"/>
    <w:rsid w:val="00C15D3D"/>
    <w:rsid w:val="00C15DDE"/>
    <w:rsid w:val="00C15E6C"/>
    <w:rsid w:val="00C16542"/>
    <w:rsid w:val="00C1719D"/>
    <w:rsid w:val="00C17479"/>
    <w:rsid w:val="00C177AB"/>
    <w:rsid w:val="00C17C79"/>
    <w:rsid w:val="00C17DC1"/>
    <w:rsid w:val="00C20231"/>
    <w:rsid w:val="00C205E7"/>
    <w:rsid w:val="00C20C69"/>
    <w:rsid w:val="00C210F6"/>
    <w:rsid w:val="00C2129E"/>
    <w:rsid w:val="00C21342"/>
    <w:rsid w:val="00C21768"/>
    <w:rsid w:val="00C21AB2"/>
    <w:rsid w:val="00C21FCF"/>
    <w:rsid w:val="00C22DF3"/>
    <w:rsid w:val="00C22DFD"/>
    <w:rsid w:val="00C22E82"/>
    <w:rsid w:val="00C22ECC"/>
    <w:rsid w:val="00C23441"/>
    <w:rsid w:val="00C236DB"/>
    <w:rsid w:val="00C23C16"/>
    <w:rsid w:val="00C2418D"/>
    <w:rsid w:val="00C24836"/>
    <w:rsid w:val="00C25196"/>
    <w:rsid w:val="00C257D6"/>
    <w:rsid w:val="00C25C02"/>
    <w:rsid w:val="00C25D72"/>
    <w:rsid w:val="00C26322"/>
    <w:rsid w:val="00C2722A"/>
    <w:rsid w:val="00C30920"/>
    <w:rsid w:val="00C3122E"/>
    <w:rsid w:val="00C31521"/>
    <w:rsid w:val="00C317D4"/>
    <w:rsid w:val="00C31994"/>
    <w:rsid w:val="00C31D8B"/>
    <w:rsid w:val="00C32061"/>
    <w:rsid w:val="00C3285A"/>
    <w:rsid w:val="00C329CE"/>
    <w:rsid w:val="00C32B45"/>
    <w:rsid w:val="00C33672"/>
    <w:rsid w:val="00C33701"/>
    <w:rsid w:val="00C33FFF"/>
    <w:rsid w:val="00C34359"/>
    <w:rsid w:val="00C346C4"/>
    <w:rsid w:val="00C34A17"/>
    <w:rsid w:val="00C353A7"/>
    <w:rsid w:val="00C3548B"/>
    <w:rsid w:val="00C36FE8"/>
    <w:rsid w:val="00C37BBC"/>
    <w:rsid w:val="00C403E0"/>
    <w:rsid w:val="00C4041A"/>
    <w:rsid w:val="00C407E1"/>
    <w:rsid w:val="00C411B1"/>
    <w:rsid w:val="00C415D6"/>
    <w:rsid w:val="00C4186E"/>
    <w:rsid w:val="00C41EA5"/>
    <w:rsid w:val="00C41ED0"/>
    <w:rsid w:val="00C42179"/>
    <w:rsid w:val="00C421CC"/>
    <w:rsid w:val="00C423C8"/>
    <w:rsid w:val="00C43636"/>
    <w:rsid w:val="00C43B38"/>
    <w:rsid w:val="00C43CC2"/>
    <w:rsid w:val="00C44433"/>
    <w:rsid w:val="00C444DB"/>
    <w:rsid w:val="00C44ACD"/>
    <w:rsid w:val="00C44F50"/>
    <w:rsid w:val="00C45026"/>
    <w:rsid w:val="00C4506E"/>
    <w:rsid w:val="00C452FD"/>
    <w:rsid w:val="00C45A6C"/>
    <w:rsid w:val="00C469A3"/>
    <w:rsid w:val="00C47B31"/>
    <w:rsid w:val="00C47CD4"/>
    <w:rsid w:val="00C51B78"/>
    <w:rsid w:val="00C52239"/>
    <w:rsid w:val="00C53023"/>
    <w:rsid w:val="00C53107"/>
    <w:rsid w:val="00C53987"/>
    <w:rsid w:val="00C552C4"/>
    <w:rsid w:val="00C55668"/>
    <w:rsid w:val="00C55BB9"/>
    <w:rsid w:val="00C55BCD"/>
    <w:rsid w:val="00C563DF"/>
    <w:rsid w:val="00C568F1"/>
    <w:rsid w:val="00C57935"/>
    <w:rsid w:val="00C612D5"/>
    <w:rsid w:val="00C61805"/>
    <w:rsid w:val="00C61CA4"/>
    <w:rsid w:val="00C627D0"/>
    <w:rsid w:val="00C62949"/>
    <w:rsid w:val="00C62EFE"/>
    <w:rsid w:val="00C636B1"/>
    <w:rsid w:val="00C638B6"/>
    <w:rsid w:val="00C63BC8"/>
    <w:rsid w:val="00C64944"/>
    <w:rsid w:val="00C650B0"/>
    <w:rsid w:val="00C651EB"/>
    <w:rsid w:val="00C661D9"/>
    <w:rsid w:val="00C66231"/>
    <w:rsid w:val="00C66630"/>
    <w:rsid w:val="00C678EC"/>
    <w:rsid w:val="00C71496"/>
    <w:rsid w:val="00C72268"/>
    <w:rsid w:val="00C7280D"/>
    <w:rsid w:val="00C73066"/>
    <w:rsid w:val="00C73788"/>
    <w:rsid w:val="00C73FE5"/>
    <w:rsid w:val="00C74163"/>
    <w:rsid w:val="00C74820"/>
    <w:rsid w:val="00C7543D"/>
    <w:rsid w:val="00C7562A"/>
    <w:rsid w:val="00C75803"/>
    <w:rsid w:val="00C75901"/>
    <w:rsid w:val="00C75F93"/>
    <w:rsid w:val="00C76489"/>
    <w:rsid w:val="00C76674"/>
    <w:rsid w:val="00C76DEC"/>
    <w:rsid w:val="00C77180"/>
    <w:rsid w:val="00C779FC"/>
    <w:rsid w:val="00C8064A"/>
    <w:rsid w:val="00C80A9E"/>
    <w:rsid w:val="00C80E69"/>
    <w:rsid w:val="00C831C1"/>
    <w:rsid w:val="00C83B32"/>
    <w:rsid w:val="00C83C05"/>
    <w:rsid w:val="00C8459A"/>
    <w:rsid w:val="00C84686"/>
    <w:rsid w:val="00C84A76"/>
    <w:rsid w:val="00C84FEE"/>
    <w:rsid w:val="00C85455"/>
    <w:rsid w:val="00C85BAB"/>
    <w:rsid w:val="00C85D56"/>
    <w:rsid w:val="00C8695C"/>
    <w:rsid w:val="00C86A1E"/>
    <w:rsid w:val="00C873EC"/>
    <w:rsid w:val="00C87A02"/>
    <w:rsid w:val="00C90AA3"/>
    <w:rsid w:val="00C91009"/>
    <w:rsid w:val="00C92092"/>
    <w:rsid w:val="00C93E54"/>
    <w:rsid w:val="00C944EC"/>
    <w:rsid w:val="00C9544A"/>
    <w:rsid w:val="00C9546A"/>
    <w:rsid w:val="00C954B8"/>
    <w:rsid w:val="00C976DB"/>
    <w:rsid w:val="00C97A25"/>
    <w:rsid w:val="00C97AD8"/>
    <w:rsid w:val="00C97B57"/>
    <w:rsid w:val="00CA0216"/>
    <w:rsid w:val="00CA116A"/>
    <w:rsid w:val="00CA1AB8"/>
    <w:rsid w:val="00CA2256"/>
    <w:rsid w:val="00CA252E"/>
    <w:rsid w:val="00CA2A44"/>
    <w:rsid w:val="00CA3B73"/>
    <w:rsid w:val="00CA4831"/>
    <w:rsid w:val="00CA5A8E"/>
    <w:rsid w:val="00CA5AAB"/>
    <w:rsid w:val="00CA5AFD"/>
    <w:rsid w:val="00CA5FFC"/>
    <w:rsid w:val="00CA63F7"/>
    <w:rsid w:val="00CA6FE8"/>
    <w:rsid w:val="00CA716C"/>
    <w:rsid w:val="00CA7481"/>
    <w:rsid w:val="00CB1A48"/>
    <w:rsid w:val="00CB1D4E"/>
    <w:rsid w:val="00CB1F48"/>
    <w:rsid w:val="00CB2A50"/>
    <w:rsid w:val="00CB30E3"/>
    <w:rsid w:val="00CB3253"/>
    <w:rsid w:val="00CB458A"/>
    <w:rsid w:val="00CB5376"/>
    <w:rsid w:val="00CB5414"/>
    <w:rsid w:val="00CB60AA"/>
    <w:rsid w:val="00CB70B5"/>
    <w:rsid w:val="00CB70BC"/>
    <w:rsid w:val="00CB7458"/>
    <w:rsid w:val="00CB7854"/>
    <w:rsid w:val="00CB7B72"/>
    <w:rsid w:val="00CC12DB"/>
    <w:rsid w:val="00CC15EE"/>
    <w:rsid w:val="00CC1642"/>
    <w:rsid w:val="00CC25D1"/>
    <w:rsid w:val="00CC2CA6"/>
    <w:rsid w:val="00CC3786"/>
    <w:rsid w:val="00CC4173"/>
    <w:rsid w:val="00CC4893"/>
    <w:rsid w:val="00CC55DA"/>
    <w:rsid w:val="00CC746D"/>
    <w:rsid w:val="00CD0556"/>
    <w:rsid w:val="00CD2750"/>
    <w:rsid w:val="00CD32B0"/>
    <w:rsid w:val="00CD4085"/>
    <w:rsid w:val="00CD591E"/>
    <w:rsid w:val="00CD5AA9"/>
    <w:rsid w:val="00CD68F0"/>
    <w:rsid w:val="00CD6B0E"/>
    <w:rsid w:val="00CD6F56"/>
    <w:rsid w:val="00CE01BB"/>
    <w:rsid w:val="00CE1114"/>
    <w:rsid w:val="00CE14AC"/>
    <w:rsid w:val="00CE1C60"/>
    <w:rsid w:val="00CE23CD"/>
    <w:rsid w:val="00CE2E27"/>
    <w:rsid w:val="00CE4FBB"/>
    <w:rsid w:val="00CE527D"/>
    <w:rsid w:val="00CE5315"/>
    <w:rsid w:val="00CE56A1"/>
    <w:rsid w:val="00CE60FE"/>
    <w:rsid w:val="00CE698F"/>
    <w:rsid w:val="00CE7BA8"/>
    <w:rsid w:val="00CE7E7E"/>
    <w:rsid w:val="00CF0348"/>
    <w:rsid w:val="00CF055E"/>
    <w:rsid w:val="00CF1D4C"/>
    <w:rsid w:val="00CF1FA9"/>
    <w:rsid w:val="00CF21C3"/>
    <w:rsid w:val="00CF2360"/>
    <w:rsid w:val="00CF26E2"/>
    <w:rsid w:val="00CF26F4"/>
    <w:rsid w:val="00CF2D51"/>
    <w:rsid w:val="00CF2D78"/>
    <w:rsid w:val="00CF3069"/>
    <w:rsid w:val="00CF5160"/>
    <w:rsid w:val="00CF5265"/>
    <w:rsid w:val="00CF53A9"/>
    <w:rsid w:val="00CF56B1"/>
    <w:rsid w:val="00CF65F4"/>
    <w:rsid w:val="00CF6A12"/>
    <w:rsid w:val="00CF6D63"/>
    <w:rsid w:val="00CF70A9"/>
    <w:rsid w:val="00CF72CE"/>
    <w:rsid w:val="00CF7975"/>
    <w:rsid w:val="00CF7ECF"/>
    <w:rsid w:val="00D0060E"/>
    <w:rsid w:val="00D01C1F"/>
    <w:rsid w:val="00D01CA2"/>
    <w:rsid w:val="00D02015"/>
    <w:rsid w:val="00D026FF"/>
    <w:rsid w:val="00D02750"/>
    <w:rsid w:val="00D0369B"/>
    <w:rsid w:val="00D03824"/>
    <w:rsid w:val="00D03E20"/>
    <w:rsid w:val="00D042CC"/>
    <w:rsid w:val="00D04FB6"/>
    <w:rsid w:val="00D04FD8"/>
    <w:rsid w:val="00D05614"/>
    <w:rsid w:val="00D05795"/>
    <w:rsid w:val="00D058DE"/>
    <w:rsid w:val="00D05A36"/>
    <w:rsid w:val="00D06BA7"/>
    <w:rsid w:val="00D07D2C"/>
    <w:rsid w:val="00D10294"/>
    <w:rsid w:val="00D104FE"/>
    <w:rsid w:val="00D11B2D"/>
    <w:rsid w:val="00D11DE2"/>
    <w:rsid w:val="00D1234B"/>
    <w:rsid w:val="00D12A5F"/>
    <w:rsid w:val="00D12FF1"/>
    <w:rsid w:val="00D132C0"/>
    <w:rsid w:val="00D15404"/>
    <w:rsid w:val="00D15A94"/>
    <w:rsid w:val="00D16199"/>
    <w:rsid w:val="00D16AF6"/>
    <w:rsid w:val="00D16C2A"/>
    <w:rsid w:val="00D16C35"/>
    <w:rsid w:val="00D16F60"/>
    <w:rsid w:val="00D17295"/>
    <w:rsid w:val="00D17498"/>
    <w:rsid w:val="00D17E9B"/>
    <w:rsid w:val="00D20D94"/>
    <w:rsid w:val="00D216B0"/>
    <w:rsid w:val="00D21B2A"/>
    <w:rsid w:val="00D220D7"/>
    <w:rsid w:val="00D2298E"/>
    <w:rsid w:val="00D23EBA"/>
    <w:rsid w:val="00D24106"/>
    <w:rsid w:val="00D24194"/>
    <w:rsid w:val="00D24E69"/>
    <w:rsid w:val="00D25288"/>
    <w:rsid w:val="00D270A3"/>
    <w:rsid w:val="00D272AE"/>
    <w:rsid w:val="00D27BE4"/>
    <w:rsid w:val="00D30841"/>
    <w:rsid w:val="00D309C0"/>
    <w:rsid w:val="00D31C27"/>
    <w:rsid w:val="00D31E86"/>
    <w:rsid w:val="00D32A94"/>
    <w:rsid w:val="00D32EB3"/>
    <w:rsid w:val="00D33228"/>
    <w:rsid w:val="00D33F7B"/>
    <w:rsid w:val="00D3446C"/>
    <w:rsid w:val="00D34742"/>
    <w:rsid w:val="00D34C40"/>
    <w:rsid w:val="00D353C3"/>
    <w:rsid w:val="00D35727"/>
    <w:rsid w:val="00D35B03"/>
    <w:rsid w:val="00D36B97"/>
    <w:rsid w:val="00D36C99"/>
    <w:rsid w:val="00D37025"/>
    <w:rsid w:val="00D37D8F"/>
    <w:rsid w:val="00D402F3"/>
    <w:rsid w:val="00D40B61"/>
    <w:rsid w:val="00D41297"/>
    <w:rsid w:val="00D41A77"/>
    <w:rsid w:val="00D41CA8"/>
    <w:rsid w:val="00D42B6D"/>
    <w:rsid w:val="00D44F26"/>
    <w:rsid w:val="00D45028"/>
    <w:rsid w:val="00D452F5"/>
    <w:rsid w:val="00D453F3"/>
    <w:rsid w:val="00D4545A"/>
    <w:rsid w:val="00D461C1"/>
    <w:rsid w:val="00D462AA"/>
    <w:rsid w:val="00D4713B"/>
    <w:rsid w:val="00D47463"/>
    <w:rsid w:val="00D4789A"/>
    <w:rsid w:val="00D502C7"/>
    <w:rsid w:val="00D50422"/>
    <w:rsid w:val="00D50C03"/>
    <w:rsid w:val="00D50D2A"/>
    <w:rsid w:val="00D51FFC"/>
    <w:rsid w:val="00D530EB"/>
    <w:rsid w:val="00D532DD"/>
    <w:rsid w:val="00D53396"/>
    <w:rsid w:val="00D53967"/>
    <w:rsid w:val="00D546FC"/>
    <w:rsid w:val="00D54991"/>
    <w:rsid w:val="00D55FE4"/>
    <w:rsid w:val="00D574C0"/>
    <w:rsid w:val="00D57E3E"/>
    <w:rsid w:val="00D57EF5"/>
    <w:rsid w:val="00D606E3"/>
    <w:rsid w:val="00D61726"/>
    <w:rsid w:val="00D61AEC"/>
    <w:rsid w:val="00D62DF8"/>
    <w:rsid w:val="00D634B8"/>
    <w:rsid w:val="00D66452"/>
    <w:rsid w:val="00D6685E"/>
    <w:rsid w:val="00D668C6"/>
    <w:rsid w:val="00D671E4"/>
    <w:rsid w:val="00D674E3"/>
    <w:rsid w:val="00D67832"/>
    <w:rsid w:val="00D67CAF"/>
    <w:rsid w:val="00D67CF1"/>
    <w:rsid w:val="00D7028B"/>
    <w:rsid w:val="00D71465"/>
    <w:rsid w:val="00D723B5"/>
    <w:rsid w:val="00D7243C"/>
    <w:rsid w:val="00D727C8"/>
    <w:rsid w:val="00D73437"/>
    <w:rsid w:val="00D73BAB"/>
    <w:rsid w:val="00D74186"/>
    <w:rsid w:val="00D746BC"/>
    <w:rsid w:val="00D74710"/>
    <w:rsid w:val="00D747B3"/>
    <w:rsid w:val="00D75557"/>
    <w:rsid w:val="00D75D1D"/>
    <w:rsid w:val="00D75EA2"/>
    <w:rsid w:val="00D76899"/>
    <w:rsid w:val="00D76A8F"/>
    <w:rsid w:val="00D776C8"/>
    <w:rsid w:val="00D77AD0"/>
    <w:rsid w:val="00D8086D"/>
    <w:rsid w:val="00D80AB7"/>
    <w:rsid w:val="00D80C1D"/>
    <w:rsid w:val="00D80F88"/>
    <w:rsid w:val="00D81102"/>
    <w:rsid w:val="00D82B28"/>
    <w:rsid w:val="00D83500"/>
    <w:rsid w:val="00D8398F"/>
    <w:rsid w:val="00D83E0A"/>
    <w:rsid w:val="00D84161"/>
    <w:rsid w:val="00D84F3F"/>
    <w:rsid w:val="00D85A31"/>
    <w:rsid w:val="00D85B2A"/>
    <w:rsid w:val="00D86D22"/>
    <w:rsid w:val="00D86E89"/>
    <w:rsid w:val="00D87EFF"/>
    <w:rsid w:val="00D90949"/>
    <w:rsid w:val="00D90CAE"/>
    <w:rsid w:val="00D9121B"/>
    <w:rsid w:val="00D91322"/>
    <w:rsid w:val="00D91630"/>
    <w:rsid w:val="00D930B3"/>
    <w:rsid w:val="00D9343F"/>
    <w:rsid w:val="00D94AC1"/>
    <w:rsid w:val="00D958E8"/>
    <w:rsid w:val="00D9600A"/>
    <w:rsid w:val="00D96EC8"/>
    <w:rsid w:val="00D97812"/>
    <w:rsid w:val="00D97949"/>
    <w:rsid w:val="00D97FEA"/>
    <w:rsid w:val="00DA02C9"/>
    <w:rsid w:val="00DA0FF7"/>
    <w:rsid w:val="00DA13CB"/>
    <w:rsid w:val="00DA1449"/>
    <w:rsid w:val="00DA1581"/>
    <w:rsid w:val="00DA1642"/>
    <w:rsid w:val="00DA1E57"/>
    <w:rsid w:val="00DA20FF"/>
    <w:rsid w:val="00DA2711"/>
    <w:rsid w:val="00DA4258"/>
    <w:rsid w:val="00DA46CC"/>
    <w:rsid w:val="00DA4DAB"/>
    <w:rsid w:val="00DA5345"/>
    <w:rsid w:val="00DA5902"/>
    <w:rsid w:val="00DA6D5A"/>
    <w:rsid w:val="00DA6E11"/>
    <w:rsid w:val="00DA77DF"/>
    <w:rsid w:val="00DA780E"/>
    <w:rsid w:val="00DA7F60"/>
    <w:rsid w:val="00DB0346"/>
    <w:rsid w:val="00DB0B65"/>
    <w:rsid w:val="00DB14D0"/>
    <w:rsid w:val="00DB16D9"/>
    <w:rsid w:val="00DB1DC8"/>
    <w:rsid w:val="00DB226F"/>
    <w:rsid w:val="00DB33F3"/>
    <w:rsid w:val="00DB3CB0"/>
    <w:rsid w:val="00DB495F"/>
    <w:rsid w:val="00DB6969"/>
    <w:rsid w:val="00DB6AD1"/>
    <w:rsid w:val="00DB77AF"/>
    <w:rsid w:val="00DC17C7"/>
    <w:rsid w:val="00DC2C8A"/>
    <w:rsid w:val="00DC3092"/>
    <w:rsid w:val="00DC31D2"/>
    <w:rsid w:val="00DC3326"/>
    <w:rsid w:val="00DC3714"/>
    <w:rsid w:val="00DC392A"/>
    <w:rsid w:val="00DC4C7A"/>
    <w:rsid w:val="00DC55D6"/>
    <w:rsid w:val="00DC6CA1"/>
    <w:rsid w:val="00DC6F73"/>
    <w:rsid w:val="00DC74D8"/>
    <w:rsid w:val="00DC7EFB"/>
    <w:rsid w:val="00DD00BC"/>
    <w:rsid w:val="00DD1DE3"/>
    <w:rsid w:val="00DD270A"/>
    <w:rsid w:val="00DD2741"/>
    <w:rsid w:val="00DD2EE5"/>
    <w:rsid w:val="00DD36F2"/>
    <w:rsid w:val="00DD372B"/>
    <w:rsid w:val="00DD43DC"/>
    <w:rsid w:val="00DD451F"/>
    <w:rsid w:val="00DD4851"/>
    <w:rsid w:val="00DD53A8"/>
    <w:rsid w:val="00DD55E5"/>
    <w:rsid w:val="00DD57F2"/>
    <w:rsid w:val="00DD65A2"/>
    <w:rsid w:val="00DD66DC"/>
    <w:rsid w:val="00DD69F2"/>
    <w:rsid w:val="00DD6BDB"/>
    <w:rsid w:val="00DD7044"/>
    <w:rsid w:val="00DD7454"/>
    <w:rsid w:val="00DD7EB2"/>
    <w:rsid w:val="00DE08FF"/>
    <w:rsid w:val="00DE0D18"/>
    <w:rsid w:val="00DE0DBB"/>
    <w:rsid w:val="00DE145D"/>
    <w:rsid w:val="00DE157E"/>
    <w:rsid w:val="00DE1DFD"/>
    <w:rsid w:val="00DE306D"/>
    <w:rsid w:val="00DE31DC"/>
    <w:rsid w:val="00DE4F30"/>
    <w:rsid w:val="00DE6AB6"/>
    <w:rsid w:val="00DE6F08"/>
    <w:rsid w:val="00DE7533"/>
    <w:rsid w:val="00DE7A37"/>
    <w:rsid w:val="00DF0CE4"/>
    <w:rsid w:val="00DF1194"/>
    <w:rsid w:val="00DF405F"/>
    <w:rsid w:val="00DF5402"/>
    <w:rsid w:val="00DF6C65"/>
    <w:rsid w:val="00DF6D8A"/>
    <w:rsid w:val="00DF710A"/>
    <w:rsid w:val="00E002A2"/>
    <w:rsid w:val="00E00741"/>
    <w:rsid w:val="00E01CDC"/>
    <w:rsid w:val="00E0294C"/>
    <w:rsid w:val="00E02F37"/>
    <w:rsid w:val="00E032DA"/>
    <w:rsid w:val="00E0365C"/>
    <w:rsid w:val="00E036A7"/>
    <w:rsid w:val="00E0382B"/>
    <w:rsid w:val="00E047C0"/>
    <w:rsid w:val="00E04D38"/>
    <w:rsid w:val="00E0538E"/>
    <w:rsid w:val="00E055CD"/>
    <w:rsid w:val="00E057CD"/>
    <w:rsid w:val="00E05FA3"/>
    <w:rsid w:val="00E0689A"/>
    <w:rsid w:val="00E06EE0"/>
    <w:rsid w:val="00E076DC"/>
    <w:rsid w:val="00E07BDA"/>
    <w:rsid w:val="00E1096E"/>
    <w:rsid w:val="00E12566"/>
    <w:rsid w:val="00E12827"/>
    <w:rsid w:val="00E12A88"/>
    <w:rsid w:val="00E13B32"/>
    <w:rsid w:val="00E143C9"/>
    <w:rsid w:val="00E15071"/>
    <w:rsid w:val="00E15578"/>
    <w:rsid w:val="00E15C14"/>
    <w:rsid w:val="00E15C23"/>
    <w:rsid w:val="00E1642F"/>
    <w:rsid w:val="00E17992"/>
    <w:rsid w:val="00E211DC"/>
    <w:rsid w:val="00E21A57"/>
    <w:rsid w:val="00E21B56"/>
    <w:rsid w:val="00E227FA"/>
    <w:rsid w:val="00E24591"/>
    <w:rsid w:val="00E2582D"/>
    <w:rsid w:val="00E25B6D"/>
    <w:rsid w:val="00E25D7F"/>
    <w:rsid w:val="00E264E9"/>
    <w:rsid w:val="00E27AA8"/>
    <w:rsid w:val="00E30D86"/>
    <w:rsid w:val="00E311D3"/>
    <w:rsid w:val="00E313EF"/>
    <w:rsid w:val="00E3199A"/>
    <w:rsid w:val="00E3283F"/>
    <w:rsid w:val="00E33880"/>
    <w:rsid w:val="00E3400A"/>
    <w:rsid w:val="00E34A8F"/>
    <w:rsid w:val="00E34F34"/>
    <w:rsid w:val="00E34FEA"/>
    <w:rsid w:val="00E3543F"/>
    <w:rsid w:val="00E37323"/>
    <w:rsid w:val="00E37CA6"/>
    <w:rsid w:val="00E40542"/>
    <w:rsid w:val="00E40692"/>
    <w:rsid w:val="00E41A44"/>
    <w:rsid w:val="00E4282F"/>
    <w:rsid w:val="00E43690"/>
    <w:rsid w:val="00E4486D"/>
    <w:rsid w:val="00E45186"/>
    <w:rsid w:val="00E45BE5"/>
    <w:rsid w:val="00E4605D"/>
    <w:rsid w:val="00E473D2"/>
    <w:rsid w:val="00E47F57"/>
    <w:rsid w:val="00E50D45"/>
    <w:rsid w:val="00E512AD"/>
    <w:rsid w:val="00E5142F"/>
    <w:rsid w:val="00E51F76"/>
    <w:rsid w:val="00E527EA"/>
    <w:rsid w:val="00E52B70"/>
    <w:rsid w:val="00E530D4"/>
    <w:rsid w:val="00E531FF"/>
    <w:rsid w:val="00E538F7"/>
    <w:rsid w:val="00E54EDF"/>
    <w:rsid w:val="00E55115"/>
    <w:rsid w:val="00E56088"/>
    <w:rsid w:val="00E56091"/>
    <w:rsid w:val="00E561A1"/>
    <w:rsid w:val="00E5671A"/>
    <w:rsid w:val="00E56F19"/>
    <w:rsid w:val="00E608F0"/>
    <w:rsid w:val="00E60938"/>
    <w:rsid w:val="00E61CBE"/>
    <w:rsid w:val="00E626A1"/>
    <w:rsid w:val="00E634E6"/>
    <w:rsid w:val="00E63926"/>
    <w:rsid w:val="00E63F07"/>
    <w:rsid w:val="00E6440B"/>
    <w:rsid w:val="00E644F5"/>
    <w:rsid w:val="00E65910"/>
    <w:rsid w:val="00E659BA"/>
    <w:rsid w:val="00E65B90"/>
    <w:rsid w:val="00E6640F"/>
    <w:rsid w:val="00E66474"/>
    <w:rsid w:val="00E666FD"/>
    <w:rsid w:val="00E67A76"/>
    <w:rsid w:val="00E7070E"/>
    <w:rsid w:val="00E71410"/>
    <w:rsid w:val="00E72439"/>
    <w:rsid w:val="00E727FF"/>
    <w:rsid w:val="00E72C74"/>
    <w:rsid w:val="00E72D7B"/>
    <w:rsid w:val="00E730F8"/>
    <w:rsid w:val="00E73E63"/>
    <w:rsid w:val="00E76217"/>
    <w:rsid w:val="00E77460"/>
    <w:rsid w:val="00E8140F"/>
    <w:rsid w:val="00E81F41"/>
    <w:rsid w:val="00E82A59"/>
    <w:rsid w:val="00E834CD"/>
    <w:rsid w:val="00E83FC4"/>
    <w:rsid w:val="00E83FD6"/>
    <w:rsid w:val="00E855F7"/>
    <w:rsid w:val="00E860C1"/>
    <w:rsid w:val="00E86152"/>
    <w:rsid w:val="00E865BB"/>
    <w:rsid w:val="00E86E55"/>
    <w:rsid w:val="00E86EA1"/>
    <w:rsid w:val="00E902D1"/>
    <w:rsid w:val="00E90451"/>
    <w:rsid w:val="00E90FF9"/>
    <w:rsid w:val="00E9106F"/>
    <w:rsid w:val="00E91648"/>
    <w:rsid w:val="00E91762"/>
    <w:rsid w:val="00E91C25"/>
    <w:rsid w:val="00E92008"/>
    <w:rsid w:val="00E92E59"/>
    <w:rsid w:val="00E9384F"/>
    <w:rsid w:val="00E939E2"/>
    <w:rsid w:val="00E94297"/>
    <w:rsid w:val="00E9466D"/>
    <w:rsid w:val="00E94CE3"/>
    <w:rsid w:val="00E95099"/>
    <w:rsid w:val="00E956CA"/>
    <w:rsid w:val="00E963BC"/>
    <w:rsid w:val="00E968C8"/>
    <w:rsid w:val="00E97385"/>
    <w:rsid w:val="00EA1871"/>
    <w:rsid w:val="00EA1F1D"/>
    <w:rsid w:val="00EA2659"/>
    <w:rsid w:val="00EA2D47"/>
    <w:rsid w:val="00EA3287"/>
    <w:rsid w:val="00EA345E"/>
    <w:rsid w:val="00EA3885"/>
    <w:rsid w:val="00EA390D"/>
    <w:rsid w:val="00EA3F0B"/>
    <w:rsid w:val="00EA43BD"/>
    <w:rsid w:val="00EA483E"/>
    <w:rsid w:val="00EA69DA"/>
    <w:rsid w:val="00EA6A15"/>
    <w:rsid w:val="00EA6AFB"/>
    <w:rsid w:val="00EA6CE5"/>
    <w:rsid w:val="00EA761F"/>
    <w:rsid w:val="00EA77BF"/>
    <w:rsid w:val="00EB01C2"/>
    <w:rsid w:val="00EB2649"/>
    <w:rsid w:val="00EB322F"/>
    <w:rsid w:val="00EB3A31"/>
    <w:rsid w:val="00EB3C6D"/>
    <w:rsid w:val="00EB3ED1"/>
    <w:rsid w:val="00EB430D"/>
    <w:rsid w:val="00EB4EA7"/>
    <w:rsid w:val="00EB514D"/>
    <w:rsid w:val="00EB52A7"/>
    <w:rsid w:val="00EB56C8"/>
    <w:rsid w:val="00EB5C3E"/>
    <w:rsid w:val="00EB63EA"/>
    <w:rsid w:val="00EB687B"/>
    <w:rsid w:val="00EB752C"/>
    <w:rsid w:val="00EB7E32"/>
    <w:rsid w:val="00EC0478"/>
    <w:rsid w:val="00EC065F"/>
    <w:rsid w:val="00EC1914"/>
    <w:rsid w:val="00EC1E5A"/>
    <w:rsid w:val="00EC30E4"/>
    <w:rsid w:val="00EC31AB"/>
    <w:rsid w:val="00EC3207"/>
    <w:rsid w:val="00EC32B3"/>
    <w:rsid w:val="00EC39C3"/>
    <w:rsid w:val="00EC44BA"/>
    <w:rsid w:val="00EC509B"/>
    <w:rsid w:val="00EC580F"/>
    <w:rsid w:val="00EC631C"/>
    <w:rsid w:val="00EC6B64"/>
    <w:rsid w:val="00ED0EFC"/>
    <w:rsid w:val="00ED0F26"/>
    <w:rsid w:val="00ED1CF7"/>
    <w:rsid w:val="00ED25C8"/>
    <w:rsid w:val="00ED270E"/>
    <w:rsid w:val="00ED3434"/>
    <w:rsid w:val="00ED3592"/>
    <w:rsid w:val="00ED4B13"/>
    <w:rsid w:val="00ED53D5"/>
    <w:rsid w:val="00ED57FE"/>
    <w:rsid w:val="00ED5912"/>
    <w:rsid w:val="00ED59CF"/>
    <w:rsid w:val="00ED7520"/>
    <w:rsid w:val="00EE2361"/>
    <w:rsid w:val="00EE34A9"/>
    <w:rsid w:val="00EE3A0D"/>
    <w:rsid w:val="00EE3D82"/>
    <w:rsid w:val="00EE5AFA"/>
    <w:rsid w:val="00EE5BA2"/>
    <w:rsid w:val="00EE66EF"/>
    <w:rsid w:val="00EF028A"/>
    <w:rsid w:val="00EF07AD"/>
    <w:rsid w:val="00EF0DDE"/>
    <w:rsid w:val="00EF16F3"/>
    <w:rsid w:val="00EF2462"/>
    <w:rsid w:val="00EF4A36"/>
    <w:rsid w:val="00EF5407"/>
    <w:rsid w:val="00EF5727"/>
    <w:rsid w:val="00EF5D9B"/>
    <w:rsid w:val="00EF6095"/>
    <w:rsid w:val="00EF6345"/>
    <w:rsid w:val="00EF6D33"/>
    <w:rsid w:val="00F002D9"/>
    <w:rsid w:val="00F00565"/>
    <w:rsid w:val="00F017B1"/>
    <w:rsid w:val="00F01B56"/>
    <w:rsid w:val="00F01C61"/>
    <w:rsid w:val="00F01D30"/>
    <w:rsid w:val="00F02A93"/>
    <w:rsid w:val="00F035AE"/>
    <w:rsid w:val="00F0378A"/>
    <w:rsid w:val="00F03B99"/>
    <w:rsid w:val="00F03D83"/>
    <w:rsid w:val="00F04295"/>
    <w:rsid w:val="00F04320"/>
    <w:rsid w:val="00F04922"/>
    <w:rsid w:val="00F051FC"/>
    <w:rsid w:val="00F05F16"/>
    <w:rsid w:val="00F06028"/>
    <w:rsid w:val="00F065F3"/>
    <w:rsid w:val="00F0675C"/>
    <w:rsid w:val="00F06B99"/>
    <w:rsid w:val="00F06FA3"/>
    <w:rsid w:val="00F072FC"/>
    <w:rsid w:val="00F07D80"/>
    <w:rsid w:val="00F1045F"/>
    <w:rsid w:val="00F1169F"/>
    <w:rsid w:val="00F128A4"/>
    <w:rsid w:val="00F13074"/>
    <w:rsid w:val="00F13890"/>
    <w:rsid w:val="00F15B05"/>
    <w:rsid w:val="00F15F8E"/>
    <w:rsid w:val="00F1617D"/>
    <w:rsid w:val="00F1709E"/>
    <w:rsid w:val="00F17520"/>
    <w:rsid w:val="00F17898"/>
    <w:rsid w:val="00F20C1A"/>
    <w:rsid w:val="00F214B8"/>
    <w:rsid w:val="00F2153C"/>
    <w:rsid w:val="00F22082"/>
    <w:rsid w:val="00F2332E"/>
    <w:rsid w:val="00F2333A"/>
    <w:rsid w:val="00F23DCB"/>
    <w:rsid w:val="00F24A15"/>
    <w:rsid w:val="00F252F1"/>
    <w:rsid w:val="00F255DB"/>
    <w:rsid w:val="00F257DA"/>
    <w:rsid w:val="00F25A38"/>
    <w:rsid w:val="00F25EE2"/>
    <w:rsid w:val="00F263B4"/>
    <w:rsid w:val="00F267C4"/>
    <w:rsid w:val="00F2689A"/>
    <w:rsid w:val="00F277F3"/>
    <w:rsid w:val="00F27A4A"/>
    <w:rsid w:val="00F27C5E"/>
    <w:rsid w:val="00F30767"/>
    <w:rsid w:val="00F309E8"/>
    <w:rsid w:val="00F31F52"/>
    <w:rsid w:val="00F321F5"/>
    <w:rsid w:val="00F32203"/>
    <w:rsid w:val="00F324B8"/>
    <w:rsid w:val="00F33422"/>
    <w:rsid w:val="00F33A65"/>
    <w:rsid w:val="00F33B8F"/>
    <w:rsid w:val="00F33BE6"/>
    <w:rsid w:val="00F33C3E"/>
    <w:rsid w:val="00F33F97"/>
    <w:rsid w:val="00F34D8F"/>
    <w:rsid w:val="00F34F5D"/>
    <w:rsid w:val="00F35C2C"/>
    <w:rsid w:val="00F36334"/>
    <w:rsid w:val="00F36A1E"/>
    <w:rsid w:val="00F372A0"/>
    <w:rsid w:val="00F37EBB"/>
    <w:rsid w:val="00F4051C"/>
    <w:rsid w:val="00F40743"/>
    <w:rsid w:val="00F41860"/>
    <w:rsid w:val="00F41DD1"/>
    <w:rsid w:val="00F42132"/>
    <w:rsid w:val="00F42289"/>
    <w:rsid w:val="00F4233F"/>
    <w:rsid w:val="00F425A9"/>
    <w:rsid w:val="00F42ADF"/>
    <w:rsid w:val="00F43AB0"/>
    <w:rsid w:val="00F44324"/>
    <w:rsid w:val="00F44789"/>
    <w:rsid w:val="00F44852"/>
    <w:rsid w:val="00F451FB"/>
    <w:rsid w:val="00F4538E"/>
    <w:rsid w:val="00F47418"/>
    <w:rsid w:val="00F475D4"/>
    <w:rsid w:val="00F47785"/>
    <w:rsid w:val="00F47DBB"/>
    <w:rsid w:val="00F509FB"/>
    <w:rsid w:val="00F51F10"/>
    <w:rsid w:val="00F51F40"/>
    <w:rsid w:val="00F5204A"/>
    <w:rsid w:val="00F530F5"/>
    <w:rsid w:val="00F53469"/>
    <w:rsid w:val="00F53C3D"/>
    <w:rsid w:val="00F544F7"/>
    <w:rsid w:val="00F54B7C"/>
    <w:rsid w:val="00F55AD9"/>
    <w:rsid w:val="00F56947"/>
    <w:rsid w:val="00F56FD4"/>
    <w:rsid w:val="00F57096"/>
    <w:rsid w:val="00F6076E"/>
    <w:rsid w:val="00F60923"/>
    <w:rsid w:val="00F6095E"/>
    <w:rsid w:val="00F60CA8"/>
    <w:rsid w:val="00F60E6F"/>
    <w:rsid w:val="00F60E88"/>
    <w:rsid w:val="00F60F01"/>
    <w:rsid w:val="00F61191"/>
    <w:rsid w:val="00F617E4"/>
    <w:rsid w:val="00F61A67"/>
    <w:rsid w:val="00F627D4"/>
    <w:rsid w:val="00F62E77"/>
    <w:rsid w:val="00F62E8B"/>
    <w:rsid w:val="00F63472"/>
    <w:rsid w:val="00F64D18"/>
    <w:rsid w:val="00F65B13"/>
    <w:rsid w:val="00F66108"/>
    <w:rsid w:val="00F66647"/>
    <w:rsid w:val="00F66CB8"/>
    <w:rsid w:val="00F6764C"/>
    <w:rsid w:val="00F6782C"/>
    <w:rsid w:val="00F67CC3"/>
    <w:rsid w:val="00F70240"/>
    <w:rsid w:val="00F7128B"/>
    <w:rsid w:val="00F71CE3"/>
    <w:rsid w:val="00F72F79"/>
    <w:rsid w:val="00F7314B"/>
    <w:rsid w:val="00F73415"/>
    <w:rsid w:val="00F74ECF"/>
    <w:rsid w:val="00F7587B"/>
    <w:rsid w:val="00F75C8F"/>
    <w:rsid w:val="00F75CA7"/>
    <w:rsid w:val="00F76568"/>
    <w:rsid w:val="00F80AC2"/>
    <w:rsid w:val="00F811DC"/>
    <w:rsid w:val="00F81387"/>
    <w:rsid w:val="00F81A10"/>
    <w:rsid w:val="00F81B1E"/>
    <w:rsid w:val="00F81F18"/>
    <w:rsid w:val="00F820D6"/>
    <w:rsid w:val="00F82867"/>
    <w:rsid w:val="00F82D5D"/>
    <w:rsid w:val="00F8309A"/>
    <w:rsid w:val="00F8398E"/>
    <w:rsid w:val="00F83E90"/>
    <w:rsid w:val="00F84D07"/>
    <w:rsid w:val="00F85BFE"/>
    <w:rsid w:val="00F864FD"/>
    <w:rsid w:val="00F865A6"/>
    <w:rsid w:val="00F8771F"/>
    <w:rsid w:val="00F87BF0"/>
    <w:rsid w:val="00F90973"/>
    <w:rsid w:val="00F90CCA"/>
    <w:rsid w:val="00F90FBC"/>
    <w:rsid w:val="00F9110B"/>
    <w:rsid w:val="00F9229B"/>
    <w:rsid w:val="00F92407"/>
    <w:rsid w:val="00F9349E"/>
    <w:rsid w:val="00F93584"/>
    <w:rsid w:val="00F93899"/>
    <w:rsid w:val="00F94D74"/>
    <w:rsid w:val="00F960FB"/>
    <w:rsid w:val="00F96EAA"/>
    <w:rsid w:val="00F973AA"/>
    <w:rsid w:val="00F97A3D"/>
    <w:rsid w:val="00FA0812"/>
    <w:rsid w:val="00FA0980"/>
    <w:rsid w:val="00FA0ACC"/>
    <w:rsid w:val="00FA0B65"/>
    <w:rsid w:val="00FA13F4"/>
    <w:rsid w:val="00FA1539"/>
    <w:rsid w:val="00FA232A"/>
    <w:rsid w:val="00FA27F9"/>
    <w:rsid w:val="00FA31C1"/>
    <w:rsid w:val="00FA3ECC"/>
    <w:rsid w:val="00FA4B26"/>
    <w:rsid w:val="00FA68B6"/>
    <w:rsid w:val="00FA6B9E"/>
    <w:rsid w:val="00FA6BD4"/>
    <w:rsid w:val="00FA72E1"/>
    <w:rsid w:val="00FA76E5"/>
    <w:rsid w:val="00FB0DF6"/>
    <w:rsid w:val="00FB1699"/>
    <w:rsid w:val="00FB1A7E"/>
    <w:rsid w:val="00FB207C"/>
    <w:rsid w:val="00FB2281"/>
    <w:rsid w:val="00FB2282"/>
    <w:rsid w:val="00FB35E9"/>
    <w:rsid w:val="00FB396B"/>
    <w:rsid w:val="00FB3990"/>
    <w:rsid w:val="00FB3DE0"/>
    <w:rsid w:val="00FB44F8"/>
    <w:rsid w:val="00FB4905"/>
    <w:rsid w:val="00FB49C6"/>
    <w:rsid w:val="00FB4B02"/>
    <w:rsid w:val="00FB6FF3"/>
    <w:rsid w:val="00FB7011"/>
    <w:rsid w:val="00FC03DE"/>
    <w:rsid w:val="00FC0C21"/>
    <w:rsid w:val="00FC0CCC"/>
    <w:rsid w:val="00FC0D81"/>
    <w:rsid w:val="00FC0F67"/>
    <w:rsid w:val="00FC18F7"/>
    <w:rsid w:val="00FC1FC2"/>
    <w:rsid w:val="00FC38AB"/>
    <w:rsid w:val="00FC3A62"/>
    <w:rsid w:val="00FC40D5"/>
    <w:rsid w:val="00FC432C"/>
    <w:rsid w:val="00FC4471"/>
    <w:rsid w:val="00FC497C"/>
    <w:rsid w:val="00FC511A"/>
    <w:rsid w:val="00FC5900"/>
    <w:rsid w:val="00FC5B85"/>
    <w:rsid w:val="00FC6DF9"/>
    <w:rsid w:val="00FC765F"/>
    <w:rsid w:val="00FC7A44"/>
    <w:rsid w:val="00FC7A83"/>
    <w:rsid w:val="00FD0886"/>
    <w:rsid w:val="00FD2287"/>
    <w:rsid w:val="00FD2455"/>
    <w:rsid w:val="00FD39FA"/>
    <w:rsid w:val="00FD3AF2"/>
    <w:rsid w:val="00FD567D"/>
    <w:rsid w:val="00FD5702"/>
    <w:rsid w:val="00FD5787"/>
    <w:rsid w:val="00FD597C"/>
    <w:rsid w:val="00FD5C8B"/>
    <w:rsid w:val="00FD5E2D"/>
    <w:rsid w:val="00FD601E"/>
    <w:rsid w:val="00FD6289"/>
    <w:rsid w:val="00FD62DC"/>
    <w:rsid w:val="00FD6774"/>
    <w:rsid w:val="00FD6B77"/>
    <w:rsid w:val="00FD7FAA"/>
    <w:rsid w:val="00FE021E"/>
    <w:rsid w:val="00FE02DB"/>
    <w:rsid w:val="00FE0EC1"/>
    <w:rsid w:val="00FE24AE"/>
    <w:rsid w:val="00FE26CE"/>
    <w:rsid w:val="00FE2F41"/>
    <w:rsid w:val="00FE32B2"/>
    <w:rsid w:val="00FE415D"/>
    <w:rsid w:val="00FE4772"/>
    <w:rsid w:val="00FE4C4B"/>
    <w:rsid w:val="00FE5085"/>
    <w:rsid w:val="00FE5F40"/>
    <w:rsid w:val="00FE6372"/>
    <w:rsid w:val="00FF0E90"/>
    <w:rsid w:val="00FF1344"/>
    <w:rsid w:val="00FF1DD4"/>
    <w:rsid w:val="00FF2F89"/>
    <w:rsid w:val="00FF3AC6"/>
    <w:rsid w:val="00FF3AFF"/>
    <w:rsid w:val="00FF4239"/>
    <w:rsid w:val="00FF5274"/>
    <w:rsid w:val="00FF5C69"/>
    <w:rsid w:val="00FF6F63"/>
    <w:rsid w:val="00FF703A"/>
    <w:rsid w:val="00FF7220"/>
    <w:rsid w:val="00FF7A89"/>
    <w:rsid w:val="00FF7E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14967988-58DB-440F-9CAC-9C63DF5CA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4E70"/>
  </w:style>
  <w:style w:type="paragraph" w:styleId="Nagwek1">
    <w:name w:val="heading 1"/>
    <w:basedOn w:val="Normalny"/>
    <w:next w:val="Normalny"/>
    <w:link w:val="Nagwek1Znak"/>
    <w:qFormat/>
    <w:rsid w:val="00AF4785"/>
    <w:pPr>
      <w:keepNext/>
      <w:keepLines/>
      <w:spacing w:before="240" w:after="0"/>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unhideWhenUsed/>
    <w:qFormat/>
    <w:rsid w:val="00AF4785"/>
    <w:pPr>
      <w:keepNext/>
      <w:keepLines/>
      <w:spacing w:before="40" w:after="0"/>
      <w:outlineLvl w:val="1"/>
    </w:pPr>
    <w:rPr>
      <w:rFonts w:ascii="Calibri Light" w:eastAsia="Times New Roman" w:hAnsi="Calibri Light" w:cs="Times New Roman"/>
      <w:b/>
      <w:bCs/>
      <w:color w:val="5B9BD5"/>
      <w:sz w:val="26"/>
      <w:szCs w:val="26"/>
      <w:lang w:eastAsia="pl-PL"/>
    </w:rPr>
  </w:style>
  <w:style w:type="paragraph" w:styleId="Nagwek3">
    <w:name w:val="heading 3"/>
    <w:basedOn w:val="Normalny"/>
    <w:next w:val="Normalny"/>
    <w:link w:val="Nagwek3Znak"/>
    <w:uiPriority w:val="9"/>
    <w:unhideWhenUsed/>
    <w:qFormat/>
    <w:rsid w:val="007C6C2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456D0D"/>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56D0D"/>
    <w:pPr>
      <w:ind w:left="720"/>
      <w:contextualSpacing/>
    </w:pPr>
  </w:style>
  <w:style w:type="paragraph" w:styleId="Poprawka">
    <w:name w:val="Revision"/>
    <w:hidden/>
    <w:uiPriority w:val="99"/>
    <w:semiHidden/>
    <w:rsid w:val="00725C41"/>
    <w:pPr>
      <w:spacing w:after="0" w:line="240" w:lineRule="auto"/>
    </w:pPr>
  </w:style>
  <w:style w:type="character" w:styleId="Odwoaniedokomentarza">
    <w:name w:val="annotation reference"/>
    <w:basedOn w:val="Domylnaczcionkaakapitu"/>
    <w:uiPriority w:val="99"/>
    <w:semiHidden/>
    <w:unhideWhenUsed/>
    <w:rsid w:val="00725C41"/>
    <w:rPr>
      <w:sz w:val="16"/>
      <w:szCs w:val="16"/>
    </w:rPr>
  </w:style>
  <w:style w:type="paragraph" w:styleId="Tekstkomentarza">
    <w:name w:val="annotation text"/>
    <w:basedOn w:val="Normalny"/>
    <w:link w:val="TekstkomentarzaZnak"/>
    <w:uiPriority w:val="99"/>
    <w:unhideWhenUsed/>
    <w:rsid w:val="00725C41"/>
    <w:pPr>
      <w:spacing w:line="240" w:lineRule="auto"/>
    </w:pPr>
    <w:rPr>
      <w:sz w:val="20"/>
      <w:szCs w:val="20"/>
    </w:rPr>
  </w:style>
  <w:style w:type="character" w:customStyle="1" w:styleId="TekstkomentarzaZnak">
    <w:name w:val="Tekst komentarza Znak"/>
    <w:basedOn w:val="Domylnaczcionkaakapitu"/>
    <w:link w:val="Tekstkomentarza"/>
    <w:uiPriority w:val="99"/>
    <w:rsid w:val="00725C41"/>
    <w:rPr>
      <w:sz w:val="20"/>
      <w:szCs w:val="20"/>
    </w:rPr>
  </w:style>
  <w:style w:type="paragraph" w:styleId="Tematkomentarza">
    <w:name w:val="annotation subject"/>
    <w:basedOn w:val="Tekstkomentarza"/>
    <w:next w:val="Tekstkomentarza"/>
    <w:link w:val="TematkomentarzaZnak"/>
    <w:uiPriority w:val="99"/>
    <w:semiHidden/>
    <w:unhideWhenUsed/>
    <w:rsid w:val="00725C41"/>
    <w:rPr>
      <w:b/>
      <w:bCs/>
    </w:rPr>
  </w:style>
  <w:style w:type="character" w:customStyle="1" w:styleId="TematkomentarzaZnak">
    <w:name w:val="Temat komentarza Znak"/>
    <w:basedOn w:val="TekstkomentarzaZnak"/>
    <w:link w:val="Tematkomentarza"/>
    <w:uiPriority w:val="99"/>
    <w:semiHidden/>
    <w:rsid w:val="00725C41"/>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A10F7"/>
  </w:style>
  <w:style w:type="paragraph" w:customStyle="1" w:styleId="Nagwek11">
    <w:name w:val="Nagłówek 11"/>
    <w:basedOn w:val="Normalny"/>
    <w:next w:val="Normalny"/>
    <w:qFormat/>
    <w:rsid w:val="00AF478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customStyle="1" w:styleId="Nagwek21">
    <w:name w:val="Nagłówek 21"/>
    <w:basedOn w:val="Normalny"/>
    <w:next w:val="Normalny"/>
    <w:unhideWhenUsed/>
    <w:qFormat/>
    <w:rsid w:val="00AF4785"/>
    <w:pPr>
      <w:keepNext/>
      <w:keepLines/>
      <w:spacing w:before="200" w:after="0" w:line="240" w:lineRule="auto"/>
      <w:outlineLvl w:val="1"/>
    </w:pPr>
    <w:rPr>
      <w:rFonts w:ascii="Calibri Light" w:eastAsia="Times New Roman" w:hAnsi="Calibri Light" w:cs="Times New Roman"/>
      <w:b/>
      <w:bCs/>
      <w:color w:val="5B9BD5"/>
      <w:sz w:val="26"/>
      <w:szCs w:val="26"/>
      <w:lang w:eastAsia="pl-PL"/>
    </w:rPr>
  </w:style>
  <w:style w:type="paragraph" w:styleId="Mapadokumentu">
    <w:name w:val="Document Map"/>
    <w:aliases w:val="Plan dokumentu"/>
    <w:basedOn w:val="Normalny"/>
    <w:link w:val="MapadokumentuZnak"/>
    <w:uiPriority w:val="99"/>
    <w:semiHidden/>
    <w:rsid w:val="00AF478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uiPriority w:val="99"/>
    <w:semiHidden/>
    <w:rsid w:val="00AF478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AF478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F4785"/>
    <w:rPr>
      <w:rFonts w:ascii="Tahoma" w:eastAsia="Times New Roman" w:hAnsi="Tahoma" w:cs="Tahoma"/>
      <w:sz w:val="16"/>
      <w:szCs w:val="16"/>
      <w:lang w:eastAsia="pl-PL"/>
    </w:rPr>
  </w:style>
  <w:style w:type="character" w:styleId="Numerstrony">
    <w:name w:val="page number"/>
    <w:basedOn w:val="Domylnaczcionkaakapitu"/>
    <w:rsid w:val="00AF4785"/>
  </w:style>
  <w:style w:type="character" w:styleId="Pogrubienie">
    <w:name w:val="Strong"/>
    <w:uiPriority w:val="22"/>
    <w:qFormat/>
    <w:rsid w:val="00AF4785"/>
    <w:rPr>
      <w:b/>
      <w:bCs/>
    </w:rPr>
  </w:style>
  <w:style w:type="table" w:styleId="Tabela-Siatka">
    <w:name w:val="Table Grid"/>
    <w:basedOn w:val="Standardowy"/>
    <w:rsid w:val="00AF478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AF4785"/>
    <w:pPr>
      <w:spacing w:after="0" w:line="360" w:lineRule="auto"/>
      <w:ind w:left="-426" w:firstLine="709"/>
      <w:jc w:val="both"/>
    </w:pPr>
    <w:rPr>
      <w:rFonts w:ascii="Times New Roman" w:eastAsia="Calibri" w:hAnsi="Times New Roman" w:cs="Times New Roman"/>
      <w:sz w:val="24"/>
      <w:szCs w:val="24"/>
      <w:lang w:eastAsia="pl-PL"/>
    </w:rPr>
  </w:style>
  <w:style w:type="character" w:customStyle="1" w:styleId="Teksttreci2">
    <w:name w:val="Tekst treści (2)_"/>
    <w:link w:val="Teksttreci20"/>
    <w:uiPriority w:val="99"/>
    <w:rsid w:val="00AF4785"/>
    <w:rPr>
      <w:b/>
      <w:bCs/>
      <w:shd w:val="clear" w:color="auto" w:fill="FFFFFF"/>
    </w:rPr>
  </w:style>
  <w:style w:type="paragraph" w:customStyle="1" w:styleId="Teksttreci20">
    <w:name w:val="Tekst treści (2)"/>
    <w:basedOn w:val="Normalny"/>
    <w:link w:val="Teksttreci2"/>
    <w:uiPriority w:val="99"/>
    <w:rsid w:val="00AF4785"/>
    <w:pPr>
      <w:widowControl w:val="0"/>
      <w:shd w:val="clear" w:color="auto" w:fill="FFFFFF"/>
      <w:spacing w:after="60" w:line="0" w:lineRule="atLeast"/>
      <w:jc w:val="center"/>
    </w:pPr>
    <w:rPr>
      <w:b/>
      <w:bCs/>
    </w:rPr>
  </w:style>
  <w:style w:type="paragraph" w:styleId="Tekstpodstawowywcity2">
    <w:name w:val="Body Text Indent 2"/>
    <w:basedOn w:val="Normalny"/>
    <w:link w:val="Tekstpodstawowywcity2Znak"/>
    <w:uiPriority w:val="99"/>
    <w:unhideWhenUsed/>
    <w:rsid w:val="00AF478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AF4785"/>
    <w:rPr>
      <w:rFonts w:ascii="Times New Roman" w:eastAsia="Times New Roman" w:hAnsi="Times New Roman" w:cs="Times New Roman"/>
      <w:sz w:val="24"/>
      <w:szCs w:val="24"/>
      <w:lang w:eastAsia="pl-PL"/>
    </w:rPr>
  </w:style>
  <w:style w:type="character" w:customStyle="1" w:styleId="Teksttreci">
    <w:name w:val="Tekst treści"/>
    <w:basedOn w:val="Domylnaczcionkaakapitu"/>
    <w:rsid w:val="00AF478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F4785"/>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AF4785"/>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AF4785"/>
    <w:rPr>
      <w:rFonts w:ascii="Times New Roman" w:eastAsia="Times New Roman" w:hAnsi="Times New Roman" w:cs="Times New Roman"/>
      <w:sz w:val="24"/>
      <w:szCs w:val="24"/>
      <w:lang w:eastAsia="pl-PL"/>
    </w:rPr>
  </w:style>
  <w:style w:type="character" w:customStyle="1" w:styleId="Teksttreci0">
    <w:name w:val="Tekst treści_"/>
    <w:basedOn w:val="Domylnaczcionkaakapitu"/>
    <w:link w:val="Teksttreci1"/>
    <w:uiPriority w:val="99"/>
    <w:rsid w:val="00AF4785"/>
    <w:rPr>
      <w:rFonts w:ascii="Arial" w:hAnsi="Arial" w:cs="Arial"/>
      <w:sz w:val="18"/>
      <w:szCs w:val="18"/>
      <w:shd w:val="clear" w:color="auto" w:fill="FFFFFF"/>
    </w:rPr>
  </w:style>
  <w:style w:type="character" w:customStyle="1" w:styleId="info-list-value-uzasadnienie">
    <w:name w:val="info-list-value-uzasadnienie"/>
    <w:basedOn w:val="Domylnaczcionkaakapitu"/>
    <w:rsid w:val="00AF4785"/>
  </w:style>
  <w:style w:type="paragraph" w:styleId="Tekstpodstawowy">
    <w:name w:val="Body Text"/>
    <w:basedOn w:val="Normalny"/>
    <w:link w:val="TekstpodstawowyZnak"/>
    <w:unhideWhenUsed/>
    <w:rsid w:val="00AF4785"/>
    <w:pPr>
      <w:spacing w:after="120" w:line="240" w:lineRule="auto"/>
    </w:pPr>
    <w:rPr>
      <w:rFonts w:ascii="Arial" w:eastAsia="Times New Roman" w:hAnsi="Arial" w:cs="Times New Roman"/>
      <w:sz w:val="24"/>
      <w:szCs w:val="24"/>
      <w:lang w:eastAsia="pl-PL"/>
    </w:rPr>
  </w:style>
  <w:style w:type="character" w:customStyle="1" w:styleId="TekstpodstawowyZnak">
    <w:name w:val="Tekst podstawowy Znak"/>
    <w:basedOn w:val="Domylnaczcionkaakapitu"/>
    <w:link w:val="Tekstpodstawowy"/>
    <w:rsid w:val="00AF4785"/>
    <w:rPr>
      <w:rFonts w:ascii="Arial" w:eastAsia="Times New Roman" w:hAnsi="Arial" w:cs="Times New Roman"/>
      <w:sz w:val="24"/>
      <w:szCs w:val="24"/>
      <w:lang w:eastAsia="pl-PL"/>
    </w:rPr>
  </w:style>
  <w:style w:type="character" w:customStyle="1" w:styleId="Podpistabeli2">
    <w:name w:val="Podpis tabeli (2)_"/>
    <w:basedOn w:val="Domylnaczcionkaakapitu"/>
    <w:link w:val="Podpistabeli21"/>
    <w:uiPriority w:val="99"/>
    <w:rsid w:val="00AF4785"/>
    <w:rPr>
      <w:rFonts w:ascii="Arial" w:hAnsi="Arial" w:cs="Arial"/>
      <w:shd w:val="clear" w:color="auto" w:fill="FFFFFF"/>
    </w:rPr>
  </w:style>
  <w:style w:type="paragraph" w:customStyle="1" w:styleId="Podpistabeli21">
    <w:name w:val="Podpis tabeli (2)1"/>
    <w:basedOn w:val="Normalny"/>
    <w:link w:val="Podpistabeli2"/>
    <w:uiPriority w:val="99"/>
    <w:rsid w:val="00AF4785"/>
    <w:pPr>
      <w:widowControl w:val="0"/>
      <w:shd w:val="clear" w:color="auto" w:fill="FFFFFF"/>
      <w:spacing w:after="0" w:line="240" w:lineRule="atLeast"/>
    </w:pPr>
    <w:rPr>
      <w:rFonts w:ascii="Arial" w:hAnsi="Arial" w:cs="Arial"/>
    </w:rPr>
  </w:style>
  <w:style w:type="character" w:customStyle="1" w:styleId="h11">
    <w:name w:val="h11"/>
    <w:basedOn w:val="Domylnaczcionkaakapitu"/>
    <w:rsid w:val="00AF4785"/>
    <w:rPr>
      <w:rFonts w:ascii="Verdana" w:hAnsi="Verdana" w:hint="default"/>
      <w:b/>
      <w:bCs/>
      <w:i w:val="0"/>
      <w:iCs w:val="0"/>
      <w:sz w:val="23"/>
      <w:szCs w:val="23"/>
    </w:rPr>
  </w:style>
  <w:style w:type="character" w:customStyle="1" w:styleId="akapit">
    <w:name w:val="akapit"/>
    <w:basedOn w:val="Domylnaczcionkaakapitu"/>
    <w:rsid w:val="00AF4785"/>
  </w:style>
  <w:style w:type="paragraph" w:customStyle="1" w:styleId="Default">
    <w:name w:val="Default"/>
    <w:rsid w:val="00AF4785"/>
    <w:pPr>
      <w:autoSpaceDE w:val="0"/>
      <w:autoSpaceDN w:val="0"/>
      <w:adjustRightInd w:val="0"/>
      <w:spacing w:after="0" w:line="240" w:lineRule="auto"/>
    </w:pPr>
    <w:rPr>
      <w:rFonts w:ascii="Verdana" w:eastAsia="Times New Roman" w:hAnsi="Verdana" w:cs="Verdana"/>
      <w:color w:val="000000"/>
      <w:sz w:val="24"/>
      <w:szCs w:val="24"/>
      <w:lang w:eastAsia="pl-PL"/>
    </w:rPr>
  </w:style>
  <w:style w:type="paragraph" w:customStyle="1" w:styleId="Akapitzlist1">
    <w:name w:val="Akapit z listą1"/>
    <w:basedOn w:val="Normalny"/>
    <w:qFormat/>
    <w:rsid w:val="00AF4785"/>
    <w:pPr>
      <w:suppressAutoHyphens/>
      <w:spacing w:after="0" w:line="240" w:lineRule="auto"/>
      <w:ind w:left="708"/>
    </w:pPr>
    <w:rPr>
      <w:rFonts w:ascii="Times New Roman" w:eastAsia="Times New Roman" w:hAnsi="Times New Roman" w:cs="Times New Roman"/>
      <w:sz w:val="24"/>
      <w:szCs w:val="24"/>
      <w:lang w:eastAsia="ar-SA"/>
    </w:rPr>
  </w:style>
  <w:style w:type="character" w:styleId="Tekstzastpczy">
    <w:name w:val="Placeholder Text"/>
    <w:basedOn w:val="Domylnaczcionkaakapitu"/>
    <w:uiPriority w:val="99"/>
    <w:semiHidden/>
    <w:rsid w:val="00AF4785"/>
    <w:rPr>
      <w:color w:val="808080"/>
    </w:rPr>
  </w:style>
  <w:style w:type="character" w:customStyle="1" w:styleId="Nierozpoznanawzmianka1">
    <w:name w:val="Nierozpoznana wzmianka1"/>
    <w:basedOn w:val="Domylnaczcionkaakapitu"/>
    <w:uiPriority w:val="99"/>
    <w:semiHidden/>
    <w:unhideWhenUsed/>
    <w:rsid w:val="00AF4785"/>
    <w:rPr>
      <w:color w:val="605E5C"/>
      <w:shd w:val="clear" w:color="auto" w:fill="E1DFDD"/>
    </w:rPr>
  </w:style>
  <w:style w:type="paragraph" w:customStyle="1" w:styleId="paragraph">
    <w:name w:val="paragraph"/>
    <w:basedOn w:val="Normalny"/>
    <w:rsid w:val="00AF478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AF4785"/>
  </w:style>
  <w:style w:type="character" w:customStyle="1" w:styleId="spellingerror">
    <w:name w:val="spellingerror"/>
    <w:basedOn w:val="Domylnaczcionkaakapitu"/>
    <w:rsid w:val="00AF4785"/>
  </w:style>
  <w:style w:type="character" w:customStyle="1" w:styleId="eop">
    <w:name w:val="eop"/>
    <w:basedOn w:val="Domylnaczcionkaakapitu"/>
    <w:rsid w:val="00AF4785"/>
  </w:style>
  <w:style w:type="character" w:customStyle="1" w:styleId="Bodytext">
    <w:name w:val="Body text_"/>
    <w:basedOn w:val="Domylnaczcionkaakapitu"/>
    <w:rsid w:val="00AF4785"/>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AF4785"/>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AF4785"/>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AF4785"/>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AF4785"/>
    <w:rPr>
      <w:sz w:val="8"/>
      <w:szCs w:val="8"/>
      <w:shd w:val="clear" w:color="auto" w:fill="FFFFFF"/>
    </w:rPr>
  </w:style>
  <w:style w:type="character" w:customStyle="1" w:styleId="Bodytext6">
    <w:name w:val="Body text (6)_"/>
    <w:basedOn w:val="Domylnaczcionkaakapitu"/>
    <w:link w:val="Bodytext60"/>
    <w:rsid w:val="00AF4785"/>
    <w:rPr>
      <w:sz w:val="8"/>
      <w:szCs w:val="8"/>
      <w:shd w:val="clear" w:color="auto" w:fill="FFFFFF"/>
    </w:rPr>
  </w:style>
  <w:style w:type="character" w:customStyle="1" w:styleId="Bodytext4">
    <w:name w:val="Body text (4)_"/>
    <w:basedOn w:val="Domylnaczcionkaakapitu"/>
    <w:link w:val="Bodytext40"/>
    <w:rsid w:val="00AF4785"/>
    <w:rPr>
      <w:sz w:val="8"/>
      <w:szCs w:val="8"/>
      <w:shd w:val="clear" w:color="auto" w:fill="FFFFFF"/>
    </w:rPr>
  </w:style>
  <w:style w:type="character" w:customStyle="1" w:styleId="Bodytext3">
    <w:name w:val="Body text (3)_"/>
    <w:basedOn w:val="Domylnaczcionkaakapitu"/>
    <w:link w:val="Bodytext30"/>
    <w:rsid w:val="00AF4785"/>
    <w:rPr>
      <w:shd w:val="clear" w:color="auto" w:fill="FFFFFF"/>
    </w:rPr>
  </w:style>
  <w:style w:type="character" w:customStyle="1" w:styleId="Bodytext7">
    <w:name w:val="Body text (7)_"/>
    <w:basedOn w:val="Domylnaczcionkaakapitu"/>
    <w:link w:val="Bodytext70"/>
    <w:rsid w:val="00AF4785"/>
    <w:rPr>
      <w:sz w:val="8"/>
      <w:szCs w:val="8"/>
      <w:shd w:val="clear" w:color="auto" w:fill="FFFFFF"/>
    </w:rPr>
  </w:style>
  <w:style w:type="character" w:customStyle="1" w:styleId="Bodytext8">
    <w:name w:val="Body text (8)_"/>
    <w:basedOn w:val="Domylnaczcionkaakapitu"/>
    <w:link w:val="Bodytext80"/>
    <w:rsid w:val="00AF4785"/>
    <w:rPr>
      <w:sz w:val="8"/>
      <w:szCs w:val="8"/>
      <w:shd w:val="clear" w:color="auto" w:fill="FFFFFF"/>
    </w:rPr>
  </w:style>
  <w:style w:type="character" w:customStyle="1" w:styleId="Bodytext9">
    <w:name w:val="Body text (9)_"/>
    <w:basedOn w:val="Domylnaczcionkaakapitu"/>
    <w:link w:val="Bodytext90"/>
    <w:rsid w:val="00AF4785"/>
    <w:rPr>
      <w:sz w:val="8"/>
      <w:szCs w:val="8"/>
      <w:shd w:val="clear" w:color="auto" w:fill="FFFFFF"/>
    </w:rPr>
  </w:style>
  <w:style w:type="character" w:customStyle="1" w:styleId="Bodytext12">
    <w:name w:val="Body text (12)_"/>
    <w:basedOn w:val="Domylnaczcionkaakapitu"/>
    <w:link w:val="Bodytext120"/>
    <w:rsid w:val="00AF4785"/>
    <w:rPr>
      <w:sz w:val="9"/>
      <w:szCs w:val="9"/>
      <w:shd w:val="clear" w:color="auto" w:fill="FFFFFF"/>
    </w:rPr>
  </w:style>
  <w:style w:type="character" w:customStyle="1" w:styleId="Bodytext10">
    <w:name w:val="Body text (10)_"/>
    <w:basedOn w:val="Domylnaczcionkaakapitu"/>
    <w:link w:val="Bodytext100"/>
    <w:rsid w:val="00AF4785"/>
    <w:rPr>
      <w:sz w:val="8"/>
      <w:szCs w:val="8"/>
      <w:shd w:val="clear" w:color="auto" w:fill="FFFFFF"/>
    </w:rPr>
  </w:style>
  <w:style w:type="character" w:customStyle="1" w:styleId="Bodytext11">
    <w:name w:val="Body text (11)_"/>
    <w:basedOn w:val="Domylnaczcionkaakapitu"/>
    <w:link w:val="Bodytext110"/>
    <w:rsid w:val="00AF4785"/>
    <w:rPr>
      <w:sz w:val="8"/>
      <w:szCs w:val="8"/>
      <w:shd w:val="clear" w:color="auto" w:fill="FFFFFF"/>
    </w:rPr>
  </w:style>
  <w:style w:type="character" w:customStyle="1" w:styleId="Bodytext13">
    <w:name w:val="Body text (13)_"/>
    <w:basedOn w:val="Domylnaczcionkaakapitu"/>
    <w:link w:val="Bodytext130"/>
    <w:rsid w:val="00AF4785"/>
    <w:rPr>
      <w:sz w:val="9"/>
      <w:szCs w:val="9"/>
      <w:shd w:val="clear" w:color="auto" w:fill="FFFFFF"/>
    </w:rPr>
  </w:style>
  <w:style w:type="character" w:customStyle="1" w:styleId="Bodytext15">
    <w:name w:val="Body text (15)_"/>
    <w:basedOn w:val="Domylnaczcionkaakapitu"/>
    <w:link w:val="Bodytext150"/>
    <w:rsid w:val="00AF4785"/>
    <w:rPr>
      <w:sz w:val="9"/>
      <w:szCs w:val="9"/>
      <w:shd w:val="clear" w:color="auto" w:fill="FFFFFF"/>
    </w:rPr>
  </w:style>
  <w:style w:type="character" w:customStyle="1" w:styleId="Bodytext14">
    <w:name w:val="Body text (14)_"/>
    <w:basedOn w:val="Domylnaczcionkaakapitu"/>
    <w:link w:val="Bodytext140"/>
    <w:rsid w:val="00AF4785"/>
    <w:rPr>
      <w:sz w:val="8"/>
      <w:szCs w:val="8"/>
      <w:shd w:val="clear" w:color="auto" w:fill="FFFFFF"/>
    </w:rPr>
  </w:style>
  <w:style w:type="character" w:customStyle="1" w:styleId="Bodytext19">
    <w:name w:val="Body text (19)_"/>
    <w:basedOn w:val="Domylnaczcionkaakapitu"/>
    <w:link w:val="Bodytext190"/>
    <w:rsid w:val="00AF4785"/>
    <w:rPr>
      <w:sz w:val="9"/>
      <w:szCs w:val="9"/>
      <w:shd w:val="clear" w:color="auto" w:fill="FFFFFF"/>
    </w:rPr>
  </w:style>
  <w:style w:type="character" w:customStyle="1" w:styleId="Bodytext18">
    <w:name w:val="Body text (18)_"/>
    <w:basedOn w:val="Domylnaczcionkaakapitu"/>
    <w:link w:val="Bodytext180"/>
    <w:rsid w:val="00AF4785"/>
    <w:rPr>
      <w:sz w:val="14"/>
      <w:szCs w:val="14"/>
      <w:shd w:val="clear" w:color="auto" w:fill="FFFFFF"/>
    </w:rPr>
  </w:style>
  <w:style w:type="character" w:customStyle="1" w:styleId="Bodytext16">
    <w:name w:val="Body text (16)_"/>
    <w:basedOn w:val="Domylnaczcionkaakapitu"/>
    <w:link w:val="Bodytext160"/>
    <w:rsid w:val="00AF4785"/>
    <w:rPr>
      <w:sz w:val="8"/>
      <w:szCs w:val="8"/>
      <w:shd w:val="clear" w:color="auto" w:fill="FFFFFF"/>
    </w:rPr>
  </w:style>
  <w:style w:type="character" w:customStyle="1" w:styleId="Bodytext17">
    <w:name w:val="Body text (17)_"/>
    <w:basedOn w:val="Domylnaczcionkaakapitu"/>
    <w:link w:val="Bodytext170"/>
    <w:rsid w:val="00AF4785"/>
    <w:rPr>
      <w:sz w:val="8"/>
      <w:szCs w:val="8"/>
      <w:shd w:val="clear" w:color="auto" w:fill="FFFFFF"/>
    </w:rPr>
  </w:style>
  <w:style w:type="character" w:customStyle="1" w:styleId="Bodytext21">
    <w:name w:val="Body text (21)_"/>
    <w:basedOn w:val="Domylnaczcionkaakapitu"/>
    <w:link w:val="Bodytext210"/>
    <w:rsid w:val="00AF4785"/>
    <w:rPr>
      <w:sz w:val="9"/>
      <w:szCs w:val="9"/>
      <w:shd w:val="clear" w:color="auto" w:fill="FFFFFF"/>
    </w:rPr>
  </w:style>
  <w:style w:type="character" w:customStyle="1" w:styleId="Bodytext200">
    <w:name w:val="Body text (20)_"/>
    <w:basedOn w:val="Domylnaczcionkaakapitu"/>
    <w:link w:val="Bodytext201"/>
    <w:rsid w:val="00AF4785"/>
    <w:rPr>
      <w:sz w:val="11"/>
      <w:szCs w:val="11"/>
      <w:shd w:val="clear" w:color="auto" w:fill="FFFFFF"/>
    </w:rPr>
  </w:style>
  <w:style w:type="character" w:customStyle="1" w:styleId="Bodytext22">
    <w:name w:val="Body text (22)_"/>
    <w:basedOn w:val="Domylnaczcionkaakapitu"/>
    <w:link w:val="Bodytext220"/>
    <w:rsid w:val="00AF4785"/>
    <w:rPr>
      <w:sz w:val="8"/>
      <w:szCs w:val="8"/>
      <w:shd w:val="clear" w:color="auto" w:fill="FFFFFF"/>
    </w:rPr>
  </w:style>
  <w:style w:type="character" w:customStyle="1" w:styleId="Tekstpodstawowy1">
    <w:name w:val="Tekst podstawowy1"/>
    <w:basedOn w:val="Bodytext"/>
    <w:rsid w:val="00AF4785"/>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AF4785"/>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AF4785"/>
    <w:rPr>
      <w:rFonts w:ascii="MS Gothic" w:eastAsia="MS Gothic" w:hAnsi="MS Gothic" w:cs="MS Gothic"/>
      <w:sz w:val="8"/>
      <w:szCs w:val="8"/>
      <w:shd w:val="clear" w:color="auto" w:fill="FFFFFF"/>
    </w:rPr>
  </w:style>
  <w:style w:type="character" w:customStyle="1" w:styleId="Bodytext11pt">
    <w:name w:val="Body text + 11 pt"/>
    <w:basedOn w:val="Bodytext"/>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AF4785"/>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AF4785"/>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AF4785"/>
    <w:rPr>
      <w:spacing w:val="10"/>
      <w:sz w:val="21"/>
      <w:szCs w:val="21"/>
      <w:shd w:val="clear" w:color="auto" w:fill="FFFFFF"/>
    </w:rPr>
  </w:style>
  <w:style w:type="character" w:customStyle="1" w:styleId="Bodytext28">
    <w:name w:val="Body text (28)_"/>
    <w:basedOn w:val="Domylnaczcionkaakapitu"/>
    <w:link w:val="Bodytext280"/>
    <w:rsid w:val="00AF4785"/>
    <w:rPr>
      <w:sz w:val="8"/>
      <w:szCs w:val="8"/>
      <w:shd w:val="clear" w:color="auto" w:fill="FFFFFF"/>
    </w:rPr>
  </w:style>
  <w:style w:type="character" w:customStyle="1" w:styleId="Bodytext29">
    <w:name w:val="Body text (29)_"/>
    <w:basedOn w:val="Domylnaczcionkaakapitu"/>
    <w:link w:val="Bodytext290"/>
    <w:rsid w:val="00AF4785"/>
    <w:rPr>
      <w:sz w:val="9"/>
      <w:szCs w:val="9"/>
      <w:shd w:val="clear" w:color="auto" w:fill="FFFFFF"/>
    </w:rPr>
  </w:style>
  <w:style w:type="character" w:customStyle="1" w:styleId="Bodytext300">
    <w:name w:val="Body text (30)_"/>
    <w:basedOn w:val="Domylnaczcionkaakapitu"/>
    <w:link w:val="Bodytext301"/>
    <w:rsid w:val="00AF4785"/>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AF4785"/>
    <w:rPr>
      <w:sz w:val="23"/>
      <w:szCs w:val="23"/>
      <w:shd w:val="clear" w:color="auto" w:fill="FFFFFF"/>
    </w:rPr>
  </w:style>
  <w:style w:type="character" w:customStyle="1" w:styleId="Bodytext31">
    <w:name w:val="Body text (31)_"/>
    <w:basedOn w:val="Domylnaczcionkaakapitu"/>
    <w:link w:val="Bodytext310"/>
    <w:rsid w:val="00AF4785"/>
    <w:rPr>
      <w:sz w:val="8"/>
      <w:szCs w:val="8"/>
      <w:shd w:val="clear" w:color="auto" w:fill="FFFFFF"/>
    </w:rPr>
  </w:style>
  <w:style w:type="character" w:customStyle="1" w:styleId="Bodytext32">
    <w:name w:val="Body text (32)_"/>
    <w:basedOn w:val="Domylnaczcionkaakapitu"/>
    <w:link w:val="Bodytext320"/>
    <w:rsid w:val="00AF4785"/>
    <w:rPr>
      <w:sz w:val="9"/>
      <w:szCs w:val="9"/>
      <w:shd w:val="clear" w:color="auto" w:fill="FFFFFF"/>
    </w:rPr>
  </w:style>
  <w:style w:type="character" w:customStyle="1" w:styleId="BodytextSpacing1pt">
    <w:name w:val="Body text + Spacing 1 pt"/>
    <w:basedOn w:val="Bodytext"/>
    <w:rsid w:val="00AF4785"/>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AF4785"/>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AF4785"/>
    <w:pPr>
      <w:shd w:val="clear" w:color="auto" w:fill="FFFFFF"/>
      <w:spacing w:after="0" w:line="0" w:lineRule="atLeast"/>
    </w:pPr>
    <w:rPr>
      <w:sz w:val="8"/>
      <w:szCs w:val="8"/>
    </w:rPr>
  </w:style>
  <w:style w:type="paragraph" w:customStyle="1" w:styleId="Bodytext60">
    <w:name w:val="Body text (6)"/>
    <w:basedOn w:val="Normalny"/>
    <w:link w:val="Bodytext6"/>
    <w:rsid w:val="00AF4785"/>
    <w:pPr>
      <w:shd w:val="clear" w:color="auto" w:fill="FFFFFF"/>
      <w:spacing w:after="0" w:line="0" w:lineRule="atLeast"/>
    </w:pPr>
    <w:rPr>
      <w:sz w:val="8"/>
      <w:szCs w:val="8"/>
    </w:rPr>
  </w:style>
  <w:style w:type="paragraph" w:customStyle="1" w:styleId="Bodytext40">
    <w:name w:val="Body text (4)"/>
    <w:basedOn w:val="Normalny"/>
    <w:link w:val="Bodytext4"/>
    <w:rsid w:val="00AF4785"/>
    <w:pPr>
      <w:shd w:val="clear" w:color="auto" w:fill="FFFFFF"/>
      <w:spacing w:after="0" w:line="0" w:lineRule="atLeast"/>
    </w:pPr>
    <w:rPr>
      <w:sz w:val="8"/>
      <w:szCs w:val="8"/>
    </w:rPr>
  </w:style>
  <w:style w:type="paragraph" w:customStyle="1" w:styleId="Bodytext30">
    <w:name w:val="Body text (3)"/>
    <w:basedOn w:val="Normalny"/>
    <w:link w:val="Bodytext3"/>
    <w:rsid w:val="00AF4785"/>
    <w:pPr>
      <w:shd w:val="clear" w:color="auto" w:fill="FFFFFF"/>
      <w:spacing w:after="0" w:line="0" w:lineRule="atLeast"/>
    </w:pPr>
  </w:style>
  <w:style w:type="paragraph" w:customStyle="1" w:styleId="Bodytext70">
    <w:name w:val="Body text (7)"/>
    <w:basedOn w:val="Normalny"/>
    <w:link w:val="Bodytext7"/>
    <w:rsid w:val="00AF4785"/>
    <w:pPr>
      <w:shd w:val="clear" w:color="auto" w:fill="FFFFFF"/>
      <w:spacing w:after="0" w:line="0" w:lineRule="atLeast"/>
    </w:pPr>
    <w:rPr>
      <w:sz w:val="8"/>
      <w:szCs w:val="8"/>
    </w:rPr>
  </w:style>
  <w:style w:type="paragraph" w:customStyle="1" w:styleId="Bodytext80">
    <w:name w:val="Body text (8)"/>
    <w:basedOn w:val="Normalny"/>
    <w:link w:val="Bodytext8"/>
    <w:rsid w:val="00AF4785"/>
    <w:pPr>
      <w:shd w:val="clear" w:color="auto" w:fill="FFFFFF"/>
      <w:spacing w:after="0" w:line="0" w:lineRule="atLeast"/>
    </w:pPr>
    <w:rPr>
      <w:sz w:val="8"/>
      <w:szCs w:val="8"/>
    </w:rPr>
  </w:style>
  <w:style w:type="paragraph" w:customStyle="1" w:styleId="Bodytext90">
    <w:name w:val="Body text (9)"/>
    <w:basedOn w:val="Normalny"/>
    <w:link w:val="Bodytext9"/>
    <w:rsid w:val="00AF4785"/>
    <w:pPr>
      <w:shd w:val="clear" w:color="auto" w:fill="FFFFFF"/>
      <w:spacing w:after="0" w:line="0" w:lineRule="atLeast"/>
    </w:pPr>
    <w:rPr>
      <w:sz w:val="8"/>
      <w:szCs w:val="8"/>
    </w:rPr>
  </w:style>
  <w:style w:type="paragraph" w:customStyle="1" w:styleId="Bodytext120">
    <w:name w:val="Body text (12)"/>
    <w:basedOn w:val="Normalny"/>
    <w:link w:val="Bodytext12"/>
    <w:rsid w:val="00AF4785"/>
    <w:pPr>
      <w:shd w:val="clear" w:color="auto" w:fill="FFFFFF"/>
      <w:spacing w:after="0" w:line="0" w:lineRule="atLeast"/>
    </w:pPr>
    <w:rPr>
      <w:sz w:val="9"/>
      <w:szCs w:val="9"/>
    </w:rPr>
  </w:style>
  <w:style w:type="paragraph" w:customStyle="1" w:styleId="Bodytext100">
    <w:name w:val="Body text (10)"/>
    <w:basedOn w:val="Normalny"/>
    <w:link w:val="Bodytext10"/>
    <w:rsid w:val="00AF4785"/>
    <w:pPr>
      <w:shd w:val="clear" w:color="auto" w:fill="FFFFFF"/>
      <w:spacing w:after="0" w:line="0" w:lineRule="atLeast"/>
    </w:pPr>
    <w:rPr>
      <w:sz w:val="8"/>
      <w:szCs w:val="8"/>
    </w:rPr>
  </w:style>
  <w:style w:type="paragraph" w:customStyle="1" w:styleId="Bodytext110">
    <w:name w:val="Body text (11)"/>
    <w:basedOn w:val="Normalny"/>
    <w:link w:val="Bodytext11"/>
    <w:rsid w:val="00AF4785"/>
    <w:pPr>
      <w:shd w:val="clear" w:color="auto" w:fill="FFFFFF"/>
      <w:spacing w:after="0" w:line="0" w:lineRule="atLeast"/>
    </w:pPr>
    <w:rPr>
      <w:sz w:val="8"/>
      <w:szCs w:val="8"/>
    </w:rPr>
  </w:style>
  <w:style w:type="paragraph" w:customStyle="1" w:styleId="Bodytext130">
    <w:name w:val="Body text (13)"/>
    <w:basedOn w:val="Normalny"/>
    <w:link w:val="Bodytext13"/>
    <w:rsid w:val="00AF4785"/>
    <w:pPr>
      <w:shd w:val="clear" w:color="auto" w:fill="FFFFFF"/>
      <w:spacing w:after="0" w:line="0" w:lineRule="atLeast"/>
    </w:pPr>
    <w:rPr>
      <w:sz w:val="9"/>
      <w:szCs w:val="9"/>
    </w:rPr>
  </w:style>
  <w:style w:type="paragraph" w:customStyle="1" w:styleId="Bodytext150">
    <w:name w:val="Body text (15)"/>
    <w:basedOn w:val="Normalny"/>
    <w:link w:val="Bodytext15"/>
    <w:rsid w:val="00AF4785"/>
    <w:pPr>
      <w:shd w:val="clear" w:color="auto" w:fill="FFFFFF"/>
      <w:spacing w:after="0" w:line="0" w:lineRule="atLeast"/>
    </w:pPr>
    <w:rPr>
      <w:sz w:val="9"/>
      <w:szCs w:val="9"/>
    </w:rPr>
  </w:style>
  <w:style w:type="paragraph" w:customStyle="1" w:styleId="Bodytext140">
    <w:name w:val="Body text (14)"/>
    <w:basedOn w:val="Normalny"/>
    <w:link w:val="Bodytext14"/>
    <w:rsid w:val="00AF4785"/>
    <w:pPr>
      <w:shd w:val="clear" w:color="auto" w:fill="FFFFFF"/>
      <w:spacing w:after="0" w:line="0" w:lineRule="atLeast"/>
    </w:pPr>
    <w:rPr>
      <w:sz w:val="8"/>
      <w:szCs w:val="8"/>
    </w:rPr>
  </w:style>
  <w:style w:type="paragraph" w:customStyle="1" w:styleId="Bodytext190">
    <w:name w:val="Body text (19)"/>
    <w:basedOn w:val="Normalny"/>
    <w:link w:val="Bodytext19"/>
    <w:rsid w:val="00AF4785"/>
    <w:pPr>
      <w:shd w:val="clear" w:color="auto" w:fill="FFFFFF"/>
      <w:spacing w:after="0" w:line="0" w:lineRule="atLeast"/>
    </w:pPr>
    <w:rPr>
      <w:sz w:val="9"/>
      <w:szCs w:val="9"/>
    </w:rPr>
  </w:style>
  <w:style w:type="paragraph" w:customStyle="1" w:styleId="Bodytext180">
    <w:name w:val="Body text (18)"/>
    <w:basedOn w:val="Normalny"/>
    <w:link w:val="Bodytext18"/>
    <w:rsid w:val="00AF4785"/>
    <w:pPr>
      <w:shd w:val="clear" w:color="auto" w:fill="FFFFFF"/>
      <w:spacing w:after="0" w:line="0" w:lineRule="atLeast"/>
    </w:pPr>
    <w:rPr>
      <w:sz w:val="14"/>
      <w:szCs w:val="14"/>
    </w:rPr>
  </w:style>
  <w:style w:type="paragraph" w:customStyle="1" w:styleId="Bodytext160">
    <w:name w:val="Body text (16)"/>
    <w:basedOn w:val="Normalny"/>
    <w:link w:val="Bodytext16"/>
    <w:rsid w:val="00AF4785"/>
    <w:pPr>
      <w:shd w:val="clear" w:color="auto" w:fill="FFFFFF"/>
      <w:spacing w:after="0" w:line="0" w:lineRule="atLeast"/>
    </w:pPr>
    <w:rPr>
      <w:sz w:val="8"/>
      <w:szCs w:val="8"/>
    </w:rPr>
  </w:style>
  <w:style w:type="paragraph" w:customStyle="1" w:styleId="Bodytext170">
    <w:name w:val="Body text (17)"/>
    <w:basedOn w:val="Normalny"/>
    <w:link w:val="Bodytext17"/>
    <w:rsid w:val="00AF4785"/>
    <w:pPr>
      <w:shd w:val="clear" w:color="auto" w:fill="FFFFFF"/>
      <w:spacing w:after="0" w:line="0" w:lineRule="atLeast"/>
    </w:pPr>
    <w:rPr>
      <w:sz w:val="8"/>
      <w:szCs w:val="8"/>
    </w:rPr>
  </w:style>
  <w:style w:type="paragraph" w:customStyle="1" w:styleId="Bodytext210">
    <w:name w:val="Body text (21)"/>
    <w:basedOn w:val="Normalny"/>
    <w:link w:val="Bodytext21"/>
    <w:rsid w:val="00AF4785"/>
    <w:pPr>
      <w:shd w:val="clear" w:color="auto" w:fill="FFFFFF"/>
      <w:spacing w:after="0" w:line="0" w:lineRule="atLeast"/>
    </w:pPr>
    <w:rPr>
      <w:sz w:val="9"/>
      <w:szCs w:val="9"/>
    </w:rPr>
  </w:style>
  <w:style w:type="paragraph" w:customStyle="1" w:styleId="Bodytext201">
    <w:name w:val="Body text (20)"/>
    <w:basedOn w:val="Normalny"/>
    <w:link w:val="Bodytext200"/>
    <w:rsid w:val="00AF4785"/>
    <w:pPr>
      <w:shd w:val="clear" w:color="auto" w:fill="FFFFFF"/>
      <w:spacing w:before="60" w:after="0" w:line="0" w:lineRule="atLeast"/>
    </w:pPr>
    <w:rPr>
      <w:sz w:val="11"/>
      <w:szCs w:val="11"/>
    </w:rPr>
  </w:style>
  <w:style w:type="paragraph" w:customStyle="1" w:styleId="Bodytext220">
    <w:name w:val="Body text (22)"/>
    <w:basedOn w:val="Normalny"/>
    <w:link w:val="Bodytext22"/>
    <w:rsid w:val="00AF4785"/>
    <w:pPr>
      <w:shd w:val="clear" w:color="auto" w:fill="FFFFFF"/>
      <w:spacing w:after="0" w:line="0" w:lineRule="atLeast"/>
    </w:pPr>
    <w:rPr>
      <w:sz w:val="8"/>
      <w:szCs w:val="8"/>
    </w:rPr>
  </w:style>
  <w:style w:type="paragraph" w:customStyle="1" w:styleId="Bodytext240">
    <w:name w:val="Body text (24)"/>
    <w:basedOn w:val="Normalny"/>
    <w:link w:val="Bodytext24"/>
    <w:rsid w:val="00AF4785"/>
    <w:pPr>
      <w:shd w:val="clear" w:color="auto" w:fill="FFFFFF"/>
      <w:spacing w:after="0" w:line="0" w:lineRule="atLeast"/>
      <w:jc w:val="both"/>
    </w:pPr>
    <w:rPr>
      <w:rFonts w:ascii="MS Gothic" w:eastAsia="MS Gothic" w:hAnsi="MS Gothic" w:cs="MS Gothic"/>
      <w:sz w:val="8"/>
      <w:szCs w:val="8"/>
    </w:rPr>
  </w:style>
  <w:style w:type="paragraph" w:customStyle="1" w:styleId="Bodytext260">
    <w:name w:val="Body text (26)"/>
    <w:basedOn w:val="Normalny"/>
    <w:link w:val="Bodytext26"/>
    <w:rsid w:val="00AF4785"/>
    <w:pPr>
      <w:shd w:val="clear" w:color="auto" w:fill="FFFFFF"/>
      <w:spacing w:after="0" w:line="0" w:lineRule="atLeast"/>
    </w:pPr>
    <w:rPr>
      <w:rFonts w:ascii="MS Gothic" w:eastAsia="MS Gothic" w:hAnsi="MS Gothic" w:cs="MS Gothic"/>
      <w:sz w:val="8"/>
      <w:szCs w:val="8"/>
    </w:rPr>
  </w:style>
  <w:style w:type="paragraph" w:customStyle="1" w:styleId="Bodytext250">
    <w:name w:val="Body text (25)"/>
    <w:basedOn w:val="Normalny"/>
    <w:link w:val="Bodytext25"/>
    <w:rsid w:val="00AF4785"/>
    <w:pPr>
      <w:shd w:val="clear" w:color="auto" w:fill="FFFFFF"/>
      <w:spacing w:after="0" w:line="0" w:lineRule="atLeast"/>
    </w:pPr>
    <w:rPr>
      <w:rFonts w:ascii="MS Gothic" w:eastAsia="MS Gothic" w:hAnsi="MS Gothic" w:cs="MS Gothic"/>
      <w:sz w:val="8"/>
      <w:szCs w:val="8"/>
    </w:rPr>
  </w:style>
  <w:style w:type="paragraph" w:customStyle="1" w:styleId="Bodytext270">
    <w:name w:val="Body text (27)"/>
    <w:basedOn w:val="Normalny"/>
    <w:link w:val="Bodytext27"/>
    <w:rsid w:val="00AF4785"/>
    <w:pPr>
      <w:shd w:val="clear" w:color="auto" w:fill="FFFFFF"/>
      <w:spacing w:after="0" w:line="274" w:lineRule="exact"/>
      <w:jc w:val="both"/>
    </w:pPr>
    <w:rPr>
      <w:spacing w:val="10"/>
      <w:sz w:val="21"/>
      <w:szCs w:val="21"/>
    </w:rPr>
  </w:style>
  <w:style w:type="paragraph" w:customStyle="1" w:styleId="Bodytext280">
    <w:name w:val="Body text (28)"/>
    <w:basedOn w:val="Normalny"/>
    <w:link w:val="Bodytext28"/>
    <w:rsid w:val="00AF4785"/>
    <w:pPr>
      <w:shd w:val="clear" w:color="auto" w:fill="FFFFFF"/>
      <w:spacing w:after="0" w:line="0" w:lineRule="atLeast"/>
      <w:jc w:val="both"/>
    </w:pPr>
    <w:rPr>
      <w:sz w:val="8"/>
      <w:szCs w:val="8"/>
    </w:rPr>
  </w:style>
  <w:style w:type="paragraph" w:customStyle="1" w:styleId="Bodytext290">
    <w:name w:val="Body text (29)"/>
    <w:basedOn w:val="Normalny"/>
    <w:link w:val="Bodytext29"/>
    <w:rsid w:val="00AF4785"/>
    <w:pPr>
      <w:shd w:val="clear" w:color="auto" w:fill="FFFFFF"/>
      <w:spacing w:after="0" w:line="0" w:lineRule="atLeast"/>
    </w:pPr>
    <w:rPr>
      <w:sz w:val="9"/>
      <w:szCs w:val="9"/>
    </w:rPr>
  </w:style>
  <w:style w:type="paragraph" w:customStyle="1" w:styleId="Bodytext301">
    <w:name w:val="Body text (30)"/>
    <w:basedOn w:val="Normalny"/>
    <w:link w:val="Bodytext300"/>
    <w:rsid w:val="00AF4785"/>
    <w:pPr>
      <w:shd w:val="clear" w:color="auto" w:fill="FFFFFF"/>
      <w:spacing w:after="60" w:line="0" w:lineRule="atLeast"/>
    </w:pPr>
    <w:rPr>
      <w:rFonts w:ascii="Candara" w:eastAsia="Candara" w:hAnsi="Candara" w:cs="Candara"/>
      <w:sz w:val="11"/>
      <w:szCs w:val="11"/>
    </w:rPr>
  </w:style>
  <w:style w:type="paragraph" w:customStyle="1" w:styleId="Tablecaption20">
    <w:name w:val="Table caption (2)"/>
    <w:basedOn w:val="Normalny"/>
    <w:link w:val="Tablecaption2"/>
    <w:rsid w:val="00AF4785"/>
    <w:pPr>
      <w:shd w:val="clear" w:color="auto" w:fill="FFFFFF"/>
      <w:spacing w:after="0" w:line="0" w:lineRule="atLeast"/>
    </w:pPr>
    <w:rPr>
      <w:sz w:val="23"/>
      <w:szCs w:val="23"/>
    </w:rPr>
  </w:style>
  <w:style w:type="paragraph" w:customStyle="1" w:styleId="Bodytext310">
    <w:name w:val="Body text (31)"/>
    <w:basedOn w:val="Normalny"/>
    <w:link w:val="Bodytext31"/>
    <w:rsid w:val="00AF4785"/>
    <w:pPr>
      <w:shd w:val="clear" w:color="auto" w:fill="FFFFFF"/>
      <w:spacing w:after="0" w:line="0" w:lineRule="atLeast"/>
    </w:pPr>
    <w:rPr>
      <w:sz w:val="8"/>
      <w:szCs w:val="8"/>
    </w:rPr>
  </w:style>
  <w:style w:type="paragraph" w:customStyle="1" w:styleId="Bodytext320">
    <w:name w:val="Body text (32)"/>
    <w:basedOn w:val="Normalny"/>
    <w:link w:val="Bodytext32"/>
    <w:rsid w:val="00AF4785"/>
    <w:pPr>
      <w:shd w:val="clear" w:color="auto" w:fill="FFFFFF"/>
      <w:spacing w:after="0" w:line="0" w:lineRule="atLeast"/>
    </w:pPr>
    <w:rPr>
      <w:sz w:val="9"/>
      <w:szCs w:val="9"/>
    </w:rPr>
  </w:style>
  <w:style w:type="paragraph" w:customStyle="1" w:styleId="Standard">
    <w:name w:val="Standard"/>
    <w:rsid w:val="00AF4785"/>
    <w:pPr>
      <w:widowControl w:val="0"/>
      <w:suppressAutoHyphens/>
      <w:autoSpaceDN w:val="0"/>
      <w:spacing w:after="0" w:line="283" w:lineRule="exact"/>
      <w:jc w:val="both"/>
      <w:textAlignment w:val="baseline"/>
    </w:pPr>
    <w:rPr>
      <w:rFonts w:ascii="Arial" w:eastAsia="Arial Unicode MS" w:hAnsi="Arial" w:cs="Tahoma"/>
      <w:kern w:val="3"/>
      <w:sz w:val="20"/>
      <w:szCs w:val="24"/>
      <w:lang w:eastAsia="pl-PL"/>
    </w:rPr>
  </w:style>
  <w:style w:type="numbering" w:customStyle="1" w:styleId="WW8Num15">
    <w:name w:val="WW8Num15"/>
    <w:basedOn w:val="Bezlisty"/>
    <w:rsid w:val="00AF4785"/>
    <w:pPr>
      <w:numPr>
        <w:numId w:val="1"/>
      </w:numPr>
    </w:pPr>
  </w:style>
  <w:style w:type="numbering" w:customStyle="1" w:styleId="WW8Num23">
    <w:name w:val="WW8Num23"/>
    <w:basedOn w:val="Bezlisty"/>
    <w:rsid w:val="00AF4785"/>
    <w:pPr>
      <w:numPr>
        <w:numId w:val="2"/>
      </w:numPr>
    </w:pPr>
  </w:style>
  <w:style w:type="numbering" w:customStyle="1" w:styleId="WW8Num26">
    <w:name w:val="WW8Num26"/>
    <w:basedOn w:val="Bezlisty"/>
    <w:rsid w:val="00AF4785"/>
    <w:pPr>
      <w:numPr>
        <w:numId w:val="3"/>
      </w:numPr>
    </w:pPr>
  </w:style>
  <w:style w:type="numbering" w:customStyle="1" w:styleId="WW8Num6">
    <w:name w:val="WW8Num6"/>
    <w:basedOn w:val="Bezlisty"/>
    <w:rsid w:val="00AF4785"/>
    <w:pPr>
      <w:numPr>
        <w:numId w:val="4"/>
      </w:numPr>
    </w:pPr>
  </w:style>
  <w:style w:type="paragraph" w:customStyle="1" w:styleId="Teksttreci1">
    <w:name w:val="Tekst treści1"/>
    <w:basedOn w:val="Normalny"/>
    <w:link w:val="Teksttreci0"/>
    <w:uiPriority w:val="99"/>
    <w:rsid w:val="00AF4785"/>
    <w:pPr>
      <w:widowControl w:val="0"/>
      <w:shd w:val="clear" w:color="auto" w:fill="FFFFFF"/>
      <w:spacing w:before="1200" w:after="900" w:line="240" w:lineRule="exact"/>
      <w:ind w:hanging="320"/>
      <w:jc w:val="both"/>
    </w:pPr>
    <w:rPr>
      <w:rFonts w:ascii="Arial" w:hAnsi="Arial" w:cs="Arial"/>
      <w:sz w:val="18"/>
      <w:szCs w:val="18"/>
    </w:rPr>
  </w:style>
  <w:style w:type="character" w:customStyle="1" w:styleId="Teksttreci2Tahoma11pt">
    <w:name w:val="Tekst treści (2) + Tahoma;11 pt"/>
    <w:rsid w:val="00AF4785"/>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AF4785"/>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AF478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AF4785"/>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unhideWhenUsed/>
    <w:rsid w:val="00AF4785"/>
    <w:rPr>
      <w:vertAlign w:val="superscript"/>
    </w:rPr>
  </w:style>
  <w:style w:type="paragraph" w:customStyle="1" w:styleId="Teksttreci21">
    <w:name w:val="Tekst treści (2)1"/>
    <w:basedOn w:val="Normalny"/>
    <w:uiPriority w:val="99"/>
    <w:rsid w:val="00AF4785"/>
    <w:pPr>
      <w:widowControl w:val="0"/>
      <w:shd w:val="clear" w:color="auto" w:fill="FFFFFF"/>
      <w:spacing w:before="300" w:after="0" w:line="240" w:lineRule="atLeast"/>
      <w:ind w:hanging="340"/>
    </w:pPr>
    <w:rPr>
      <w:rFonts w:ascii="Times New Roman" w:eastAsia="Times New Roman" w:hAnsi="Times New Roman" w:cs="Times New Roman"/>
      <w:sz w:val="23"/>
      <w:szCs w:val="23"/>
      <w:lang w:val="en-US"/>
    </w:rPr>
  </w:style>
  <w:style w:type="character" w:customStyle="1" w:styleId="Teksttreci14Exact">
    <w:name w:val="Tekst treści (14) Exact"/>
    <w:basedOn w:val="Domylnaczcionkaakapitu"/>
    <w:link w:val="Teksttreci14"/>
    <w:uiPriority w:val="99"/>
    <w:locked/>
    <w:rsid w:val="00AF4785"/>
    <w:rPr>
      <w:rFonts w:ascii="Arial" w:hAnsi="Arial" w:cs="Arial"/>
      <w:b/>
      <w:bCs/>
      <w:spacing w:val="-2"/>
      <w:w w:val="120"/>
      <w:sz w:val="32"/>
      <w:szCs w:val="32"/>
      <w:shd w:val="clear" w:color="auto" w:fill="FFFFFF"/>
    </w:rPr>
  </w:style>
  <w:style w:type="character" w:customStyle="1" w:styleId="Teksttreci15Exact">
    <w:name w:val="Tekst treści (15) Exact"/>
    <w:basedOn w:val="Domylnaczcionkaakapitu"/>
    <w:link w:val="Teksttreci15"/>
    <w:uiPriority w:val="99"/>
    <w:locked/>
    <w:rsid w:val="00AF4785"/>
    <w:rPr>
      <w:rFonts w:ascii="Arial" w:hAnsi="Arial" w:cs="Arial"/>
      <w:b/>
      <w:bCs/>
      <w:i/>
      <w:iCs/>
      <w:w w:val="66"/>
      <w:sz w:val="142"/>
      <w:szCs w:val="142"/>
      <w:shd w:val="clear" w:color="auto" w:fill="FFFFFF"/>
    </w:rPr>
  </w:style>
  <w:style w:type="paragraph" w:customStyle="1" w:styleId="Teksttreci14">
    <w:name w:val="Tekst treści (14)"/>
    <w:basedOn w:val="Normalny"/>
    <w:link w:val="Teksttreci14Exact"/>
    <w:uiPriority w:val="99"/>
    <w:rsid w:val="00AF4785"/>
    <w:pPr>
      <w:widowControl w:val="0"/>
      <w:shd w:val="clear" w:color="auto" w:fill="FFFFFF"/>
      <w:spacing w:before="60" w:after="0" w:line="240" w:lineRule="atLeast"/>
    </w:pPr>
    <w:rPr>
      <w:rFonts w:ascii="Arial" w:hAnsi="Arial" w:cs="Arial"/>
      <w:b/>
      <w:bCs/>
      <w:spacing w:val="-2"/>
      <w:w w:val="120"/>
      <w:sz w:val="32"/>
      <w:szCs w:val="32"/>
    </w:rPr>
  </w:style>
  <w:style w:type="paragraph" w:customStyle="1" w:styleId="Teksttreci15">
    <w:name w:val="Tekst treści (15)"/>
    <w:basedOn w:val="Normalny"/>
    <w:link w:val="Teksttreci15Exact"/>
    <w:uiPriority w:val="99"/>
    <w:rsid w:val="00AF4785"/>
    <w:pPr>
      <w:widowControl w:val="0"/>
      <w:shd w:val="clear" w:color="auto" w:fill="FFFFFF"/>
      <w:spacing w:after="0" w:line="240" w:lineRule="atLeast"/>
    </w:pPr>
    <w:rPr>
      <w:rFonts w:ascii="Arial" w:hAnsi="Arial" w:cs="Arial"/>
      <w:b/>
      <w:bCs/>
      <w:i/>
      <w:iCs/>
      <w:w w:val="66"/>
      <w:sz w:val="142"/>
      <w:szCs w:val="142"/>
    </w:rPr>
  </w:style>
  <w:style w:type="character" w:customStyle="1" w:styleId="Nagwek1Znak">
    <w:name w:val="Nagłówek 1 Znak"/>
    <w:basedOn w:val="Domylnaczcionkaakapitu"/>
    <w:link w:val="Nagwek1"/>
    <w:rsid w:val="00AF4785"/>
    <w:rPr>
      <w:rFonts w:ascii="Calibri Light" w:eastAsia="Times New Roman" w:hAnsi="Calibri Light" w:cs="Times New Roman"/>
      <w:b/>
      <w:bCs/>
      <w:color w:val="2E74B5"/>
      <w:sz w:val="28"/>
      <w:szCs w:val="28"/>
      <w:lang w:val="pl-PL" w:eastAsia="pl-PL"/>
    </w:rPr>
  </w:style>
  <w:style w:type="character" w:customStyle="1" w:styleId="highlight">
    <w:name w:val="highlight"/>
    <w:basedOn w:val="Domylnaczcionkaakapitu"/>
    <w:rsid w:val="00AF4785"/>
  </w:style>
  <w:style w:type="character" w:customStyle="1" w:styleId="Nagwek2Znak">
    <w:name w:val="Nagłówek 2 Znak"/>
    <w:basedOn w:val="Domylnaczcionkaakapitu"/>
    <w:link w:val="Nagwek2"/>
    <w:rsid w:val="00AF4785"/>
    <w:rPr>
      <w:rFonts w:ascii="Calibri Light" w:eastAsia="Times New Roman" w:hAnsi="Calibri Light" w:cs="Times New Roman"/>
      <w:b/>
      <w:bCs/>
      <w:color w:val="5B9BD5"/>
      <w:sz w:val="26"/>
      <w:szCs w:val="26"/>
      <w:lang w:val="pl-PL" w:eastAsia="pl-PL"/>
    </w:rPr>
  </w:style>
  <w:style w:type="character" w:customStyle="1" w:styleId="Teksttreci4Exact">
    <w:name w:val="Tekst treści (4) Exact"/>
    <w:basedOn w:val="Domylnaczcionkaakapitu"/>
    <w:link w:val="Teksttreci4"/>
    <w:uiPriority w:val="99"/>
    <w:locked/>
    <w:rsid w:val="00AF4785"/>
    <w:rPr>
      <w:spacing w:val="-28"/>
      <w:w w:val="60"/>
      <w:sz w:val="96"/>
      <w:szCs w:val="96"/>
      <w:shd w:val="clear" w:color="auto" w:fill="FFFFFF"/>
    </w:rPr>
  </w:style>
  <w:style w:type="character" w:customStyle="1" w:styleId="Teksttreci4Odstpy-2ptExact">
    <w:name w:val="Tekst treści (4) + Odstępy -2 pt Exact"/>
    <w:basedOn w:val="Teksttreci4Exact"/>
    <w:uiPriority w:val="99"/>
    <w:rsid w:val="00AF4785"/>
    <w:rPr>
      <w:spacing w:val="-57"/>
      <w:w w:val="60"/>
      <w:sz w:val="96"/>
      <w:szCs w:val="96"/>
      <w:shd w:val="clear" w:color="auto" w:fill="FFFFFF"/>
    </w:rPr>
  </w:style>
  <w:style w:type="paragraph" w:customStyle="1" w:styleId="Teksttreci4">
    <w:name w:val="Tekst treści (4)"/>
    <w:basedOn w:val="Normalny"/>
    <w:link w:val="Teksttreci4Exact"/>
    <w:uiPriority w:val="99"/>
    <w:rsid w:val="00AF4785"/>
    <w:pPr>
      <w:widowControl w:val="0"/>
      <w:shd w:val="clear" w:color="auto" w:fill="FFFFFF"/>
      <w:spacing w:after="60" w:line="240" w:lineRule="atLeast"/>
    </w:pPr>
    <w:rPr>
      <w:spacing w:val="-28"/>
      <w:w w:val="60"/>
      <w:sz w:val="96"/>
      <w:szCs w:val="96"/>
    </w:rPr>
  </w:style>
  <w:style w:type="paragraph" w:styleId="Tekstpodstawowy2">
    <w:name w:val="Body Text 2"/>
    <w:basedOn w:val="Normalny"/>
    <w:link w:val="Tekstpodstawowy2Znak"/>
    <w:semiHidden/>
    <w:unhideWhenUsed/>
    <w:rsid w:val="00AF478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AF4785"/>
    <w:rPr>
      <w:rFonts w:ascii="Times New Roman" w:eastAsia="Times New Roman" w:hAnsi="Times New Roman" w:cs="Times New Roman"/>
      <w:sz w:val="24"/>
      <w:szCs w:val="24"/>
      <w:lang w:eastAsia="pl-PL"/>
    </w:rPr>
  </w:style>
  <w:style w:type="character" w:customStyle="1" w:styleId="warheader">
    <w:name w:val="war_header"/>
    <w:basedOn w:val="Domylnaczcionkaakapitu"/>
    <w:rsid w:val="00AF4785"/>
  </w:style>
  <w:style w:type="character" w:customStyle="1" w:styleId="Teksttreci10">
    <w:name w:val="Tekst treści (10)_"/>
    <w:basedOn w:val="Domylnaczcionkaakapitu"/>
    <w:link w:val="Teksttreci100"/>
    <w:uiPriority w:val="99"/>
    <w:rsid w:val="00AF4785"/>
    <w:rPr>
      <w:rFonts w:ascii="Arial" w:hAnsi="Arial" w:cs="Arial"/>
      <w:sz w:val="19"/>
      <w:szCs w:val="19"/>
      <w:shd w:val="clear" w:color="auto" w:fill="FFFFFF"/>
    </w:rPr>
  </w:style>
  <w:style w:type="paragraph" w:customStyle="1" w:styleId="Teksttreci100">
    <w:name w:val="Tekst treści (10)"/>
    <w:basedOn w:val="Normalny"/>
    <w:link w:val="Teksttreci10"/>
    <w:uiPriority w:val="99"/>
    <w:rsid w:val="00AF4785"/>
    <w:pPr>
      <w:widowControl w:val="0"/>
      <w:shd w:val="clear" w:color="auto" w:fill="FFFFFF"/>
      <w:spacing w:after="0" w:line="298" w:lineRule="exact"/>
      <w:jc w:val="right"/>
    </w:pPr>
    <w:rPr>
      <w:rFonts w:ascii="Arial" w:hAnsi="Arial" w:cs="Arial"/>
      <w:sz w:val="19"/>
      <w:szCs w:val="19"/>
    </w:rPr>
  </w:style>
  <w:style w:type="character" w:customStyle="1" w:styleId="Nagwek1Znak1">
    <w:name w:val="Nagłówek 1 Znak1"/>
    <w:basedOn w:val="Domylnaczcionkaakapitu"/>
    <w:uiPriority w:val="9"/>
    <w:rsid w:val="00AF4785"/>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AF4785"/>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C6C2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76702">
      <w:bodyDiv w:val="1"/>
      <w:marLeft w:val="0"/>
      <w:marRight w:val="0"/>
      <w:marTop w:val="0"/>
      <w:marBottom w:val="0"/>
      <w:divBdr>
        <w:top w:val="none" w:sz="0" w:space="0" w:color="auto"/>
        <w:left w:val="none" w:sz="0" w:space="0" w:color="auto"/>
        <w:bottom w:val="none" w:sz="0" w:space="0" w:color="auto"/>
        <w:right w:val="none" w:sz="0" w:space="0" w:color="auto"/>
      </w:divBdr>
      <w:divsChild>
        <w:div w:id="137306916">
          <w:marLeft w:val="0"/>
          <w:marRight w:val="0"/>
          <w:marTop w:val="0"/>
          <w:marBottom w:val="0"/>
          <w:divBdr>
            <w:top w:val="none" w:sz="0" w:space="0" w:color="auto"/>
            <w:left w:val="none" w:sz="0" w:space="0" w:color="auto"/>
            <w:bottom w:val="none" w:sz="0" w:space="0" w:color="auto"/>
            <w:right w:val="none" w:sz="0" w:space="0" w:color="auto"/>
          </w:divBdr>
          <w:divsChild>
            <w:div w:id="1666133038">
              <w:marLeft w:val="0"/>
              <w:marRight w:val="0"/>
              <w:marTop w:val="0"/>
              <w:marBottom w:val="0"/>
              <w:divBdr>
                <w:top w:val="none" w:sz="0" w:space="0" w:color="auto"/>
                <w:left w:val="none" w:sz="0" w:space="0" w:color="auto"/>
                <w:bottom w:val="none" w:sz="0" w:space="0" w:color="auto"/>
                <w:right w:val="none" w:sz="0" w:space="0" w:color="auto"/>
              </w:divBdr>
            </w:div>
          </w:divsChild>
        </w:div>
        <w:div w:id="1478571602">
          <w:marLeft w:val="0"/>
          <w:marRight w:val="0"/>
          <w:marTop w:val="0"/>
          <w:marBottom w:val="0"/>
          <w:divBdr>
            <w:top w:val="none" w:sz="0" w:space="0" w:color="auto"/>
            <w:left w:val="none" w:sz="0" w:space="0" w:color="auto"/>
            <w:bottom w:val="none" w:sz="0" w:space="0" w:color="auto"/>
            <w:right w:val="none" w:sz="0" w:space="0" w:color="auto"/>
          </w:divBdr>
          <w:divsChild>
            <w:div w:id="765461423">
              <w:marLeft w:val="0"/>
              <w:marRight w:val="0"/>
              <w:marTop w:val="0"/>
              <w:marBottom w:val="0"/>
              <w:divBdr>
                <w:top w:val="none" w:sz="0" w:space="0" w:color="auto"/>
                <w:left w:val="none" w:sz="0" w:space="0" w:color="auto"/>
                <w:bottom w:val="none" w:sz="0" w:space="0" w:color="auto"/>
                <w:right w:val="none" w:sz="0" w:space="0" w:color="auto"/>
              </w:divBdr>
            </w:div>
          </w:divsChild>
        </w:div>
        <w:div w:id="1717849730">
          <w:marLeft w:val="0"/>
          <w:marRight w:val="0"/>
          <w:marTop w:val="0"/>
          <w:marBottom w:val="0"/>
          <w:divBdr>
            <w:top w:val="none" w:sz="0" w:space="0" w:color="auto"/>
            <w:left w:val="none" w:sz="0" w:space="0" w:color="auto"/>
            <w:bottom w:val="none" w:sz="0" w:space="0" w:color="auto"/>
            <w:right w:val="none" w:sz="0" w:space="0" w:color="auto"/>
          </w:divBdr>
          <w:divsChild>
            <w:div w:id="104464633">
              <w:marLeft w:val="0"/>
              <w:marRight w:val="0"/>
              <w:marTop w:val="0"/>
              <w:marBottom w:val="0"/>
              <w:divBdr>
                <w:top w:val="none" w:sz="0" w:space="0" w:color="auto"/>
                <w:left w:val="none" w:sz="0" w:space="0" w:color="auto"/>
                <w:bottom w:val="none" w:sz="0" w:space="0" w:color="auto"/>
                <w:right w:val="none" w:sz="0" w:space="0" w:color="auto"/>
              </w:divBdr>
            </w:div>
          </w:divsChild>
        </w:div>
        <w:div w:id="1986664325">
          <w:marLeft w:val="0"/>
          <w:marRight w:val="0"/>
          <w:marTop w:val="0"/>
          <w:marBottom w:val="0"/>
          <w:divBdr>
            <w:top w:val="none" w:sz="0" w:space="0" w:color="auto"/>
            <w:left w:val="none" w:sz="0" w:space="0" w:color="auto"/>
            <w:bottom w:val="none" w:sz="0" w:space="0" w:color="auto"/>
            <w:right w:val="none" w:sz="0" w:space="0" w:color="auto"/>
          </w:divBdr>
        </w:div>
      </w:divsChild>
    </w:div>
    <w:div w:id="40642346">
      <w:bodyDiv w:val="1"/>
      <w:marLeft w:val="0"/>
      <w:marRight w:val="0"/>
      <w:marTop w:val="0"/>
      <w:marBottom w:val="0"/>
      <w:divBdr>
        <w:top w:val="none" w:sz="0" w:space="0" w:color="auto"/>
        <w:left w:val="none" w:sz="0" w:space="0" w:color="auto"/>
        <w:bottom w:val="none" w:sz="0" w:space="0" w:color="auto"/>
        <w:right w:val="none" w:sz="0" w:space="0" w:color="auto"/>
      </w:divBdr>
      <w:divsChild>
        <w:div w:id="916132323">
          <w:marLeft w:val="0"/>
          <w:marRight w:val="0"/>
          <w:marTop w:val="0"/>
          <w:marBottom w:val="0"/>
          <w:divBdr>
            <w:top w:val="none" w:sz="0" w:space="0" w:color="auto"/>
            <w:left w:val="none" w:sz="0" w:space="0" w:color="auto"/>
            <w:bottom w:val="none" w:sz="0" w:space="0" w:color="auto"/>
            <w:right w:val="none" w:sz="0" w:space="0" w:color="auto"/>
          </w:divBdr>
        </w:div>
        <w:div w:id="1020812121">
          <w:marLeft w:val="0"/>
          <w:marRight w:val="0"/>
          <w:marTop w:val="0"/>
          <w:marBottom w:val="0"/>
          <w:divBdr>
            <w:top w:val="none" w:sz="0" w:space="0" w:color="auto"/>
            <w:left w:val="none" w:sz="0" w:space="0" w:color="auto"/>
            <w:bottom w:val="none" w:sz="0" w:space="0" w:color="auto"/>
            <w:right w:val="none" w:sz="0" w:space="0" w:color="auto"/>
          </w:divBdr>
          <w:divsChild>
            <w:div w:id="106981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87301">
      <w:bodyDiv w:val="1"/>
      <w:marLeft w:val="0"/>
      <w:marRight w:val="0"/>
      <w:marTop w:val="0"/>
      <w:marBottom w:val="0"/>
      <w:divBdr>
        <w:top w:val="none" w:sz="0" w:space="0" w:color="auto"/>
        <w:left w:val="none" w:sz="0" w:space="0" w:color="auto"/>
        <w:bottom w:val="none" w:sz="0" w:space="0" w:color="auto"/>
        <w:right w:val="none" w:sz="0" w:space="0" w:color="auto"/>
      </w:divBdr>
    </w:div>
    <w:div w:id="43039769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06674475">
      <w:bodyDiv w:val="1"/>
      <w:marLeft w:val="0"/>
      <w:marRight w:val="0"/>
      <w:marTop w:val="0"/>
      <w:marBottom w:val="0"/>
      <w:divBdr>
        <w:top w:val="none" w:sz="0" w:space="0" w:color="auto"/>
        <w:left w:val="none" w:sz="0" w:space="0" w:color="auto"/>
        <w:bottom w:val="none" w:sz="0" w:space="0" w:color="auto"/>
        <w:right w:val="none" w:sz="0" w:space="0" w:color="auto"/>
      </w:divBdr>
      <w:divsChild>
        <w:div w:id="437212727">
          <w:marLeft w:val="0"/>
          <w:marRight w:val="0"/>
          <w:marTop w:val="0"/>
          <w:marBottom w:val="0"/>
          <w:divBdr>
            <w:top w:val="none" w:sz="0" w:space="0" w:color="auto"/>
            <w:left w:val="none" w:sz="0" w:space="0" w:color="auto"/>
            <w:bottom w:val="none" w:sz="0" w:space="0" w:color="auto"/>
            <w:right w:val="none" w:sz="0" w:space="0" w:color="auto"/>
          </w:divBdr>
        </w:div>
      </w:divsChild>
    </w:div>
    <w:div w:id="551499408">
      <w:bodyDiv w:val="1"/>
      <w:marLeft w:val="0"/>
      <w:marRight w:val="0"/>
      <w:marTop w:val="0"/>
      <w:marBottom w:val="0"/>
      <w:divBdr>
        <w:top w:val="none" w:sz="0" w:space="0" w:color="auto"/>
        <w:left w:val="none" w:sz="0" w:space="0" w:color="auto"/>
        <w:bottom w:val="none" w:sz="0" w:space="0" w:color="auto"/>
        <w:right w:val="none" w:sz="0" w:space="0" w:color="auto"/>
      </w:divBdr>
      <w:divsChild>
        <w:div w:id="1521889991">
          <w:marLeft w:val="0"/>
          <w:marRight w:val="0"/>
          <w:marTop w:val="0"/>
          <w:marBottom w:val="0"/>
          <w:divBdr>
            <w:top w:val="none" w:sz="0" w:space="0" w:color="auto"/>
            <w:left w:val="none" w:sz="0" w:space="0" w:color="auto"/>
            <w:bottom w:val="none" w:sz="0" w:space="0" w:color="auto"/>
            <w:right w:val="none" w:sz="0" w:space="0" w:color="auto"/>
          </w:divBdr>
          <w:divsChild>
            <w:div w:id="1079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671839">
      <w:bodyDiv w:val="1"/>
      <w:marLeft w:val="0"/>
      <w:marRight w:val="0"/>
      <w:marTop w:val="0"/>
      <w:marBottom w:val="0"/>
      <w:divBdr>
        <w:top w:val="none" w:sz="0" w:space="0" w:color="auto"/>
        <w:left w:val="none" w:sz="0" w:space="0" w:color="auto"/>
        <w:bottom w:val="none" w:sz="0" w:space="0" w:color="auto"/>
        <w:right w:val="none" w:sz="0" w:space="0" w:color="auto"/>
      </w:divBdr>
      <w:divsChild>
        <w:div w:id="367147493">
          <w:marLeft w:val="0"/>
          <w:marRight w:val="0"/>
          <w:marTop w:val="0"/>
          <w:marBottom w:val="0"/>
          <w:divBdr>
            <w:top w:val="none" w:sz="0" w:space="0" w:color="auto"/>
            <w:left w:val="none" w:sz="0" w:space="0" w:color="auto"/>
            <w:bottom w:val="none" w:sz="0" w:space="0" w:color="auto"/>
            <w:right w:val="none" w:sz="0" w:space="0" w:color="auto"/>
          </w:divBdr>
        </w:div>
        <w:div w:id="474614646">
          <w:marLeft w:val="0"/>
          <w:marRight w:val="0"/>
          <w:marTop w:val="0"/>
          <w:marBottom w:val="0"/>
          <w:divBdr>
            <w:top w:val="none" w:sz="0" w:space="0" w:color="auto"/>
            <w:left w:val="none" w:sz="0" w:space="0" w:color="auto"/>
            <w:bottom w:val="none" w:sz="0" w:space="0" w:color="auto"/>
            <w:right w:val="none" w:sz="0" w:space="0" w:color="auto"/>
          </w:divBdr>
        </w:div>
        <w:div w:id="509298630">
          <w:marLeft w:val="0"/>
          <w:marRight w:val="0"/>
          <w:marTop w:val="0"/>
          <w:marBottom w:val="0"/>
          <w:divBdr>
            <w:top w:val="none" w:sz="0" w:space="0" w:color="auto"/>
            <w:left w:val="none" w:sz="0" w:space="0" w:color="auto"/>
            <w:bottom w:val="none" w:sz="0" w:space="0" w:color="auto"/>
            <w:right w:val="none" w:sz="0" w:space="0" w:color="auto"/>
          </w:divBdr>
        </w:div>
        <w:div w:id="1087120275">
          <w:marLeft w:val="0"/>
          <w:marRight w:val="0"/>
          <w:marTop w:val="0"/>
          <w:marBottom w:val="0"/>
          <w:divBdr>
            <w:top w:val="none" w:sz="0" w:space="0" w:color="auto"/>
            <w:left w:val="none" w:sz="0" w:space="0" w:color="auto"/>
            <w:bottom w:val="none" w:sz="0" w:space="0" w:color="auto"/>
            <w:right w:val="none" w:sz="0" w:space="0" w:color="auto"/>
          </w:divBdr>
        </w:div>
        <w:div w:id="1322659076">
          <w:marLeft w:val="0"/>
          <w:marRight w:val="0"/>
          <w:marTop w:val="0"/>
          <w:marBottom w:val="0"/>
          <w:divBdr>
            <w:top w:val="none" w:sz="0" w:space="0" w:color="auto"/>
            <w:left w:val="none" w:sz="0" w:space="0" w:color="auto"/>
            <w:bottom w:val="none" w:sz="0" w:space="0" w:color="auto"/>
            <w:right w:val="none" w:sz="0" w:space="0" w:color="auto"/>
          </w:divBdr>
        </w:div>
      </w:divsChild>
    </w:div>
    <w:div w:id="716272886">
      <w:bodyDiv w:val="1"/>
      <w:marLeft w:val="0"/>
      <w:marRight w:val="0"/>
      <w:marTop w:val="0"/>
      <w:marBottom w:val="0"/>
      <w:divBdr>
        <w:top w:val="none" w:sz="0" w:space="0" w:color="auto"/>
        <w:left w:val="none" w:sz="0" w:space="0" w:color="auto"/>
        <w:bottom w:val="none" w:sz="0" w:space="0" w:color="auto"/>
        <w:right w:val="none" w:sz="0" w:space="0" w:color="auto"/>
      </w:divBdr>
      <w:divsChild>
        <w:div w:id="132408406">
          <w:marLeft w:val="0"/>
          <w:marRight w:val="0"/>
          <w:marTop w:val="0"/>
          <w:marBottom w:val="0"/>
          <w:divBdr>
            <w:top w:val="none" w:sz="0" w:space="0" w:color="auto"/>
            <w:left w:val="none" w:sz="0" w:space="0" w:color="auto"/>
            <w:bottom w:val="none" w:sz="0" w:space="0" w:color="auto"/>
            <w:right w:val="none" w:sz="0" w:space="0" w:color="auto"/>
          </w:divBdr>
          <w:divsChild>
            <w:div w:id="643849253">
              <w:marLeft w:val="0"/>
              <w:marRight w:val="0"/>
              <w:marTop w:val="0"/>
              <w:marBottom w:val="0"/>
              <w:divBdr>
                <w:top w:val="none" w:sz="0" w:space="0" w:color="auto"/>
                <w:left w:val="none" w:sz="0" w:space="0" w:color="auto"/>
                <w:bottom w:val="none" w:sz="0" w:space="0" w:color="auto"/>
                <w:right w:val="none" w:sz="0" w:space="0" w:color="auto"/>
              </w:divBdr>
            </w:div>
          </w:divsChild>
        </w:div>
        <w:div w:id="270864213">
          <w:marLeft w:val="0"/>
          <w:marRight w:val="0"/>
          <w:marTop w:val="0"/>
          <w:marBottom w:val="0"/>
          <w:divBdr>
            <w:top w:val="none" w:sz="0" w:space="0" w:color="auto"/>
            <w:left w:val="none" w:sz="0" w:space="0" w:color="auto"/>
            <w:bottom w:val="none" w:sz="0" w:space="0" w:color="auto"/>
            <w:right w:val="none" w:sz="0" w:space="0" w:color="auto"/>
          </w:divBdr>
          <w:divsChild>
            <w:div w:id="167903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44766">
      <w:bodyDiv w:val="1"/>
      <w:marLeft w:val="0"/>
      <w:marRight w:val="0"/>
      <w:marTop w:val="0"/>
      <w:marBottom w:val="0"/>
      <w:divBdr>
        <w:top w:val="none" w:sz="0" w:space="0" w:color="auto"/>
        <w:left w:val="none" w:sz="0" w:space="0" w:color="auto"/>
        <w:bottom w:val="none" w:sz="0" w:space="0" w:color="auto"/>
        <w:right w:val="none" w:sz="0" w:space="0" w:color="auto"/>
      </w:divBdr>
      <w:divsChild>
        <w:div w:id="321617408">
          <w:marLeft w:val="0"/>
          <w:marRight w:val="0"/>
          <w:marTop w:val="0"/>
          <w:marBottom w:val="0"/>
          <w:divBdr>
            <w:top w:val="none" w:sz="0" w:space="0" w:color="auto"/>
            <w:left w:val="none" w:sz="0" w:space="0" w:color="auto"/>
            <w:bottom w:val="none" w:sz="0" w:space="0" w:color="auto"/>
            <w:right w:val="none" w:sz="0" w:space="0" w:color="auto"/>
          </w:divBdr>
          <w:divsChild>
            <w:div w:id="2113429601">
              <w:marLeft w:val="0"/>
              <w:marRight w:val="0"/>
              <w:marTop w:val="0"/>
              <w:marBottom w:val="0"/>
              <w:divBdr>
                <w:top w:val="none" w:sz="0" w:space="0" w:color="auto"/>
                <w:left w:val="none" w:sz="0" w:space="0" w:color="auto"/>
                <w:bottom w:val="none" w:sz="0" w:space="0" w:color="auto"/>
                <w:right w:val="none" w:sz="0" w:space="0" w:color="auto"/>
              </w:divBdr>
            </w:div>
          </w:divsChild>
        </w:div>
        <w:div w:id="668947206">
          <w:marLeft w:val="0"/>
          <w:marRight w:val="0"/>
          <w:marTop w:val="0"/>
          <w:marBottom w:val="0"/>
          <w:divBdr>
            <w:top w:val="none" w:sz="0" w:space="0" w:color="auto"/>
            <w:left w:val="none" w:sz="0" w:space="0" w:color="auto"/>
            <w:bottom w:val="none" w:sz="0" w:space="0" w:color="auto"/>
            <w:right w:val="none" w:sz="0" w:space="0" w:color="auto"/>
          </w:divBdr>
          <w:divsChild>
            <w:div w:id="150171733">
              <w:marLeft w:val="0"/>
              <w:marRight w:val="0"/>
              <w:marTop w:val="0"/>
              <w:marBottom w:val="0"/>
              <w:divBdr>
                <w:top w:val="none" w:sz="0" w:space="0" w:color="auto"/>
                <w:left w:val="none" w:sz="0" w:space="0" w:color="auto"/>
                <w:bottom w:val="none" w:sz="0" w:space="0" w:color="auto"/>
                <w:right w:val="none" w:sz="0" w:space="0" w:color="auto"/>
              </w:divBdr>
            </w:div>
          </w:divsChild>
        </w:div>
        <w:div w:id="722875317">
          <w:marLeft w:val="0"/>
          <w:marRight w:val="0"/>
          <w:marTop w:val="0"/>
          <w:marBottom w:val="0"/>
          <w:divBdr>
            <w:top w:val="none" w:sz="0" w:space="0" w:color="auto"/>
            <w:left w:val="none" w:sz="0" w:space="0" w:color="auto"/>
            <w:bottom w:val="none" w:sz="0" w:space="0" w:color="auto"/>
            <w:right w:val="none" w:sz="0" w:space="0" w:color="auto"/>
          </w:divBdr>
          <w:divsChild>
            <w:div w:id="1172333576">
              <w:marLeft w:val="0"/>
              <w:marRight w:val="0"/>
              <w:marTop w:val="0"/>
              <w:marBottom w:val="0"/>
              <w:divBdr>
                <w:top w:val="none" w:sz="0" w:space="0" w:color="auto"/>
                <w:left w:val="none" w:sz="0" w:space="0" w:color="auto"/>
                <w:bottom w:val="none" w:sz="0" w:space="0" w:color="auto"/>
                <w:right w:val="none" w:sz="0" w:space="0" w:color="auto"/>
              </w:divBdr>
            </w:div>
          </w:divsChild>
        </w:div>
        <w:div w:id="1145929677">
          <w:marLeft w:val="0"/>
          <w:marRight w:val="0"/>
          <w:marTop w:val="0"/>
          <w:marBottom w:val="0"/>
          <w:divBdr>
            <w:top w:val="none" w:sz="0" w:space="0" w:color="auto"/>
            <w:left w:val="none" w:sz="0" w:space="0" w:color="auto"/>
            <w:bottom w:val="none" w:sz="0" w:space="0" w:color="auto"/>
            <w:right w:val="none" w:sz="0" w:space="0" w:color="auto"/>
          </w:divBdr>
          <w:divsChild>
            <w:div w:id="1336225547">
              <w:marLeft w:val="0"/>
              <w:marRight w:val="0"/>
              <w:marTop w:val="0"/>
              <w:marBottom w:val="0"/>
              <w:divBdr>
                <w:top w:val="none" w:sz="0" w:space="0" w:color="auto"/>
                <w:left w:val="none" w:sz="0" w:space="0" w:color="auto"/>
                <w:bottom w:val="none" w:sz="0" w:space="0" w:color="auto"/>
                <w:right w:val="none" w:sz="0" w:space="0" w:color="auto"/>
              </w:divBdr>
            </w:div>
          </w:divsChild>
        </w:div>
        <w:div w:id="1156267610">
          <w:marLeft w:val="0"/>
          <w:marRight w:val="0"/>
          <w:marTop w:val="0"/>
          <w:marBottom w:val="0"/>
          <w:divBdr>
            <w:top w:val="none" w:sz="0" w:space="0" w:color="auto"/>
            <w:left w:val="none" w:sz="0" w:space="0" w:color="auto"/>
            <w:bottom w:val="none" w:sz="0" w:space="0" w:color="auto"/>
            <w:right w:val="none" w:sz="0" w:space="0" w:color="auto"/>
          </w:divBdr>
          <w:divsChild>
            <w:div w:id="833762973">
              <w:marLeft w:val="0"/>
              <w:marRight w:val="0"/>
              <w:marTop w:val="0"/>
              <w:marBottom w:val="0"/>
              <w:divBdr>
                <w:top w:val="none" w:sz="0" w:space="0" w:color="auto"/>
                <w:left w:val="none" w:sz="0" w:space="0" w:color="auto"/>
                <w:bottom w:val="none" w:sz="0" w:space="0" w:color="auto"/>
                <w:right w:val="none" w:sz="0" w:space="0" w:color="auto"/>
              </w:divBdr>
            </w:div>
          </w:divsChild>
        </w:div>
        <w:div w:id="1194810962">
          <w:marLeft w:val="0"/>
          <w:marRight w:val="0"/>
          <w:marTop w:val="0"/>
          <w:marBottom w:val="0"/>
          <w:divBdr>
            <w:top w:val="none" w:sz="0" w:space="0" w:color="auto"/>
            <w:left w:val="none" w:sz="0" w:space="0" w:color="auto"/>
            <w:bottom w:val="none" w:sz="0" w:space="0" w:color="auto"/>
            <w:right w:val="none" w:sz="0" w:space="0" w:color="auto"/>
          </w:divBdr>
          <w:divsChild>
            <w:div w:id="1277954130">
              <w:marLeft w:val="0"/>
              <w:marRight w:val="0"/>
              <w:marTop w:val="0"/>
              <w:marBottom w:val="0"/>
              <w:divBdr>
                <w:top w:val="none" w:sz="0" w:space="0" w:color="auto"/>
                <w:left w:val="none" w:sz="0" w:space="0" w:color="auto"/>
                <w:bottom w:val="none" w:sz="0" w:space="0" w:color="auto"/>
                <w:right w:val="none" w:sz="0" w:space="0" w:color="auto"/>
              </w:divBdr>
            </w:div>
          </w:divsChild>
        </w:div>
        <w:div w:id="1239482841">
          <w:marLeft w:val="0"/>
          <w:marRight w:val="0"/>
          <w:marTop w:val="0"/>
          <w:marBottom w:val="0"/>
          <w:divBdr>
            <w:top w:val="none" w:sz="0" w:space="0" w:color="auto"/>
            <w:left w:val="none" w:sz="0" w:space="0" w:color="auto"/>
            <w:bottom w:val="none" w:sz="0" w:space="0" w:color="auto"/>
            <w:right w:val="none" w:sz="0" w:space="0" w:color="auto"/>
          </w:divBdr>
          <w:divsChild>
            <w:div w:id="1087463386">
              <w:marLeft w:val="0"/>
              <w:marRight w:val="0"/>
              <w:marTop w:val="0"/>
              <w:marBottom w:val="0"/>
              <w:divBdr>
                <w:top w:val="none" w:sz="0" w:space="0" w:color="auto"/>
                <w:left w:val="none" w:sz="0" w:space="0" w:color="auto"/>
                <w:bottom w:val="none" w:sz="0" w:space="0" w:color="auto"/>
                <w:right w:val="none" w:sz="0" w:space="0" w:color="auto"/>
              </w:divBdr>
            </w:div>
          </w:divsChild>
        </w:div>
        <w:div w:id="1289356097">
          <w:marLeft w:val="0"/>
          <w:marRight w:val="0"/>
          <w:marTop w:val="0"/>
          <w:marBottom w:val="0"/>
          <w:divBdr>
            <w:top w:val="none" w:sz="0" w:space="0" w:color="auto"/>
            <w:left w:val="none" w:sz="0" w:space="0" w:color="auto"/>
            <w:bottom w:val="none" w:sz="0" w:space="0" w:color="auto"/>
            <w:right w:val="none" w:sz="0" w:space="0" w:color="auto"/>
          </w:divBdr>
          <w:divsChild>
            <w:div w:id="132720248">
              <w:marLeft w:val="0"/>
              <w:marRight w:val="0"/>
              <w:marTop w:val="0"/>
              <w:marBottom w:val="0"/>
              <w:divBdr>
                <w:top w:val="none" w:sz="0" w:space="0" w:color="auto"/>
                <w:left w:val="none" w:sz="0" w:space="0" w:color="auto"/>
                <w:bottom w:val="none" w:sz="0" w:space="0" w:color="auto"/>
                <w:right w:val="none" w:sz="0" w:space="0" w:color="auto"/>
              </w:divBdr>
            </w:div>
          </w:divsChild>
        </w:div>
        <w:div w:id="1589342921">
          <w:marLeft w:val="0"/>
          <w:marRight w:val="0"/>
          <w:marTop w:val="0"/>
          <w:marBottom w:val="0"/>
          <w:divBdr>
            <w:top w:val="none" w:sz="0" w:space="0" w:color="auto"/>
            <w:left w:val="none" w:sz="0" w:space="0" w:color="auto"/>
            <w:bottom w:val="none" w:sz="0" w:space="0" w:color="auto"/>
            <w:right w:val="none" w:sz="0" w:space="0" w:color="auto"/>
          </w:divBdr>
          <w:divsChild>
            <w:div w:id="444545521">
              <w:marLeft w:val="0"/>
              <w:marRight w:val="0"/>
              <w:marTop w:val="0"/>
              <w:marBottom w:val="0"/>
              <w:divBdr>
                <w:top w:val="none" w:sz="0" w:space="0" w:color="auto"/>
                <w:left w:val="none" w:sz="0" w:space="0" w:color="auto"/>
                <w:bottom w:val="none" w:sz="0" w:space="0" w:color="auto"/>
                <w:right w:val="none" w:sz="0" w:space="0" w:color="auto"/>
              </w:divBdr>
            </w:div>
          </w:divsChild>
        </w:div>
        <w:div w:id="1791972917">
          <w:marLeft w:val="0"/>
          <w:marRight w:val="0"/>
          <w:marTop w:val="0"/>
          <w:marBottom w:val="0"/>
          <w:divBdr>
            <w:top w:val="none" w:sz="0" w:space="0" w:color="auto"/>
            <w:left w:val="none" w:sz="0" w:space="0" w:color="auto"/>
            <w:bottom w:val="none" w:sz="0" w:space="0" w:color="auto"/>
            <w:right w:val="none" w:sz="0" w:space="0" w:color="auto"/>
          </w:divBdr>
          <w:divsChild>
            <w:div w:id="1841851229">
              <w:marLeft w:val="0"/>
              <w:marRight w:val="0"/>
              <w:marTop w:val="0"/>
              <w:marBottom w:val="0"/>
              <w:divBdr>
                <w:top w:val="none" w:sz="0" w:space="0" w:color="auto"/>
                <w:left w:val="none" w:sz="0" w:space="0" w:color="auto"/>
                <w:bottom w:val="none" w:sz="0" w:space="0" w:color="auto"/>
                <w:right w:val="none" w:sz="0" w:space="0" w:color="auto"/>
              </w:divBdr>
            </w:div>
          </w:divsChild>
        </w:div>
        <w:div w:id="2072922786">
          <w:marLeft w:val="0"/>
          <w:marRight w:val="0"/>
          <w:marTop w:val="0"/>
          <w:marBottom w:val="0"/>
          <w:divBdr>
            <w:top w:val="none" w:sz="0" w:space="0" w:color="auto"/>
            <w:left w:val="none" w:sz="0" w:space="0" w:color="auto"/>
            <w:bottom w:val="none" w:sz="0" w:space="0" w:color="auto"/>
            <w:right w:val="none" w:sz="0" w:space="0" w:color="auto"/>
          </w:divBdr>
          <w:divsChild>
            <w:div w:id="152200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399693">
      <w:bodyDiv w:val="1"/>
      <w:marLeft w:val="0"/>
      <w:marRight w:val="0"/>
      <w:marTop w:val="0"/>
      <w:marBottom w:val="0"/>
      <w:divBdr>
        <w:top w:val="none" w:sz="0" w:space="0" w:color="auto"/>
        <w:left w:val="none" w:sz="0" w:space="0" w:color="auto"/>
        <w:bottom w:val="none" w:sz="0" w:space="0" w:color="auto"/>
        <w:right w:val="none" w:sz="0" w:space="0" w:color="auto"/>
      </w:divBdr>
    </w:div>
    <w:div w:id="863059834">
      <w:bodyDiv w:val="1"/>
      <w:marLeft w:val="0"/>
      <w:marRight w:val="0"/>
      <w:marTop w:val="0"/>
      <w:marBottom w:val="0"/>
      <w:divBdr>
        <w:top w:val="none" w:sz="0" w:space="0" w:color="auto"/>
        <w:left w:val="none" w:sz="0" w:space="0" w:color="auto"/>
        <w:bottom w:val="none" w:sz="0" w:space="0" w:color="auto"/>
        <w:right w:val="none" w:sz="0" w:space="0" w:color="auto"/>
      </w:divBdr>
      <w:divsChild>
        <w:div w:id="720979837">
          <w:marLeft w:val="0"/>
          <w:marRight w:val="0"/>
          <w:marTop w:val="0"/>
          <w:marBottom w:val="0"/>
          <w:divBdr>
            <w:top w:val="none" w:sz="0" w:space="0" w:color="auto"/>
            <w:left w:val="none" w:sz="0" w:space="0" w:color="auto"/>
            <w:bottom w:val="none" w:sz="0" w:space="0" w:color="auto"/>
            <w:right w:val="none" w:sz="0" w:space="0" w:color="auto"/>
          </w:divBdr>
          <w:divsChild>
            <w:div w:id="1463185447">
              <w:marLeft w:val="0"/>
              <w:marRight w:val="0"/>
              <w:marTop w:val="0"/>
              <w:marBottom w:val="0"/>
              <w:divBdr>
                <w:top w:val="none" w:sz="0" w:space="0" w:color="auto"/>
                <w:left w:val="none" w:sz="0" w:space="0" w:color="auto"/>
                <w:bottom w:val="none" w:sz="0" w:space="0" w:color="auto"/>
                <w:right w:val="none" w:sz="0" w:space="0" w:color="auto"/>
              </w:divBdr>
            </w:div>
          </w:divsChild>
        </w:div>
        <w:div w:id="1209490821">
          <w:marLeft w:val="0"/>
          <w:marRight w:val="0"/>
          <w:marTop w:val="0"/>
          <w:marBottom w:val="0"/>
          <w:divBdr>
            <w:top w:val="none" w:sz="0" w:space="0" w:color="auto"/>
            <w:left w:val="none" w:sz="0" w:space="0" w:color="auto"/>
            <w:bottom w:val="none" w:sz="0" w:space="0" w:color="auto"/>
            <w:right w:val="none" w:sz="0" w:space="0" w:color="auto"/>
          </w:divBdr>
          <w:divsChild>
            <w:div w:id="17622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71840">
      <w:bodyDiv w:val="1"/>
      <w:marLeft w:val="0"/>
      <w:marRight w:val="0"/>
      <w:marTop w:val="0"/>
      <w:marBottom w:val="0"/>
      <w:divBdr>
        <w:top w:val="none" w:sz="0" w:space="0" w:color="auto"/>
        <w:left w:val="none" w:sz="0" w:space="0" w:color="auto"/>
        <w:bottom w:val="none" w:sz="0" w:space="0" w:color="auto"/>
        <w:right w:val="none" w:sz="0" w:space="0" w:color="auto"/>
      </w:divBdr>
    </w:div>
    <w:div w:id="899175099">
      <w:bodyDiv w:val="1"/>
      <w:marLeft w:val="0"/>
      <w:marRight w:val="0"/>
      <w:marTop w:val="0"/>
      <w:marBottom w:val="0"/>
      <w:divBdr>
        <w:top w:val="none" w:sz="0" w:space="0" w:color="auto"/>
        <w:left w:val="none" w:sz="0" w:space="0" w:color="auto"/>
        <w:bottom w:val="none" w:sz="0" w:space="0" w:color="auto"/>
        <w:right w:val="none" w:sz="0" w:space="0" w:color="auto"/>
      </w:divBdr>
      <w:divsChild>
        <w:div w:id="471756185">
          <w:marLeft w:val="0"/>
          <w:marRight w:val="0"/>
          <w:marTop w:val="0"/>
          <w:marBottom w:val="0"/>
          <w:divBdr>
            <w:top w:val="none" w:sz="0" w:space="0" w:color="auto"/>
            <w:left w:val="none" w:sz="0" w:space="0" w:color="auto"/>
            <w:bottom w:val="none" w:sz="0" w:space="0" w:color="auto"/>
            <w:right w:val="none" w:sz="0" w:space="0" w:color="auto"/>
          </w:divBdr>
          <w:divsChild>
            <w:div w:id="1684167397">
              <w:marLeft w:val="0"/>
              <w:marRight w:val="0"/>
              <w:marTop w:val="0"/>
              <w:marBottom w:val="0"/>
              <w:divBdr>
                <w:top w:val="none" w:sz="0" w:space="0" w:color="auto"/>
                <w:left w:val="none" w:sz="0" w:space="0" w:color="auto"/>
                <w:bottom w:val="none" w:sz="0" w:space="0" w:color="auto"/>
                <w:right w:val="none" w:sz="0" w:space="0" w:color="auto"/>
              </w:divBdr>
              <w:divsChild>
                <w:div w:id="8819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51810">
          <w:marLeft w:val="0"/>
          <w:marRight w:val="0"/>
          <w:marTop w:val="0"/>
          <w:marBottom w:val="0"/>
          <w:divBdr>
            <w:top w:val="none" w:sz="0" w:space="0" w:color="auto"/>
            <w:left w:val="none" w:sz="0" w:space="0" w:color="auto"/>
            <w:bottom w:val="none" w:sz="0" w:space="0" w:color="auto"/>
            <w:right w:val="none" w:sz="0" w:space="0" w:color="auto"/>
          </w:divBdr>
        </w:div>
      </w:divsChild>
    </w:div>
    <w:div w:id="910044730">
      <w:bodyDiv w:val="1"/>
      <w:marLeft w:val="0"/>
      <w:marRight w:val="0"/>
      <w:marTop w:val="0"/>
      <w:marBottom w:val="0"/>
      <w:divBdr>
        <w:top w:val="none" w:sz="0" w:space="0" w:color="auto"/>
        <w:left w:val="none" w:sz="0" w:space="0" w:color="auto"/>
        <w:bottom w:val="none" w:sz="0" w:space="0" w:color="auto"/>
        <w:right w:val="none" w:sz="0" w:space="0" w:color="auto"/>
      </w:divBdr>
    </w:div>
    <w:div w:id="947734769">
      <w:bodyDiv w:val="1"/>
      <w:marLeft w:val="0"/>
      <w:marRight w:val="0"/>
      <w:marTop w:val="0"/>
      <w:marBottom w:val="0"/>
      <w:divBdr>
        <w:top w:val="none" w:sz="0" w:space="0" w:color="auto"/>
        <w:left w:val="none" w:sz="0" w:space="0" w:color="auto"/>
        <w:bottom w:val="none" w:sz="0" w:space="0" w:color="auto"/>
        <w:right w:val="none" w:sz="0" w:space="0" w:color="auto"/>
      </w:divBdr>
      <w:divsChild>
        <w:div w:id="688871395">
          <w:marLeft w:val="0"/>
          <w:marRight w:val="0"/>
          <w:marTop w:val="0"/>
          <w:marBottom w:val="0"/>
          <w:divBdr>
            <w:top w:val="none" w:sz="0" w:space="0" w:color="auto"/>
            <w:left w:val="none" w:sz="0" w:space="0" w:color="auto"/>
            <w:bottom w:val="none" w:sz="0" w:space="0" w:color="auto"/>
            <w:right w:val="none" w:sz="0" w:space="0" w:color="auto"/>
          </w:divBdr>
          <w:divsChild>
            <w:div w:id="653803612">
              <w:marLeft w:val="0"/>
              <w:marRight w:val="0"/>
              <w:marTop w:val="0"/>
              <w:marBottom w:val="0"/>
              <w:divBdr>
                <w:top w:val="none" w:sz="0" w:space="0" w:color="auto"/>
                <w:left w:val="none" w:sz="0" w:space="0" w:color="auto"/>
                <w:bottom w:val="none" w:sz="0" w:space="0" w:color="auto"/>
                <w:right w:val="none" w:sz="0" w:space="0" w:color="auto"/>
              </w:divBdr>
            </w:div>
          </w:divsChild>
        </w:div>
        <w:div w:id="1115709010">
          <w:marLeft w:val="0"/>
          <w:marRight w:val="0"/>
          <w:marTop w:val="0"/>
          <w:marBottom w:val="0"/>
          <w:divBdr>
            <w:top w:val="none" w:sz="0" w:space="0" w:color="auto"/>
            <w:left w:val="none" w:sz="0" w:space="0" w:color="auto"/>
            <w:bottom w:val="none" w:sz="0" w:space="0" w:color="auto"/>
            <w:right w:val="none" w:sz="0" w:space="0" w:color="auto"/>
          </w:divBdr>
          <w:divsChild>
            <w:div w:id="873734692">
              <w:marLeft w:val="0"/>
              <w:marRight w:val="0"/>
              <w:marTop w:val="0"/>
              <w:marBottom w:val="0"/>
              <w:divBdr>
                <w:top w:val="none" w:sz="0" w:space="0" w:color="auto"/>
                <w:left w:val="none" w:sz="0" w:space="0" w:color="auto"/>
                <w:bottom w:val="none" w:sz="0" w:space="0" w:color="auto"/>
                <w:right w:val="none" w:sz="0" w:space="0" w:color="auto"/>
              </w:divBdr>
              <w:divsChild>
                <w:div w:id="122587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17159">
          <w:marLeft w:val="0"/>
          <w:marRight w:val="0"/>
          <w:marTop w:val="0"/>
          <w:marBottom w:val="0"/>
          <w:divBdr>
            <w:top w:val="none" w:sz="0" w:space="0" w:color="auto"/>
            <w:left w:val="none" w:sz="0" w:space="0" w:color="auto"/>
            <w:bottom w:val="none" w:sz="0" w:space="0" w:color="auto"/>
            <w:right w:val="none" w:sz="0" w:space="0" w:color="auto"/>
          </w:divBdr>
        </w:div>
        <w:div w:id="1880169899">
          <w:marLeft w:val="0"/>
          <w:marRight w:val="0"/>
          <w:marTop w:val="0"/>
          <w:marBottom w:val="0"/>
          <w:divBdr>
            <w:top w:val="none" w:sz="0" w:space="0" w:color="auto"/>
            <w:left w:val="none" w:sz="0" w:space="0" w:color="auto"/>
            <w:bottom w:val="none" w:sz="0" w:space="0" w:color="auto"/>
            <w:right w:val="none" w:sz="0" w:space="0" w:color="auto"/>
          </w:divBdr>
          <w:divsChild>
            <w:div w:id="386419593">
              <w:marLeft w:val="0"/>
              <w:marRight w:val="0"/>
              <w:marTop w:val="0"/>
              <w:marBottom w:val="0"/>
              <w:divBdr>
                <w:top w:val="none" w:sz="0" w:space="0" w:color="auto"/>
                <w:left w:val="none" w:sz="0" w:space="0" w:color="auto"/>
                <w:bottom w:val="none" w:sz="0" w:space="0" w:color="auto"/>
                <w:right w:val="none" w:sz="0" w:space="0" w:color="auto"/>
              </w:divBdr>
              <w:divsChild>
                <w:div w:id="313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2123">
          <w:marLeft w:val="0"/>
          <w:marRight w:val="0"/>
          <w:marTop w:val="0"/>
          <w:marBottom w:val="0"/>
          <w:divBdr>
            <w:top w:val="none" w:sz="0" w:space="0" w:color="auto"/>
            <w:left w:val="none" w:sz="0" w:space="0" w:color="auto"/>
            <w:bottom w:val="none" w:sz="0" w:space="0" w:color="auto"/>
            <w:right w:val="none" w:sz="0" w:space="0" w:color="auto"/>
          </w:divBdr>
          <w:divsChild>
            <w:div w:id="477067832">
              <w:marLeft w:val="0"/>
              <w:marRight w:val="0"/>
              <w:marTop w:val="0"/>
              <w:marBottom w:val="0"/>
              <w:divBdr>
                <w:top w:val="none" w:sz="0" w:space="0" w:color="auto"/>
                <w:left w:val="none" w:sz="0" w:space="0" w:color="auto"/>
                <w:bottom w:val="none" w:sz="0" w:space="0" w:color="auto"/>
                <w:right w:val="none" w:sz="0" w:space="0" w:color="auto"/>
              </w:divBdr>
              <w:divsChild>
                <w:div w:id="2018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879153">
      <w:bodyDiv w:val="1"/>
      <w:marLeft w:val="0"/>
      <w:marRight w:val="0"/>
      <w:marTop w:val="0"/>
      <w:marBottom w:val="0"/>
      <w:divBdr>
        <w:top w:val="none" w:sz="0" w:space="0" w:color="auto"/>
        <w:left w:val="none" w:sz="0" w:space="0" w:color="auto"/>
        <w:bottom w:val="none" w:sz="0" w:space="0" w:color="auto"/>
        <w:right w:val="none" w:sz="0" w:space="0" w:color="auto"/>
      </w:divBdr>
      <w:divsChild>
        <w:div w:id="206994602">
          <w:marLeft w:val="0"/>
          <w:marRight w:val="0"/>
          <w:marTop w:val="0"/>
          <w:marBottom w:val="0"/>
          <w:divBdr>
            <w:top w:val="none" w:sz="0" w:space="0" w:color="auto"/>
            <w:left w:val="none" w:sz="0" w:space="0" w:color="auto"/>
            <w:bottom w:val="none" w:sz="0" w:space="0" w:color="auto"/>
            <w:right w:val="none" w:sz="0" w:space="0" w:color="auto"/>
          </w:divBdr>
        </w:div>
        <w:div w:id="1179345563">
          <w:marLeft w:val="0"/>
          <w:marRight w:val="0"/>
          <w:marTop w:val="0"/>
          <w:marBottom w:val="0"/>
          <w:divBdr>
            <w:top w:val="none" w:sz="0" w:space="0" w:color="auto"/>
            <w:left w:val="none" w:sz="0" w:space="0" w:color="auto"/>
            <w:bottom w:val="none" w:sz="0" w:space="0" w:color="auto"/>
            <w:right w:val="none" w:sz="0" w:space="0" w:color="auto"/>
          </w:divBdr>
        </w:div>
      </w:divsChild>
    </w:div>
    <w:div w:id="1045104785">
      <w:bodyDiv w:val="1"/>
      <w:marLeft w:val="0"/>
      <w:marRight w:val="0"/>
      <w:marTop w:val="0"/>
      <w:marBottom w:val="0"/>
      <w:divBdr>
        <w:top w:val="none" w:sz="0" w:space="0" w:color="auto"/>
        <w:left w:val="none" w:sz="0" w:space="0" w:color="auto"/>
        <w:bottom w:val="none" w:sz="0" w:space="0" w:color="auto"/>
        <w:right w:val="none" w:sz="0" w:space="0" w:color="auto"/>
      </w:divBdr>
      <w:divsChild>
        <w:div w:id="42028089">
          <w:marLeft w:val="0"/>
          <w:marRight w:val="0"/>
          <w:marTop w:val="0"/>
          <w:marBottom w:val="0"/>
          <w:divBdr>
            <w:top w:val="none" w:sz="0" w:space="0" w:color="auto"/>
            <w:left w:val="none" w:sz="0" w:space="0" w:color="auto"/>
            <w:bottom w:val="none" w:sz="0" w:space="0" w:color="auto"/>
            <w:right w:val="none" w:sz="0" w:space="0" w:color="auto"/>
          </w:divBdr>
          <w:divsChild>
            <w:div w:id="1632982235">
              <w:marLeft w:val="0"/>
              <w:marRight w:val="0"/>
              <w:marTop w:val="0"/>
              <w:marBottom w:val="0"/>
              <w:divBdr>
                <w:top w:val="none" w:sz="0" w:space="0" w:color="auto"/>
                <w:left w:val="none" w:sz="0" w:space="0" w:color="auto"/>
                <w:bottom w:val="none" w:sz="0" w:space="0" w:color="auto"/>
                <w:right w:val="none" w:sz="0" w:space="0" w:color="auto"/>
              </w:divBdr>
            </w:div>
          </w:divsChild>
        </w:div>
        <w:div w:id="513957864">
          <w:marLeft w:val="0"/>
          <w:marRight w:val="0"/>
          <w:marTop w:val="0"/>
          <w:marBottom w:val="0"/>
          <w:divBdr>
            <w:top w:val="none" w:sz="0" w:space="0" w:color="auto"/>
            <w:left w:val="none" w:sz="0" w:space="0" w:color="auto"/>
            <w:bottom w:val="none" w:sz="0" w:space="0" w:color="auto"/>
            <w:right w:val="none" w:sz="0" w:space="0" w:color="auto"/>
          </w:divBdr>
        </w:div>
      </w:divsChild>
    </w:div>
    <w:div w:id="112442317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2431407">
      <w:bodyDiv w:val="1"/>
      <w:marLeft w:val="0"/>
      <w:marRight w:val="0"/>
      <w:marTop w:val="0"/>
      <w:marBottom w:val="0"/>
      <w:divBdr>
        <w:top w:val="none" w:sz="0" w:space="0" w:color="auto"/>
        <w:left w:val="none" w:sz="0" w:space="0" w:color="auto"/>
        <w:bottom w:val="none" w:sz="0" w:space="0" w:color="auto"/>
        <w:right w:val="none" w:sz="0" w:space="0" w:color="auto"/>
      </w:divBdr>
    </w:div>
    <w:div w:id="1228150805">
      <w:bodyDiv w:val="1"/>
      <w:marLeft w:val="0"/>
      <w:marRight w:val="0"/>
      <w:marTop w:val="0"/>
      <w:marBottom w:val="0"/>
      <w:divBdr>
        <w:top w:val="none" w:sz="0" w:space="0" w:color="auto"/>
        <w:left w:val="none" w:sz="0" w:space="0" w:color="auto"/>
        <w:bottom w:val="none" w:sz="0" w:space="0" w:color="auto"/>
        <w:right w:val="none" w:sz="0" w:space="0" w:color="auto"/>
      </w:divBdr>
    </w:div>
    <w:div w:id="1275865609">
      <w:bodyDiv w:val="1"/>
      <w:marLeft w:val="0"/>
      <w:marRight w:val="0"/>
      <w:marTop w:val="0"/>
      <w:marBottom w:val="0"/>
      <w:divBdr>
        <w:top w:val="none" w:sz="0" w:space="0" w:color="auto"/>
        <w:left w:val="none" w:sz="0" w:space="0" w:color="auto"/>
        <w:bottom w:val="none" w:sz="0" w:space="0" w:color="auto"/>
        <w:right w:val="none" w:sz="0" w:space="0" w:color="auto"/>
      </w:divBdr>
    </w:div>
    <w:div w:id="1344012648">
      <w:bodyDiv w:val="1"/>
      <w:marLeft w:val="0"/>
      <w:marRight w:val="0"/>
      <w:marTop w:val="0"/>
      <w:marBottom w:val="0"/>
      <w:divBdr>
        <w:top w:val="none" w:sz="0" w:space="0" w:color="auto"/>
        <w:left w:val="none" w:sz="0" w:space="0" w:color="auto"/>
        <w:bottom w:val="none" w:sz="0" w:space="0" w:color="auto"/>
        <w:right w:val="none" w:sz="0" w:space="0" w:color="auto"/>
      </w:divBdr>
    </w:div>
    <w:div w:id="1353722204">
      <w:bodyDiv w:val="1"/>
      <w:marLeft w:val="0"/>
      <w:marRight w:val="0"/>
      <w:marTop w:val="0"/>
      <w:marBottom w:val="0"/>
      <w:divBdr>
        <w:top w:val="none" w:sz="0" w:space="0" w:color="auto"/>
        <w:left w:val="none" w:sz="0" w:space="0" w:color="auto"/>
        <w:bottom w:val="none" w:sz="0" w:space="0" w:color="auto"/>
        <w:right w:val="none" w:sz="0" w:space="0" w:color="auto"/>
      </w:divBdr>
    </w:div>
    <w:div w:id="1392385323">
      <w:bodyDiv w:val="1"/>
      <w:marLeft w:val="0"/>
      <w:marRight w:val="0"/>
      <w:marTop w:val="0"/>
      <w:marBottom w:val="0"/>
      <w:divBdr>
        <w:top w:val="none" w:sz="0" w:space="0" w:color="auto"/>
        <w:left w:val="none" w:sz="0" w:space="0" w:color="auto"/>
        <w:bottom w:val="none" w:sz="0" w:space="0" w:color="auto"/>
        <w:right w:val="none" w:sz="0" w:space="0" w:color="auto"/>
      </w:divBdr>
    </w:div>
    <w:div w:id="1602571723">
      <w:bodyDiv w:val="1"/>
      <w:marLeft w:val="0"/>
      <w:marRight w:val="0"/>
      <w:marTop w:val="0"/>
      <w:marBottom w:val="0"/>
      <w:divBdr>
        <w:top w:val="none" w:sz="0" w:space="0" w:color="auto"/>
        <w:left w:val="none" w:sz="0" w:space="0" w:color="auto"/>
        <w:bottom w:val="none" w:sz="0" w:space="0" w:color="auto"/>
        <w:right w:val="none" w:sz="0" w:space="0" w:color="auto"/>
      </w:divBdr>
      <w:divsChild>
        <w:div w:id="377123869">
          <w:marLeft w:val="0"/>
          <w:marRight w:val="0"/>
          <w:marTop w:val="0"/>
          <w:marBottom w:val="0"/>
          <w:divBdr>
            <w:top w:val="none" w:sz="0" w:space="0" w:color="auto"/>
            <w:left w:val="none" w:sz="0" w:space="0" w:color="auto"/>
            <w:bottom w:val="none" w:sz="0" w:space="0" w:color="auto"/>
            <w:right w:val="none" w:sz="0" w:space="0" w:color="auto"/>
          </w:divBdr>
        </w:div>
        <w:div w:id="497042722">
          <w:marLeft w:val="0"/>
          <w:marRight w:val="0"/>
          <w:marTop w:val="0"/>
          <w:marBottom w:val="0"/>
          <w:divBdr>
            <w:top w:val="none" w:sz="0" w:space="0" w:color="auto"/>
            <w:left w:val="none" w:sz="0" w:space="0" w:color="auto"/>
            <w:bottom w:val="none" w:sz="0" w:space="0" w:color="auto"/>
            <w:right w:val="none" w:sz="0" w:space="0" w:color="auto"/>
          </w:divBdr>
        </w:div>
        <w:div w:id="978149085">
          <w:marLeft w:val="0"/>
          <w:marRight w:val="0"/>
          <w:marTop w:val="0"/>
          <w:marBottom w:val="0"/>
          <w:divBdr>
            <w:top w:val="none" w:sz="0" w:space="0" w:color="auto"/>
            <w:left w:val="none" w:sz="0" w:space="0" w:color="auto"/>
            <w:bottom w:val="none" w:sz="0" w:space="0" w:color="auto"/>
            <w:right w:val="none" w:sz="0" w:space="0" w:color="auto"/>
          </w:divBdr>
        </w:div>
        <w:div w:id="1210023707">
          <w:marLeft w:val="0"/>
          <w:marRight w:val="0"/>
          <w:marTop w:val="0"/>
          <w:marBottom w:val="0"/>
          <w:divBdr>
            <w:top w:val="none" w:sz="0" w:space="0" w:color="auto"/>
            <w:left w:val="none" w:sz="0" w:space="0" w:color="auto"/>
            <w:bottom w:val="none" w:sz="0" w:space="0" w:color="auto"/>
            <w:right w:val="none" w:sz="0" w:space="0" w:color="auto"/>
          </w:divBdr>
        </w:div>
        <w:div w:id="1470512630">
          <w:marLeft w:val="0"/>
          <w:marRight w:val="0"/>
          <w:marTop w:val="0"/>
          <w:marBottom w:val="0"/>
          <w:divBdr>
            <w:top w:val="none" w:sz="0" w:space="0" w:color="auto"/>
            <w:left w:val="none" w:sz="0" w:space="0" w:color="auto"/>
            <w:bottom w:val="none" w:sz="0" w:space="0" w:color="auto"/>
            <w:right w:val="none" w:sz="0" w:space="0" w:color="auto"/>
          </w:divBdr>
        </w:div>
      </w:divsChild>
    </w:div>
    <w:div w:id="1623921008">
      <w:bodyDiv w:val="1"/>
      <w:marLeft w:val="0"/>
      <w:marRight w:val="0"/>
      <w:marTop w:val="0"/>
      <w:marBottom w:val="0"/>
      <w:divBdr>
        <w:top w:val="none" w:sz="0" w:space="0" w:color="auto"/>
        <w:left w:val="none" w:sz="0" w:space="0" w:color="auto"/>
        <w:bottom w:val="none" w:sz="0" w:space="0" w:color="auto"/>
        <w:right w:val="none" w:sz="0" w:space="0" w:color="auto"/>
      </w:divBdr>
      <w:divsChild>
        <w:div w:id="1205367198">
          <w:marLeft w:val="0"/>
          <w:marRight w:val="0"/>
          <w:marTop w:val="0"/>
          <w:marBottom w:val="0"/>
          <w:divBdr>
            <w:top w:val="none" w:sz="0" w:space="0" w:color="auto"/>
            <w:left w:val="none" w:sz="0" w:space="0" w:color="auto"/>
            <w:bottom w:val="none" w:sz="0" w:space="0" w:color="auto"/>
            <w:right w:val="none" w:sz="0" w:space="0" w:color="auto"/>
          </w:divBdr>
        </w:div>
      </w:divsChild>
    </w:div>
    <w:div w:id="1709600726">
      <w:bodyDiv w:val="1"/>
      <w:marLeft w:val="0"/>
      <w:marRight w:val="0"/>
      <w:marTop w:val="0"/>
      <w:marBottom w:val="0"/>
      <w:divBdr>
        <w:top w:val="none" w:sz="0" w:space="0" w:color="auto"/>
        <w:left w:val="none" w:sz="0" w:space="0" w:color="auto"/>
        <w:bottom w:val="none" w:sz="0" w:space="0" w:color="auto"/>
        <w:right w:val="none" w:sz="0" w:space="0" w:color="auto"/>
      </w:divBdr>
    </w:div>
    <w:div w:id="1795319526">
      <w:bodyDiv w:val="1"/>
      <w:marLeft w:val="0"/>
      <w:marRight w:val="0"/>
      <w:marTop w:val="0"/>
      <w:marBottom w:val="0"/>
      <w:divBdr>
        <w:top w:val="none" w:sz="0" w:space="0" w:color="auto"/>
        <w:left w:val="none" w:sz="0" w:space="0" w:color="auto"/>
        <w:bottom w:val="none" w:sz="0" w:space="0" w:color="auto"/>
        <w:right w:val="none" w:sz="0" w:space="0" w:color="auto"/>
      </w:divBdr>
    </w:div>
    <w:div w:id="1869683004">
      <w:bodyDiv w:val="1"/>
      <w:marLeft w:val="0"/>
      <w:marRight w:val="0"/>
      <w:marTop w:val="0"/>
      <w:marBottom w:val="0"/>
      <w:divBdr>
        <w:top w:val="none" w:sz="0" w:space="0" w:color="auto"/>
        <w:left w:val="none" w:sz="0" w:space="0" w:color="auto"/>
        <w:bottom w:val="none" w:sz="0" w:space="0" w:color="auto"/>
        <w:right w:val="none" w:sz="0" w:space="0" w:color="auto"/>
      </w:divBdr>
      <w:divsChild>
        <w:div w:id="701785511">
          <w:marLeft w:val="0"/>
          <w:marRight w:val="0"/>
          <w:marTop w:val="0"/>
          <w:marBottom w:val="0"/>
          <w:divBdr>
            <w:top w:val="none" w:sz="0" w:space="0" w:color="auto"/>
            <w:left w:val="none" w:sz="0" w:space="0" w:color="auto"/>
            <w:bottom w:val="none" w:sz="0" w:space="0" w:color="auto"/>
            <w:right w:val="none" w:sz="0" w:space="0" w:color="auto"/>
          </w:divBdr>
          <w:divsChild>
            <w:div w:id="1021782010">
              <w:marLeft w:val="0"/>
              <w:marRight w:val="0"/>
              <w:marTop w:val="0"/>
              <w:marBottom w:val="0"/>
              <w:divBdr>
                <w:top w:val="none" w:sz="0" w:space="0" w:color="auto"/>
                <w:left w:val="none" w:sz="0" w:space="0" w:color="auto"/>
                <w:bottom w:val="none" w:sz="0" w:space="0" w:color="auto"/>
                <w:right w:val="none" w:sz="0" w:space="0" w:color="auto"/>
              </w:divBdr>
              <w:divsChild>
                <w:div w:id="7087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96095">
          <w:marLeft w:val="0"/>
          <w:marRight w:val="0"/>
          <w:marTop w:val="0"/>
          <w:marBottom w:val="0"/>
          <w:divBdr>
            <w:top w:val="none" w:sz="0" w:space="0" w:color="auto"/>
            <w:left w:val="none" w:sz="0" w:space="0" w:color="auto"/>
            <w:bottom w:val="none" w:sz="0" w:space="0" w:color="auto"/>
            <w:right w:val="none" w:sz="0" w:space="0" w:color="auto"/>
          </w:divBdr>
        </w:div>
      </w:divsChild>
    </w:div>
    <w:div w:id="1878472283">
      <w:bodyDiv w:val="1"/>
      <w:marLeft w:val="0"/>
      <w:marRight w:val="0"/>
      <w:marTop w:val="0"/>
      <w:marBottom w:val="0"/>
      <w:divBdr>
        <w:top w:val="none" w:sz="0" w:space="0" w:color="auto"/>
        <w:left w:val="none" w:sz="0" w:space="0" w:color="auto"/>
        <w:bottom w:val="none" w:sz="0" w:space="0" w:color="auto"/>
        <w:right w:val="none" w:sz="0" w:space="0" w:color="auto"/>
      </w:divBdr>
      <w:divsChild>
        <w:div w:id="646276050">
          <w:marLeft w:val="0"/>
          <w:marRight w:val="0"/>
          <w:marTop w:val="0"/>
          <w:marBottom w:val="0"/>
          <w:divBdr>
            <w:top w:val="none" w:sz="0" w:space="0" w:color="auto"/>
            <w:left w:val="none" w:sz="0" w:space="0" w:color="auto"/>
            <w:bottom w:val="none" w:sz="0" w:space="0" w:color="auto"/>
            <w:right w:val="none" w:sz="0" w:space="0" w:color="auto"/>
          </w:divBdr>
        </w:div>
        <w:div w:id="918446132">
          <w:marLeft w:val="0"/>
          <w:marRight w:val="0"/>
          <w:marTop w:val="0"/>
          <w:marBottom w:val="0"/>
          <w:divBdr>
            <w:top w:val="none" w:sz="0" w:space="0" w:color="auto"/>
            <w:left w:val="none" w:sz="0" w:space="0" w:color="auto"/>
            <w:bottom w:val="none" w:sz="0" w:space="0" w:color="auto"/>
            <w:right w:val="none" w:sz="0" w:space="0" w:color="auto"/>
          </w:divBdr>
          <w:divsChild>
            <w:div w:id="258146876">
              <w:marLeft w:val="0"/>
              <w:marRight w:val="0"/>
              <w:marTop w:val="0"/>
              <w:marBottom w:val="0"/>
              <w:divBdr>
                <w:top w:val="none" w:sz="0" w:space="0" w:color="auto"/>
                <w:left w:val="none" w:sz="0" w:space="0" w:color="auto"/>
                <w:bottom w:val="none" w:sz="0" w:space="0" w:color="auto"/>
                <w:right w:val="none" w:sz="0" w:space="0" w:color="auto"/>
              </w:divBdr>
            </w:div>
          </w:divsChild>
        </w:div>
        <w:div w:id="1740055043">
          <w:marLeft w:val="0"/>
          <w:marRight w:val="0"/>
          <w:marTop w:val="0"/>
          <w:marBottom w:val="0"/>
          <w:divBdr>
            <w:top w:val="none" w:sz="0" w:space="0" w:color="auto"/>
            <w:left w:val="none" w:sz="0" w:space="0" w:color="auto"/>
            <w:bottom w:val="none" w:sz="0" w:space="0" w:color="auto"/>
            <w:right w:val="none" w:sz="0" w:space="0" w:color="auto"/>
          </w:divBdr>
          <w:divsChild>
            <w:div w:id="105998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262371">
      <w:bodyDiv w:val="1"/>
      <w:marLeft w:val="0"/>
      <w:marRight w:val="0"/>
      <w:marTop w:val="0"/>
      <w:marBottom w:val="0"/>
      <w:divBdr>
        <w:top w:val="none" w:sz="0" w:space="0" w:color="auto"/>
        <w:left w:val="none" w:sz="0" w:space="0" w:color="auto"/>
        <w:bottom w:val="none" w:sz="0" w:space="0" w:color="auto"/>
        <w:right w:val="none" w:sz="0" w:space="0" w:color="auto"/>
      </w:divBdr>
    </w:div>
    <w:div w:id="2052726426">
      <w:bodyDiv w:val="1"/>
      <w:marLeft w:val="0"/>
      <w:marRight w:val="0"/>
      <w:marTop w:val="0"/>
      <w:marBottom w:val="0"/>
      <w:divBdr>
        <w:top w:val="none" w:sz="0" w:space="0" w:color="auto"/>
        <w:left w:val="none" w:sz="0" w:space="0" w:color="auto"/>
        <w:bottom w:val="none" w:sz="0" w:space="0" w:color="auto"/>
        <w:right w:val="none" w:sz="0" w:space="0" w:color="auto"/>
      </w:divBdr>
      <w:divsChild>
        <w:div w:id="1036587099">
          <w:marLeft w:val="0"/>
          <w:marRight w:val="0"/>
          <w:marTop w:val="0"/>
          <w:marBottom w:val="0"/>
          <w:divBdr>
            <w:top w:val="none" w:sz="0" w:space="0" w:color="auto"/>
            <w:left w:val="none" w:sz="0" w:space="0" w:color="auto"/>
            <w:bottom w:val="none" w:sz="0" w:space="0" w:color="auto"/>
            <w:right w:val="none" w:sz="0" w:space="0" w:color="auto"/>
          </w:divBdr>
          <w:divsChild>
            <w:div w:id="329908746">
              <w:marLeft w:val="0"/>
              <w:marRight w:val="0"/>
              <w:marTop w:val="0"/>
              <w:marBottom w:val="0"/>
              <w:divBdr>
                <w:top w:val="none" w:sz="0" w:space="0" w:color="auto"/>
                <w:left w:val="none" w:sz="0" w:space="0" w:color="auto"/>
                <w:bottom w:val="none" w:sz="0" w:space="0" w:color="auto"/>
                <w:right w:val="none" w:sz="0" w:space="0" w:color="auto"/>
              </w:divBdr>
              <w:divsChild>
                <w:div w:id="34212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421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4755</Words>
  <Characters>28536</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33225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Różycka Karolina</dc:creator>
  <cp:keywords/>
  <dc:description/>
  <cp:lastModifiedBy>Adamczyk Wioletta</cp:lastModifiedBy>
  <cp:revision>4</cp:revision>
  <cp:lastPrinted>2026-03-23T09:09:00Z</cp:lastPrinted>
  <dcterms:created xsi:type="dcterms:W3CDTF">2026-06-19T13:43:00Z</dcterms:created>
  <dcterms:modified xsi:type="dcterms:W3CDTF">2026-06-19T13:49:00Z</dcterms:modified>
</cp:coreProperties>
</file>