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4F4" w14:textId="77777777" w:rsidR="00E433EA" w:rsidRDefault="00E433EA" w:rsidP="00E433E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OGŁOSZENIE STAROSTY TOMASZOWSKIEGO</w:t>
      </w:r>
    </w:p>
    <w:p w14:paraId="50996B11" w14:textId="1265A525" w:rsidR="00E433EA" w:rsidRDefault="00E433EA" w:rsidP="00E433EA">
      <w:pPr>
        <w:jc w:val="center"/>
        <w:rPr>
          <w:b/>
          <w:bCs/>
          <w:u w:val="single"/>
        </w:rPr>
      </w:pPr>
      <w:r>
        <w:rPr>
          <w:b/>
          <w:bCs/>
          <w:sz w:val="26"/>
          <w:szCs w:val="26"/>
        </w:rPr>
        <w:t>z dn</w:t>
      </w:r>
      <w:r w:rsidR="00903807">
        <w:rPr>
          <w:b/>
          <w:bCs/>
          <w:sz w:val="26"/>
          <w:szCs w:val="26"/>
        </w:rPr>
        <w:t>ia 15.09.</w:t>
      </w:r>
      <w:r>
        <w:rPr>
          <w:b/>
          <w:bCs/>
          <w:sz w:val="26"/>
          <w:szCs w:val="26"/>
        </w:rPr>
        <w:t>2026 roku</w:t>
      </w:r>
    </w:p>
    <w:p w14:paraId="28AD50A1" w14:textId="77777777" w:rsidR="00E433EA" w:rsidRDefault="00E433EA" w:rsidP="00E433EA">
      <w:pPr>
        <w:jc w:val="center"/>
        <w:rPr>
          <w:sz w:val="23"/>
          <w:szCs w:val="23"/>
        </w:rPr>
      </w:pPr>
      <w:r>
        <w:rPr>
          <w:b/>
          <w:bCs/>
          <w:u w:val="single"/>
        </w:rPr>
        <w:t xml:space="preserve">w sprawie wykazu nieruchomości przeznaczonej do sprzedaży w trybie przetargu ustnego nieograniczonego </w:t>
      </w:r>
    </w:p>
    <w:p w14:paraId="1BFB0815" w14:textId="26C73F21" w:rsidR="00E433EA" w:rsidRDefault="00E433EA" w:rsidP="00E433EA">
      <w:pPr>
        <w:jc w:val="center"/>
        <w:rPr>
          <w:sz w:val="21"/>
          <w:szCs w:val="21"/>
        </w:rPr>
      </w:pPr>
      <w:r>
        <w:rPr>
          <w:sz w:val="23"/>
          <w:szCs w:val="23"/>
        </w:rPr>
        <w:t>Działając na podstawie art. 35 ust. 1 i 2 ustawy z dnia 21 sierpnia 1997 r. o gospodarce nieruchomościami (tekst jednolity Dz. U.                                                z 2026 r., poz. 399</w:t>
      </w:r>
      <w:r w:rsidR="00F92DE4">
        <w:rPr>
          <w:sz w:val="23"/>
          <w:szCs w:val="23"/>
        </w:rPr>
        <w:t xml:space="preserve"> z </w:t>
      </w:r>
      <w:proofErr w:type="spellStart"/>
      <w:r w:rsidR="00F92DE4">
        <w:rPr>
          <w:sz w:val="23"/>
          <w:szCs w:val="23"/>
        </w:rPr>
        <w:t>późn</w:t>
      </w:r>
      <w:proofErr w:type="spellEnd"/>
      <w:r w:rsidR="00F92DE4">
        <w:rPr>
          <w:sz w:val="23"/>
          <w:szCs w:val="23"/>
        </w:rPr>
        <w:t>. zm.</w:t>
      </w:r>
      <w:r>
        <w:rPr>
          <w:sz w:val="23"/>
          <w:szCs w:val="23"/>
        </w:rPr>
        <w:t xml:space="preserve">) ogłaszam, że z zasobu Skarbu Państwa przeznaczono do zbycia, w trybie przetargu publicznego, niżej wyszczególnione nieruchomości: </w:t>
      </w:r>
    </w:p>
    <w:tbl>
      <w:tblPr>
        <w:tblW w:w="16724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8"/>
        <w:gridCol w:w="629"/>
        <w:gridCol w:w="567"/>
        <w:gridCol w:w="765"/>
        <w:gridCol w:w="1418"/>
        <w:gridCol w:w="2409"/>
        <w:gridCol w:w="2268"/>
        <w:gridCol w:w="1701"/>
        <w:gridCol w:w="1418"/>
        <w:gridCol w:w="1701"/>
        <w:gridCol w:w="1417"/>
        <w:gridCol w:w="1983"/>
      </w:tblGrid>
      <w:tr w:rsidR="00293755" w14:paraId="22CB8AC5" w14:textId="77777777" w:rsidTr="00895804">
        <w:trPr>
          <w:trHeight w:val="2246"/>
          <w:jc w:val="center"/>
        </w:trPr>
        <w:tc>
          <w:tcPr>
            <w:tcW w:w="4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871CE12" w14:textId="77777777" w:rsidR="00E433EA" w:rsidRDefault="00E433EA" w:rsidP="00842299">
            <w:pPr>
              <w:pStyle w:val="Zawartotabeli"/>
              <w:snapToGrid w:val="0"/>
              <w:jc w:val="center"/>
              <w:rPr>
                <w:sz w:val="21"/>
                <w:szCs w:val="21"/>
              </w:rPr>
            </w:pPr>
          </w:p>
          <w:p w14:paraId="10FB441C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1270A929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07164C36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7D765D93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Lp.</w:t>
            </w:r>
          </w:p>
        </w:tc>
        <w:tc>
          <w:tcPr>
            <w:tcW w:w="6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0F0C5D1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6FE1AEAD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3FF71530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Numer </w:t>
            </w:r>
            <w:proofErr w:type="spellStart"/>
            <w:r>
              <w:rPr>
                <w:b/>
                <w:bCs/>
                <w:sz w:val="21"/>
                <w:szCs w:val="21"/>
              </w:rPr>
              <w:t>ewiden-cyjny</w:t>
            </w:r>
            <w:proofErr w:type="spellEnd"/>
          </w:p>
          <w:p w14:paraId="2380F120" w14:textId="11EA200A" w:rsidR="00E433EA" w:rsidRDefault="00E433EA" w:rsidP="00895804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działki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AF2474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6E164915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67FEADC0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305C9A28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Pow. </w:t>
            </w:r>
          </w:p>
          <w:p w14:paraId="6B92D096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w</w:t>
            </w: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t>ha</w:t>
            </w:r>
          </w:p>
        </w:tc>
        <w:tc>
          <w:tcPr>
            <w:tcW w:w="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A590572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4432E977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7033483A" w14:textId="47DE3EB5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Nr księgi wieczystej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A66DCA4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572B7E48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3A986FFD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050D22F7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Położenie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4032057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66FC95CD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030BBE68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74944297" w14:textId="77777777" w:rsidR="00E433EA" w:rsidRDefault="00E433EA" w:rsidP="00842299">
            <w:pPr>
              <w:pStyle w:val="Zawartotabeli"/>
              <w:jc w:val="center"/>
              <w:rPr>
                <w:rFonts w:eastAsia="Times New Roman" w:cs="Times New Roman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Opis</w:t>
            </w:r>
          </w:p>
          <w:p w14:paraId="76CB9E81" w14:textId="77777777" w:rsidR="00E433EA" w:rsidRDefault="00E433EA" w:rsidP="00842299">
            <w:pPr>
              <w:pStyle w:val="Zawartotabeli"/>
              <w:jc w:val="center"/>
            </w:pP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t>nieruchomości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C8CB12C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3C75DDFE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10D2409A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6D0519ED" w14:textId="77777777" w:rsidR="00E433EA" w:rsidRDefault="00E433EA" w:rsidP="00842299">
            <w:pPr>
              <w:pStyle w:val="Zawartotabeli"/>
              <w:jc w:val="center"/>
              <w:rPr>
                <w:rFonts w:eastAsia="Times New Roman" w:cs="Times New Roman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Przeznaczenie</w:t>
            </w:r>
          </w:p>
          <w:p w14:paraId="77C08BF6" w14:textId="77777777" w:rsidR="00E433EA" w:rsidRDefault="00E433EA" w:rsidP="00842299">
            <w:pPr>
              <w:pStyle w:val="Zawartotabeli"/>
              <w:jc w:val="center"/>
            </w:pP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t>w</w:t>
            </w: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t>planie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C647BE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41BB02BD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3E64E7C6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401C6BF9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Rodzaj</w:t>
            </w: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t>zbycia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D670F84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15CB0F8D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2A204A79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33D5CAEA" w14:textId="77777777" w:rsidR="00E433EA" w:rsidRDefault="00E433EA" w:rsidP="00842299">
            <w:pPr>
              <w:pStyle w:val="Zawartotabeli"/>
              <w:jc w:val="center"/>
              <w:rPr>
                <w:rFonts w:eastAsia="Times New Roman" w:cs="Times New Roman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Cena nieruchomości</w:t>
            </w:r>
          </w:p>
          <w:p w14:paraId="2BD64D5F" w14:textId="77777777" w:rsidR="00E433EA" w:rsidRDefault="00E433EA" w:rsidP="00842299">
            <w:pPr>
              <w:pStyle w:val="Zawartotabeli"/>
              <w:jc w:val="center"/>
            </w:pP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t>(PLN)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7631199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0EA6FD7E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37577542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313A3E71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Sposób             zagospodarowania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7A4A3F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487F1A85" w14:textId="3C02A7E8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Termin złożenia wniosku przez osoby, którym przysługuje </w:t>
            </w:r>
            <w:r w:rsidR="00F92DE4">
              <w:rPr>
                <w:b/>
                <w:bCs/>
                <w:sz w:val="21"/>
                <w:szCs w:val="21"/>
              </w:rPr>
              <w:t>roszczenie o którym mowa w art. 34 ust 1 UGN</w:t>
            </w:r>
          </w:p>
        </w:tc>
        <w:tc>
          <w:tcPr>
            <w:tcW w:w="1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92CAB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  <w:p w14:paraId="79A3797B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0F7849F7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14BA39F6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1"/>
                <w:szCs w:val="21"/>
              </w:rPr>
            </w:pPr>
          </w:p>
          <w:p w14:paraId="474E52CE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Uwagi</w:t>
            </w:r>
          </w:p>
        </w:tc>
      </w:tr>
      <w:tr w:rsidR="00293755" w14:paraId="0D3D24C5" w14:textId="77777777" w:rsidTr="00903807">
        <w:trPr>
          <w:trHeight w:val="48"/>
          <w:jc w:val="center"/>
        </w:trPr>
        <w:tc>
          <w:tcPr>
            <w:tcW w:w="448" w:type="dxa"/>
            <w:tcBorders>
              <w:left w:val="single" w:sz="1" w:space="0" w:color="000000"/>
              <w:bottom w:val="single" w:sz="1" w:space="0" w:color="000000"/>
            </w:tcBorders>
          </w:tcPr>
          <w:p w14:paraId="75976A8D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29" w:type="dxa"/>
            <w:tcBorders>
              <w:left w:val="single" w:sz="1" w:space="0" w:color="000000"/>
              <w:bottom w:val="single" w:sz="1" w:space="0" w:color="000000"/>
            </w:tcBorders>
          </w:tcPr>
          <w:p w14:paraId="4CDF8BE6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</w:tcPr>
          <w:p w14:paraId="3706C6F4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765" w:type="dxa"/>
            <w:tcBorders>
              <w:left w:val="single" w:sz="1" w:space="0" w:color="000000"/>
              <w:bottom w:val="single" w:sz="1" w:space="0" w:color="000000"/>
            </w:tcBorders>
          </w:tcPr>
          <w:p w14:paraId="1A0B54A9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3FBB9EF4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14:paraId="1BCDBC07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14:paraId="3EB313A9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14:paraId="7706204B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4111DEA6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14:paraId="65975474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14:paraId="798FD149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19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CD3FC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1"/>
                <w:szCs w:val="21"/>
              </w:rPr>
              <w:t>12</w:t>
            </w:r>
          </w:p>
        </w:tc>
      </w:tr>
      <w:tr w:rsidR="00293755" w14:paraId="682F71EA" w14:textId="77777777" w:rsidTr="00895804">
        <w:trPr>
          <w:trHeight w:val="3810"/>
          <w:jc w:val="center"/>
        </w:trPr>
        <w:tc>
          <w:tcPr>
            <w:tcW w:w="448" w:type="dxa"/>
            <w:tcBorders>
              <w:left w:val="single" w:sz="1" w:space="0" w:color="000000"/>
              <w:bottom w:val="single" w:sz="1" w:space="0" w:color="000000"/>
            </w:tcBorders>
          </w:tcPr>
          <w:p w14:paraId="7DB85235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2336C7BF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0799B40C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2E9CD2AE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514B1807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48E5B4EF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2F5B2059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55F4C2E8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29E6308C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7EE144C5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23183892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733F0E61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  <w:p w14:paraId="55179B2B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05A8AB3F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32BE5592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9" w:type="dxa"/>
            <w:tcBorders>
              <w:left w:val="single" w:sz="1" w:space="0" w:color="000000"/>
              <w:bottom w:val="single" w:sz="1" w:space="0" w:color="000000"/>
            </w:tcBorders>
          </w:tcPr>
          <w:p w14:paraId="4AE59908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652C9D53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7B9C55AF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3790274A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30402085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272C519B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6A435F21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35A55B31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23A8375A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0760354A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10E91733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592BC5A9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0"/>
                <w:szCs w:val="20"/>
              </w:rPr>
              <w:t>513/2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</w:tcPr>
          <w:p w14:paraId="7F4ABED4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7187D46E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02ED8543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6D1E1435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35FA304A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5A1B5B2D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6685B472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32687738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6CB27835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15BA736E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2CEB0546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4F361EC1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0"/>
                <w:szCs w:val="20"/>
              </w:rPr>
              <w:t>0,08</w:t>
            </w:r>
          </w:p>
        </w:tc>
        <w:tc>
          <w:tcPr>
            <w:tcW w:w="765" w:type="dxa"/>
            <w:tcBorders>
              <w:left w:val="single" w:sz="1" w:space="0" w:color="000000"/>
              <w:bottom w:val="single" w:sz="1" w:space="0" w:color="000000"/>
            </w:tcBorders>
          </w:tcPr>
          <w:p w14:paraId="6A46A129" w14:textId="77777777" w:rsidR="00E433EA" w:rsidRDefault="00E433EA" w:rsidP="00842299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  <w:p w14:paraId="32A193F0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7BB52331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6F141A2A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713CB7C3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4162B371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028ADCC8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24449942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76B84015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157F64EF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534FEFAD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0"/>
                <w:szCs w:val="20"/>
              </w:rPr>
              <w:t>PT1T/00072051/6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3CAAAB4C" w14:textId="77777777" w:rsidR="00E433EA" w:rsidRDefault="00E433EA" w:rsidP="00842299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  <w:p w14:paraId="7A7A4837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40315C5E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40B15BB0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6F174B19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6BA8E7F4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49D76ECE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68C2B5B7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powiat tomaszowski</w:t>
            </w:r>
          </w:p>
          <w:p w14:paraId="10C2285E" w14:textId="77777777" w:rsidR="00E433EA" w:rsidRDefault="00E433EA" w:rsidP="00842299">
            <w:pPr>
              <w:pStyle w:val="Zawartotabeli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gmina Budziszewice, obręb 0013 Węgrzynowice 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14:paraId="421C6C87" w14:textId="77777777" w:rsidR="00F92DE4" w:rsidRPr="00F92DE4" w:rsidRDefault="00AA6782" w:rsidP="00F92D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nieruchomość gruntowa niezabudowana, niezagospodarowana, położona w centralnej części Węgrzynowic, w terenach sąsiadujących z zabudową  mieszkalno-zagrodową oraz niewielkim kompleksem leśnym</w:t>
            </w:r>
            <w:r w:rsidR="009005A4">
              <w:rPr>
                <w:sz w:val="20"/>
                <w:szCs w:val="20"/>
              </w:rPr>
              <w:t xml:space="preserve">, brak bezpośredniego dostępu do drogi publicznej; dojazd pośredni przez teren </w:t>
            </w:r>
            <w:r w:rsidR="009005A4" w:rsidRPr="00F92DE4">
              <w:rPr>
                <w:sz w:val="20"/>
                <w:szCs w:val="20"/>
              </w:rPr>
              <w:t>nieruchomości przyległych</w:t>
            </w:r>
            <w:r w:rsidR="00F92DE4" w:rsidRPr="00F92DE4">
              <w:rPr>
                <w:sz w:val="20"/>
                <w:szCs w:val="20"/>
              </w:rPr>
              <w:t xml:space="preserve">; </w:t>
            </w:r>
            <w:r w:rsidR="00F92DE4" w:rsidRPr="00F92DE4">
              <w:rPr>
                <w:sz w:val="20"/>
                <w:szCs w:val="20"/>
              </w:rPr>
              <w:t>nie została ustanowiona potrzebna służebność gruntowa (droga konieczna)</w:t>
            </w:r>
          </w:p>
          <w:p w14:paraId="0E014860" w14:textId="577C5C32" w:rsidR="00E433EA" w:rsidRDefault="00E433EA" w:rsidP="00842299">
            <w:pPr>
              <w:pStyle w:val="Zawartotabeli"/>
              <w:jc w:val="center"/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14:paraId="624235A8" w14:textId="77777777" w:rsidR="00E433EA" w:rsidRDefault="00E433EA" w:rsidP="00842299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  <w:p w14:paraId="2111635F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27478D96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brak miejscowego planu zagospodarowania przestrzennego; </w:t>
            </w:r>
            <w:r w:rsidR="00293755">
              <w:rPr>
                <w:sz w:val="20"/>
                <w:szCs w:val="20"/>
              </w:rPr>
              <w:t xml:space="preserve">według studium uwarunkowań i kierunków zagospodarowania przestrzennego gminy Budziszewice – uchwała Rady Gminy nr XIX/77//2000 </w:t>
            </w:r>
          </w:p>
          <w:p w14:paraId="331DF839" w14:textId="29925580" w:rsidR="00293755" w:rsidRDefault="00293755" w:rsidP="00842299">
            <w:pPr>
              <w:pStyle w:val="Zawartotabeli"/>
              <w:jc w:val="center"/>
            </w:pPr>
            <w:r>
              <w:rPr>
                <w:sz w:val="20"/>
                <w:szCs w:val="20"/>
              </w:rPr>
              <w:t>- działka znajduje się w terenach przeznaczonych pod uprawy rolne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14:paraId="1FC86BD7" w14:textId="77777777" w:rsidR="00E433EA" w:rsidRDefault="00E433EA" w:rsidP="00842299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  <w:p w14:paraId="66DDD55E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674F752D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6E4F2D1D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6E82B5B5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2781CA7B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39418F8D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232CD6E9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0A3D7573" w14:textId="02E18EC1" w:rsidR="00E433EA" w:rsidRDefault="00293755" w:rsidP="00842299">
            <w:pPr>
              <w:pStyle w:val="Zawartotabeli"/>
              <w:jc w:val="center"/>
            </w:pPr>
            <w:r>
              <w:rPr>
                <w:b/>
                <w:bCs/>
                <w:sz w:val="20"/>
                <w:szCs w:val="20"/>
              </w:rPr>
              <w:t>sprzedaż</w:t>
            </w:r>
            <w:r w:rsidR="00E433EA">
              <w:rPr>
                <w:b/>
                <w:bCs/>
                <w:sz w:val="20"/>
                <w:szCs w:val="20"/>
              </w:rPr>
              <w:t xml:space="preserve"> w trybie przetargu ustnego nieograniczonego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14:paraId="72CF7738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1C1D9343" w14:textId="77777777" w:rsidR="00E433EA" w:rsidRDefault="00E433EA" w:rsidP="00842299">
            <w:pPr>
              <w:pStyle w:val="Zawartotabeli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35A724D1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683C3798" w14:textId="77777777" w:rsidR="00E433EA" w:rsidRDefault="00E433EA" w:rsidP="00842299">
            <w:pPr>
              <w:pStyle w:val="Zawartotabeli"/>
              <w:jc w:val="center"/>
              <w:rPr>
                <w:b/>
                <w:bCs/>
                <w:sz w:val="20"/>
                <w:szCs w:val="20"/>
              </w:rPr>
            </w:pPr>
          </w:p>
          <w:p w14:paraId="692DC1F8" w14:textId="5E4075C2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cena wywoławcza wynosi                       </w:t>
            </w:r>
            <w:r w:rsidR="002050EB">
              <w:rPr>
                <w:b/>
                <w:bCs/>
                <w:sz w:val="20"/>
                <w:szCs w:val="20"/>
              </w:rPr>
              <w:t xml:space="preserve">8 800,00 </w:t>
            </w:r>
            <w:r>
              <w:rPr>
                <w:b/>
                <w:bCs/>
                <w:sz w:val="20"/>
                <w:szCs w:val="20"/>
              </w:rPr>
              <w:t xml:space="preserve">zł, słownie: </w:t>
            </w:r>
            <w:r w:rsidR="002050EB">
              <w:rPr>
                <w:b/>
                <w:bCs/>
                <w:sz w:val="20"/>
                <w:szCs w:val="20"/>
              </w:rPr>
              <w:t>osiem tysięcy osiemset zł, 00/100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1B773BAF" w14:textId="77777777" w:rsidR="00E433EA" w:rsidRDefault="00E433EA" w:rsidP="00842299">
            <w:pPr>
              <w:pStyle w:val="Zawartotabeli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wadium –         10% ceny wywoławczej,</w:t>
            </w:r>
          </w:p>
          <w:p w14:paraId="48397454" w14:textId="0AA1197E" w:rsidR="00E433EA" w:rsidRDefault="00E433EA" w:rsidP="00842299">
            <w:pPr>
              <w:pStyle w:val="Zawartotabeli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tj. </w:t>
            </w:r>
            <w:r w:rsidR="002050EB">
              <w:rPr>
                <w:sz w:val="20"/>
                <w:szCs w:val="20"/>
              </w:rPr>
              <w:t>880</w:t>
            </w:r>
            <w:r>
              <w:rPr>
                <w:sz w:val="20"/>
                <w:szCs w:val="20"/>
              </w:rPr>
              <w:t>,00 zł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</w:tcPr>
          <w:p w14:paraId="3682B18D" w14:textId="77777777" w:rsidR="00E433EA" w:rsidRDefault="00E433EA" w:rsidP="002050EB">
            <w:pPr>
              <w:pStyle w:val="Zawartotabeli"/>
              <w:snapToGrid w:val="0"/>
              <w:rPr>
                <w:sz w:val="20"/>
                <w:szCs w:val="20"/>
              </w:rPr>
            </w:pPr>
          </w:p>
          <w:p w14:paraId="4EE243DD" w14:textId="77777777" w:rsidR="00E433EA" w:rsidRDefault="00E433EA" w:rsidP="00842299">
            <w:pPr>
              <w:pStyle w:val="Zawartotabeli"/>
              <w:snapToGrid w:val="0"/>
              <w:jc w:val="center"/>
            </w:pPr>
            <w:r>
              <w:rPr>
                <w:sz w:val="20"/>
                <w:szCs w:val="20"/>
              </w:rPr>
              <w:t>sposób użytkowania                  i zagospodarowania terenu – zgodny                z przeznaczeniem           w miejscowym planie zagospodarowania przestrzennego,         a w przypadku jego braku w studium uwarunkowań                   i kierunków zagospodarowania przestrzennego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14:paraId="595266BA" w14:textId="77777777" w:rsidR="00E433EA" w:rsidRDefault="00E433EA" w:rsidP="00842299">
            <w:pPr>
              <w:pStyle w:val="Zawartotabeli"/>
              <w:snapToGrid w:val="0"/>
              <w:jc w:val="center"/>
              <w:rPr>
                <w:sz w:val="20"/>
                <w:szCs w:val="20"/>
              </w:rPr>
            </w:pPr>
          </w:p>
          <w:p w14:paraId="493BC78F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15639890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28E07719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4645C90E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7E3F0928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534F3306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206551D0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6A0049DD" w14:textId="77777777" w:rsidR="00E433EA" w:rsidRDefault="00E433EA" w:rsidP="00842299">
            <w:pPr>
              <w:pStyle w:val="Zawartotabeli"/>
              <w:jc w:val="center"/>
              <w:rPr>
                <w:sz w:val="20"/>
                <w:szCs w:val="20"/>
              </w:rPr>
            </w:pPr>
          </w:p>
          <w:p w14:paraId="281E910F" w14:textId="77777777" w:rsidR="00E433EA" w:rsidRDefault="00E433EA" w:rsidP="00842299">
            <w:pPr>
              <w:pStyle w:val="Zawartotabeli"/>
              <w:jc w:val="center"/>
            </w:pPr>
            <w:r>
              <w:rPr>
                <w:sz w:val="20"/>
                <w:szCs w:val="20"/>
              </w:rPr>
              <w:t xml:space="preserve">6 tygodni od daty otrzymania zawiadomienia o przeznaczeniu nieruchomości do zbycia </w:t>
            </w:r>
          </w:p>
        </w:tc>
        <w:tc>
          <w:tcPr>
            <w:tcW w:w="19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FA3E6" w14:textId="644A1484" w:rsidR="00E433EA" w:rsidRDefault="00E433EA" w:rsidP="00842299">
            <w:pPr>
              <w:pStyle w:val="Zawartotabeli"/>
              <w:jc w:val="center"/>
            </w:pPr>
            <w:r>
              <w:rPr>
                <w:sz w:val="20"/>
                <w:szCs w:val="20"/>
              </w:rPr>
              <w:t>zwalnia się                      z wniesienia wadium osoby, którym przysługuje prawo do rekompensaty               z tytułu pozostawienia nieruchomości poza obecnymi granicami Rzeczpospolitej Polskiej, jeżeli osoby te zgłoszą                        w ustalonym terminie uczestnictwo                  w przetargu                      i przedstawią wymagane w tym zakresie dokumenty</w:t>
            </w:r>
          </w:p>
        </w:tc>
      </w:tr>
    </w:tbl>
    <w:p w14:paraId="629790B3" w14:textId="77777777" w:rsidR="00755F1D" w:rsidRPr="00755F1D" w:rsidRDefault="00755F1D" w:rsidP="00755F1D"/>
    <w:sectPr w:rsidR="00755F1D" w:rsidRPr="00755F1D" w:rsidSect="00755F1D">
      <w:pgSz w:w="16838" w:h="11906" w:orient="landscape"/>
      <w:pgMar w:top="720" w:right="720" w:bottom="720" w:left="720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EA"/>
    <w:rsid w:val="001F2817"/>
    <w:rsid w:val="002050EB"/>
    <w:rsid w:val="00257F13"/>
    <w:rsid w:val="00293755"/>
    <w:rsid w:val="002A1F41"/>
    <w:rsid w:val="00405FAD"/>
    <w:rsid w:val="00580CA3"/>
    <w:rsid w:val="00685B00"/>
    <w:rsid w:val="00755F1D"/>
    <w:rsid w:val="00895804"/>
    <w:rsid w:val="009005A4"/>
    <w:rsid w:val="00903807"/>
    <w:rsid w:val="009E67A3"/>
    <w:rsid w:val="00A340A2"/>
    <w:rsid w:val="00AA6782"/>
    <w:rsid w:val="00CC4532"/>
    <w:rsid w:val="00CE582F"/>
    <w:rsid w:val="00E433EA"/>
    <w:rsid w:val="00F91C90"/>
    <w:rsid w:val="00F9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2542"/>
  <w15:chartTrackingRefBased/>
  <w15:docId w15:val="{1CE632EA-C014-4055-A75E-9DD2B0F18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33EA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33EA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33EA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33EA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33EA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33EA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33EA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33EA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33EA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33EA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33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33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33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33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33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33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33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33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33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33EA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43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33EA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43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33EA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433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33EA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433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33E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33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33EA"/>
    <w:rPr>
      <w:b/>
      <w:bCs/>
      <w:smallCaps/>
      <w:color w:val="2F5496" w:themeColor="accent1" w:themeShade="BF"/>
      <w:spacing w:val="5"/>
    </w:rPr>
  </w:style>
  <w:style w:type="paragraph" w:customStyle="1" w:styleId="Zawartotabeli">
    <w:name w:val="Zawartość tabeli"/>
    <w:basedOn w:val="Normalny"/>
    <w:rsid w:val="00E433E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373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Kruś</dc:creator>
  <cp:keywords/>
  <dc:description/>
  <cp:lastModifiedBy>Sławomir Kruś</cp:lastModifiedBy>
  <cp:revision>6</cp:revision>
  <cp:lastPrinted>2026-09-15T11:50:00Z</cp:lastPrinted>
  <dcterms:created xsi:type="dcterms:W3CDTF">2026-09-02T09:05:00Z</dcterms:created>
  <dcterms:modified xsi:type="dcterms:W3CDTF">2026-09-15T12:54:00Z</dcterms:modified>
</cp:coreProperties>
</file>