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4F90B48D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197911" w:rsidRPr="00197911">
        <w:rPr>
          <w:b/>
          <w:i/>
          <w:sz w:val="22"/>
          <w:szCs w:val="22"/>
        </w:rPr>
        <w:t>Posługiwanie się prawidłową emisją u osób wykorzystujących głos w pracy zawodowej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611B4F5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4B6767">
        <w:rPr>
          <w:rStyle w:val="TeksttreciPogrubienie"/>
          <w:spacing w:val="4"/>
          <w:sz w:val="22"/>
          <w:szCs w:val="22"/>
        </w:rPr>
        <w:t>„</w:t>
      </w:r>
      <w:r w:rsidR="00197911" w:rsidRPr="00197911">
        <w:rPr>
          <w:b/>
          <w:bCs/>
          <w:i/>
          <w:iCs/>
          <w:spacing w:val="4"/>
          <w:sz w:val="22"/>
          <w:szCs w:val="22"/>
        </w:rPr>
        <w:t>Posługiwanie się prawidłową emisją u osób wykorzystujących głos w pracy zawodowej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6ABD7B2B" w:rsidR="004D2B07" w:rsidRPr="004D2B07" w:rsidRDefault="004D2B07" w:rsidP="00B17642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B17642" w:rsidRPr="00B17642">
        <w:rPr>
          <w:rFonts w:ascii="Arial" w:hAnsi="Arial" w:cs="Arial"/>
          <w:spacing w:val="4"/>
          <w:sz w:val="22"/>
          <w:szCs w:val="22"/>
        </w:rPr>
        <w:t xml:space="preserve">Ministrowi Kultury i Dziedzictwa Narodowego (ul. Krakowskie Przedmieście 15/17, 00-071 Warszawa). Celem udostępnienia jest udział Ministra Kultury i Dziedzictwa Narodowego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74FE026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11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786F7F2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11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197911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19791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197911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B6767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17642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BE2E-5379-494F-88F8-A7A6FB27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3926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4</cp:revision>
  <dcterms:created xsi:type="dcterms:W3CDTF">2022-03-23T11:51:00Z</dcterms:created>
  <dcterms:modified xsi:type="dcterms:W3CDTF">2022-04-13T14:44:00Z</dcterms:modified>
</cp:coreProperties>
</file>