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4C872" w14:textId="77777777" w:rsidR="00AA7C29" w:rsidRPr="0017731C" w:rsidRDefault="00AA7C29" w:rsidP="0017731C">
      <w:pPr>
        <w:spacing w:after="0" w:line="240" w:lineRule="auto"/>
        <w:rPr>
          <w:rFonts w:asciiTheme="minorHAnsi" w:hAnsiTheme="minorHAnsi" w:cstheme="minorHAnsi"/>
          <w:smallCaps/>
        </w:rPr>
      </w:pPr>
      <w:r w:rsidRPr="0017731C">
        <w:rPr>
          <w:rFonts w:asciiTheme="minorHAnsi" w:hAnsiTheme="minorHAnsi" w:cstheme="minorHAnsi"/>
          <w:smallCaps/>
        </w:rPr>
        <w:t>Generalny Dyrektor Ochrony Środowiska</w:t>
      </w:r>
      <w:bookmarkStart w:id="0" w:name="_GoBack"/>
      <w:bookmarkEnd w:id="0"/>
    </w:p>
    <w:p w14:paraId="19EA8652" w14:textId="12CE45E2" w:rsidR="00AA7C29" w:rsidRPr="0017731C" w:rsidRDefault="00AA7C29" w:rsidP="0017731C">
      <w:pPr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 xml:space="preserve">Warszawa, </w:t>
      </w:r>
      <w:r w:rsidRPr="0017731C">
        <w:rPr>
          <w:rFonts w:asciiTheme="minorHAnsi" w:hAnsiTheme="minorHAnsi" w:cstheme="minorHAnsi"/>
        </w:rPr>
        <w:t>2</w:t>
      </w:r>
      <w:r w:rsidRPr="0017731C">
        <w:rPr>
          <w:rFonts w:asciiTheme="minorHAnsi" w:hAnsiTheme="minorHAnsi" w:cstheme="minorHAnsi"/>
        </w:rPr>
        <w:t>7 czerwca 2025 r.</w:t>
      </w:r>
      <w:bookmarkStart w:id="1" w:name="ezdSprawaZnak"/>
    </w:p>
    <w:p w14:paraId="552FC783" w14:textId="7256D05E" w:rsidR="00AA7C29" w:rsidRPr="0017731C" w:rsidRDefault="00AA7C29" w:rsidP="0017731C">
      <w:pPr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>DOOŚ-WDŚIII.420.1.2023</w:t>
      </w:r>
      <w:bookmarkEnd w:id="1"/>
      <w:r w:rsidRPr="0017731C">
        <w:rPr>
          <w:rFonts w:asciiTheme="minorHAnsi" w:hAnsiTheme="minorHAnsi" w:cstheme="minorHAnsi"/>
        </w:rPr>
        <w:t>.</w:t>
      </w:r>
      <w:bookmarkStart w:id="2" w:name="ezdAutorInicjaly"/>
      <w:bookmarkStart w:id="3" w:name="ezdAtrybut_ezdAutorInicjaly"/>
      <w:r w:rsidRPr="0017731C">
        <w:rPr>
          <w:rFonts w:asciiTheme="minorHAnsi" w:hAnsiTheme="minorHAnsi" w:cstheme="minorHAnsi"/>
        </w:rPr>
        <w:t>DL</w:t>
      </w:r>
      <w:bookmarkEnd w:id="2"/>
      <w:bookmarkEnd w:id="3"/>
      <w:r w:rsidRPr="0017731C">
        <w:rPr>
          <w:rFonts w:asciiTheme="minorHAnsi" w:hAnsiTheme="minorHAnsi" w:cstheme="minorHAnsi"/>
        </w:rPr>
        <w:t>/AKu.2</w:t>
      </w:r>
      <w:r w:rsidRPr="0017731C">
        <w:rPr>
          <w:rFonts w:asciiTheme="minorHAnsi" w:hAnsiTheme="minorHAnsi" w:cstheme="minorHAnsi"/>
        </w:rPr>
        <w:t>5</w:t>
      </w:r>
    </w:p>
    <w:p w14:paraId="46AE75AE" w14:textId="77777777" w:rsidR="00AA7C29" w:rsidRPr="0017731C" w:rsidRDefault="00AA7C29" w:rsidP="0017731C">
      <w:pPr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>ZAWIADOMIENIE</w:t>
      </w:r>
    </w:p>
    <w:p w14:paraId="2CBAD9B4" w14:textId="21B56348" w:rsidR="00AD5F58" w:rsidRPr="0017731C" w:rsidRDefault="00DD40A8" w:rsidP="0017731C">
      <w:pPr>
        <w:spacing w:after="0" w:line="240" w:lineRule="auto"/>
        <w:rPr>
          <w:rFonts w:asciiTheme="minorHAnsi" w:hAnsiTheme="minorHAnsi" w:cstheme="minorHAnsi"/>
          <w:highlight w:val="yellow"/>
        </w:rPr>
      </w:pPr>
      <w:r w:rsidRPr="0017731C">
        <w:rPr>
          <w:rFonts w:asciiTheme="minorHAnsi" w:hAnsiTheme="minorHAnsi" w:cstheme="minorHAnsi"/>
        </w:rPr>
        <w:t xml:space="preserve">Generalny Dyrektor Ochrony Środowiska, na podstawie art. 36 oraz art. 49 § 1 ustawy z dnia 14 czerwca 1960 r. </w:t>
      </w:r>
      <w:r w:rsidRPr="0017731C">
        <w:rPr>
          <w:rFonts w:asciiTheme="minorHAnsi" w:hAnsiTheme="minorHAnsi" w:cstheme="minorHAnsi"/>
          <w:i/>
        </w:rPr>
        <w:t xml:space="preserve">– </w:t>
      </w:r>
      <w:r w:rsidRPr="0017731C">
        <w:rPr>
          <w:rFonts w:asciiTheme="minorHAnsi" w:hAnsiTheme="minorHAnsi" w:cstheme="minorHAnsi"/>
          <w:iCs/>
        </w:rPr>
        <w:t>Kodeks postępowania administracyjnego</w:t>
      </w:r>
      <w:r w:rsidRPr="0017731C">
        <w:rPr>
          <w:rFonts w:asciiTheme="minorHAnsi" w:hAnsiTheme="minorHAnsi" w:cstheme="minorHAnsi"/>
        </w:rPr>
        <w:t xml:space="preserve"> (Dz. U. z 2024 r. poz. 572), dalej k.</w:t>
      </w:r>
      <w:r w:rsidRPr="0017731C">
        <w:rPr>
          <w:rFonts w:asciiTheme="minorHAnsi" w:hAnsiTheme="minorHAnsi" w:cstheme="minorHAnsi"/>
          <w:iCs/>
        </w:rPr>
        <w:t>p.a.</w:t>
      </w:r>
      <w:r w:rsidRPr="0017731C">
        <w:rPr>
          <w:rFonts w:asciiTheme="minorHAnsi" w:hAnsiTheme="minorHAnsi" w:cstheme="minorHAnsi"/>
        </w:rPr>
        <w:t xml:space="preserve">, w związku z art. 74 ust. 3 ustawy z dnia 3 października 2008 r. </w:t>
      </w:r>
      <w:r w:rsidRPr="0017731C">
        <w:rPr>
          <w:rFonts w:asciiTheme="minorHAnsi" w:hAnsiTheme="minorHAnsi" w:cstheme="minorHAnsi"/>
          <w:iCs/>
        </w:rPr>
        <w:t>o</w:t>
      </w:r>
      <w:r w:rsidR="00A355DE" w:rsidRPr="0017731C">
        <w:rPr>
          <w:rFonts w:asciiTheme="minorHAnsi" w:hAnsiTheme="minorHAnsi" w:cstheme="minorHAnsi"/>
          <w:iCs/>
        </w:rPr>
        <w:t xml:space="preserve"> </w:t>
      </w:r>
      <w:r w:rsidRPr="0017731C">
        <w:rPr>
          <w:rFonts w:asciiTheme="minorHAnsi" w:hAnsiTheme="minorHAnsi" w:cstheme="minorHAnsi"/>
          <w:iCs/>
        </w:rPr>
        <w:t>udostępnianiu informacji o środowisku i jego ochronie, udziale społeczeńst</w:t>
      </w:r>
      <w:r w:rsidR="001442CC" w:rsidRPr="0017731C">
        <w:rPr>
          <w:rFonts w:asciiTheme="minorHAnsi" w:hAnsiTheme="minorHAnsi" w:cstheme="minorHAnsi"/>
          <w:iCs/>
        </w:rPr>
        <w:t>wa w ochronie środowiska oraz o </w:t>
      </w:r>
      <w:r w:rsidRPr="0017731C">
        <w:rPr>
          <w:rFonts w:asciiTheme="minorHAnsi" w:hAnsiTheme="minorHAnsi" w:cstheme="minorHAnsi"/>
          <w:iCs/>
        </w:rPr>
        <w:t>ocenach oddziaływania na środowisko</w:t>
      </w:r>
      <w:r w:rsidRPr="0017731C">
        <w:rPr>
          <w:rFonts w:asciiTheme="minorHAnsi" w:hAnsiTheme="minorHAnsi" w:cstheme="minorHAnsi"/>
        </w:rPr>
        <w:t xml:space="preserve"> (</w:t>
      </w:r>
      <w:r w:rsidR="0041716F" w:rsidRPr="0017731C">
        <w:rPr>
          <w:rFonts w:asciiTheme="minorHAnsi" w:hAnsiTheme="minorHAnsi" w:cstheme="minorHAnsi"/>
        </w:rPr>
        <w:t>Dz. U. z 2024 r. poz. 1112 z</w:t>
      </w:r>
      <w:r w:rsidR="00205092" w:rsidRPr="0017731C">
        <w:rPr>
          <w:rFonts w:asciiTheme="minorHAnsi" w:hAnsiTheme="minorHAnsi" w:cstheme="minorHAnsi"/>
        </w:rPr>
        <w:t>e</w:t>
      </w:r>
      <w:r w:rsidR="0041716F" w:rsidRPr="0017731C">
        <w:rPr>
          <w:rFonts w:asciiTheme="minorHAnsi" w:hAnsiTheme="minorHAnsi" w:cstheme="minorHAnsi"/>
        </w:rPr>
        <w:t xml:space="preserve"> zm.</w:t>
      </w:r>
      <w:r w:rsidRPr="0017731C">
        <w:rPr>
          <w:rFonts w:asciiTheme="minorHAnsi" w:hAnsiTheme="minorHAnsi" w:cstheme="minorHAnsi"/>
        </w:rPr>
        <w:t xml:space="preserve">), </w:t>
      </w:r>
      <w:r w:rsidRPr="0017731C">
        <w:rPr>
          <w:rFonts w:asciiTheme="minorHAnsi" w:hAnsiTheme="minorHAnsi" w:cstheme="minorHAnsi"/>
          <w:color w:val="000000"/>
        </w:rPr>
        <w:t xml:space="preserve">dalej </w:t>
      </w:r>
      <w:r w:rsidRPr="0017731C">
        <w:rPr>
          <w:rFonts w:asciiTheme="minorHAnsi" w:hAnsiTheme="minorHAnsi" w:cstheme="minorHAnsi"/>
          <w:iCs/>
          <w:color w:val="000000"/>
        </w:rPr>
        <w:t>u.o.o.ś.</w:t>
      </w:r>
      <w:r w:rsidRPr="0017731C">
        <w:rPr>
          <w:rFonts w:asciiTheme="minorHAnsi" w:hAnsiTheme="minorHAnsi" w:cstheme="minorHAnsi"/>
          <w:color w:val="000000"/>
        </w:rPr>
        <w:t xml:space="preserve">, zawiadamia, że postępowanie odwoławcze </w:t>
      </w:r>
      <w:r w:rsidRPr="0017731C">
        <w:rPr>
          <w:rFonts w:asciiTheme="minorHAnsi" w:hAnsiTheme="minorHAnsi" w:cstheme="minorHAnsi"/>
        </w:rPr>
        <w:t xml:space="preserve">od decyzji Regionalnego Dyrektora Ochrony Środowiska w </w:t>
      </w:r>
      <w:r w:rsidRPr="0017731C">
        <w:rPr>
          <w:rFonts w:asciiTheme="minorHAnsi" w:hAnsiTheme="minorHAnsi" w:cstheme="minorHAnsi"/>
          <w:color w:val="000000"/>
        </w:rPr>
        <w:t>Katowicach z 30 czerwca 2023 r., znak: WOOŚ.420.23.2023.AS3.14</w:t>
      </w:r>
      <w:r w:rsidR="001442CC" w:rsidRPr="0017731C">
        <w:rPr>
          <w:rFonts w:asciiTheme="minorHAnsi" w:hAnsiTheme="minorHAnsi" w:cstheme="minorHAnsi"/>
          <w:color w:val="000000"/>
        </w:rPr>
        <w:t>, o </w:t>
      </w:r>
      <w:r w:rsidRPr="0017731C">
        <w:rPr>
          <w:rFonts w:asciiTheme="minorHAnsi" w:hAnsiTheme="minorHAnsi" w:cstheme="minorHAnsi"/>
          <w:color w:val="000000"/>
        </w:rPr>
        <w:t xml:space="preserve">środowiskowych uwarunkowaniach dla przedsięwzięcia pn.: „Prace na podstawowych ciągach pasażerskich (E30 i E65) na obszarze Śląska, etap I: linia E65 na odc. Będzin – Katowice – Tychy – Czechowice Dziedzice – Zebrzydowice (granica państwa) dla LOT-u B odc. Tychy – podg. Most Wisła w zakresie linii kolejowej nr 148 na odcinku Pszczyna – Żory” nie mogło być zakończone w </w:t>
      </w:r>
      <w:r w:rsidR="007D4FE2" w:rsidRPr="0017731C">
        <w:rPr>
          <w:rFonts w:asciiTheme="minorHAnsi" w:hAnsiTheme="minorHAnsi" w:cstheme="minorHAnsi"/>
          <w:color w:val="000000"/>
        </w:rPr>
        <w:t xml:space="preserve">wyznaczonym </w:t>
      </w:r>
      <w:r w:rsidR="00AD5F58" w:rsidRPr="0017731C">
        <w:rPr>
          <w:rFonts w:asciiTheme="minorHAnsi" w:hAnsiTheme="minorHAnsi" w:cstheme="minorHAnsi"/>
          <w:color w:val="000000"/>
        </w:rPr>
        <w:t xml:space="preserve">terminie. </w:t>
      </w:r>
      <w:r w:rsidR="001A6C8C" w:rsidRPr="0017731C">
        <w:rPr>
          <w:rFonts w:asciiTheme="minorHAnsi" w:eastAsia="Times New Roman" w:hAnsiTheme="minorHAnsi" w:cstheme="minorHAnsi"/>
          <w:bCs/>
          <w:lang w:eastAsia="ar-SA"/>
        </w:rPr>
        <w:t>Przyczyną zwłoki jest konieczność przeprowadzenia dodatkowego postępowania wyjaśniającego. W związku z powyższym, Generalny Dyrektor Ochrony Środowiska pismem z 27 maja 2025 r., znak: DOOŚ-WDŚIII.420.1.2023.DL/AKu.21, ponownie wezwał PKP Polskie Linie Kolejowe S.A. do złożenia wyjaśnień oraz uzupełnienia karty informacyjnej przedsięwzięcia.</w:t>
      </w:r>
    </w:p>
    <w:p w14:paraId="1505D3FE" w14:textId="35E928AF" w:rsidR="00DD40A8" w:rsidRPr="0017731C" w:rsidRDefault="007D4FE2" w:rsidP="0017731C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17731C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="00DD40A8" w:rsidRPr="0017731C">
        <w:rPr>
          <w:rFonts w:asciiTheme="minorHAnsi" w:hAnsiTheme="minorHAnsi" w:cstheme="minorHAnsi"/>
          <w:color w:val="000000"/>
        </w:rPr>
        <w:t>wskazuje nowy termin załatwienia sprawy</w:t>
      </w:r>
      <w:r w:rsidR="00205092" w:rsidRPr="0017731C">
        <w:rPr>
          <w:rFonts w:asciiTheme="minorHAnsi" w:hAnsiTheme="minorHAnsi" w:cstheme="minorHAnsi"/>
          <w:color w:val="000000"/>
        </w:rPr>
        <w:t xml:space="preserve"> </w:t>
      </w:r>
      <w:r w:rsidR="00DD40A8" w:rsidRPr="0017731C">
        <w:rPr>
          <w:rFonts w:asciiTheme="minorHAnsi" w:hAnsiTheme="minorHAnsi" w:cstheme="minorHAnsi"/>
          <w:color w:val="000000"/>
        </w:rPr>
        <w:t xml:space="preserve">na </w:t>
      </w:r>
      <w:r w:rsidR="001A6C8C" w:rsidRPr="0017731C">
        <w:rPr>
          <w:rFonts w:asciiTheme="minorHAnsi" w:hAnsiTheme="minorHAnsi" w:cstheme="minorHAnsi"/>
          <w:color w:val="000000"/>
        </w:rPr>
        <w:t>29 sierpnia</w:t>
      </w:r>
      <w:r w:rsidR="00DD40A8" w:rsidRPr="0017731C">
        <w:rPr>
          <w:rFonts w:asciiTheme="minorHAnsi" w:hAnsiTheme="minorHAnsi" w:cstheme="minorHAnsi"/>
          <w:color w:val="000000"/>
        </w:rPr>
        <w:t xml:space="preserve"> 202</w:t>
      </w:r>
      <w:r w:rsidR="00A2528E" w:rsidRPr="0017731C">
        <w:rPr>
          <w:rFonts w:asciiTheme="minorHAnsi" w:hAnsiTheme="minorHAnsi" w:cstheme="minorHAnsi"/>
          <w:color w:val="000000"/>
        </w:rPr>
        <w:t>5</w:t>
      </w:r>
      <w:r w:rsidR="00DD40A8" w:rsidRPr="0017731C">
        <w:rPr>
          <w:rFonts w:asciiTheme="minorHAnsi" w:hAnsiTheme="minorHAnsi" w:cstheme="minorHAnsi"/>
          <w:color w:val="000000"/>
        </w:rPr>
        <w:t xml:space="preserve"> r. oraz informuje, że – zgodnie z art. 37 § 1 </w:t>
      </w:r>
      <w:r w:rsidR="00DD40A8" w:rsidRPr="0017731C">
        <w:rPr>
          <w:rFonts w:asciiTheme="minorHAnsi" w:hAnsiTheme="minorHAnsi" w:cstheme="minorHAnsi"/>
          <w:iCs/>
          <w:color w:val="000000"/>
        </w:rPr>
        <w:t>k.</w:t>
      </w:r>
      <w:r w:rsidR="00DD40A8" w:rsidRPr="0017731C">
        <w:rPr>
          <w:rFonts w:asciiTheme="minorHAnsi" w:hAnsiTheme="minorHAnsi" w:cstheme="minorHAnsi"/>
          <w:color w:val="000000"/>
        </w:rPr>
        <w:t>p.a. – stronie służy prawo</w:t>
      </w:r>
      <w:r w:rsidR="00205092" w:rsidRPr="0017731C">
        <w:rPr>
          <w:rFonts w:asciiTheme="minorHAnsi" w:hAnsiTheme="minorHAnsi" w:cstheme="minorHAnsi"/>
          <w:color w:val="000000"/>
        </w:rPr>
        <w:t xml:space="preserve"> </w:t>
      </w:r>
      <w:r w:rsidR="00DD40A8" w:rsidRPr="0017731C">
        <w:rPr>
          <w:rFonts w:asciiTheme="minorHAnsi" w:hAnsiTheme="minorHAnsi" w:cstheme="minorHAnsi"/>
          <w:color w:val="000000"/>
        </w:rPr>
        <w:t>do wniesienia ponaglenia.</w:t>
      </w:r>
    </w:p>
    <w:p w14:paraId="13F28099" w14:textId="4FB4BC72" w:rsidR="00AA7C29" w:rsidRPr="0017731C" w:rsidRDefault="00AA7C29" w:rsidP="0017731C">
      <w:pPr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 xml:space="preserve">Upubliczniono w dniach: od </w:t>
      </w:r>
      <w:r w:rsidRPr="0017731C">
        <w:rPr>
          <w:rFonts w:asciiTheme="minorHAnsi" w:hAnsiTheme="minorHAnsi" w:cstheme="minorHAnsi"/>
        </w:rPr>
        <w:t>30</w:t>
      </w:r>
      <w:r w:rsidRPr="0017731C">
        <w:rPr>
          <w:rFonts w:asciiTheme="minorHAnsi" w:hAnsiTheme="minorHAnsi" w:cstheme="minorHAnsi"/>
        </w:rPr>
        <w:t xml:space="preserve"> czerwca 2025 r. do ………………</w:t>
      </w:r>
    </w:p>
    <w:p w14:paraId="593C1AEA" w14:textId="77777777" w:rsidR="00AA7C29" w:rsidRPr="0017731C" w:rsidRDefault="00AA7C29" w:rsidP="0017731C">
      <w:pPr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>Pieczęć urzędu i podpis:</w:t>
      </w:r>
    </w:p>
    <w:p w14:paraId="71E158B9" w14:textId="77777777" w:rsidR="00AA7C29" w:rsidRPr="0017731C" w:rsidRDefault="00AA7C29" w:rsidP="0017731C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 xml:space="preserve">Z upoważnienia </w:t>
      </w:r>
    </w:p>
    <w:p w14:paraId="6D15A99D" w14:textId="77777777" w:rsidR="00AA7C29" w:rsidRPr="0017731C" w:rsidRDefault="00AA7C29" w:rsidP="0017731C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>Generalnego Dyrektora Ochrony Środowiska</w:t>
      </w:r>
    </w:p>
    <w:p w14:paraId="7318E857" w14:textId="77777777" w:rsidR="00AA7C29" w:rsidRPr="0017731C" w:rsidRDefault="00AA7C29" w:rsidP="0017731C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>EWA URBANIAK</w:t>
      </w:r>
    </w:p>
    <w:p w14:paraId="1D9638A2" w14:textId="77777777" w:rsidR="00AA7C29" w:rsidRPr="0017731C" w:rsidRDefault="00AA7C29" w:rsidP="0017731C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>Naczelnik Wydziału</w:t>
      </w:r>
    </w:p>
    <w:p w14:paraId="27076F67" w14:textId="77777777" w:rsidR="00AA7C29" w:rsidRPr="0017731C" w:rsidRDefault="00AA7C29" w:rsidP="0017731C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17731C">
        <w:rPr>
          <w:rFonts w:asciiTheme="minorHAnsi" w:hAnsiTheme="minorHAnsi" w:cstheme="minorHAnsi"/>
        </w:rPr>
        <w:t>Departament Ocen Oddziaływania na Środowisko</w:t>
      </w:r>
    </w:p>
    <w:p w14:paraId="63498002" w14:textId="77777777" w:rsidR="00AA7C29" w:rsidRPr="0017731C" w:rsidRDefault="00AA7C29" w:rsidP="0017731C">
      <w:pPr>
        <w:suppressAutoHyphens/>
        <w:spacing w:after="0" w:line="240" w:lineRule="auto"/>
        <w:rPr>
          <w:rFonts w:asciiTheme="minorHAnsi" w:hAnsiTheme="minorHAnsi" w:cstheme="minorHAnsi"/>
          <w:highlight w:val="yellow"/>
        </w:rPr>
      </w:pPr>
      <w:r w:rsidRPr="0017731C">
        <w:rPr>
          <w:rFonts w:asciiTheme="minorHAnsi" w:hAnsiTheme="minorHAnsi" w:cstheme="minorHAnsi"/>
        </w:rPr>
        <w:t>/ – podpisano cyfrowo – /</w:t>
      </w:r>
    </w:p>
    <w:p w14:paraId="65909D04" w14:textId="4369E3A1" w:rsidR="00E27F21" w:rsidRPr="0017731C" w:rsidRDefault="00E27F21" w:rsidP="0017731C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17731C">
        <w:rPr>
          <w:rFonts w:asciiTheme="minorHAnsi" w:hAnsiTheme="minorHAnsi" w:cstheme="minorHAnsi"/>
          <w:sz w:val="22"/>
          <w:szCs w:val="22"/>
        </w:rPr>
        <w:t xml:space="preserve">Art. 36 </w:t>
      </w:r>
      <w:r w:rsidRPr="0017731C">
        <w:rPr>
          <w:rFonts w:asciiTheme="minorHAnsi" w:hAnsiTheme="minorHAnsi" w:cstheme="minorHAnsi"/>
          <w:iCs/>
          <w:sz w:val="22"/>
          <w:szCs w:val="22"/>
        </w:rPr>
        <w:t>k.p.a.</w:t>
      </w:r>
      <w:r w:rsidRPr="0017731C">
        <w:rPr>
          <w:rFonts w:asciiTheme="minorHAnsi" w:hAnsiTheme="minorHAnsi" w:cstheme="minorHAnsi"/>
          <w:sz w:val="22"/>
          <w:szCs w:val="22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77E48368" w14:textId="05046E87" w:rsidR="00E27F21" w:rsidRPr="0017731C" w:rsidRDefault="00E27F21" w:rsidP="0017731C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17731C">
        <w:rPr>
          <w:rFonts w:asciiTheme="minorHAnsi" w:hAnsiTheme="minorHAnsi" w:cstheme="minorHAnsi"/>
          <w:sz w:val="22"/>
          <w:szCs w:val="22"/>
        </w:rPr>
        <w:t xml:space="preserve">Art. 37 § 1 </w:t>
      </w:r>
      <w:r w:rsidRPr="0017731C">
        <w:rPr>
          <w:rFonts w:asciiTheme="minorHAnsi" w:hAnsiTheme="minorHAnsi" w:cstheme="minorHAnsi"/>
          <w:iCs/>
          <w:sz w:val="22"/>
          <w:szCs w:val="22"/>
        </w:rPr>
        <w:t>k.p.a.</w:t>
      </w:r>
      <w:r w:rsidRPr="0017731C">
        <w:rPr>
          <w:rFonts w:asciiTheme="minorHAnsi" w:hAnsiTheme="minorHAnsi" w:cstheme="minorHAnsi"/>
          <w:sz w:val="22"/>
          <w:szCs w:val="22"/>
        </w:rPr>
        <w:t xml:space="preserve"> Stronie służy prawo do wniesienia ponaglenia, jeżeli: 1) nie załatwiono sprawy w terminie określonym w</w:t>
      </w:r>
      <w:r w:rsidR="00205092" w:rsidRPr="0017731C">
        <w:rPr>
          <w:rFonts w:asciiTheme="minorHAnsi" w:hAnsiTheme="minorHAnsi" w:cstheme="minorHAnsi"/>
          <w:sz w:val="22"/>
          <w:szCs w:val="22"/>
        </w:rPr>
        <w:t xml:space="preserve"> </w:t>
      </w:r>
      <w:r w:rsidRPr="0017731C">
        <w:rPr>
          <w:rFonts w:asciiTheme="minorHAnsi" w:hAnsiTheme="minorHAnsi" w:cstheme="minorHAnsi"/>
          <w:sz w:val="22"/>
          <w:szCs w:val="22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14922EA3" w14:textId="77777777" w:rsidR="00E27F21" w:rsidRPr="0017731C" w:rsidRDefault="00E27F21" w:rsidP="0017731C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17731C">
        <w:rPr>
          <w:rFonts w:asciiTheme="minorHAnsi" w:hAnsiTheme="minorHAnsi" w:cstheme="minorHAnsi"/>
          <w:sz w:val="22"/>
          <w:szCs w:val="22"/>
        </w:rPr>
        <w:t xml:space="preserve">Art. 49 § 1 </w:t>
      </w:r>
      <w:r w:rsidRPr="0017731C">
        <w:rPr>
          <w:rFonts w:asciiTheme="minorHAnsi" w:hAnsiTheme="minorHAnsi" w:cstheme="minorHAnsi"/>
          <w:iCs/>
          <w:sz w:val="22"/>
          <w:szCs w:val="22"/>
        </w:rPr>
        <w:t>k.p.a.</w:t>
      </w:r>
      <w:r w:rsidRPr="0017731C">
        <w:rPr>
          <w:rFonts w:asciiTheme="minorHAnsi" w:hAnsiTheme="minorHAnsi" w:cstheme="minorHAnsi"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13CE73" w14:textId="77777777" w:rsidR="00E27F21" w:rsidRPr="0017731C" w:rsidRDefault="00E27F21" w:rsidP="0017731C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17731C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Pr="0017731C">
        <w:rPr>
          <w:rFonts w:asciiTheme="minorHAnsi" w:hAnsiTheme="minorHAnsi" w:cstheme="minorHAnsi"/>
          <w:iCs/>
          <w:sz w:val="22"/>
          <w:szCs w:val="22"/>
        </w:rPr>
        <w:t>u.o.o.ś.</w:t>
      </w:r>
      <w:r w:rsidRPr="0017731C">
        <w:rPr>
          <w:rFonts w:asciiTheme="minorHAnsi" w:hAnsiTheme="minorHAnsi" w:cstheme="minorHAnsi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DE3E432" w14:textId="77777777" w:rsidR="00E27F21" w:rsidRPr="0017731C" w:rsidRDefault="00E27F21" w:rsidP="0017731C">
      <w:pPr>
        <w:pStyle w:val="Bezodstpw1"/>
        <w:spacing w:after="60"/>
        <w:rPr>
          <w:rFonts w:asciiTheme="minorHAnsi" w:hAnsiTheme="minorHAnsi" w:cstheme="minorHAnsi"/>
          <w:bCs/>
          <w:sz w:val="22"/>
          <w:szCs w:val="22"/>
        </w:rPr>
      </w:pPr>
      <w:r w:rsidRPr="0017731C">
        <w:rPr>
          <w:rFonts w:asciiTheme="minorHAnsi" w:hAnsiTheme="minorHAnsi" w:cstheme="minorHAnsi"/>
          <w:bCs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17731C">
        <w:rPr>
          <w:rFonts w:asciiTheme="minorHAnsi" w:hAnsiTheme="minorHAnsi" w:cstheme="minorHAnsi"/>
          <w:sz w:val="22"/>
          <w:szCs w:val="22"/>
        </w:rPr>
        <w:t xml:space="preserve">Do spraw prowadzonych na podstawie ustawy zmienianej w art. 1 wszczętych i niezakończonych przed dniem </w:t>
      </w:r>
      <w:r w:rsidRPr="0017731C">
        <w:rPr>
          <w:rFonts w:asciiTheme="minorHAnsi" w:hAnsiTheme="minorHAnsi" w:cstheme="minorHAnsi"/>
          <w:sz w:val="22"/>
          <w:szCs w:val="22"/>
        </w:rPr>
        <w:lastRenderedPageBreak/>
        <w:t>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0AB64AE1" w14:textId="77777777" w:rsidR="00562090" w:rsidRPr="00985B8F" w:rsidRDefault="00562090" w:rsidP="00985B8F"/>
    <w:sectPr w:rsidR="00562090" w:rsidRPr="00985B8F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9AF55" w14:textId="77777777" w:rsidR="001E6B9F" w:rsidRDefault="001E6B9F">
      <w:pPr>
        <w:spacing w:after="0" w:line="240" w:lineRule="auto"/>
      </w:pPr>
      <w:r>
        <w:separator/>
      </w:r>
    </w:p>
  </w:endnote>
  <w:endnote w:type="continuationSeparator" w:id="0">
    <w:p w14:paraId="09E2593F" w14:textId="77777777" w:rsidR="001E6B9F" w:rsidRDefault="001E6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AE9A0" w14:textId="77777777" w:rsidR="00562090" w:rsidRDefault="0056209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0A59A" w14:textId="77777777" w:rsidR="001E6B9F" w:rsidRDefault="001E6B9F">
      <w:pPr>
        <w:spacing w:after="0" w:line="240" w:lineRule="auto"/>
      </w:pPr>
      <w:r>
        <w:separator/>
      </w:r>
    </w:p>
  </w:footnote>
  <w:footnote w:type="continuationSeparator" w:id="0">
    <w:p w14:paraId="7333089C" w14:textId="77777777" w:rsidR="001E6B9F" w:rsidRDefault="001E6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5E28A" w14:textId="77777777" w:rsidR="00562090" w:rsidRDefault="0056209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F3"/>
    <w:rsid w:val="00060A09"/>
    <w:rsid w:val="000C3A8F"/>
    <w:rsid w:val="000D6792"/>
    <w:rsid w:val="000E39CC"/>
    <w:rsid w:val="00105CA1"/>
    <w:rsid w:val="001442CC"/>
    <w:rsid w:val="0017731C"/>
    <w:rsid w:val="001A6C8C"/>
    <w:rsid w:val="001E6B9F"/>
    <w:rsid w:val="00205092"/>
    <w:rsid w:val="00214654"/>
    <w:rsid w:val="002428F3"/>
    <w:rsid w:val="002A41D5"/>
    <w:rsid w:val="002F78F9"/>
    <w:rsid w:val="00311385"/>
    <w:rsid w:val="003E2E23"/>
    <w:rsid w:val="0041716F"/>
    <w:rsid w:val="004421DB"/>
    <w:rsid w:val="00477EC7"/>
    <w:rsid w:val="004E5437"/>
    <w:rsid w:val="00516409"/>
    <w:rsid w:val="005468A2"/>
    <w:rsid w:val="00562090"/>
    <w:rsid w:val="005B1B2C"/>
    <w:rsid w:val="006842CA"/>
    <w:rsid w:val="006F0685"/>
    <w:rsid w:val="006F7A94"/>
    <w:rsid w:val="00706DAF"/>
    <w:rsid w:val="007D4FE2"/>
    <w:rsid w:val="007E7C85"/>
    <w:rsid w:val="00A177B5"/>
    <w:rsid w:val="00A2528E"/>
    <w:rsid w:val="00A355DE"/>
    <w:rsid w:val="00AA7C29"/>
    <w:rsid w:val="00AD5F58"/>
    <w:rsid w:val="00B46D5D"/>
    <w:rsid w:val="00BB6FF3"/>
    <w:rsid w:val="00BE695D"/>
    <w:rsid w:val="00C03109"/>
    <w:rsid w:val="00C30587"/>
    <w:rsid w:val="00CE50D8"/>
    <w:rsid w:val="00DD40A8"/>
    <w:rsid w:val="00DF2CB0"/>
    <w:rsid w:val="00E27F21"/>
    <w:rsid w:val="00E51C5B"/>
    <w:rsid w:val="00E67BDD"/>
    <w:rsid w:val="00E96721"/>
    <w:rsid w:val="00ED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AE08"/>
  <w15:docId w15:val="{783B4091-AC09-4DDE-9833-B3B2F473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27F2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F7944-16DA-44D8-8E44-DA2A8837D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15</TotalTime>
  <Pages>2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Kucharska</cp:lastModifiedBy>
  <cp:revision>12</cp:revision>
  <cp:lastPrinted>2010-12-24T09:23:00Z</cp:lastPrinted>
  <dcterms:created xsi:type="dcterms:W3CDTF">2025-01-29T11:04:00Z</dcterms:created>
  <dcterms:modified xsi:type="dcterms:W3CDTF">2025-06-30T06:53:00Z</dcterms:modified>
</cp:coreProperties>
</file>