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952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B5CA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B5CAE" w:rsidRDefault="004B5CA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B5CA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DOOŚ-WDŚZOO.420.78.2021.KN.16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B5CAE" w:rsidRPr="004B5CAE" w:rsidRDefault="004B5CAE" w:rsidP="004B5C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strony, że postanowieniem z dnia 26 sierpnia 2022 r., znak: DOOŚ-WDŚZOO.420.78.2021.KN.15, Generalny Dyrektor Ochrony Środowiska odmówił wstrzymania natychmiastowego wykonania decyzji Regionalnego Dyrektora Ochrony Środowiska w Warszawie z dnia 25 października 2021 r., znak: WOOŚ-II.420.437.2019.MBR.34, o środowiskowych uwarunkowaniach dla przedsięwzięcia pn.: Budowa drogi ekspresowej S12 na odcinku gra</w:t>
      </w:r>
      <w:r w:rsidR="005760F1">
        <w:rPr>
          <w:rFonts w:asciiTheme="minorHAnsi" w:hAnsiTheme="minorHAnsi" w:cstheme="minorHAnsi"/>
          <w:bCs/>
          <w:color w:val="000000"/>
          <w:sz w:val="24"/>
          <w:szCs w:val="24"/>
        </w:rPr>
        <w:t>nica województwa łódzkiego — w</w:t>
      </w: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ę</w:t>
      </w:r>
      <w:r w:rsidR="005760F1">
        <w:rPr>
          <w:rFonts w:asciiTheme="minorHAnsi" w:hAnsiTheme="minorHAnsi" w:cstheme="minorHAnsi"/>
          <w:bCs/>
          <w:color w:val="000000"/>
          <w:sz w:val="24"/>
          <w:szCs w:val="24"/>
        </w:rPr>
        <w:t>zeł Radom Południe (bez węz</w:t>
      </w: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ła) według wariantu inwestycyjnego (W2).</w:t>
      </w:r>
    </w:p>
    <w:p w:rsidR="004B5CAE" w:rsidRPr="004B5CAE" w:rsidRDefault="004B5CAE" w:rsidP="004B5C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 upublicznienia zawiadomienia.</w:t>
      </w:r>
    </w:p>
    <w:p w:rsidR="004B5CAE" w:rsidRPr="004B5CAE" w:rsidRDefault="004B5CAE" w:rsidP="004B5C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 lub w sposób wskazany w art. 49b § 1 Kpa.</w:t>
      </w:r>
    </w:p>
    <w:p w:rsidR="009E5CC2" w:rsidRDefault="004B5CAE" w:rsidP="004B5C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3F6A4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4B5CAE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4B5CAE" w:rsidRDefault="004B5CAE" w:rsidP="004B5CA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760F1" w:rsidRPr="005760F1" w:rsidRDefault="005760F1" w:rsidP="00576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60F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760F1" w:rsidRPr="005760F1" w:rsidRDefault="005760F1" w:rsidP="00576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60F1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5760F1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5760F1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5760F1" w:rsidP="00576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60F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8E" w:rsidRDefault="00F2618E">
      <w:pPr>
        <w:spacing w:after="0" w:line="240" w:lineRule="auto"/>
      </w:pPr>
      <w:r>
        <w:separator/>
      </w:r>
    </w:p>
  </w:endnote>
  <w:endnote w:type="continuationSeparator" w:id="0">
    <w:p w:rsidR="00F2618E" w:rsidRDefault="00F2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760F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2618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8E" w:rsidRDefault="00F2618E">
      <w:pPr>
        <w:spacing w:after="0" w:line="240" w:lineRule="auto"/>
      </w:pPr>
      <w:r>
        <w:separator/>
      </w:r>
    </w:p>
  </w:footnote>
  <w:footnote w:type="continuationSeparator" w:id="0">
    <w:p w:rsidR="00F2618E" w:rsidRDefault="00F2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261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2618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2618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B5CAE"/>
    <w:rsid w:val="004F5C94"/>
    <w:rsid w:val="005760F1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2618E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8630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7E07-4D44-47DC-B42C-A9514BBD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2023-07-07T10:52:00Z</dcterms:created>
  <dcterms:modified xsi:type="dcterms:W3CDTF">2023-07-07T10:52:00Z</dcterms:modified>
</cp:coreProperties>
</file>