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7429" w14:textId="77777777" w:rsidR="0011272B" w:rsidRDefault="0011272B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7295BFF7" w14:textId="77777777" w:rsidR="00063632" w:rsidRDefault="00D07724" w:rsidP="0011272B">
      <w:pPr>
        <w:tabs>
          <w:tab w:val="left" w:pos="2720"/>
        </w:tabs>
        <w:spacing w:line="276" w:lineRule="auto"/>
        <w:ind w:right="992"/>
        <w:jc w:val="right"/>
        <w:rPr>
          <w:b/>
          <w:szCs w:val="24"/>
        </w:rPr>
      </w:pPr>
      <w:r>
        <w:rPr>
          <w:b/>
          <w:szCs w:val="24"/>
        </w:rPr>
        <w:tab/>
      </w:r>
    </w:p>
    <w:p w14:paraId="3A5B2538" w14:textId="75F2540C" w:rsidR="001803F3" w:rsidRPr="0011272B" w:rsidRDefault="001803F3" w:rsidP="009D753C">
      <w:pPr>
        <w:tabs>
          <w:tab w:val="left" w:pos="2720"/>
        </w:tabs>
        <w:spacing w:line="276" w:lineRule="auto"/>
        <w:ind w:right="992" w:firstLine="3544"/>
        <w:jc w:val="right"/>
        <w:rPr>
          <w:b/>
          <w:szCs w:val="24"/>
        </w:rPr>
      </w:pPr>
      <w:r w:rsidRPr="0011272B">
        <w:rPr>
          <w:b/>
          <w:szCs w:val="24"/>
        </w:rPr>
        <w:t xml:space="preserve">Załącznik nr 1 do </w:t>
      </w:r>
      <w:r w:rsidR="004B6B08">
        <w:rPr>
          <w:b/>
          <w:szCs w:val="24"/>
        </w:rPr>
        <w:t>szacowania wartości zamówienia</w:t>
      </w:r>
    </w:p>
    <w:p w14:paraId="55AFAAFC" w14:textId="77777777" w:rsidR="001803F3" w:rsidRDefault="001803F3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5F3D1121" w14:textId="77777777" w:rsidR="0046491C" w:rsidRPr="0011272B" w:rsidRDefault="0046491C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4F3F76FD" w14:textId="34DFEFD1" w:rsidR="001803F3" w:rsidRPr="0011272B" w:rsidRDefault="003C350B" w:rsidP="0011272B">
      <w:pPr>
        <w:tabs>
          <w:tab w:val="left" w:pos="2720"/>
        </w:tabs>
        <w:spacing w:line="276" w:lineRule="auto"/>
        <w:ind w:right="992"/>
        <w:jc w:val="both"/>
        <w:rPr>
          <w:szCs w:val="24"/>
        </w:rPr>
      </w:pPr>
      <w:r w:rsidRPr="0011272B">
        <w:rPr>
          <w:szCs w:val="24"/>
        </w:rPr>
        <w:t xml:space="preserve">Numer sprawy: </w:t>
      </w:r>
      <w:r w:rsidR="001803F3" w:rsidRPr="0011272B">
        <w:rPr>
          <w:szCs w:val="24"/>
        </w:rPr>
        <w:t>PK XII BIA 04</w:t>
      </w:r>
      <w:r w:rsidR="002E60A6">
        <w:rPr>
          <w:szCs w:val="24"/>
        </w:rPr>
        <w:t>12</w:t>
      </w:r>
      <w:r w:rsidR="001803F3" w:rsidRPr="0011272B">
        <w:rPr>
          <w:szCs w:val="24"/>
        </w:rPr>
        <w:t>.</w:t>
      </w:r>
      <w:r w:rsidR="002E60A6">
        <w:rPr>
          <w:szCs w:val="24"/>
        </w:rPr>
        <w:t>6</w:t>
      </w:r>
      <w:r w:rsidR="001803F3" w:rsidRPr="0011272B">
        <w:rPr>
          <w:szCs w:val="24"/>
        </w:rPr>
        <w:t>.201</w:t>
      </w:r>
      <w:r w:rsidR="002E60A6">
        <w:rPr>
          <w:szCs w:val="24"/>
        </w:rPr>
        <w:t>8</w:t>
      </w:r>
      <w:r w:rsidR="001803F3" w:rsidRPr="0011272B">
        <w:rPr>
          <w:szCs w:val="24"/>
        </w:rPr>
        <w:t>.</w:t>
      </w:r>
      <w:r w:rsidR="002E60A6">
        <w:rPr>
          <w:szCs w:val="24"/>
        </w:rPr>
        <w:t>7</w:t>
      </w:r>
    </w:p>
    <w:p w14:paraId="50C4A1E6" w14:textId="77777777" w:rsidR="001803F3" w:rsidRPr="0011272B" w:rsidRDefault="001803F3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040EFBC6" w14:textId="77777777" w:rsidR="0011272B" w:rsidRDefault="0011272B" w:rsidP="0011272B">
      <w:pPr>
        <w:tabs>
          <w:tab w:val="left" w:pos="2720"/>
        </w:tabs>
        <w:spacing w:line="276" w:lineRule="auto"/>
        <w:ind w:right="-1" w:firstLine="284"/>
        <w:jc w:val="both"/>
        <w:rPr>
          <w:b/>
          <w:szCs w:val="24"/>
        </w:rPr>
      </w:pPr>
    </w:p>
    <w:p w14:paraId="7EF2D3F1" w14:textId="611CB254" w:rsidR="00F04D2A" w:rsidRPr="0011272B" w:rsidRDefault="00806980" w:rsidP="00B902BF">
      <w:pPr>
        <w:pStyle w:val="Akapitzlist"/>
        <w:spacing w:line="276" w:lineRule="auto"/>
        <w:ind w:left="1134"/>
        <w:jc w:val="center"/>
        <w:rPr>
          <w:b/>
          <w:szCs w:val="24"/>
        </w:rPr>
      </w:pPr>
      <w:r>
        <w:rPr>
          <w:b/>
          <w:szCs w:val="24"/>
        </w:rPr>
        <w:t>Podstawowy zakres obowiązków wy</w:t>
      </w:r>
      <w:r w:rsidR="001F64DF">
        <w:rPr>
          <w:b/>
          <w:szCs w:val="24"/>
        </w:rPr>
        <w:t xml:space="preserve">konawcy </w:t>
      </w:r>
    </w:p>
    <w:p w14:paraId="4DDD9752" w14:textId="77777777" w:rsidR="0011272B" w:rsidRDefault="0011272B" w:rsidP="0011272B">
      <w:pPr>
        <w:spacing w:line="276" w:lineRule="auto"/>
        <w:ind w:firstLine="851"/>
        <w:jc w:val="both"/>
        <w:rPr>
          <w:szCs w:val="24"/>
        </w:rPr>
      </w:pPr>
    </w:p>
    <w:p w14:paraId="3EBE6363" w14:textId="77777777" w:rsidR="00414709" w:rsidRDefault="00414709">
      <w:pPr>
        <w:spacing w:line="276" w:lineRule="auto"/>
        <w:ind w:firstLine="851"/>
        <w:jc w:val="both"/>
        <w:rPr>
          <w:szCs w:val="24"/>
        </w:rPr>
      </w:pPr>
    </w:p>
    <w:p w14:paraId="3E4FE2C9" w14:textId="40907B96" w:rsidR="00834AE8" w:rsidRDefault="00834AE8" w:rsidP="00834AE8">
      <w:pPr>
        <w:spacing w:line="360" w:lineRule="auto"/>
        <w:ind w:firstLine="851"/>
        <w:jc w:val="both"/>
        <w:rPr>
          <w:rFonts w:asciiTheme="minorHAnsi" w:hAnsiTheme="minorHAnsi" w:cstheme="minorBidi"/>
          <w:sz w:val="22"/>
        </w:rPr>
      </w:pPr>
      <w:r>
        <w:rPr>
          <w:szCs w:val="24"/>
        </w:rPr>
        <w:t>Prokuratura Krajowa realizuje projekt „Rozwój Systemu Digitalizacji Akt Postępowań Przygotowawczych (</w:t>
      </w:r>
      <w:proofErr w:type="spellStart"/>
      <w:r>
        <w:rPr>
          <w:szCs w:val="24"/>
        </w:rPr>
        <w:t>iSDA</w:t>
      </w:r>
      <w:proofErr w:type="spellEnd"/>
      <w:r>
        <w:rPr>
          <w:szCs w:val="24"/>
        </w:rPr>
        <w:t>)”, współfinansowany ze środków Europejskiego Funduszu Rozwoju Regionalnego w ramach Programu Operacyjnego Polska Cyfrowa, Oś priorytetowa nr 2 „E-Administracja i otwarty rząd”, Działanie 2.1, w ramach którego zostanie zaprojektowany i wdrożony system informatyczny. W związku z tym konieczne jest zorganizowanie szkoleń zamkniętych</w:t>
      </w:r>
      <w:r>
        <w:rPr>
          <w:szCs w:val="24"/>
        </w:rPr>
        <w:t xml:space="preserve"> dla </w:t>
      </w:r>
      <w:r>
        <w:rPr>
          <w:szCs w:val="24"/>
        </w:rPr>
        <w:t xml:space="preserve">pracowników Prokuratury Krajowej, ze specjalistycznych narzędzi informatycznych </w:t>
      </w:r>
    </w:p>
    <w:p w14:paraId="553002BA" w14:textId="44BFFDA8" w:rsidR="004B6B08" w:rsidRDefault="00DA69CA" w:rsidP="0006363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 Przedmiotem zamówienia jest usługa polegająca na przygotowaniu i przeprowadzeniu </w:t>
      </w:r>
      <w:r w:rsidR="00834AE8">
        <w:rPr>
          <w:szCs w:val="24"/>
        </w:rPr>
        <w:t xml:space="preserve">dwóch </w:t>
      </w:r>
      <w:r w:rsidR="004B6B08">
        <w:rPr>
          <w:szCs w:val="24"/>
        </w:rPr>
        <w:t>szkole</w:t>
      </w:r>
      <w:r w:rsidR="00834AE8">
        <w:rPr>
          <w:szCs w:val="24"/>
        </w:rPr>
        <w:t>ń</w:t>
      </w:r>
      <w:r w:rsidR="004B6B08">
        <w:rPr>
          <w:szCs w:val="24"/>
        </w:rPr>
        <w:t xml:space="preserve"> </w:t>
      </w:r>
      <w:r w:rsidR="002E60A6">
        <w:rPr>
          <w:szCs w:val="24"/>
        </w:rPr>
        <w:t xml:space="preserve">zamkniętych, </w:t>
      </w:r>
      <w:r w:rsidR="004B6B08">
        <w:rPr>
          <w:szCs w:val="24"/>
        </w:rPr>
        <w:t xml:space="preserve">zgodnie z poniższymi wymaganiami: </w:t>
      </w:r>
    </w:p>
    <w:p w14:paraId="1CCDE045" w14:textId="77777777" w:rsidR="004B6B08" w:rsidRDefault="004B6B08" w:rsidP="00C4503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Miejsce szkoleń – siedziba Zamawiającego - Warszawa, ul. Rakowiecka 26/30</w:t>
      </w:r>
    </w:p>
    <w:p w14:paraId="21217B7A" w14:textId="1838448D" w:rsidR="004B6B08" w:rsidRDefault="004B6B08" w:rsidP="00C4503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 xml:space="preserve">Termin realizacji zamówienia – </w:t>
      </w:r>
      <w:r w:rsidR="00834AE8">
        <w:rPr>
          <w:bCs/>
        </w:rPr>
        <w:t xml:space="preserve">I szkolenie – czerwiec 2018 r., II szkolenie – lipiec 2018 r. </w:t>
      </w:r>
      <w:r>
        <w:rPr>
          <w:bCs/>
        </w:rPr>
        <w:t xml:space="preserve"> </w:t>
      </w:r>
    </w:p>
    <w:p w14:paraId="1C8ACAF1" w14:textId="5029AC89" w:rsidR="004B6B08" w:rsidRDefault="004B6B08" w:rsidP="00C4503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 xml:space="preserve">Forma szkoleń: </w:t>
      </w:r>
      <w:r w:rsidR="00834AE8">
        <w:rPr>
          <w:bCs/>
        </w:rPr>
        <w:t>warsztaty</w:t>
      </w:r>
      <w:r w:rsidR="00207D30">
        <w:rPr>
          <w:bCs/>
        </w:rPr>
        <w:t xml:space="preserve"> </w:t>
      </w:r>
    </w:p>
    <w:p w14:paraId="13984E4E" w14:textId="32FC248B" w:rsidR="004B6B08" w:rsidRDefault="004B6B08" w:rsidP="00C4503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 xml:space="preserve">Liczba dni szkoleniowych: </w:t>
      </w:r>
      <w:r w:rsidR="00834AE8">
        <w:rPr>
          <w:bCs/>
        </w:rPr>
        <w:t>I szkolenie – 3 dni, II szkolenie – 4 dni</w:t>
      </w:r>
    </w:p>
    <w:p w14:paraId="46710B34" w14:textId="09929E64" w:rsidR="004B6B08" w:rsidRDefault="004B6B08" w:rsidP="00C4503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 xml:space="preserve">Liczba godzin szkolenia: </w:t>
      </w:r>
      <w:r w:rsidR="00834AE8">
        <w:rPr>
          <w:bCs/>
        </w:rPr>
        <w:t xml:space="preserve">I szkolenie – 24 h </w:t>
      </w:r>
      <w:r w:rsidR="002E60A6">
        <w:rPr>
          <w:bCs/>
        </w:rPr>
        <w:t>zegarowe</w:t>
      </w:r>
      <w:r w:rsidR="00834AE8">
        <w:rPr>
          <w:bCs/>
        </w:rPr>
        <w:t xml:space="preserve"> – 8 h zegarowych dziennie, II szkolenie – 32 h zegarowe – 8 h zegarowych dziennie</w:t>
      </w:r>
      <w:r w:rsidR="00EB0837">
        <w:rPr>
          <w:bCs/>
        </w:rPr>
        <w:t xml:space="preserve"> </w:t>
      </w:r>
    </w:p>
    <w:p w14:paraId="1D397B2B" w14:textId="37582BE3" w:rsidR="004B6B08" w:rsidRDefault="004B6B08" w:rsidP="00C4503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 xml:space="preserve">Orientacyjna liczba uczestników szkolenia: </w:t>
      </w:r>
      <w:r w:rsidR="00834AE8">
        <w:rPr>
          <w:bCs/>
        </w:rPr>
        <w:t>6</w:t>
      </w:r>
      <w:r>
        <w:rPr>
          <w:bCs/>
        </w:rPr>
        <w:t xml:space="preserve"> osób</w:t>
      </w:r>
    </w:p>
    <w:p w14:paraId="4488BB32" w14:textId="6B0E96CE" w:rsidR="00063632" w:rsidRDefault="004B6B08" w:rsidP="00C4503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 xml:space="preserve">Szkolenia zostaną przeprowadzone w dni robocze, w godz. </w:t>
      </w:r>
      <w:r w:rsidR="00834AE8">
        <w:rPr>
          <w:bCs/>
        </w:rPr>
        <w:t>8</w:t>
      </w:r>
      <w:r>
        <w:rPr>
          <w:bCs/>
        </w:rPr>
        <w:t xml:space="preserve"> – 1</w:t>
      </w:r>
      <w:r w:rsidR="00834AE8">
        <w:rPr>
          <w:bCs/>
        </w:rPr>
        <w:t>7</w:t>
      </w:r>
      <w:r>
        <w:rPr>
          <w:bCs/>
        </w:rPr>
        <w:t xml:space="preserve"> </w:t>
      </w:r>
    </w:p>
    <w:p w14:paraId="0B238D94" w14:textId="1E6413FA" w:rsidR="004B6B08" w:rsidRDefault="004B6B08" w:rsidP="00063632">
      <w:pPr>
        <w:spacing w:line="360" w:lineRule="auto"/>
        <w:ind w:firstLine="851"/>
        <w:jc w:val="both"/>
        <w:rPr>
          <w:szCs w:val="24"/>
        </w:rPr>
      </w:pPr>
      <w:r w:rsidRPr="00063632">
        <w:rPr>
          <w:bCs/>
        </w:rPr>
        <w:t xml:space="preserve"> </w:t>
      </w:r>
      <w:r w:rsidR="006051F6">
        <w:rPr>
          <w:szCs w:val="24"/>
        </w:rPr>
        <w:t xml:space="preserve">Do podstawowych zadań </w:t>
      </w:r>
      <w:r w:rsidR="007B3F77">
        <w:rPr>
          <w:szCs w:val="24"/>
        </w:rPr>
        <w:t>W</w:t>
      </w:r>
      <w:r w:rsidR="006051F6">
        <w:rPr>
          <w:szCs w:val="24"/>
        </w:rPr>
        <w:t>ykonawcy należeć będzie</w:t>
      </w:r>
    </w:p>
    <w:p w14:paraId="3C4F64CF" w14:textId="29BC3DF2" w:rsidR="00063632" w:rsidRDefault="00063632" w:rsidP="00C45038">
      <w:pPr>
        <w:pStyle w:val="Akapitzlist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063632">
        <w:rPr>
          <w:szCs w:val="24"/>
        </w:rPr>
        <w:t xml:space="preserve">przygotowanie i przeprowadzenie szkoleń w siedzibie Zamawiającego (Warszawa, ul. Rakowiecka 26/30) w formie praktycznych warsztatów, </w:t>
      </w:r>
    </w:p>
    <w:p w14:paraId="59125ED5" w14:textId="1028C10A" w:rsidR="00DE1197" w:rsidRPr="009D753C" w:rsidRDefault="00DE1197" w:rsidP="00C45038">
      <w:pPr>
        <w:pStyle w:val="Akapitzlist"/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szCs w:val="24"/>
        </w:rPr>
        <w:t>s</w:t>
      </w:r>
      <w:r w:rsidRPr="00DE1197">
        <w:rPr>
          <w:szCs w:val="24"/>
        </w:rPr>
        <w:t>przęt komputerowy (komputery dla słuchaczy, rzutnik</w:t>
      </w:r>
      <w:r w:rsidR="0000718C">
        <w:rPr>
          <w:szCs w:val="24"/>
        </w:rPr>
        <w:t xml:space="preserve">, </w:t>
      </w:r>
      <w:r w:rsidR="0000718C" w:rsidRPr="009D753C">
        <w:rPr>
          <w:szCs w:val="24"/>
        </w:rPr>
        <w:t>drukarka</w:t>
      </w:r>
      <w:r w:rsidRPr="00DE1197">
        <w:rPr>
          <w:szCs w:val="24"/>
        </w:rPr>
        <w:t xml:space="preserve">) </w:t>
      </w:r>
      <w:r w:rsidR="0000718C" w:rsidRPr="009D753C">
        <w:rPr>
          <w:szCs w:val="24"/>
        </w:rPr>
        <w:t>z</w:t>
      </w:r>
      <w:r w:rsidR="0000718C">
        <w:rPr>
          <w:color w:val="FF0000"/>
          <w:szCs w:val="24"/>
        </w:rPr>
        <w:t xml:space="preserve"> </w:t>
      </w:r>
      <w:r w:rsidR="00207D30">
        <w:rPr>
          <w:szCs w:val="24"/>
        </w:rPr>
        <w:t>oprogramowani</w:t>
      </w:r>
      <w:r w:rsidR="0000718C">
        <w:rPr>
          <w:szCs w:val="24"/>
        </w:rPr>
        <w:t>em</w:t>
      </w:r>
      <w:r w:rsidR="00207D30">
        <w:rPr>
          <w:szCs w:val="24"/>
        </w:rPr>
        <w:t xml:space="preserve"> </w:t>
      </w:r>
      <w:r w:rsidR="0000718C" w:rsidRPr="009D753C">
        <w:rPr>
          <w:szCs w:val="24"/>
        </w:rPr>
        <w:t>Microsoft</w:t>
      </w:r>
      <w:r w:rsidR="0000718C" w:rsidRPr="0000718C">
        <w:rPr>
          <w:color w:val="FF0000"/>
          <w:szCs w:val="24"/>
        </w:rPr>
        <w:t xml:space="preserve"> </w:t>
      </w:r>
      <w:r w:rsidR="0000718C">
        <w:rPr>
          <w:szCs w:val="24"/>
        </w:rPr>
        <w:t xml:space="preserve">Windows 10 oraz </w:t>
      </w:r>
      <w:r w:rsidR="00207D30">
        <w:rPr>
          <w:szCs w:val="24"/>
        </w:rPr>
        <w:t xml:space="preserve">Microsoft Office </w:t>
      </w:r>
      <w:r>
        <w:rPr>
          <w:szCs w:val="24"/>
        </w:rPr>
        <w:t>do przeprowadzenia szkolenia</w:t>
      </w:r>
      <w:r w:rsidRPr="00DE1197">
        <w:rPr>
          <w:szCs w:val="24"/>
        </w:rPr>
        <w:t xml:space="preserve"> zapewni Zamawiający</w:t>
      </w:r>
      <w:r w:rsidR="0000718C">
        <w:rPr>
          <w:szCs w:val="24"/>
        </w:rPr>
        <w:t>.</w:t>
      </w:r>
      <w:r w:rsidR="0000718C">
        <w:rPr>
          <w:color w:val="FF0000"/>
          <w:szCs w:val="24"/>
        </w:rPr>
        <w:t xml:space="preserve"> </w:t>
      </w:r>
      <w:r w:rsidR="0000718C" w:rsidRPr="009D753C">
        <w:rPr>
          <w:szCs w:val="24"/>
        </w:rPr>
        <w:t>Komputery słuchaczy w ramach sali wykładowej połączone są w sieci LAN. Sieć LAN nie ma połączenia z Internetem. Zamawiający może udostępnić na sali wykłado</w:t>
      </w:r>
      <w:r w:rsidR="009D753C">
        <w:rPr>
          <w:szCs w:val="24"/>
        </w:rPr>
        <w:t>wej serwer dostępny w sieci LAN,</w:t>
      </w:r>
    </w:p>
    <w:p w14:paraId="10D98ACD" w14:textId="56C54CDC" w:rsidR="00207D30" w:rsidRPr="00063632" w:rsidRDefault="00834AE8" w:rsidP="00C45038">
      <w:pPr>
        <w:pStyle w:val="Akapitzlist"/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>zainstal</w:t>
      </w:r>
      <w:r w:rsidR="002E60A6">
        <w:rPr>
          <w:szCs w:val="24"/>
        </w:rPr>
        <w:t>owanie</w:t>
      </w:r>
      <w:r>
        <w:rPr>
          <w:szCs w:val="24"/>
        </w:rPr>
        <w:t xml:space="preserve"> i </w:t>
      </w:r>
      <w:r w:rsidR="002E60A6">
        <w:rPr>
          <w:szCs w:val="24"/>
        </w:rPr>
        <w:t>przygotowanie</w:t>
      </w:r>
      <w:r>
        <w:rPr>
          <w:szCs w:val="24"/>
        </w:rPr>
        <w:t xml:space="preserve"> środowisk</w:t>
      </w:r>
      <w:r w:rsidR="002E60A6">
        <w:rPr>
          <w:szCs w:val="24"/>
        </w:rPr>
        <w:t>a</w:t>
      </w:r>
      <w:r>
        <w:rPr>
          <w:szCs w:val="24"/>
        </w:rPr>
        <w:t xml:space="preserve"> testowe</w:t>
      </w:r>
      <w:r w:rsidR="002E60A6">
        <w:rPr>
          <w:szCs w:val="24"/>
        </w:rPr>
        <w:t>go</w:t>
      </w:r>
      <w:r>
        <w:rPr>
          <w:szCs w:val="24"/>
        </w:rPr>
        <w:t xml:space="preserve"> na stacjach roboczych Zamawiającego w trakcie szkoleń</w:t>
      </w:r>
      <w:r w:rsidR="009D753C">
        <w:rPr>
          <w:szCs w:val="24"/>
        </w:rPr>
        <w:t>,</w:t>
      </w:r>
    </w:p>
    <w:p w14:paraId="4CDB313D" w14:textId="4594A69E" w:rsidR="00063632" w:rsidRPr="00063632" w:rsidRDefault="00063632" w:rsidP="00C45038">
      <w:pPr>
        <w:pStyle w:val="Akapitzlist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063632">
        <w:rPr>
          <w:szCs w:val="24"/>
        </w:rPr>
        <w:t xml:space="preserve">przygotowanie </w:t>
      </w:r>
      <w:r w:rsidR="00DE1197">
        <w:rPr>
          <w:szCs w:val="24"/>
        </w:rPr>
        <w:t xml:space="preserve">szczegółowego </w:t>
      </w:r>
      <w:r w:rsidRPr="00063632">
        <w:rPr>
          <w:szCs w:val="24"/>
        </w:rPr>
        <w:t>programu szkole</w:t>
      </w:r>
      <w:r w:rsidR="002E60A6">
        <w:rPr>
          <w:szCs w:val="24"/>
        </w:rPr>
        <w:t>ń</w:t>
      </w:r>
      <w:r w:rsidRPr="00063632">
        <w:rPr>
          <w:szCs w:val="24"/>
        </w:rPr>
        <w:t xml:space="preserve">, </w:t>
      </w:r>
      <w:r w:rsidR="00EB0837" w:rsidRPr="00063632">
        <w:rPr>
          <w:szCs w:val="24"/>
        </w:rPr>
        <w:t xml:space="preserve">ankiet </w:t>
      </w:r>
      <w:r w:rsidR="00EB0837">
        <w:rPr>
          <w:szCs w:val="24"/>
        </w:rPr>
        <w:t xml:space="preserve">i </w:t>
      </w:r>
      <w:r w:rsidRPr="00063632">
        <w:rPr>
          <w:szCs w:val="24"/>
        </w:rPr>
        <w:t xml:space="preserve">materiałów szkoleniowych dla </w:t>
      </w:r>
      <w:r w:rsidR="00EB0837">
        <w:rPr>
          <w:szCs w:val="24"/>
        </w:rPr>
        <w:t xml:space="preserve">każdego </w:t>
      </w:r>
      <w:r w:rsidRPr="00063632">
        <w:rPr>
          <w:szCs w:val="24"/>
        </w:rPr>
        <w:t>uczestni</w:t>
      </w:r>
      <w:r w:rsidR="00EB0837">
        <w:rPr>
          <w:szCs w:val="24"/>
        </w:rPr>
        <w:t>ka</w:t>
      </w:r>
      <w:r w:rsidRPr="00063632">
        <w:rPr>
          <w:szCs w:val="24"/>
        </w:rPr>
        <w:t xml:space="preserve"> szkole</w:t>
      </w:r>
      <w:r w:rsidR="00EB0837">
        <w:rPr>
          <w:szCs w:val="24"/>
        </w:rPr>
        <w:t>nia</w:t>
      </w:r>
      <w:r w:rsidRPr="00063632">
        <w:rPr>
          <w:szCs w:val="24"/>
        </w:rPr>
        <w:t xml:space="preserve"> oraz imiennych certyfikatów potwierdzających udział w szkoleniu,</w:t>
      </w:r>
    </w:p>
    <w:p w14:paraId="647AFAEC" w14:textId="62BB2C94" w:rsidR="00063632" w:rsidRDefault="00063632" w:rsidP="00C45038">
      <w:pPr>
        <w:pStyle w:val="Akapitzlist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063632">
        <w:rPr>
          <w:szCs w:val="24"/>
        </w:rPr>
        <w:t>sporządzeniu raportu z przeprowadzon</w:t>
      </w:r>
      <w:r w:rsidR="002E60A6">
        <w:rPr>
          <w:szCs w:val="24"/>
        </w:rPr>
        <w:t>ych</w:t>
      </w:r>
      <w:r w:rsidRPr="00063632">
        <w:rPr>
          <w:szCs w:val="24"/>
        </w:rPr>
        <w:t xml:space="preserve"> szkole</w:t>
      </w:r>
      <w:r w:rsidR="002E60A6">
        <w:rPr>
          <w:szCs w:val="24"/>
        </w:rPr>
        <w:t>ń</w:t>
      </w:r>
      <w:r w:rsidR="009D753C">
        <w:rPr>
          <w:szCs w:val="24"/>
        </w:rPr>
        <w:t>.</w:t>
      </w:r>
    </w:p>
    <w:p w14:paraId="41F12E76" w14:textId="77777777" w:rsidR="00073BF7" w:rsidRDefault="00073BF7" w:rsidP="009D753C">
      <w:pPr>
        <w:spacing w:line="360" w:lineRule="auto"/>
        <w:ind w:firstLine="993"/>
        <w:jc w:val="both"/>
        <w:rPr>
          <w:b/>
          <w:szCs w:val="24"/>
        </w:rPr>
      </w:pPr>
    </w:p>
    <w:p w14:paraId="17050B73" w14:textId="28045FD9" w:rsidR="00207D30" w:rsidRDefault="00207D30" w:rsidP="00834AE8">
      <w:pPr>
        <w:spacing w:line="360" w:lineRule="auto"/>
        <w:ind w:firstLine="284"/>
        <w:jc w:val="both"/>
        <w:rPr>
          <w:b/>
          <w:szCs w:val="24"/>
        </w:rPr>
      </w:pPr>
      <w:r>
        <w:rPr>
          <w:b/>
          <w:szCs w:val="24"/>
        </w:rPr>
        <w:t xml:space="preserve">Zalecany program </w:t>
      </w:r>
      <w:r w:rsidR="00834AE8">
        <w:rPr>
          <w:b/>
          <w:szCs w:val="24"/>
        </w:rPr>
        <w:t xml:space="preserve">I </w:t>
      </w:r>
      <w:r>
        <w:rPr>
          <w:b/>
          <w:szCs w:val="24"/>
        </w:rPr>
        <w:t>szkolenia</w:t>
      </w:r>
      <w:r w:rsidRPr="00063632">
        <w:rPr>
          <w:b/>
          <w:szCs w:val="24"/>
        </w:rPr>
        <w:t>:</w:t>
      </w:r>
    </w:p>
    <w:p w14:paraId="41AA253F" w14:textId="77777777" w:rsidR="002E60A6" w:rsidRDefault="002E60A6" w:rsidP="00834AE8">
      <w:pPr>
        <w:spacing w:line="360" w:lineRule="auto"/>
        <w:ind w:firstLine="284"/>
        <w:jc w:val="both"/>
        <w:rPr>
          <w:b/>
          <w:szCs w:val="24"/>
        </w:rPr>
      </w:pPr>
    </w:p>
    <w:p w14:paraId="1705F0C2" w14:textId="3763C8EA" w:rsidR="00834AE8" w:rsidRPr="00834AE8" w:rsidRDefault="00834AE8" w:rsidP="00C45038">
      <w:pPr>
        <w:numPr>
          <w:ilvl w:val="0"/>
          <w:numId w:val="6"/>
        </w:numPr>
        <w:spacing w:line="360" w:lineRule="auto"/>
        <w:jc w:val="both"/>
        <w:rPr>
          <w:b/>
          <w:bCs/>
          <w:szCs w:val="24"/>
        </w:rPr>
      </w:pPr>
      <w:r w:rsidRPr="00834AE8">
        <w:rPr>
          <w:b/>
          <w:bCs/>
          <w:szCs w:val="24"/>
        </w:rPr>
        <w:t>Enterprise Architect</w:t>
      </w:r>
      <w:r w:rsidR="002E60A6">
        <w:rPr>
          <w:b/>
          <w:bCs/>
          <w:szCs w:val="24"/>
        </w:rPr>
        <w:t xml:space="preserve"> (8 h zegarowych)</w:t>
      </w:r>
    </w:p>
    <w:p w14:paraId="59F20516" w14:textId="77777777" w:rsidR="00834AE8" w:rsidRPr="00834AE8" w:rsidRDefault="00834AE8" w:rsidP="00834AE8">
      <w:pPr>
        <w:spacing w:line="360" w:lineRule="auto"/>
        <w:jc w:val="both"/>
        <w:rPr>
          <w:rFonts w:eastAsiaTheme="minorHAnsi"/>
          <w:i/>
          <w:iCs/>
          <w:szCs w:val="24"/>
          <w:u w:val="single"/>
        </w:rPr>
      </w:pPr>
      <w:r w:rsidRPr="00834AE8">
        <w:rPr>
          <w:i/>
          <w:iCs/>
          <w:szCs w:val="24"/>
          <w:u w:val="single"/>
        </w:rPr>
        <w:t>Opis szkolenia</w:t>
      </w:r>
    </w:p>
    <w:p w14:paraId="34BA0931" w14:textId="77777777" w:rsidR="00834AE8" w:rsidRPr="00834AE8" w:rsidRDefault="00834AE8" w:rsidP="00834AE8">
      <w:pPr>
        <w:spacing w:line="360" w:lineRule="auto"/>
        <w:jc w:val="both"/>
        <w:rPr>
          <w:szCs w:val="24"/>
        </w:rPr>
      </w:pPr>
      <w:r w:rsidRPr="00834AE8">
        <w:rPr>
          <w:szCs w:val="24"/>
        </w:rPr>
        <w:t xml:space="preserve">Szkolenie przeznaczone dla osób, których zadaniem jest utrzymania środowiska </w:t>
      </w:r>
      <w:proofErr w:type="spellStart"/>
      <w:r w:rsidRPr="00834AE8">
        <w:rPr>
          <w:szCs w:val="24"/>
        </w:rPr>
        <w:t>Sparx</w:t>
      </w:r>
      <w:proofErr w:type="spellEnd"/>
      <w:r w:rsidRPr="00834AE8">
        <w:rPr>
          <w:szCs w:val="24"/>
        </w:rPr>
        <w:t xml:space="preserve"> Enterprise Architect, przeprowadzenie prawidłowej instalacji repozytorium projektów, zarządzanie bezpieczeństwem, zapewnienie kontroli wersji i umożliwienie powrotów do wersji poprzednich projektu (ang. </w:t>
      </w:r>
      <w:proofErr w:type="spellStart"/>
      <w:r w:rsidRPr="00834AE8">
        <w:rPr>
          <w:szCs w:val="24"/>
        </w:rPr>
        <w:t>Roll-back</w:t>
      </w:r>
      <w:proofErr w:type="spellEnd"/>
      <w:r w:rsidRPr="00834AE8">
        <w:rPr>
          <w:szCs w:val="24"/>
        </w:rPr>
        <w:t>).</w:t>
      </w:r>
    </w:p>
    <w:p w14:paraId="5FFF5B5D" w14:textId="77777777" w:rsidR="00834AE8" w:rsidRPr="00834AE8" w:rsidRDefault="00834AE8" w:rsidP="00834AE8">
      <w:pPr>
        <w:spacing w:line="360" w:lineRule="auto"/>
        <w:jc w:val="both"/>
        <w:rPr>
          <w:i/>
          <w:iCs/>
          <w:szCs w:val="24"/>
          <w:u w:val="single"/>
        </w:rPr>
      </w:pPr>
      <w:r w:rsidRPr="00834AE8">
        <w:rPr>
          <w:i/>
          <w:iCs/>
          <w:szCs w:val="24"/>
          <w:u w:val="single"/>
        </w:rPr>
        <w:t>Zakres szkolenia</w:t>
      </w:r>
    </w:p>
    <w:p w14:paraId="6260F253" w14:textId="77777777" w:rsidR="00834AE8" w:rsidRPr="00834AE8" w:rsidRDefault="00834AE8" w:rsidP="00834AE8">
      <w:pPr>
        <w:spacing w:line="360" w:lineRule="auto"/>
        <w:ind w:left="720" w:hanging="360"/>
        <w:contextualSpacing/>
        <w:jc w:val="both"/>
        <w:rPr>
          <w:szCs w:val="24"/>
        </w:rPr>
      </w:pPr>
      <w:r w:rsidRPr="00834AE8">
        <w:rPr>
          <w:szCs w:val="24"/>
        </w:rPr>
        <w:t>Instalacja, konfiguracja EA.</w:t>
      </w:r>
    </w:p>
    <w:p w14:paraId="3C3D3770" w14:textId="77777777" w:rsidR="00834AE8" w:rsidRPr="00834AE8" w:rsidRDefault="00834AE8" w:rsidP="00C45038">
      <w:pPr>
        <w:numPr>
          <w:ilvl w:val="0"/>
          <w:numId w:val="7"/>
        </w:numPr>
        <w:spacing w:after="160" w:line="360" w:lineRule="auto"/>
        <w:contextualSpacing/>
        <w:jc w:val="both"/>
        <w:rPr>
          <w:szCs w:val="24"/>
        </w:rPr>
      </w:pPr>
      <w:r w:rsidRPr="00834AE8">
        <w:rPr>
          <w:szCs w:val="24"/>
        </w:rPr>
        <w:t>Instalowanie repozytorium projektów EA</w:t>
      </w:r>
    </w:p>
    <w:p w14:paraId="1384A300" w14:textId="77777777" w:rsidR="00834AE8" w:rsidRPr="00834AE8" w:rsidRDefault="00834AE8" w:rsidP="00C45038">
      <w:pPr>
        <w:numPr>
          <w:ilvl w:val="0"/>
          <w:numId w:val="7"/>
        </w:numPr>
        <w:spacing w:after="160" w:line="360" w:lineRule="auto"/>
        <w:contextualSpacing/>
        <w:jc w:val="both"/>
        <w:rPr>
          <w:szCs w:val="24"/>
        </w:rPr>
      </w:pPr>
      <w:r w:rsidRPr="00834AE8">
        <w:rPr>
          <w:szCs w:val="24"/>
        </w:rPr>
        <w:t>Zasady bezpieczeństwa podczas pracy z narzędziem EA</w:t>
      </w:r>
    </w:p>
    <w:p w14:paraId="626DEC46" w14:textId="77777777" w:rsidR="00834AE8" w:rsidRPr="00834AE8" w:rsidRDefault="00834AE8" w:rsidP="00C45038">
      <w:pPr>
        <w:numPr>
          <w:ilvl w:val="0"/>
          <w:numId w:val="7"/>
        </w:numPr>
        <w:spacing w:after="160" w:line="360" w:lineRule="auto"/>
        <w:contextualSpacing/>
        <w:jc w:val="both"/>
        <w:rPr>
          <w:szCs w:val="24"/>
        </w:rPr>
      </w:pPr>
      <w:r w:rsidRPr="00834AE8">
        <w:rPr>
          <w:szCs w:val="24"/>
        </w:rPr>
        <w:t>Administrowanie użytkownikami i dostępami</w:t>
      </w:r>
    </w:p>
    <w:p w14:paraId="2E0E18E4" w14:textId="77777777" w:rsidR="00834AE8" w:rsidRPr="00834AE8" w:rsidRDefault="00834AE8" w:rsidP="00C45038">
      <w:pPr>
        <w:numPr>
          <w:ilvl w:val="0"/>
          <w:numId w:val="7"/>
        </w:numPr>
        <w:spacing w:after="160" w:line="360" w:lineRule="auto"/>
        <w:contextualSpacing/>
        <w:jc w:val="both"/>
        <w:rPr>
          <w:szCs w:val="24"/>
        </w:rPr>
      </w:pPr>
      <w:r w:rsidRPr="00834AE8">
        <w:rPr>
          <w:szCs w:val="24"/>
        </w:rPr>
        <w:t>Blokowanie repozytoriów/pakietów w zależności od roli użytkownika</w:t>
      </w:r>
    </w:p>
    <w:p w14:paraId="6DDDA609" w14:textId="77777777" w:rsidR="00834AE8" w:rsidRPr="00834AE8" w:rsidRDefault="00834AE8" w:rsidP="00C45038">
      <w:pPr>
        <w:numPr>
          <w:ilvl w:val="0"/>
          <w:numId w:val="7"/>
        </w:numPr>
        <w:spacing w:after="160" w:line="360" w:lineRule="auto"/>
        <w:contextualSpacing/>
        <w:jc w:val="both"/>
        <w:rPr>
          <w:szCs w:val="24"/>
        </w:rPr>
      </w:pPr>
      <w:r w:rsidRPr="00834AE8">
        <w:rPr>
          <w:szCs w:val="24"/>
        </w:rPr>
        <w:t>Funkcjonalności EA służące do kontroli wersji</w:t>
      </w:r>
    </w:p>
    <w:p w14:paraId="6B37A4D9" w14:textId="77777777" w:rsidR="00834AE8" w:rsidRPr="00834AE8" w:rsidRDefault="00834AE8" w:rsidP="00C45038">
      <w:pPr>
        <w:numPr>
          <w:ilvl w:val="0"/>
          <w:numId w:val="7"/>
        </w:numPr>
        <w:spacing w:after="160" w:line="360" w:lineRule="auto"/>
        <w:contextualSpacing/>
        <w:jc w:val="both"/>
        <w:rPr>
          <w:szCs w:val="24"/>
        </w:rPr>
      </w:pPr>
      <w:r w:rsidRPr="00834AE8">
        <w:rPr>
          <w:szCs w:val="24"/>
        </w:rPr>
        <w:t>Podłączenie repozytorium projektowego do narzędzia kontrolującego wersję</w:t>
      </w:r>
    </w:p>
    <w:p w14:paraId="50BC0328" w14:textId="77777777" w:rsidR="00834AE8" w:rsidRPr="00834AE8" w:rsidRDefault="00834AE8" w:rsidP="00C45038">
      <w:pPr>
        <w:numPr>
          <w:ilvl w:val="0"/>
          <w:numId w:val="7"/>
        </w:numPr>
        <w:spacing w:line="360" w:lineRule="auto"/>
        <w:jc w:val="both"/>
        <w:rPr>
          <w:szCs w:val="24"/>
        </w:rPr>
      </w:pPr>
      <w:r w:rsidRPr="00834AE8">
        <w:rPr>
          <w:szCs w:val="24"/>
        </w:rPr>
        <w:t>Powracanie do wersji poprzedniej</w:t>
      </w:r>
    </w:p>
    <w:p w14:paraId="57D1E5C7" w14:textId="77777777" w:rsidR="00834AE8" w:rsidRPr="00834AE8" w:rsidRDefault="00834AE8" w:rsidP="00834AE8">
      <w:pPr>
        <w:spacing w:line="360" w:lineRule="auto"/>
        <w:jc w:val="both"/>
        <w:rPr>
          <w:rFonts w:eastAsiaTheme="minorHAnsi"/>
          <w:szCs w:val="24"/>
        </w:rPr>
      </w:pPr>
    </w:p>
    <w:p w14:paraId="2A68F1BD" w14:textId="4C1C787E" w:rsidR="00834AE8" w:rsidRPr="00834AE8" w:rsidRDefault="00834AE8" w:rsidP="00C45038">
      <w:pPr>
        <w:numPr>
          <w:ilvl w:val="0"/>
          <w:numId w:val="6"/>
        </w:numPr>
        <w:spacing w:line="360" w:lineRule="auto"/>
        <w:jc w:val="both"/>
        <w:rPr>
          <w:b/>
          <w:bCs/>
          <w:szCs w:val="24"/>
        </w:rPr>
      </w:pPr>
      <w:proofErr w:type="spellStart"/>
      <w:r w:rsidRPr="00834AE8">
        <w:rPr>
          <w:b/>
          <w:bCs/>
          <w:szCs w:val="24"/>
        </w:rPr>
        <w:t>Axure</w:t>
      </w:r>
      <w:proofErr w:type="spellEnd"/>
      <w:r w:rsidR="002E60A6">
        <w:rPr>
          <w:b/>
          <w:bCs/>
          <w:szCs w:val="24"/>
        </w:rPr>
        <w:t xml:space="preserve"> </w:t>
      </w:r>
      <w:r w:rsidR="002E60A6">
        <w:rPr>
          <w:b/>
          <w:bCs/>
          <w:szCs w:val="24"/>
        </w:rPr>
        <w:t>(8 h zegarowych)</w:t>
      </w:r>
    </w:p>
    <w:p w14:paraId="170EAF76" w14:textId="77777777" w:rsidR="00834AE8" w:rsidRPr="00834AE8" w:rsidRDefault="00834AE8" w:rsidP="00834AE8">
      <w:pPr>
        <w:spacing w:line="360" w:lineRule="auto"/>
        <w:jc w:val="both"/>
        <w:rPr>
          <w:rFonts w:eastAsiaTheme="minorHAnsi"/>
          <w:i/>
          <w:iCs/>
          <w:szCs w:val="24"/>
          <w:u w:val="single"/>
        </w:rPr>
      </w:pPr>
      <w:r w:rsidRPr="00834AE8">
        <w:rPr>
          <w:i/>
          <w:iCs/>
          <w:szCs w:val="24"/>
          <w:u w:val="single"/>
        </w:rPr>
        <w:t>Opis szkolenia</w:t>
      </w:r>
    </w:p>
    <w:p w14:paraId="296E0681" w14:textId="77777777" w:rsidR="00834AE8" w:rsidRPr="00834AE8" w:rsidRDefault="00834AE8" w:rsidP="00834AE8">
      <w:pPr>
        <w:spacing w:line="360" w:lineRule="auto"/>
        <w:jc w:val="both"/>
        <w:rPr>
          <w:szCs w:val="24"/>
        </w:rPr>
      </w:pPr>
      <w:r w:rsidRPr="00834AE8">
        <w:rPr>
          <w:szCs w:val="24"/>
        </w:rPr>
        <w:t xml:space="preserve">Zdobycie nowych umiejętności i poszerzenie swojego warsztatu o techniki i obsługę programu </w:t>
      </w:r>
      <w:proofErr w:type="spellStart"/>
      <w:r w:rsidRPr="00834AE8">
        <w:rPr>
          <w:szCs w:val="24"/>
        </w:rPr>
        <w:t>Axure</w:t>
      </w:r>
      <w:proofErr w:type="spellEnd"/>
      <w:r w:rsidRPr="00834AE8">
        <w:rPr>
          <w:szCs w:val="24"/>
        </w:rPr>
        <w:t xml:space="preserve"> wykorzystywanego przez projektantów User </w:t>
      </w:r>
      <w:proofErr w:type="spellStart"/>
      <w:r w:rsidRPr="00834AE8">
        <w:rPr>
          <w:szCs w:val="24"/>
        </w:rPr>
        <w:t>Experience</w:t>
      </w:r>
      <w:proofErr w:type="spellEnd"/>
      <w:r w:rsidRPr="00834AE8">
        <w:rPr>
          <w:szCs w:val="24"/>
        </w:rPr>
        <w:t xml:space="preserve"> do szybkiego tworzenia zaawansowanych prototypów aplikacji.</w:t>
      </w:r>
    </w:p>
    <w:p w14:paraId="7CFC4506" w14:textId="77777777" w:rsidR="00834AE8" w:rsidRPr="00834AE8" w:rsidRDefault="00834AE8" w:rsidP="00834AE8">
      <w:pPr>
        <w:spacing w:line="360" w:lineRule="auto"/>
        <w:jc w:val="both"/>
        <w:rPr>
          <w:i/>
          <w:iCs/>
          <w:szCs w:val="24"/>
          <w:u w:val="single"/>
        </w:rPr>
      </w:pPr>
      <w:r w:rsidRPr="00834AE8">
        <w:rPr>
          <w:i/>
          <w:iCs/>
          <w:szCs w:val="24"/>
          <w:u w:val="single"/>
        </w:rPr>
        <w:t>Zakres szkolenia</w:t>
      </w:r>
    </w:p>
    <w:p w14:paraId="74F0DFED" w14:textId="77777777" w:rsidR="00834AE8" w:rsidRPr="00834AE8" w:rsidRDefault="00834AE8" w:rsidP="00834AE8">
      <w:pPr>
        <w:spacing w:line="360" w:lineRule="auto"/>
        <w:ind w:left="720" w:hanging="360"/>
        <w:contextualSpacing/>
        <w:jc w:val="both"/>
        <w:rPr>
          <w:szCs w:val="24"/>
        </w:rPr>
      </w:pPr>
      <w:r w:rsidRPr="00834AE8">
        <w:rPr>
          <w:szCs w:val="24"/>
        </w:rPr>
        <w:t xml:space="preserve">Instalacja, konfiguracja i użytkowanie </w:t>
      </w:r>
      <w:proofErr w:type="spellStart"/>
      <w:r w:rsidRPr="00834AE8">
        <w:rPr>
          <w:szCs w:val="24"/>
        </w:rPr>
        <w:t>Redmine</w:t>
      </w:r>
      <w:proofErr w:type="spellEnd"/>
      <w:r w:rsidRPr="00834AE8">
        <w:rPr>
          <w:szCs w:val="24"/>
        </w:rPr>
        <w:t>.</w:t>
      </w:r>
    </w:p>
    <w:p w14:paraId="57CB84E7" w14:textId="77777777" w:rsidR="00834AE8" w:rsidRPr="00834AE8" w:rsidRDefault="00834AE8" w:rsidP="00C45038">
      <w:pPr>
        <w:numPr>
          <w:ilvl w:val="0"/>
          <w:numId w:val="8"/>
        </w:numPr>
        <w:spacing w:after="160" w:line="360" w:lineRule="auto"/>
        <w:contextualSpacing/>
        <w:jc w:val="both"/>
        <w:rPr>
          <w:szCs w:val="24"/>
        </w:rPr>
      </w:pPr>
      <w:r w:rsidRPr="00834AE8">
        <w:rPr>
          <w:szCs w:val="24"/>
        </w:rPr>
        <w:t>Przećwiczenie poszczególnych etapów projektowania od szkicu do prototypu</w:t>
      </w:r>
    </w:p>
    <w:p w14:paraId="35B66ADC" w14:textId="77777777" w:rsidR="00834AE8" w:rsidRPr="00834AE8" w:rsidRDefault="00834AE8" w:rsidP="00C45038">
      <w:pPr>
        <w:numPr>
          <w:ilvl w:val="0"/>
          <w:numId w:val="8"/>
        </w:numPr>
        <w:spacing w:line="360" w:lineRule="auto"/>
        <w:jc w:val="both"/>
        <w:rPr>
          <w:szCs w:val="24"/>
        </w:rPr>
      </w:pPr>
      <w:r w:rsidRPr="00834AE8">
        <w:rPr>
          <w:szCs w:val="24"/>
        </w:rPr>
        <w:lastRenderedPageBreak/>
        <w:t xml:space="preserve">Zdobycie wiedzy na temat wykorzystania programu </w:t>
      </w:r>
      <w:proofErr w:type="spellStart"/>
      <w:r w:rsidRPr="00834AE8">
        <w:rPr>
          <w:szCs w:val="24"/>
        </w:rPr>
        <w:t>Axure</w:t>
      </w:r>
      <w:proofErr w:type="spellEnd"/>
      <w:r w:rsidRPr="00834AE8">
        <w:rPr>
          <w:szCs w:val="24"/>
        </w:rPr>
        <w:t xml:space="preserve"> w szybkim testowaniu projektu nowych aplikacji lub zmian istniejących aplikacji.</w:t>
      </w:r>
    </w:p>
    <w:p w14:paraId="322E44B4" w14:textId="77777777" w:rsidR="00834AE8" w:rsidRPr="00834AE8" w:rsidRDefault="00834AE8" w:rsidP="00834AE8">
      <w:pPr>
        <w:spacing w:line="360" w:lineRule="auto"/>
        <w:jc w:val="both"/>
        <w:rPr>
          <w:rFonts w:eastAsiaTheme="minorHAnsi"/>
          <w:szCs w:val="24"/>
        </w:rPr>
      </w:pPr>
    </w:p>
    <w:p w14:paraId="6CD66104" w14:textId="7446844D" w:rsidR="00834AE8" w:rsidRPr="00834AE8" w:rsidRDefault="00834AE8" w:rsidP="00C45038">
      <w:pPr>
        <w:numPr>
          <w:ilvl w:val="0"/>
          <w:numId w:val="6"/>
        </w:numPr>
        <w:spacing w:line="360" w:lineRule="auto"/>
        <w:jc w:val="both"/>
        <w:rPr>
          <w:b/>
          <w:bCs/>
          <w:szCs w:val="24"/>
        </w:rPr>
      </w:pPr>
      <w:proofErr w:type="spellStart"/>
      <w:r w:rsidRPr="00834AE8">
        <w:rPr>
          <w:b/>
          <w:bCs/>
          <w:szCs w:val="24"/>
        </w:rPr>
        <w:t>TestLink</w:t>
      </w:r>
      <w:proofErr w:type="spellEnd"/>
      <w:r w:rsidR="00D7636C">
        <w:rPr>
          <w:b/>
          <w:bCs/>
          <w:szCs w:val="24"/>
        </w:rPr>
        <w:t xml:space="preserve"> </w:t>
      </w:r>
      <w:r w:rsidR="00D7636C">
        <w:rPr>
          <w:b/>
          <w:bCs/>
          <w:szCs w:val="24"/>
        </w:rPr>
        <w:t>(8 h zegarowych)</w:t>
      </w:r>
    </w:p>
    <w:p w14:paraId="7754BA41" w14:textId="77777777" w:rsidR="00834AE8" w:rsidRPr="00834AE8" w:rsidRDefault="00834AE8" w:rsidP="00834AE8">
      <w:pPr>
        <w:spacing w:line="360" w:lineRule="auto"/>
        <w:jc w:val="both"/>
        <w:rPr>
          <w:rFonts w:eastAsiaTheme="minorHAnsi"/>
          <w:i/>
          <w:iCs/>
          <w:szCs w:val="24"/>
          <w:u w:val="single"/>
        </w:rPr>
      </w:pPr>
      <w:r w:rsidRPr="00834AE8">
        <w:rPr>
          <w:i/>
          <w:iCs/>
          <w:szCs w:val="24"/>
          <w:u w:val="single"/>
        </w:rPr>
        <w:t>Opis szkolenia</w:t>
      </w:r>
    </w:p>
    <w:p w14:paraId="087A4DB9" w14:textId="77777777" w:rsidR="00834AE8" w:rsidRPr="00834AE8" w:rsidRDefault="00834AE8" w:rsidP="00834AE8">
      <w:pPr>
        <w:spacing w:line="360" w:lineRule="auto"/>
        <w:jc w:val="both"/>
        <w:rPr>
          <w:szCs w:val="24"/>
        </w:rPr>
      </w:pPr>
      <w:r w:rsidRPr="00834AE8">
        <w:rPr>
          <w:szCs w:val="24"/>
        </w:rPr>
        <w:t>Zdobycie umiejętności niezbędnych do wykorzystania narzędzia podczas wsparcia procesu testów we własnej organizacji (budowa programu, przeznaczenie i możliwość użycia jego modułów)</w:t>
      </w:r>
    </w:p>
    <w:p w14:paraId="57045A4B" w14:textId="77777777" w:rsidR="00834AE8" w:rsidRPr="00834AE8" w:rsidRDefault="00834AE8" w:rsidP="00834AE8">
      <w:pPr>
        <w:spacing w:line="360" w:lineRule="auto"/>
        <w:jc w:val="both"/>
        <w:rPr>
          <w:i/>
          <w:iCs/>
          <w:szCs w:val="24"/>
          <w:u w:val="single"/>
        </w:rPr>
      </w:pPr>
      <w:r w:rsidRPr="00834AE8">
        <w:rPr>
          <w:i/>
          <w:iCs/>
          <w:szCs w:val="24"/>
          <w:u w:val="single"/>
        </w:rPr>
        <w:t>Zakres szkolenia</w:t>
      </w:r>
    </w:p>
    <w:p w14:paraId="5D08CFE7" w14:textId="77777777" w:rsidR="00834AE8" w:rsidRDefault="00834AE8" w:rsidP="00C4503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Cs w:val="24"/>
        </w:rPr>
      </w:pPr>
      <w:r w:rsidRPr="00834AE8">
        <w:rPr>
          <w:szCs w:val="24"/>
        </w:rPr>
        <w:t xml:space="preserve">Instalacja, konfiguracja i użytkowanie </w:t>
      </w:r>
      <w:proofErr w:type="spellStart"/>
      <w:r w:rsidRPr="00834AE8">
        <w:rPr>
          <w:szCs w:val="24"/>
        </w:rPr>
        <w:t>TestLink</w:t>
      </w:r>
      <w:proofErr w:type="spellEnd"/>
      <w:r w:rsidRPr="00834AE8">
        <w:rPr>
          <w:szCs w:val="24"/>
        </w:rPr>
        <w:t>.</w:t>
      </w:r>
    </w:p>
    <w:p w14:paraId="361CB6E5" w14:textId="77777777" w:rsidR="00834AE8" w:rsidRDefault="00834AE8" w:rsidP="00C4503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Cs w:val="24"/>
        </w:rPr>
      </w:pPr>
      <w:r w:rsidRPr="00834AE8">
        <w:rPr>
          <w:szCs w:val="24"/>
        </w:rPr>
        <w:t>Zarządzanie uprawnieniami i dostępami</w:t>
      </w:r>
    </w:p>
    <w:p w14:paraId="06A15134" w14:textId="77777777" w:rsidR="00834AE8" w:rsidRDefault="00834AE8" w:rsidP="00C4503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Cs w:val="24"/>
        </w:rPr>
      </w:pPr>
      <w:r w:rsidRPr="00834AE8">
        <w:rPr>
          <w:szCs w:val="24"/>
        </w:rPr>
        <w:t>Tworzenie i zarządzanie projektem.</w:t>
      </w:r>
    </w:p>
    <w:p w14:paraId="75B4DB7B" w14:textId="77777777" w:rsidR="00834AE8" w:rsidRDefault="00834AE8" w:rsidP="00C4503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Cs w:val="24"/>
        </w:rPr>
      </w:pPr>
      <w:r w:rsidRPr="00834AE8">
        <w:rPr>
          <w:szCs w:val="24"/>
        </w:rPr>
        <w:t>Tworzenie specyfikacji testowej.</w:t>
      </w:r>
    </w:p>
    <w:p w14:paraId="3654E23D" w14:textId="77777777" w:rsidR="00834AE8" w:rsidRDefault="00834AE8" w:rsidP="00C4503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Cs w:val="24"/>
        </w:rPr>
      </w:pPr>
      <w:r w:rsidRPr="00834AE8">
        <w:rPr>
          <w:szCs w:val="24"/>
        </w:rPr>
        <w:t>Plan testów i zarządzanie testami.</w:t>
      </w:r>
    </w:p>
    <w:p w14:paraId="71780F01" w14:textId="77777777" w:rsidR="00834AE8" w:rsidRDefault="00834AE8" w:rsidP="00C4503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Cs w:val="24"/>
        </w:rPr>
      </w:pPr>
      <w:r w:rsidRPr="00834AE8">
        <w:rPr>
          <w:szCs w:val="24"/>
        </w:rPr>
        <w:t>Powiązania testów z wymaganiami</w:t>
      </w:r>
    </w:p>
    <w:p w14:paraId="6B9B41AE" w14:textId="25E49931" w:rsidR="00834AE8" w:rsidRDefault="00834AE8" w:rsidP="00C45038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szCs w:val="24"/>
        </w:rPr>
      </w:pPr>
      <w:r w:rsidRPr="00834AE8">
        <w:rPr>
          <w:szCs w:val="24"/>
        </w:rPr>
        <w:t>Raportowanie</w:t>
      </w:r>
    </w:p>
    <w:p w14:paraId="3A437E02" w14:textId="77777777" w:rsidR="002E60A6" w:rsidRDefault="002E60A6" w:rsidP="002E60A6">
      <w:pPr>
        <w:spacing w:line="360" w:lineRule="auto"/>
        <w:jc w:val="both"/>
        <w:rPr>
          <w:szCs w:val="24"/>
        </w:rPr>
      </w:pPr>
    </w:p>
    <w:p w14:paraId="0AF34C2A" w14:textId="30A93BAA" w:rsidR="002E60A6" w:rsidRDefault="002E60A6" w:rsidP="002E60A6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Zalecany program I</w:t>
      </w:r>
      <w:r>
        <w:rPr>
          <w:b/>
          <w:szCs w:val="24"/>
        </w:rPr>
        <w:t xml:space="preserve">I </w:t>
      </w:r>
      <w:r>
        <w:rPr>
          <w:b/>
          <w:szCs w:val="24"/>
        </w:rPr>
        <w:t xml:space="preserve"> szkolenia</w:t>
      </w:r>
      <w:r w:rsidRPr="00063632">
        <w:rPr>
          <w:b/>
          <w:szCs w:val="24"/>
        </w:rPr>
        <w:t>:</w:t>
      </w:r>
    </w:p>
    <w:p w14:paraId="6762C751" w14:textId="77777777" w:rsidR="002E60A6" w:rsidRPr="002E60A6" w:rsidRDefault="002E60A6" w:rsidP="002E60A6">
      <w:pPr>
        <w:spacing w:line="360" w:lineRule="auto"/>
        <w:jc w:val="both"/>
        <w:rPr>
          <w:szCs w:val="24"/>
        </w:rPr>
      </w:pPr>
    </w:p>
    <w:p w14:paraId="340E6B82" w14:textId="6F7088E7" w:rsidR="00834AE8" w:rsidRPr="00834AE8" w:rsidRDefault="00834AE8" w:rsidP="00C45038">
      <w:pPr>
        <w:numPr>
          <w:ilvl w:val="0"/>
          <w:numId w:val="11"/>
        </w:numPr>
        <w:spacing w:line="360" w:lineRule="auto"/>
        <w:jc w:val="both"/>
        <w:rPr>
          <w:b/>
          <w:bCs/>
          <w:szCs w:val="24"/>
        </w:rPr>
      </w:pPr>
      <w:proofErr w:type="spellStart"/>
      <w:r w:rsidRPr="00834AE8">
        <w:rPr>
          <w:b/>
          <w:bCs/>
          <w:szCs w:val="24"/>
        </w:rPr>
        <w:t>Redmine</w:t>
      </w:r>
      <w:proofErr w:type="spellEnd"/>
      <w:r w:rsidR="00D7636C">
        <w:rPr>
          <w:b/>
          <w:bCs/>
          <w:szCs w:val="24"/>
        </w:rPr>
        <w:t xml:space="preserve"> </w:t>
      </w:r>
      <w:r w:rsidR="00D7636C">
        <w:rPr>
          <w:b/>
          <w:bCs/>
          <w:szCs w:val="24"/>
        </w:rPr>
        <w:t>(8 h zegarowych)</w:t>
      </w:r>
    </w:p>
    <w:p w14:paraId="283F23F5" w14:textId="77777777" w:rsidR="00834AE8" w:rsidRPr="00834AE8" w:rsidRDefault="00834AE8" w:rsidP="00834AE8">
      <w:pPr>
        <w:spacing w:line="360" w:lineRule="auto"/>
        <w:jc w:val="both"/>
        <w:rPr>
          <w:rFonts w:eastAsiaTheme="minorHAnsi"/>
          <w:i/>
          <w:iCs/>
          <w:szCs w:val="24"/>
          <w:u w:val="single"/>
        </w:rPr>
      </w:pPr>
      <w:r w:rsidRPr="00834AE8">
        <w:rPr>
          <w:i/>
          <w:iCs/>
          <w:szCs w:val="24"/>
          <w:u w:val="single"/>
        </w:rPr>
        <w:t>Opis szkolenia</w:t>
      </w:r>
    </w:p>
    <w:p w14:paraId="19533DA8" w14:textId="77777777" w:rsidR="00834AE8" w:rsidRPr="00834AE8" w:rsidRDefault="00834AE8" w:rsidP="00834AE8">
      <w:pPr>
        <w:spacing w:line="360" w:lineRule="auto"/>
        <w:jc w:val="both"/>
        <w:rPr>
          <w:szCs w:val="24"/>
        </w:rPr>
      </w:pPr>
      <w:r w:rsidRPr="00834AE8">
        <w:rPr>
          <w:szCs w:val="24"/>
        </w:rPr>
        <w:t>Zdobycie umiejętności niezbędnych do wykorzystania serwisu podczas procesu obsługi zgłoszeń.</w:t>
      </w:r>
    </w:p>
    <w:p w14:paraId="29710CBB" w14:textId="77777777" w:rsidR="00834AE8" w:rsidRPr="00834AE8" w:rsidRDefault="00834AE8" w:rsidP="00834AE8">
      <w:pPr>
        <w:spacing w:line="360" w:lineRule="auto"/>
        <w:jc w:val="both"/>
        <w:rPr>
          <w:i/>
          <w:iCs/>
          <w:szCs w:val="24"/>
          <w:u w:val="single"/>
        </w:rPr>
      </w:pPr>
      <w:r w:rsidRPr="00834AE8">
        <w:rPr>
          <w:i/>
          <w:iCs/>
          <w:szCs w:val="24"/>
          <w:u w:val="single"/>
        </w:rPr>
        <w:t>Zakres szkolenia</w:t>
      </w:r>
    </w:p>
    <w:p w14:paraId="71022C56" w14:textId="77777777" w:rsidR="00834AE8" w:rsidRDefault="00834AE8" w:rsidP="00C45038">
      <w:pPr>
        <w:pStyle w:val="Akapitzlist"/>
        <w:numPr>
          <w:ilvl w:val="0"/>
          <w:numId w:val="12"/>
        </w:numPr>
        <w:spacing w:line="360" w:lineRule="auto"/>
        <w:ind w:left="709" w:hanging="283"/>
        <w:jc w:val="both"/>
        <w:rPr>
          <w:szCs w:val="24"/>
        </w:rPr>
      </w:pPr>
      <w:r w:rsidRPr="002E60A6">
        <w:rPr>
          <w:szCs w:val="24"/>
        </w:rPr>
        <w:t xml:space="preserve">Instalacja, konfiguracja i użytkowanie </w:t>
      </w:r>
      <w:proofErr w:type="spellStart"/>
      <w:r w:rsidRPr="002E60A6">
        <w:rPr>
          <w:szCs w:val="24"/>
        </w:rPr>
        <w:t>Redmine</w:t>
      </w:r>
      <w:proofErr w:type="spellEnd"/>
      <w:r w:rsidRPr="002E60A6">
        <w:rPr>
          <w:szCs w:val="24"/>
        </w:rPr>
        <w:t>.</w:t>
      </w:r>
    </w:p>
    <w:p w14:paraId="7B6BC73D" w14:textId="77777777" w:rsidR="00834AE8" w:rsidRDefault="00834AE8" w:rsidP="00C45038">
      <w:pPr>
        <w:pStyle w:val="Akapitzlist"/>
        <w:numPr>
          <w:ilvl w:val="0"/>
          <w:numId w:val="12"/>
        </w:numPr>
        <w:spacing w:line="360" w:lineRule="auto"/>
        <w:ind w:left="709" w:hanging="283"/>
        <w:jc w:val="both"/>
        <w:rPr>
          <w:szCs w:val="24"/>
        </w:rPr>
      </w:pPr>
      <w:r w:rsidRPr="002E60A6">
        <w:rPr>
          <w:szCs w:val="24"/>
        </w:rPr>
        <w:t xml:space="preserve">Zarządzanie uprawnieniami i dostępami </w:t>
      </w:r>
    </w:p>
    <w:p w14:paraId="70C773DB" w14:textId="77777777" w:rsidR="00834AE8" w:rsidRDefault="00834AE8" w:rsidP="00C45038">
      <w:pPr>
        <w:pStyle w:val="Akapitzlist"/>
        <w:numPr>
          <w:ilvl w:val="0"/>
          <w:numId w:val="12"/>
        </w:numPr>
        <w:spacing w:line="360" w:lineRule="auto"/>
        <w:ind w:left="709" w:hanging="283"/>
        <w:jc w:val="both"/>
        <w:rPr>
          <w:szCs w:val="24"/>
        </w:rPr>
      </w:pPr>
      <w:r w:rsidRPr="002E60A6">
        <w:rPr>
          <w:szCs w:val="24"/>
        </w:rPr>
        <w:t>Zarządzanie bazą danych</w:t>
      </w:r>
    </w:p>
    <w:p w14:paraId="2EB48CC6" w14:textId="77777777" w:rsidR="00834AE8" w:rsidRPr="002E60A6" w:rsidRDefault="00834AE8" w:rsidP="00C45038">
      <w:pPr>
        <w:pStyle w:val="Akapitzlist"/>
        <w:numPr>
          <w:ilvl w:val="0"/>
          <w:numId w:val="12"/>
        </w:numPr>
        <w:spacing w:line="360" w:lineRule="auto"/>
        <w:ind w:left="709" w:hanging="283"/>
        <w:jc w:val="both"/>
        <w:rPr>
          <w:szCs w:val="24"/>
        </w:rPr>
      </w:pPr>
      <w:r w:rsidRPr="002E60A6">
        <w:rPr>
          <w:szCs w:val="24"/>
        </w:rPr>
        <w:t>Zarządzanie zgłoszeniami</w:t>
      </w:r>
    </w:p>
    <w:p w14:paraId="5F895747" w14:textId="77777777" w:rsidR="00834AE8" w:rsidRPr="00834AE8" w:rsidRDefault="00834AE8" w:rsidP="00834AE8">
      <w:pPr>
        <w:spacing w:line="360" w:lineRule="auto"/>
        <w:jc w:val="both"/>
        <w:rPr>
          <w:szCs w:val="24"/>
        </w:rPr>
      </w:pPr>
    </w:p>
    <w:p w14:paraId="49F78B48" w14:textId="140E390E" w:rsidR="00834AE8" w:rsidRPr="00834AE8" w:rsidRDefault="00834AE8" w:rsidP="00C45038">
      <w:pPr>
        <w:numPr>
          <w:ilvl w:val="0"/>
          <w:numId w:val="11"/>
        </w:numPr>
        <w:spacing w:line="360" w:lineRule="auto"/>
        <w:jc w:val="both"/>
        <w:rPr>
          <w:b/>
          <w:bCs/>
          <w:szCs w:val="24"/>
        </w:rPr>
      </w:pPr>
      <w:proofErr w:type="spellStart"/>
      <w:r w:rsidRPr="00834AE8">
        <w:rPr>
          <w:b/>
          <w:bCs/>
          <w:szCs w:val="24"/>
        </w:rPr>
        <w:t>SoapUI</w:t>
      </w:r>
      <w:proofErr w:type="spellEnd"/>
      <w:r w:rsidR="00D7636C">
        <w:rPr>
          <w:b/>
          <w:bCs/>
          <w:szCs w:val="24"/>
        </w:rPr>
        <w:t xml:space="preserve"> </w:t>
      </w:r>
      <w:r w:rsidR="00D7636C">
        <w:rPr>
          <w:b/>
          <w:bCs/>
          <w:szCs w:val="24"/>
        </w:rPr>
        <w:t>(8 h zegarowych)</w:t>
      </w:r>
    </w:p>
    <w:p w14:paraId="38A72BFD" w14:textId="77777777" w:rsidR="00834AE8" w:rsidRPr="00834AE8" w:rsidRDefault="00834AE8" w:rsidP="00834AE8">
      <w:pPr>
        <w:spacing w:line="360" w:lineRule="auto"/>
        <w:jc w:val="both"/>
        <w:rPr>
          <w:rFonts w:eastAsiaTheme="minorHAnsi"/>
          <w:i/>
          <w:iCs/>
          <w:szCs w:val="24"/>
          <w:u w:val="single"/>
        </w:rPr>
      </w:pPr>
      <w:r w:rsidRPr="00834AE8">
        <w:rPr>
          <w:i/>
          <w:iCs/>
          <w:szCs w:val="24"/>
          <w:u w:val="single"/>
        </w:rPr>
        <w:t>Opis szkolenia</w:t>
      </w:r>
    </w:p>
    <w:p w14:paraId="004F52CB" w14:textId="77777777" w:rsidR="00834AE8" w:rsidRPr="00834AE8" w:rsidRDefault="00834AE8" w:rsidP="00834AE8">
      <w:pPr>
        <w:spacing w:line="360" w:lineRule="auto"/>
        <w:jc w:val="both"/>
        <w:rPr>
          <w:szCs w:val="24"/>
        </w:rPr>
      </w:pPr>
      <w:r w:rsidRPr="00834AE8">
        <w:rPr>
          <w:szCs w:val="24"/>
        </w:rPr>
        <w:t xml:space="preserve">Zdobycie umiejętności niezbędnych do wykorzystania narzędzia podczas procesu testowania systemów zbudowanych o architekturę SOA oraz </w:t>
      </w:r>
      <w:proofErr w:type="spellStart"/>
      <w:r w:rsidRPr="00834AE8">
        <w:rPr>
          <w:szCs w:val="24"/>
        </w:rPr>
        <w:t>WebService</w:t>
      </w:r>
      <w:proofErr w:type="spellEnd"/>
      <w:r w:rsidRPr="00834AE8">
        <w:rPr>
          <w:szCs w:val="24"/>
        </w:rPr>
        <w:t>.</w:t>
      </w:r>
    </w:p>
    <w:p w14:paraId="7E27ECF7" w14:textId="77777777" w:rsidR="00834AE8" w:rsidRPr="00834AE8" w:rsidRDefault="00834AE8" w:rsidP="00834AE8">
      <w:pPr>
        <w:spacing w:line="360" w:lineRule="auto"/>
        <w:jc w:val="both"/>
        <w:rPr>
          <w:i/>
          <w:iCs/>
          <w:szCs w:val="24"/>
          <w:u w:val="single"/>
        </w:rPr>
      </w:pPr>
      <w:r w:rsidRPr="00834AE8">
        <w:rPr>
          <w:i/>
          <w:iCs/>
          <w:szCs w:val="24"/>
          <w:u w:val="single"/>
        </w:rPr>
        <w:t>Zakres szkolenia</w:t>
      </w:r>
    </w:p>
    <w:p w14:paraId="5CBABAEA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Wprowadzenie do technologii WEB oraz architektury SOA</w:t>
      </w:r>
    </w:p>
    <w:p w14:paraId="02A17C8D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lastRenderedPageBreak/>
        <w:t xml:space="preserve">Instalacja, konfiguracja i użytkowanie </w:t>
      </w:r>
      <w:proofErr w:type="spellStart"/>
      <w:r w:rsidRPr="00834AE8">
        <w:rPr>
          <w:szCs w:val="24"/>
        </w:rPr>
        <w:t>SoapUI</w:t>
      </w:r>
      <w:proofErr w:type="spellEnd"/>
    </w:p>
    <w:p w14:paraId="0833E306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  <w:shd w:val="clear" w:color="auto" w:fill="FFFFFF"/>
        </w:rPr>
        <w:t>Testowanie aplikacji www</w:t>
      </w:r>
    </w:p>
    <w:p w14:paraId="499920B1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Automatyzacja testów</w:t>
      </w:r>
    </w:p>
    <w:p w14:paraId="12880A06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Wykorzystywanie źródeł danych</w:t>
      </w:r>
    </w:p>
    <w:p w14:paraId="07F549AC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Testy wydajności</w:t>
      </w:r>
    </w:p>
    <w:p w14:paraId="6817F584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Testy bezpieczeństwa</w:t>
      </w:r>
    </w:p>
    <w:p w14:paraId="7A32C555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Symulacja aplikacji</w:t>
      </w:r>
    </w:p>
    <w:p w14:paraId="08C93BCD" w14:textId="77777777" w:rsidR="00834AE8" w:rsidRPr="00834AE8" w:rsidRDefault="00834AE8" w:rsidP="00834AE8">
      <w:pPr>
        <w:spacing w:line="360" w:lineRule="auto"/>
        <w:jc w:val="both"/>
        <w:rPr>
          <w:szCs w:val="24"/>
        </w:rPr>
      </w:pPr>
    </w:p>
    <w:p w14:paraId="2B07ECEF" w14:textId="69A5507D" w:rsidR="00834AE8" w:rsidRPr="00834AE8" w:rsidRDefault="00834AE8" w:rsidP="00C45038">
      <w:pPr>
        <w:numPr>
          <w:ilvl w:val="0"/>
          <w:numId w:val="11"/>
        </w:numPr>
        <w:spacing w:line="360" w:lineRule="auto"/>
        <w:jc w:val="both"/>
        <w:rPr>
          <w:b/>
          <w:bCs/>
          <w:szCs w:val="24"/>
        </w:rPr>
      </w:pPr>
      <w:r w:rsidRPr="00834AE8">
        <w:rPr>
          <w:b/>
          <w:bCs/>
          <w:szCs w:val="24"/>
        </w:rPr>
        <w:t>Jenkins</w:t>
      </w:r>
      <w:r w:rsidR="00D7636C">
        <w:rPr>
          <w:b/>
          <w:bCs/>
          <w:szCs w:val="24"/>
        </w:rPr>
        <w:t xml:space="preserve"> </w:t>
      </w:r>
      <w:r w:rsidR="00D7636C">
        <w:rPr>
          <w:b/>
          <w:bCs/>
          <w:szCs w:val="24"/>
        </w:rPr>
        <w:t>(8 h zegarowych)</w:t>
      </w:r>
    </w:p>
    <w:p w14:paraId="6A194EE9" w14:textId="77777777" w:rsidR="00834AE8" w:rsidRPr="00834AE8" w:rsidRDefault="00834AE8" w:rsidP="00834AE8">
      <w:pPr>
        <w:spacing w:line="360" w:lineRule="auto"/>
        <w:jc w:val="both"/>
        <w:rPr>
          <w:rFonts w:eastAsiaTheme="minorHAnsi"/>
          <w:i/>
          <w:iCs/>
          <w:szCs w:val="24"/>
          <w:u w:val="single"/>
        </w:rPr>
      </w:pPr>
      <w:r w:rsidRPr="00834AE8">
        <w:rPr>
          <w:i/>
          <w:iCs/>
          <w:szCs w:val="24"/>
          <w:u w:val="single"/>
        </w:rPr>
        <w:t>Opis szkolenia</w:t>
      </w:r>
    </w:p>
    <w:p w14:paraId="67F5226D" w14:textId="77777777" w:rsidR="00834AE8" w:rsidRPr="00834AE8" w:rsidRDefault="00834AE8" w:rsidP="00834AE8">
      <w:pPr>
        <w:spacing w:line="360" w:lineRule="auto"/>
        <w:jc w:val="both"/>
        <w:rPr>
          <w:szCs w:val="24"/>
        </w:rPr>
      </w:pPr>
      <w:r w:rsidRPr="00834AE8">
        <w:rPr>
          <w:szCs w:val="24"/>
        </w:rPr>
        <w:t xml:space="preserve">Zdobycie umiejętności niezbędnych do automatyzacji procesu budowania oraz wdrażania aplikacji przy użyciu </w:t>
      </w:r>
      <w:proofErr w:type="spellStart"/>
      <w:r w:rsidRPr="00834AE8">
        <w:rPr>
          <w:szCs w:val="24"/>
        </w:rPr>
        <w:t>Jenkis</w:t>
      </w:r>
      <w:proofErr w:type="spellEnd"/>
      <w:r w:rsidRPr="00834AE8">
        <w:rPr>
          <w:szCs w:val="24"/>
        </w:rPr>
        <w:t xml:space="preserve">.  </w:t>
      </w:r>
    </w:p>
    <w:p w14:paraId="42368B03" w14:textId="77777777" w:rsidR="00834AE8" w:rsidRPr="00834AE8" w:rsidRDefault="00834AE8" w:rsidP="00834AE8">
      <w:pPr>
        <w:spacing w:line="360" w:lineRule="auto"/>
        <w:jc w:val="both"/>
        <w:rPr>
          <w:i/>
          <w:iCs/>
          <w:szCs w:val="24"/>
          <w:u w:val="single"/>
        </w:rPr>
      </w:pPr>
      <w:r w:rsidRPr="00834AE8">
        <w:rPr>
          <w:i/>
          <w:iCs/>
          <w:szCs w:val="24"/>
          <w:u w:val="single"/>
        </w:rPr>
        <w:t>Zakres szkolenia</w:t>
      </w:r>
    </w:p>
    <w:p w14:paraId="417FBCA5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Instalacja, konfiguracja i użytkowanie Jenkins</w:t>
      </w:r>
    </w:p>
    <w:p w14:paraId="5C74D584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Praca z repozytorium</w:t>
      </w:r>
    </w:p>
    <w:p w14:paraId="092FFF0D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Budowanie i testowanie aplikacji</w:t>
      </w:r>
    </w:p>
    <w:p w14:paraId="11583DE3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Generowanie i analiza raportów</w:t>
      </w:r>
    </w:p>
    <w:p w14:paraId="014AEEBB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Automatyzacja zadań do budowania aplikacji</w:t>
      </w:r>
    </w:p>
    <w:p w14:paraId="32B5376E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Automatyzacja testowania komponentów</w:t>
      </w:r>
    </w:p>
    <w:p w14:paraId="6D1C32FA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 xml:space="preserve">Automatyzacja </w:t>
      </w:r>
      <w:proofErr w:type="spellStart"/>
      <w:r w:rsidRPr="00834AE8">
        <w:rPr>
          <w:szCs w:val="24"/>
        </w:rPr>
        <w:t>release’owania</w:t>
      </w:r>
      <w:proofErr w:type="spellEnd"/>
    </w:p>
    <w:p w14:paraId="6DDC991D" w14:textId="77777777" w:rsidR="00834AE8" w:rsidRPr="00834AE8" w:rsidRDefault="00834AE8" w:rsidP="00834AE8">
      <w:pPr>
        <w:spacing w:line="360" w:lineRule="auto"/>
        <w:jc w:val="both"/>
        <w:rPr>
          <w:szCs w:val="24"/>
        </w:rPr>
      </w:pPr>
    </w:p>
    <w:p w14:paraId="42EAF288" w14:textId="060DBD4E" w:rsidR="00834AE8" w:rsidRPr="00834AE8" w:rsidRDefault="00834AE8" w:rsidP="00C45038">
      <w:pPr>
        <w:numPr>
          <w:ilvl w:val="0"/>
          <w:numId w:val="11"/>
        </w:numPr>
        <w:spacing w:line="360" w:lineRule="auto"/>
        <w:jc w:val="both"/>
        <w:rPr>
          <w:b/>
          <w:bCs/>
          <w:szCs w:val="24"/>
        </w:rPr>
      </w:pPr>
      <w:proofErr w:type="spellStart"/>
      <w:r w:rsidRPr="00834AE8">
        <w:rPr>
          <w:b/>
          <w:bCs/>
          <w:szCs w:val="24"/>
        </w:rPr>
        <w:t>GitLab</w:t>
      </w:r>
      <w:proofErr w:type="spellEnd"/>
      <w:r w:rsidRPr="00834AE8">
        <w:rPr>
          <w:b/>
          <w:bCs/>
          <w:szCs w:val="24"/>
        </w:rPr>
        <w:t xml:space="preserve"> </w:t>
      </w:r>
      <w:r w:rsidR="00D7636C">
        <w:rPr>
          <w:b/>
          <w:bCs/>
          <w:szCs w:val="24"/>
        </w:rPr>
        <w:t>(8 h zegarowych)</w:t>
      </w:r>
    </w:p>
    <w:p w14:paraId="4A673521" w14:textId="77777777" w:rsidR="00834AE8" w:rsidRPr="00834AE8" w:rsidRDefault="00834AE8" w:rsidP="00834AE8">
      <w:pPr>
        <w:spacing w:line="360" w:lineRule="auto"/>
        <w:jc w:val="both"/>
        <w:rPr>
          <w:rFonts w:eastAsiaTheme="minorHAnsi"/>
          <w:i/>
          <w:iCs/>
          <w:szCs w:val="24"/>
          <w:u w:val="single"/>
        </w:rPr>
      </w:pPr>
      <w:r w:rsidRPr="00834AE8">
        <w:rPr>
          <w:i/>
          <w:iCs/>
          <w:szCs w:val="24"/>
          <w:u w:val="single"/>
        </w:rPr>
        <w:t>Opis szkolenia</w:t>
      </w:r>
    </w:p>
    <w:p w14:paraId="746E1823" w14:textId="77777777" w:rsidR="00834AE8" w:rsidRPr="00834AE8" w:rsidRDefault="00834AE8" w:rsidP="00834AE8">
      <w:pPr>
        <w:spacing w:line="360" w:lineRule="auto"/>
        <w:jc w:val="both"/>
        <w:rPr>
          <w:szCs w:val="24"/>
        </w:rPr>
      </w:pPr>
      <w:r w:rsidRPr="00834AE8">
        <w:rPr>
          <w:szCs w:val="24"/>
        </w:rPr>
        <w:t>Zdobycie wiedzy i praktycznych umiejętności w obsłudze rozproszonego systemu kontroli wersji kodu źródłowego GIT</w:t>
      </w:r>
    </w:p>
    <w:p w14:paraId="3EA0FF29" w14:textId="77777777" w:rsidR="00834AE8" w:rsidRPr="00834AE8" w:rsidRDefault="00834AE8" w:rsidP="00834AE8">
      <w:pPr>
        <w:spacing w:line="360" w:lineRule="auto"/>
        <w:jc w:val="both"/>
        <w:rPr>
          <w:i/>
          <w:iCs/>
          <w:szCs w:val="24"/>
          <w:u w:val="single"/>
        </w:rPr>
      </w:pPr>
      <w:r w:rsidRPr="00834AE8">
        <w:rPr>
          <w:i/>
          <w:iCs/>
          <w:szCs w:val="24"/>
          <w:u w:val="single"/>
        </w:rPr>
        <w:t>Zakres szkolenia</w:t>
      </w:r>
    </w:p>
    <w:p w14:paraId="416998E4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Instalacja, konfiguracja i użytkowanie GIT</w:t>
      </w:r>
    </w:p>
    <w:p w14:paraId="0B1B4A3C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Tworzenie i konfiguracja repozytorium</w:t>
      </w:r>
    </w:p>
    <w:p w14:paraId="30FB8663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Zarządzanie dostępem do repozytorium</w:t>
      </w:r>
    </w:p>
    <w:p w14:paraId="3C5F4C59" w14:textId="77777777" w:rsidR="00834AE8" w:rsidRP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Zarządzanie zmianami</w:t>
      </w:r>
      <w:bookmarkStart w:id="0" w:name="_GoBack"/>
      <w:bookmarkEnd w:id="0"/>
    </w:p>
    <w:p w14:paraId="2F00B7A4" w14:textId="77777777" w:rsidR="00834AE8" w:rsidRDefault="00834AE8" w:rsidP="00C45038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szCs w:val="24"/>
        </w:rPr>
      </w:pPr>
      <w:r w:rsidRPr="00834AE8">
        <w:rPr>
          <w:szCs w:val="24"/>
        </w:rPr>
        <w:t>Polecenia dostępne w narzędziu</w:t>
      </w:r>
    </w:p>
    <w:p w14:paraId="703A9B2F" w14:textId="02AE4E88" w:rsidR="004B6B08" w:rsidRPr="002E60A6" w:rsidRDefault="00834AE8" w:rsidP="00C45038">
      <w:pPr>
        <w:numPr>
          <w:ilvl w:val="0"/>
          <w:numId w:val="9"/>
        </w:numPr>
        <w:spacing w:line="360" w:lineRule="auto"/>
        <w:ind w:left="714" w:hanging="430"/>
        <w:contextualSpacing/>
        <w:jc w:val="both"/>
        <w:rPr>
          <w:szCs w:val="24"/>
        </w:rPr>
      </w:pPr>
      <w:r w:rsidRPr="002E60A6">
        <w:rPr>
          <w:szCs w:val="24"/>
        </w:rPr>
        <w:t>Modele współpracy zespołowej</w:t>
      </w:r>
    </w:p>
    <w:p w14:paraId="243A6C2D" w14:textId="7B335E10" w:rsidR="00190E42" w:rsidRPr="00834AE8" w:rsidRDefault="00190E42" w:rsidP="00834AE8">
      <w:pPr>
        <w:spacing w:line="360" w:lineRule="auto"/>
        <w:ind w:left="360"/>
        <w:jc w:val="both"/>
        <w:rPr>
          <w:szCs w:val="24"/>
        </w:rPr>
      </w:pPr>
    </w:p>
    <w:p w14:paraId="42425928" w14:textId="77777777" w:rsidR="003E709A" w:rsidRPr="00834AE8" w:rsidRDefault="003E709A" w:rsidP="00834AE8">
      <w:pPr>
        <w:spacing w:after="160" w:line="360" w:lineRule="auto"/>
        <w:jc w:val="both"/>
        <w:rPr>
          <w:b/>
          <w:szCs w:val="24"/>
        </w:rPr>
        <w:sectPr w:rsidR="003E709A" w:rsidRPr="00834AE8" w:rsidSect="00905C5B">
          <w:headerReference w:type="default" r:id="rId8"/>
          <w:footerReference w:type="default" r:id="rId9"/>
          <w:pgSz w:w="11906" w:h="16838"/>
          <w:pgMar w:top="1276" w:right="1134" w:bottom="1418" w:left="992" w:header="284" w:footer="709" w:gutter="0"/>
          <w:cols w:space="708"/>
          <w:docGrid w:linePitch="360"/>
        </w:sectPr>
      </w:pPr>
    </w:p>
    <w:p w14:paraId="6CB208DF" w14:textId="2471F14A" w:rsidR="00E96783" w:rsidRDefault="00E96783">
      <w:pPr>
        <w:spacing w:after="160" w:line="259" w:lineRule="auto"/>
        <w:rPr>
          <w:b/>
          <w:sz w:val="26"/>
          <w:szCs w:val="26"/>
        </w:rPr>
      </w:pPr>
    </w:p>
    <w:p w14:paraId="0F37005E" w14:textId="683E2774" w:rsidR="003C350B" w:rsidRDefault="003C350B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1803F3">
        <w:rPr>
          <w:b/>
          <w:sz w:val="26"/>
          <w:szCs w:val="26"/>
        </w:rPr>
        <w:t xml:space="preserve">Załącznik nr </w:t>
      </w:r>
      <w:r>
        <w:rPr>
          <w:b/>
          <w:sz w:val="26"/>
          <w:szCs w:val="26"/>
        </w:rPr>
        <w:t>2</w:t>
      </w:r>
      <w:r w:rsidRPr="001803F3">
        <w:rPr>
          <w:b/>
          <w:sz w:val="26"/>
          <w:szCs w:val="26"/>
        </w:rPr>
        <w:t xml:space="preserve"> do </w:t>
      </w:r>
      <w:r w:rsidR="00063632">
        <w:rPr>
          <w:b/>
          <w:sz w:val="26"/>
          <w:szCs w:val="26"/>
        </w:rPr>
        <w:t>szacowania wartości zamówienia</w:t>
      </w:r>
    </w:p>
    <w:p w14:paraId="4C15CC05" w14:textId="77777777" w:rsidR="003C350B" w:rsidRDefault="003C350B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</w:p>
    <w:p w14:paraId="7B40CCA8" w14:textId="134E8952" w:rsidR="003C350B" w:rsidRPr="003C350B" w:rsidRDefault="003C350B" w:rsidP="003C350B">
      <w:pPr>
        <w:tabs>
          <w:tab w:val="left" w:pos="2720"/>
        </w:tabs>
        <w:spacing w:line="360" w:lineRule="auto"/>
        <w:ind w:right="992"/>
        <w:rPr>
          <w:sz w:val="26"/>
          <w:szCs w:val="26"/>
        </w:rPr>
      </w:pPr>
      <w:r w:rsidRPr="003C350B">
        <w:rPr>
          <w:sz w:val="26"/>
          <w:szCs w:val="26"/>
        </w:rPr>
        <w:t>Numer sprawy: PK XII BIA 04</w:t>
      </w:r>
      <w:r w:rsidR="002E60A6">
        <w:rPr>
          <w:sz w:val="26"/>
          <w:szCs w:val="26"/>
        </w:rPr>
        <w:t>12</w:t>
      </w:r>
      <w:r w:rsidRPr="003C350B">
        <w:rPr>
          <w:sz w:val="26"/>
          <w:szCs w:val="26"/>
        </w:rPr>
        <w:t>.</w:t>
      </w:r>
      <w:r w:rsidR="002E60A6">
        <w:rPr>
          <w:sz w:val="26"/>
          <w:szCs w:val="26"/>
        </w:rPr>
        <w:t>6</w:t>
      </w:r>
      <w:r w:rsidRPr="003C350B">
        <w:rPr>
          <w:sz w:val="26"/>
          <w:szCs w:val="26"/>
        </w:rPr>
        <w:t>.201</w:t>
      </w:r>
      <w:r w:rsidR="002E60A6">
        <w:rPr>
          <w:sz w:val="26"/>
          <w:szCs w:val="26"/>
        </w:rPr>
        <w:t>8</w:t>
      </w:r>
      <w:r w:rsidRPr="003C350B">
        <w:rPr>
          <w:sz w:val="26"/>
          <w:szCs w:val="26"/>
        </w:rPr>
        <w:t>.</w:t>
      </w:r>
      <w:r w:rsidR="002E60A6">
        <w:rPr>
          <w:sz w:val="26"/>
          <w:szCs w:val="26"/>
        </w:rPr>
        <w:t>7</w:t>
      </w:r>
    </w:p>
    <w:p w14:paraId="7FF837FF" w14:textId="77777777" w:rsidR="003C350B" w:rsidRDefault="003C350B" w:rsidP="003C350B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70893249" w14:textId="77777777" w:rsidR="003C350B" w:rsidRDefault="003C350B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………………………………………</w:t>
      </w:r>
    </w:p>
    <w:p w14:paraId="5A5B1613" w14:textId="77777777" w:rsidR="003C350B" w:rsidRDefault="003C350B" w:rsidP="003C350B">
      <w:pPr>
        <w:tabs>
          <w:tab w:val="left" w:pos="2720"/>
        </w:tabs>
        <w:spacing w:line="360" w:lineRule="auto"/>
        <w:ind w:right="992" w:firstLine="10206"/>
        <w:rPr>
          <w:b/>
          <w:sz w:val="26"/>
          <w:szCs w:val="26"/>
        </w:rPr>
      </w:pPr>
      <w:r>
        <w:rPr>
          <w:b/>
          <w:sz w:val="26"/>
          <w:szCs w:val="26"/>
        </w:rPr>
        <w:t>(miejscowość i data)</w:t>
      </w:r>
    </w:p>
    <w:p w14:paraId="736AC4F8" w14:textId="77777777" w:rsidR="003C350B" w:rsidRDefault="003C350B" w:rsidP="003C350B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621357C7" w14:textId="77777777" w:rsidR="003C350B" w:rsidRDefault="003C350B" w:rsidP="003C350B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Formularz cenowy </w:t>
      </w:r>
    </w:p>
    <w:p w14:paraId="1B1B4689" w14:textId="749241BC" w:rsidR="003C350B" w:rsidRPr="00414709" w:rsidRDefault="003C350B" w:rsidP="00EB0837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Przedmiot zamówienia</w:t>
      </w:r>
      <w:r w:rsidR="00414709">
        <w:rPr>
          <w:szCs w:val="24"/>
        </w:rPr>
        <w:t xml:space="preserve">: </w:t>
      </w:r>
      <w:r w:rsidR="00414709" w:rsidRPr="00414709">
        <w:rPr>
          <w:sz w:val="26"/>
          <w:szCs w:val="26"/>
        </w:rPr>
        <w:t>przygotowani</w:t>
      </w:r>
      <w:r w:rsidR="00414709">
        <w:rPr>
          <w:sz w:val="26"/>
          <w:szCs w:val="26"/>
        </w:rPr>
        <w:t>e</w:t>
      </w:r>
      <w:r w:rsidR="00414709" w:rsidRPr="00414709">
        <w:rPr>
          <w:sz w:val="26"/>
          <w:szCs w:val="26"/>
        </w:rPr>
        <w:t xml:space="preserve"> i przeprowadzeni</w:t>
      </w:r>
      <w:r w:rsidR="00414709">
        <w:rPr>
          <w:sz w:val="26"/>
          <w:szCs w:val="26"/>
        </w:rPr>
        <w:t>e</w:t>
      </w:r>
      <w:r w:rsidR="00414709" w:rsidRPr="00414709">
        <w:rPr>
          <w:sz w:val="26"/>
          <w:szCs w:val="26"/>
        </w:rPr>
        <w:t xml:space="preserve"> szkole</w:t>
      </w:r>
      <w:r w:rsidR="002E60A6">
        <w:rPr>
          <w:sz w:val="26"/>
          <w:szCs w:val="26"/>
        </w:rPr>
        <w:t>ń</w:t>
      </w:r>
      <w:r w:rsidR="00414709">
        <w:rPr>
          <w:sz w:val="26"/>
          <w:szCs w:val="26"/>
        </w:rPr>
        <w:t xml:space="preserve"> </w:t>
      </w:r>
      <w:r w:rsidR="00EB0837">
        <w:rPr>
          <w:sz w:val="26"/>
          <w:szCs w:val="26"/>
        </w:rPr>
        <w:t>z</w:t>
      </w:r>
      <w:r w:rsidR="002E60A6">
        <w:rPr>
          <w:sz w:val="26"/>
          <w:szCs w:val="26"/>
        </w:rPr>
        <w:t>e</w:t>
      </w:r>
      <w:r w:rsidR="00414709">
        <w:rPr>
          <w:sz w:val="26"/>
          <w:szCs w:val="26"/>
        </w:rPr>
        <w:t xml:space="preserve"> </w:t>
      </w:r>
      <w:r w:rsidR="002E60A6">
        <w:rPr>
          <w:sz w:val="26"/>
          <w:szCs w:val="26"/>
        </w:rPr>
        <w:t xml:space="preserve">specjalistycznych narzędzi informatycznych </w:t>
      </w:r>
    </w:p>
    <w:p w14:paraId="006DB610" w14:textId="77777777" w:rsidR="003502EF" w:rsidRDefault="003502EF" w:rsidP="003C350B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8894"/>
      </w:tblGrid>
      <w:tr w:rsidR="003C350B" w14:paraId="4BEBADA5" w14:textId="77777777" w:rsidTr="003C4F08">
        <w:tc>
          <w:tcPr>
            <w:tcW w:w="14134" w:type="dxa"/>
            <w:gridSpan w:val="2"/>
          </w:tcPr>
          <w:p w14:paraId="0BEE3173" w14:textId="77777777" w:rsidR="003C350B" w:rsidRP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3C350B" w14:paraId="4E86877B" w14:textId="77777777" w:rsidTr="003C350B">
        <w:tc>
          <w:tcPr>
            <w:tcW w:w="5240" w:type="dxa"/>
          </w:tcPr>
          <w:p w14:paraId="2B716002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8894" w:type="dxa"/>
          </w:tcPr>
          <w:p w14:paraId="377CEC6B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6465664C" w14:textId="77777777" w:rsidTr="003C350B">
        <w:tc>
          <w:tcPr>
            <w:tcW w:w="5240" w:type="dxa"/>
          </w:tcPr>
          <w:p w14:paraId="1A0865E2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8894" w:type="dxa"/>
          </w:tcPr>
          <w:p w14:paraId="4F394DAB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2959B824" w14:textId="77777777" w:rsidTr="003C350B">
        <w:tc>
          <w:tcPr>
            <w:tcW w:w="5240" w:type="dxa"/>
          </w:tcPr>
          <w:p w14:paraId="21124EE6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8894" w:type="dxa"/>
          </w:tcPr>
          <w:p w14:paraId="56698680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683E483D" w14:textId="77777777" w:rsidTr="003C350B">
        <w:tc>
          <w:tcPr>
            <w:tcW w:w="5240" w:type="dxa"/>
          </w:tcPr>
          <w:p w14:paraId="71F9F62C" w14:textId="77777777" w:rsidR="003C350B" w:rsidRP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8894" w:type="dxa"/>
          </w:tcPr>
          <w:p w14:paraId="1D65DF90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362DDAA7" w14:textId="77777777" w:rsidTr="003C350B">
        <w:tc>
          <w:tcPr>
            <w:tcW w:w="5240" w:type="dxa"/>
          </w:tcPr>
          <w:p w14:paraId="38663D74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8894" w:type="dxa"/>
          </w:tcPr>
          <w:p w14:paraId="45505731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14:paraId="182A0912" w14:textId="77777777" w:rsidR="003C350B" w:rsidRPr="003C350B" w:rsidRDefault="003C350B" w:rsidP="003C350B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1FAAA732" w14:textId="77777777" w:rsidR="003C350B" w:rsidRDefault="003C350B" w:rsidP="003C350B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14:paraId="70DCF0B8" w14:textId="77777777" w:rsidR="003C350B" w:rsidRDefault="003C350B" w:rsidP="003C350B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3969"/>
        <w:gridCol w:w="4961"/>
      </w:tblGrid>
      <w:tr w:rsidR="003502EF" w:rsidRPr="009C605E" w14:paraId="78FB5429" w14:textId="77777777" w:rsidTr="001C7E71">
        <w:trPr>
          <w:trHeight w:val="405"/>
        </w:trPr>
        <w:tc>
          <w:tcPr>
            <w:tcW w:w="1134" w:type="dxa"/>
          </w:tcPr>
          <w:p w14:paraId="670BAE97" w14:textId="77777777" w:rsidR="003502EF" w:rsidRPr="001C7E71" w:rsidRDefault="003502EF" w:rsidP="003C4F08">
            <w:pPr>
              <w:jc w:val="center"/>
              <w:rPr>
                <w:b/>
                <w:sz w:val="22"/>
                <w:szCs w:val="22"/>
              </w:rPr>
            </w:pPr>
            <w:r w:rsidRPr="001C7E71">
              <w:rPr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111" w:type="dxa"/>
          </w:tcPr>
          <w:p w14:paraId="4635B87D" w14:textId="77777777" w:rsidR="003502EF" w:rsidRPr="001C7E71" w:rsidRDefault="003502EF" w:rsidP="003C4F08">
            <w:pPr>
              <w:rPr>
                <w:b/>
              </w:rPr>
            </w:pPr>
            <w:r w:rsidRPr="001C7E71">
              <w:rPr>
                <w:b/>
              </w:rPr>
              <w:t>Nazwa usługi</w:t>
            </w:r>
          </w:p>
        </w:tc>
        <w:tc>
          <w:tcPr>
            <w:tcW w:w="3969" w:type="dxa"/>
          </w:tcPr>
          <w:p w14:paraId="15F360E4" w14:textId="2EF557EC" w:rsidR="003502EF" w:rsidRPr="001C7E71" w:rsidRDefault="00A34A37" w:rsidP="003C4F08">
            <w:pPr>
              <w:rPr>
                <w:b/>
              </w:rPr>
            </w:pPr>
            <w:r w:rsidRPr="001C7E71">
              <w:rPr>
                <w:b/>
              </w:rPr>
              <w:t>Cena netto</w:t>
            </w:r>
            <w:r w:rsidR="00F5471D">
              <w:rPr>
                <w:b/>
              </w:rPr>
              <w:t xml:space="preserve"> </w:t>
            </w:r>
          </w:p>
        </w:tc>
        <w:tc>
          <w:tcPr>
            <w:tcW w:w="4961" w:type="dxa"/>
          </w:tcPr>
          <w:p w14:paraId="34D8B743" w14:textId="77777777" w:rsidR="003502EF" w:rsidRPr="001C7E71" w:rsidRDefault="00A34A37" w:rsidP="003C4F08">
            <w:pPr>
              <w:rPr>
                <w:b/>
              </w:rPr>
            </w:pPr>
            <w:r w:rsidRPr="001C7E71">
              <w:rPr>
                <w:b/>
              </w:rPr>
              <w:t>Cena brutto</w:t>
            </w:r>
          </w:p>
        </w:tc>
      </w:tr>
      <w:tr w:rsidR="003C5B91" w:rsidRPr="009C605E" w14:paraId="47D67F4A" w14:textId="77777777" w:rsidTr="003C5B91">
        <w:trPr>
          <w:trHeight w:val="460"/>
        </w:trPr>
        <w:tc>
          <w:tcPr>
            <w:tcW w:w="1134" w:type="dxa"/>
          </w:tcPr>
          <w:p w14:paraId="5CD8AC64" w14:textId="77777777" w:rsidR="003C5B91" w:rsidRPr="009C605E" w:rsidRDefault="003C5B91" w:rsidP="003C4F08">
            <w:pPr>
              <w:jc w:val="center"/>
              <w:rPr>
                <w:sz w:val="22"/>
                <w:szCs w:val="22"/>
              </w:rPr>
            </w:pPr>
            <w:r w:rsidRPr="009C605E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14:paraId="7F5A7023" w14:textId="1141B55C" w:rsidR="003C5B91" w:rsidRPr="009C605E" w:rsidRDefault="00F5471D" w:rsidP="002E60A6">
            <w:r>
              <w:t xml:space="preserve">Przygotowanie i przeprowadzenia </w:t>
            </w:r>
            <w:r w:rsidR="002E60A6">
              <w:t xml:space="preserve">I </w:t>
            </w:r>
            <w:r>
              <w:t xml:space="preserve">szkolenia </w:t>
            </w:r>
          </w:p>
        </w:tc>
        <w:tc>
          <w:tcPr>
            <w:tcW w:w="3969" w:type="dxa"/>
          </w:tcPr>
          <w:p w14:paraId="4B8CD990" w14:textId="77777777" w:rsidR="003C5B91" w:rsidRPr="009C605E" w:rsidRDefault="003C5B91" w:rsidP="003C4F08"/>
        </w:tc>
        <w:tc>
          <w:tcPr>
            <w:tcW w:w="4961" w:type="dxa"/>
          </w:tcPr>
          <w:p w14:paraId="7583440C" w14:textId="77777777" w:rsidR="003C5B91" w:rsidRPr="009C605E" w:rsidRDefault="003C5B91" w:rsidP="003C4F08"/>
        </w:tc>
      </w:tr>
      <w:tr w:rsidR="002E60A6" w:rsidRPr="009C605E" w14:paraId="70E8E686" w14:textId="77777777" w:rsidTr="003C5B91">
        <w:trPr>
          <w:trHeight w:val="460"/>
        </w:trPr>
        <w:tc>
          <w:tcPr>
            <w:tcW w:w="1134" w:type="dxa"/>
          </w:tcPr>
          <w:p w14:paraId="05CDBF33" w14:textId="31E0A1D6" w:rsidR="002E60A6" w:rsidRPr="009C605E" w:rsidRDefault="002E60A6" w:rsidP="003C4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111" w:type="dxa"/>
          </w:tcPr>
          <w:p w14:paraId="412CADAB" w14:textId="5E02C03E" w:rsidR="002E60A6" w:rsidRDefault="002E60A6" w:rsidP="002E60A6">
            <w:r>
              <w:t>Przygotowanie i przeprowadzenia I</w:t>
            </w:r>
            <w:r>
              <w:t>I</w:t>
            </w:r>
            <w:r>
              <w:t xml:space="preserve"> szkolenia</w:t>
            </w:r>
          </w:p>
        </w:tc>
        <w:tc>
          <w:tcPr>
            <w:tcW w:w="3969" w:type="dxa"/>
          </w:tcPr>
          <w:p w14:paraId="6A0F3E0E" w14:textId="77777777" w:rsidR="002E60A6" w:rsidRPr="009C605E" w:rsidRDefault="002E60A6" w:rsidP="003C4F08"/>
        </w:tc>
        <w:tc>
          <w:tcPr>
            <w:tcW w:w="4961" w:type="dxa"/>
          </w:tcPr>
          <w:p w14:paraId="65CC7D1E" w14:textId="77777777" w:rsidR="002E60A6" w:rsidRPr="009C605E" w:rsidRDefault="002E60A6" w:rsidP="003C4F08"/>
        </w:tc>
      </w:tr>
      <w:tr w:rsidR="002E60A6" w:rsidRPr="009C605E" w14:paraId="12A9600B" w14:textId="77777777" w:rsidTr="003C5B91">
        <w:trPr>
          <w:trHeight w:val="460"/>
        </w:trPr>
        <w:tc>
          <w:tcPr>
            <w:tcW w:w="1134" w:type="dxa"/>
          </w:tcPr>
          <w:p w14:paraId="0711C42C" w14:textId="77777777" w:rsidR="002E60A6" w:rsidRDefault="002E60A6" w:rsidP="003C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F9F8DEC" w14:textId="06D63641" w:rsidR="002E60A6" w:rsidRPr="002E60A6" w:rsidRDefault="002E60A6" w:rsidP="002E60A6">
            <w:pPr>
              <w:rPr>
                <w:b/>
              </w:rPr>
            </w:pPr>
            <w:r w:rsidRPr="002E60A6">
              <w:rPr>
                <w:b/>
              </w:rPr>
              <w:t>RAZEM</w:t>
            </w:r>
          </w:p>
        </w:tc>
        <w:tc>
          <w:tcPr>
            <w:tcW w:w="3969" w:type="dxa"/>
          </w:tcPr>
          <w:p w14:paraId="37146A94" w14:textId="77777777" w:rsidR="002E60A6" w:rsidRPr="009C605E" w:rsidRDefault="002E60A6" w:rsidP="003C4F08"/>
        </w:tc>
        <w:tc>
          <w:tcPr>
            <w:tcW w:w="4961" w:type="dxa"/>
          </w:tcPr>
          <w:p w14:paraId="2549936C" w14:textId="77777777" w:rsidR="002E60A6" w:rsidRPr="009C605E" w:rsidRDefault="002E60A6" w:rsidP="003C4F08"/>
        </w:tc>
      </w:tr>
    </w:tbl>
    <w:p w14:paraId="73E1C28D" w14:textId="77777777" w:rsidR="003C350B" w:rsidRDefault="003C350B" w:rsidP="003C350B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14:paraId="0D5A7319" w14:textId="77777777" w:rsidR="003368C8" w:rsidRDefault="003368C8" w:rsidP="003C350B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p w14:paraId="61FE2E64" w14:textId="77777777" w:rsidR="003368C8" w:rsidRPr="003C350B" w:rsidRDefault="003368C8" w:rsidP="003C350B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sectPr w:rsidR="003368C8" w:rsidRPr="003C350B" w:rsidSect="00905C5B">
      <w:pgSz w:w="16838" w:h="11906" w:orient="landscape"/>
      <w:pgMar w:top="992" w:right="1276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7F570" w14:textId="77777777" w:rsidR="00C45038" w:rsidRDefault="00C45038" w:rsidP="00525D48">
      <w:r>
        <w:separator/>
      </w:r>
    </w:p>
  </w:endnote>
  <w:endnote w:type="continuationSeparator" w:id="0">
    <w:p w14:paraId="5FCFB39F" w14:textId="77777777" w:rsidR="00C45038" w:rsidRDefault="00C45038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8F07" w14:textId="77777777" w:rsidR="00852A4E" w:rsidRPr="00E512A2" w:rsidRDefault="00852A4E" w:rsidP="00653DC0">
    <w:pPr>
      <w:pStyle w:val="Stopka"/>
      <w:pBdr>
        <w:top w:val="single" w:sz="4" w:space="1" w:color="auto"/>
      </w:pBdr>
      <w:spacing w:line="276" w:lineRule="auto"/>
      <w:jc w:val="center"/>
      <w:rPr>
        <w:b/>
      </w:rPr>
    </w:pPr>
    <w:r w:rsidRPr="00E512A2">
      <w:rPr>
        <w:b/>
      </w:rPr>
      <w:t>Projekt współfinansowany ze środków Europejskiego Funduszu Rozwoju</w:t>
    </w:r>
  </w:p>
  <w:p w14:paraId="5A03BE08" w14:textId="77777777" w:rsidR="00852A4E" w:rsidRDefault="00852A4E" w:rsidP="00653DC0">
    <w:pPr>
      <w:pStyle w:val="Stopka"/>
      <w:jc w:val="center"/>
    </w:pPr>
    <w:r w:rsidRPr="00E512A2">
      <w:rPr>
        <w:b/>
      </w:rPr>
      <w:t>Regionalnego w ramach Programu Oper</w:t>
    </w:r>
    <w:r>
      <w:rPr>
        <w:b/>
      </w:rPr>
      <w:t>acyjnego Polska Cyfrowa</w:t>
    </w:r>
  </w:p>
  <w:p w14:paraId="5C9E257A" w14:textId="77777777" w:rsidR="00852A4E" w:rsidRDefault="00852A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B1E02" w14:textId="77777777" w:rsidR="00C45038" w:rsidRDefault="00C45038" w:rsidP="00525D48">
      <w:r>
        <w:separator/>
      </w:r>
    </w:p>
  </w:footnote>
  <w:footnote w:type="continuationSeparator" w:id="0">
    <w:p w14:paraId="5CE2DAD7" w14:textId="77777777" w:rsidR="00C45038" w:rsidRDefault="00C45038" w:rsidP="0052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CED71" w14:textId="77777777" w:rsidR="00852A4E" w:rsidRDefault="00852A4E">
    <w:pPr>
      <w:pStyle w:val="Nagwek"/>
    </w:pPr>
    <w:r>
      <w:rPr>
        <w:noProof/>
        <w:lang w:eastAsia="pl-PL"/>
      </w:rPr>
      <w:drawing>
        <wp:inline distT="0" distB="0" distL="0" distR="0" wp14:anchorId="43DC2406" wp14:editId="06AA79FB">
          <wp:extent cx="6591300" cy="42090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 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441" cy="426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1C0"/>
    <w:multiLevelType w:val="hybridMultilevel"/>
    <w:tmpl w:val="82E88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6CA0"/>
    <w:multiLevelType w:val="hybridMultilevel"/>
    <w:tmpl w:val="AC5E0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35F00E9"/>
    <w:multiLevelType w:val="hybridMultilevel"/>
    <w:tmpl w:val="290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B43C3"/>
    <w:multiLevelType w:val="hybridMultilevel"/>
    <w:tmpl w:val="A72234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3A554F"/>
    <w:multiLevelType w:val="hybridMultilevel"/>
    <w:tmpl w:val="4DF05E00"/>
    <w:lvl w:ilvl="0" w:tplc="904C4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843C84"/>
    <w:multiLevelType w:val="hybridMultilevel"/>
    <w:tmpl w:val="AC5E0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91C06"/>
    <w:multiLevelType w:val="hybridMultilevel"/>
    <w:tmpl w:val="BCE67556"/>
    <w:lvl w:ilvl="0" w:tplc="08B687F8">
      <w:start w:val="1"/>
      <w:numFmt w:val="bullet"/>
      <w:pStyle w:val="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57662"/>
    <w:multiLevelType w:val="hybridMultilevel"/>
    <w:tmpl w:val="9B2EE0D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6697DBF"/>
    <w:multiLevelType w:val="hybridMultilevel"/>
    <w:tmpl w:val="07BE5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7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48"/>
    <w:rsid w:val="000007D3"/>
    <w:rsid w:val="0000718C"/>
    <w:rsid w:val="000203EE"/>
    <w:rsid w:val="0005632A"/>
    <w:rsid w:val="00063632"/>
    <w:rsid w:val="00073BF7"/>
    <w:rsid w:val="000A721B"/>
    <w:rsid w:val="000A7C5D"/>
    <w:rsid w:val="000C6C50"/>
    <w:rsid w:val="000E435B"/>
    <w:rsid w:val="00111541"/>
    <w:rsid w:val="0011272B"/>
    <w:rsid w:val="0013257C"/>
    <w:rsid w:val="001803F3"/>
    <w:rsid w:val="00185EA4"/>
    <w:rsid w:val="00186147"/>
    <w:rsid w:val="00190E42"/>
    <w:rsid w:val="0019103C"/>
    <w:rsid w:val="00192299"/>
    <w:rsid w:val="001A6784"/>
    <w:rsid w:val="001B2156"/>
    <w:rsid w:val="001C7E71"/>
    <w:rsid w:val="001D4FB0"/>
    <w:rsid w:val="001F3699"/>
    <w:rsid w:val="001F5F35"/>
    <w:rsid w:val="001F64DF"/>
    <w:rsid w:val="00207D30"/>
    <w:rsid w:val="00244D3F"/>
    <w:rsid w:val="00280A92"/>
    <w:rsid w:val="002C0D43"/>
    <w:rsid w:val="002E38ED"/>
    <w:rsid w:val="002E60A6"/>
    <w:rsid w:val="002F4DCA"/>
    <w:rsid w:val="00304D31"/>
    <w:rsid w:val="00327BBA"/>
    <w:rsid w:val="003368C8"/>
    <w:rsid w:val="00347B21"/>
    <w:rsid w:val="003502EF"/>
    <w:rsid w:val="0035520D"/>
    <w:rsid w:val="003A21D9"/>
    <w:rsid w:val="003B1CB9"/>
    <w:rsid w:val="003C350B"/>
    <w:rsid w:val="003C4F08"/>
    <w:rsid w:val="003C5B91"/>
    <w:rsid w:val="003E709A"/>
    <w:rsid w:val="00405887"/>
    <w:rsid w:val="00414709"/>
    <w:rsid w:val="00417E20"/>
    <w:rsid w:val="00420E42"/>
    <w:rsid w:val="0046491C"/>
    <w:rsid w:val="004A60FB"/>
    <w:rsid w:val="004B4826"/>
    <w:rsid w:val="004B6B08"/>
    <w:rsid w:val="004D57EE"/>
    <w:rsid w:val="004F16A9"/>
    <w:rsid w:val="00501CA3"/>
    <w:rsid w:val="00504898"/>
    <w:rsid w:val="00506BF2"/>
    <w:rsid w:val="00513017"/>
    <w:rsid w:val="00525D48"/>
    <w:rsid w:val="005323B4"/>
    <w:rsid w:val="00534EC7"/>
    <w:rsid w:val="00542914"/>
    <w:rsid w:val="005432EA"/>
    <w:rsid w:val="00583EC3"/>
    <w:rsid w:val="0059206F"/>
    <w:rsid w:val="00595F87"/>
    <w:rsid w:val="005B25DE"/>
    <w:rsid w:val="006051F6"/>
    <w:rsid w:val="0062413C"/>
    <w:rsid w:val="00627472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B0A4B"/>
    <w:rsid w:val="006B2C06"/>
    <w:rsid w:val="006D6C95"/>
    <w:rsid w:val="006F0BCA"/>
    <w:rsid w:val="006F287A"/>
    <w:rsid w:val="00704AC4"/>
    <w:rsid w:val="007117D2"/>
    <w:rsid w:val="00713F64"/>
    <w:rsid w:val="00763E1A"/>
    <w:rsid w:val="00765E2E"/>
    <w:rsid w:val="007924A8"/>
    <w:rsid w:val="007A269F"/>
    <w:rsid w:val="007B2936"/>
    <w:rsid w:val="007B3F77"/>
    <w:rsid w:val="007D5AC9"/>
    <w:rsid w:val="007E15EE"/>
    <w:rsid w:val="007F20E5"/>
    <w:rsid w:val="00806980"/>
    <w:rsid w:val="0081020E"/>
    <w:rsid w:val="00811276"/>
    <w:rsid w:val="00820C59"/>
    <w:rsid w:val="00833C0F"/>
    <w:rsid w:val="00834AE8"/>
    <w:rsid w:val="00837522"/>
    <w:rsid w:val="00852A4E"/>
    <w:rsid w:val="00862572"/>
    <w:rsid w:val="00872ACB"/>
    <w:rsid w:val="008966F2"/>
    <w:rsid w:val="008A0CC0"/>
    <w:rsid w:val="008C3749"/>
    <w:rsid w:val="008F056B"/>
    <w:rsid w:val="008F5061"/>
    <w:rsid w:val="00905C5B"/>
    <w:rsid w:val="009168A0"/>
    <w:rsid w:val="0093439B"/>
    <w:rsid w:val="009440EF"/>
    <w:rsid w:val="00947763"/>
    <w:rsid w:val="00964615"/>
    <w:rsid w:val="009A7735"/>
    <w:rsid w:val="009C5006"/>
    <w:rsid w:val="009C605E"/>
    <w:rsid w:val="009D753C"/>
    <w:rsid w:val="00A00618"/>
    <w:rsid w:val="00A04881"/>
    <w:rsid w:val="00A22679"/>
    <w:rsid w:val="00A23D56"/>
    <w:rsid w:val="00A31E6E"/>
    <w:rsid w:val="00A34A37"/>
    <w:rsid w:val="00A3697D"/>
    <w:rsid w:val="00A400AF"/>
    <w:rsid w:val="00A67E33"/>
    <w:rsid w:val="00A712AD"/>
    <w:rsid w:val="00A91330"/>
    <w:rsid w:val="00AA0ECB"/>
    <w:rsid w:val="00AC6408"/>
    <w:rsid w:val="00AD0254"/>
    <w:rsid w:val="00B03D8E"/>
    <w:rsid w:val="00B04541"/>
    <w:rsid w:val="00B06EDF"/>
    <w:rsid w:val="00B07E1D"/>
    <w:rsid w:val="00B25782"/>
    <w:rsid w:val="00B3242B"/>
    <w:rsid w:val="00B526B4"/>
    <w:rsid w:val="00B82B2B"/>
    <w:rsid w:val="00B902BF"/>
    <w:rsid w:val="00B96986"/>
    <w:rsid w:val="00BA0170"/>
    <w:rsid w:val="00BF06D3"/>
    <w:rsid w:val="00C07E3E"/>
    <w:rsid w:val="00C11606"/>
    <w:rsid w:val="00C37F2F"/>
    <w:rsid w:val="00C45038"/>
    <w:rsid w:val="00C6454F"/>
    <w:rsid w:val="00C64BF0"/>
    <w:rsid w:val="00C67D52"/>
    <w:rsid w:val="00C768DD"/>
    <w:rsid w:val="00C9756A"/>
    <w:rsid w:val="00CA128A"/>
    <w:rsid w:val="00CA3FCC"/>
    <w:rsid w:val="00CC6EAC"/>
    <w:rsid w:val="00CE0C40"/>
    <w:rsid w:val="00CE77EA"/>
    <w:rsid w:val="00CF04EE"/>
    <w:rsid w:val="00D00ACF"/>
    <w:rsid w:val="00D07724"/>
    <w:rsid w:val="00D10F75"/>
    <w:rsid w:val="00D21E68"/>
    <w:rsid w:val="00D53685"/>
    <w:rsid w:val="00D744A0"/>
    <w:rsid w:val="00D7636C"/>
    <w:rsid w:val="00D815DB"/>
    <w:rsid w:val="00D9332B"/>
    <w:rsid w:val="00DA4688"/>
    <w:rsid w:val="00DA69CA"/>
    <w:rsid w:val="00DC0D48"/>
    <w:rsid w:val="00DC1DD4"/>
    <w:rsid w:val="00DD4790"/>
    <w:rsid w:val="00DE1197"/>
    <w:rsid w:val="00DF2E94"/>
    <w:rsid w:val="00E02970"/>
    <w:rsid w:val="00E23781"/>
    <w:rsid w:val="00E25A7D"/>
    <w:rsid w:val="00E47AE5"/>
    <w:rsid w:val="00E62815"/>
    <w:rsid w:val="00E72765"/>
    <w:rsid w:val="00E74077"/>
    <w:rsid w:val="00E96783"/>
    <w:rsid w:val="00E97676"/>
    <w:rsid w:val="00EA3CFD"/>
    <w:rsid w:val="00EB0837"/>
    <w:rsid w:val="00EC0C93"/>
    <w:rsid w:val="00EC3536"/>
    <w:rsid w:val="00ED32EA"/>
    <w:rsid w:val="00F04D2A"/>
    <w:rsid w:val="00F160F2"/>
    <w:rsid w:val="00F45EE7"/>
    <w:rsid w:val="00F5471D"/>
    <w:rsid w:val="00F6451A"/>
    <w:rsid w:val="00F662B1"/>
    <w:rsid w:val="00F83577"/>
    <w:rsid w:val="00F93D5F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8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1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2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Punktowanie">
    <w:name w:val="Punktowanie"/>
    <w:basedOn w:val="Normalny"/>
    <w:rsid w:val="00834AE8"/>
    <w:pPr>
      <w:numPr>
        <w:numId w:val="5"/>
      </w:numPr>
      <w:contextualSpacing/>
      <w:jc w:val="both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4236F-E5B8-4248-B5F0-2820CCC2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(PR)</cp:lastModifiedBy>
  <cp:revision>2</cp:revision>
  <cp:lastPrinted>2017-01-12T10:32:00Z</cp:lastPrinted>
  <dcterms:created xsi:type="dcterms:W3CDTF">2018-05-22T11:39:00Z</dcterms:created>
  <dcterms:modified xsi:type="dcterms:W3CDTF">2018-05-22T11:39:00Z</dcterms:modified>
</cp:coreProperties>
</file>