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2BD" w14:textId="22FF38F2" w:rsidR="001A15CA" w:rsidRPr="00192590" w:rsidRDefault="001A15CA" w:rsidP="00E35807">
      <w:pPr>
        <w:pStyle w:val="Tekstpodstawowy"/>
        <w:ind w:left="426"/>
        <w:jc w:val="both"/>
        <w:rPr>
          <w:rFonts w:ascii="Lato" w:hAnsi="Lato" w:cstheme="minorHAnsi"/>
          <w:sz w:val="22"/>
          <w:szCs w:val="22"/>
        </w:rPr>
      </w:pPr>
    </w:p>
    <w:p w14:paraId="4F8791A1" w14:textId="77777777" w:rsidR="001A15CA" w:rsidRPr="00192590" w:rsidRDefault="001A15CA" w:rsidP="00E35807">
      <w:pPr>
        <w:pStyle w:val="Tekstpodstawowy"/>
        <w:ind w:left="426"/>
        <w:jc w:val="both"/>
        <w:rPr>
          <w:rFonts w:ascii="Lato" w:hAnsi="Lato" w:cstheme="minorHAnsi"/>
          <w:sz w:val="22"/>
          <w:szCs w:val="22"/>
        </w:rPr>
      </w:pPr>
    </w:p>
    <w:p w14:paraId="1EEAA695" w14:textId="0EE26FA1" w:rsidR="004B6C3B" w:rsidRPr="00192590" w:rsidRDefault="00AB63C9" w:rsidP="009B5704">
      <w:pPr>
        <w:ind w:right="4"/>
        <w:jc w:val="center"/>
        <w:rPr>
          <w:rFonts w:ascii="Lato" w:hAnsi="Lato" w:cstheme="minorHAnsi"/>
          <w:b/>
          <w:sz w:val="24"/>
          <w:szCs w:val="24"/>
        </w:rPr>
      </w:pPr>
      <w:r w:rsidRPr="00192590">
        <w:rPr>
          <w:rFonts w:ascii="Lato" w:hAnsi="Lato" w:cstheme="minorHAnsi"/>
          <w:b/>
          <w:sz w:val="24"/>
          <w:szCs w:val="24"/>
        </w:rPr>
        <w:t xml:space="preserve">Szczegółowy </w:t>
      </w:r>
      <w:r w:rsidR="004B6C3B" w:rsidRPr="00192590">
        <w:rPr>
          <w:rFonts w:ascii="Lato" w:hAnsi="Lato" w:cstheme="minorHAnsi"/>
          <w:b/>
          <w:sz w:val="24"/>
          <w:szCs w:val="24"/>
        </w:rPr>
        <w:t>Opis Przedmiotu Zamówienia</w:t>
      </w:r>
    </w:p>
    <w:p w14:paraId="2AD5007E" w14:textId="77777777" w:rsidR="00B92848" w:rsidRPr="00192590" w:rsidRDefault="00B92848" w:rsidP="009B5704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sz w:val="22"/>
          <w:szCs w:val="22"/>
        </w:rPr>
      </w:pPr>
      <w:bookmarkStart w:id="0" w:name="_Hlk139961145"/>
      <w:bookmarkStart w:id="1" w:name="_Hlk128043191"/>
    </w:p>
    <w:p w14:paraId="13241104" w14:textId="45BCCE1A" w:rsidR="00637F34" w:rsidRDefault="0064601A" w:rsidP="009B5704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bCs w:val="0"/>
          <w:sz w:val="24"/>
          <w:szCs w:val="24"/>
        </w:rPr>
      </w:pPr>
      <w:bookmarkStart w:id="2" w:name="_Hlk206662147"/>
      <w:bookmarkStart w:id="3" w:name="_Hlk204352103"/>
      <w:bookmarkEnd w:id="0"/>
      <w:r>
        <w:rPr>
          <w:rFonts w:ascii="Lato" w:hAnsi="Lato" w:cstheme="minorHAnsi"/>
          <w:sz w:val="24"/>
          <w:szCs w:val="24"/>
        </w:rPr>
        <w:t xml:space="preserve">Realizacja kampanii radiowej, polegającej na </w:t>
      </w:r>
      <w:r w:rsidR="00637F34" w:rsidRPr="00192590">
        <w:rPr>
          <w:rFonts w:ascii="Lato" w:hAnsi="Lato" w:cstheme="minorHAnsi"/>
          <w:sz w:val="24"/>
          <w:szCs w:val="24"/>
        </w:rPr>
        <w:t>zakup</w:t>
      </w:r>
      <w:r>
        <w:rPr>
          <w:rFonts w:ascii="Lato" w:hAnsi="Lato" w:cstheme="minorHAnsi"/>
          <w:sz w:val="24"/>
          <w:szCs w:val="24"/>
        </w:rPr>
        <w:t>ie</w:t>
      </w:r>
      <w:r w:rsidR="00637F34" w:rsidRPr="00192590">
        <w:rPr>
          <w:rFonts w:ascii="Lato" w:hAnsi="Lato" w:cstheme="minorHAnsi"/>
          <w:sz w:val="24"/>
          <w:szCs w:val="24"/>
        </w:rPr>
        <w:t xml:space="preserve"> czasu antenowego w stacjach radiowych oraz zapewnieni</w:t>
      </w:r>
      <w:r>
        <w:rPr>
          <w:rFonts w:ascii="Lato" w:hAnsi="Lato" w:cstheme="minorHAnsi"/>
          <w:sz w:val="24"/>
          <w:szCs w:val="24"/>
        </w:rPr>
        <w:t>u</w:t>
      </w:r>
      <w:r w:rsidR="00637F34" w:rsidRPr="00192590">
        <w:rPr>
          <w:rFonts w:ascii="Lato" w:hAnsi="Lato" w:cstheme="minorHAnsi"/>
          <w:sz w:val="24"/>
          <w:szCs w:val="24"/>
        </w:rPr>
        <w:t xml:space="preserve"> emisji</w:t>
      </w:r>
      <w:r>
        <w:rPr>
          <w:rFonts w:ascii="Lato" w:hAnsi="Lato" w:cstheme="minorHAnsi"/>
          <w:sz w:val="24"/>
          <w:szCs w:val="24"/>
        </w:rPr>
        <w:t xml:space="preserve"> trzech </w:t>
      </w:r>
      <w:r w:rsidR="00637F34" w:rsidRPr="00192590">
        <w:rPr>
          <w:rFonts w:ascii="Lato" w:hAnsi="Lato" w:cstheme="minorHAnsi"/>
          <w:sz w:val="24"/>
          <w:szCs w:val="24"/>
        </w:rPr>
        <w:t>spot</w:t>
      </w:r>
      <w:r w:rsidR="00EC36B8" w:rsidRPr="00192590">
        <w:rPr>
          <w:rFonts w:ascii="Lato" w:hAnsi="Lato" w:cstheme="minorHAnsi"/>
          <w:sz w:val="24"/>
          <w:szCs w:val="24"/>
        </w:rPr>
        <w:t>ów</w:t>
      </w:r>
      <w:r w:rsidR="00637F34" w:rsidRPr="00192590">
        <w:rPr>
          <w:rFonts w:ascii="Lato" w:hAnsi="Lato" w:cstheme="minorHAnsi"/>
          <w:sz w:val="24"/>
          <w:szCs w:val="24"/>
        </w:rPr>
        <w:t xml:space="preserve"> reklamo</w:t>
      </w:r>
      <w:r w:rsidR="00EC36B8" w:rsidRPr="00192590">
        <w:rPr>
          <w:rFonts w:ascii="Lato" w:hAnsi="Lato" w:cstheme="minorHAnsi"/>
          <w:sz w:val="24"/>
          <w:szCs w:val="24"/>
        </w:rPr>
        <w:t>wych</w:t>
      </w:r>
      <w:r w:rsidR="00637F34" w:rsidRPr="00192590">
        <w:rPr>
          <w:rFonts w:ascii="Lato" w:hAnsi="Lato" w:cstheme="minorHAnsi"/>
          <w:sz w:val="24"/>
          <w:szCs w:val="24"/>
        </w:rPr>
        <w:t xml:space="preserve"> dotycząc</w:t>
      </w:r>
      <w:r w:rsidR="007221BE" w:rsidRPr="00192590">
        <w:rPr>
          <w:rFonts w:ascii="Lato" w:hAnsi="Lato" w:cstheme="minorHAnsi"/>
          <w:sz w:val="24"/>
          <w:szCs w:val="24"/>
        </w:rPr>
        <w:t>ych</w:t>
      </w:r>
      <w:r w:rsidR="00637F34" w:rsidRPr="00192590">
        <w:rPr>
          <w:rFonts w:ascii="Lato" w:hAnsi="Lato" w:cstheme="minorHAnsi"/>
          <w:sz w:val="24"/>
          <w:szCs w:val="24"/>
        </w:rPr>
        <w:t xml:space="preserve"> </w:t>
      </w:r>
      <w:r w:rsidR="00637F34" w:rsidRPr="00192590">
        <w:rPr>
          <w:rFonts w:ascii="Lato" w:hAnsi="Lato" w:cstheme="minorHAnsi"/>
          <w:bCs w:val="0"/>
          <w:sz w:val="24"/>
          <w:szCs w:val="24"/>
        </w:rPr>
        <w:t>Krajowej Inteligentnej Specjalizacji</w:t>
      </w:r>
      <w:bookmarkEnd w:id="2"/>
    </w:p>
    <w:p w14:paraId="4029DA06" w14:textId="0982C45B" w:rsidR="00A909EF" w:rsidRPr="00A909EF" w:rsidRDefault="00A909EF" w:rsidP="009B5704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smallCaps/>
          <w:color w:val="EE0000"/>
          <w:sz w:val="24"/>
          <w:szCs w:val="24"/>
        </w:rPr>
      </w:pPr>
      <w:r w:rsidRPr="00A909EF">
        <w:rPr>
          <w:rFonts w:ascii="Lato" w:hAnsi="Lato" w:cstheme="minorHAnsi"/>
          <w:bCs w:val="0"/>
          <w:color w:val="EE0000"/>
          <w:sz w:val="24"/>
          <w:szCs w:val="24"/>
        </w:rPr>
        <w:t>SOPZ uległ zmianie w pkt.</w:t>
      </w:r>
      <w:r>
        <w:rPr>
          <w:rFonts w:ascii="Lato" w:hAnsi="Lato" w:cstheme="minorHAnsi"/>
          <w:bCs w:val="0"/>
          <w:color w:val="EE0000"/>
          <w:sz w:val="24"/>
          <w:szCs w:val="24"/>
        </w:rPr>
        <w:t xml:space="preserve"> </w:t>
      </w:r>
      <w:r w:rsidRPr="00A909EF">
        <w:rPr>
          <w:rFonts w:ascii="Lato" w:hAnsi="Lato" w:cstheme="minorHAnsi"/>
          <w:bCs w:val="0"/>
          <w:color w:val="EE0000"/>
          <w:sz w:val="24"/>
          <w:szCs w:val="24"/>
        </w:rPr>
        <w:t>III</w:t>
      </w:r>
      <w:r>
        <w:rPr>
          <w:rFonts w:ascii="Lato" w:hAnsi="Lato" w:cstheme="minorHAnsi"/>
          <w:bCs w:val="0"/>
          <w:color w:val="EE0000"/>
          <w:sz w:val="24"/>
          <w:szCs w:val="24"/>
        </w:rPr>
        <w:t xml:space="preserve"> oraz został wydłużony termin na składnie ofert do 4 września 2025 r. </w:t>
      </w:r>
    </w:p>
    <w:bookmarkEnd w:id="1"/>
    <w:bookmarkEnd w:id="3"/>
    <w:p w14:paraId="7CBCFE36" w14:textId="2E5A7E91" w:rsidR="001A15CA" w:rsidRPr="00192590" w:rsidRDefault="00366980" w:rsidP="00E35807">
      <w:pPr>
        <w:pStyle w:val="Tekstpodstawowy"/>
        <w:ind w:left="426"/>
        <w:jc w:val="both"/>
        <w:rPr>
          <w:rFonts w:ascii="Lato" w:hAnsi="Lato" w:cstheme="minorHAnsi"/>
          <w:b/>
          <w:sz w:val="22"/>
          <w:szCs w:val="22"/>
        </w:rPr>
      </w:pPr>
      <w:r w:rsidRPr="00192590">
        <w:rPr>
          <w:rFonts w:ascii="Lato" w:hAnsi="Lato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4DE0E4" wp14:editId="77693F0E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5783580" cy="236220"/>
                <wp:effectExtent l="0" t="0" r="762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362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75CE29" w14:textId="77777777" w:rsidR="004D4036" w:rsidRPr="00192590" w:rsidRDefault="004D4036" w:rsidP="00DA2048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I.</w:t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Postanowienia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ogólne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DE0E4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404.2pt;margin-top:14.1pt;width:455.4pt;height:18.6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" fillcolor="#bebebe" stroked="f">
                <v:textbox inset="0,0,0,0">
                  <w:txbxContent>
                    <w:p w14:paraId="3B75CE29" w14:textId="77777777" w:rsidR="004D4036" w:rsidRPr="00192590" w:rsidRDefault="004D4036" w:rsidP="00DA2048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I.</w:t>
                      </w:r>
                      <w:r w:rsidRPr="00192590">
                        <w:rPr>
                          <w:rFonts w:ascii="Lato" w:hAnsi="Lato" w:cs="Arial"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Postanowienia</w:t>
                      </w:r>
                      <w:r w:rsidRPr="00192590">
                        <w:rPr>
                          <w:rFonts w:ascii="Lato" w:hAnsi="Lato" w:cs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ogólne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9714C95" w14:textId="10AEA31C" w:rsidR="001A15CA" w:rsidRPr="00192590" w:rsidRDefault="001A15CA" w:rsidP="00E35807">
      <w:pPr>
        <w:pStyle w:val="Tekstpodstawowy"/>
        <w:spacing w:before="11"/>
        <w:ind w:left="426"/>
        <w:jc w:val="both"/>
        <w:rPr>
          <w:rFonts w:ascii="Lato" w:hAnsi="Lato" w:cstheme="minorHAnsi"/>
          <w:b/>
          <w:sz w:val="22"/>
          <w:szCs w:val="22"/>
        </w:rPr>
      </w:pPr>
    </w:p>
    <w:p w14:paraId="0A93F0C9" w14:textId="631E351E" w:rsidR="001A15CA" w:rsidRPr="00192590" w:rsidRDefault="00F90C65" w:rsidP="00D44737">
      <w:pPr>
        <w:pStyle w:val="Akapitzlist"/>
        <w:numPr>
          <w:ilvl w:val="0"/>
          <w:numId w:val="7"/>
        </w:numPr>
        <w:tabs>
          <w:tab w:val="left" w:pos="709"/>
        </w:tabs>
        <w:spacing w:before="106" w:line="273" w:lineRule="auto"/>
        <w:ind w:right="4" w:hanging="436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>Ministerstwo Rozwoju i Technologii</w:t>
      </w:r>
      <w:r w:rsidR="003C7054" w:rsidRPr="00192590">
        <w:rPr>
          <w:rFonts w:ascii="Lato" w:hAnsi="Lato" w:cstheme="minorHAnsi"/>
        </w:rPr>
        <w:t xml:space="preserve">, </w:t>
      </w:r>
      <w:r w:rsidRPr="00192590">
        <w:rPr>
          <w:rFonts w:ascii="Lato" w:hAnsi="Lato" w:cstheme="minorHAnsi"/>
        </w:rPr>
        <w:t>Departament Innowacji i Polityki Przemysłowej</w:t>
      </w:r>
      <w:r w:rsidR="003C7054" w:rsidRPr="00192590">
        <w:rPr>
          <w:rFonts w:ascii="Lato" w:hAnsi="Lato" w:cstheme="minorHAnsi"/>
        </w:rPr>
        <w:t xml:space="preserve">, z siedzibą przy Pl. Trzech Krzyży 3/5, 00-507 Warszawa, zaprasza do składania </w:t>
      </w:r>
      <w:r w:rsidR="00E426FA" w:rsidRPr="00192590">
        <w:rPr>
          <w:rFonts w:ascii="Lato" w:hAnsi="Lato" w:cstheme="minorHAnsi"/>
        </w:rPr>
        <w:t xml:space="preserve">ofert w zakresie </w:t>
      </w:r>
      <w:r w:rsidR="006E10F4" w:rsidRPr="00192590">
        <w:rPr>
          <w:rFonts w:ascii="Lato" w:hAnsi="Lato" w:cstheme="minorHAnsi"/>
        </w:rPr>
        <w:t xml:space="preserve">zamówienia </w:t>
      </w:r>
      <w:r w:rsidR="00E426FA" w:rsidRPr="00192590">
        <w:rPr>
          <w:rFonts w:ascii="Lato" w:hAnsi="Lato" w:cstheme="minorHAnsi"/>
        </w:rPr>
        <w:t xml:space="preserve">na </w:t>
      </w:r>
      <w:r w:rsidR="0064601A">
        <w:rPr>
          <w:rFonts w:ascii="Lato" w:hAnsi="Lato" w:cstheme="minorHAnsi"/>
        </w:rPr>
        <w:t xml:space="preserve">realizację kampanii radiowej, polegającej na </w:t>
      </w:r>
      <w:r w:rsidR="00B92848" w:rsidRPr="00192590">
        <w:rPr>
          <w:rFonts w:ascii="Lato" w:hAnsi="Lato" w:cstheme="minorHAnsi"/>
        </w:rPr>
        <w:t>zakup</w:t>
      </w:r>
      <w:r w:rsidR="0064601A">
        <w:rPr>
          <w:rFonts w:ascii="Lato" w:hAnsi="Lato" w:cstheme="minorHAnsi"/>
        </w:rPr>
        <w:t>ie</w:t>
      </w:r>
      <w:r w:rsidR="00B92848" w:rsidRPr="00192590">
        <w:rPr>
          <w:rFonts w:ascii="Lato" w:hAnsi="Lato" w:cstheme="minorHAnsi"/>
        </w:rPr>
        <w:t xml:space="preserve"> czasu antenowego w stacjach radiowych </w:t>
      </w:r>
      <w:r w:rsidR="0064601A">
        <w:rPr>
          <w:rFonts w:ascii="Lato" w:hAnsi="Lato" w:cstheme="minorHAnsi"/>
        </w:rPr>
        <w:t>oraz zapewnieniu</w:t>
      </w:r>
      <w:r w:rsidR="0064601A" w:rsidRPr="00192590">
        <w:rPr>
          <w:rFonts w:ascii="Lato" w:hAnsi="Lato" w:cstheme="minorHAnsi"/>
        </w:rPr>
        <w:t xml:space="preserve"> </w:t>
      </w:r>
      <w:r w:rsidR="00B92848" w:rsidRPr="00192590">
        <w:rPr>
          <w:rFonts w:ascii="Lato" w:hAnsi="Lato" w:cstheme="minorHAnsi"/>
        </w:rPr>
        <w:t xml:space="preserve">emisji </w:t>
      </w:r>
      <w:r w:rsidR="00596841">
        <w:rPr>
          <w:rFonts w:ascii="Lato" w:hAnsi="Lato" w:cstheme="minorHAnsi"/>
        </w:rPr>
        <w:t xml:space="preserve">trzech </w:t>
      </w:r>
      <w:r w:rsidR="00CD667B">
        <w:rPr>
          <w:rFonts w:ascii="Lato" w:hAnsi="Lato" w:cstheme="minorHAnsi"/>
        </w:rPr>
        <w:t xml:space="preserve">30’’ </w:t>
      </w:r>
      <w:r w:rsidR="00B92848" w:rsidRPr="00192590">
        <w:rPr>
          <w:rFonts w:ascii="Lato" w:hAnsi="Lato" w:cstheme="minorHAnsi"/>
        </w:rPr>
        <w:t xml:space="preserve">spotów radiowych dotyczących Krajowej </w:t>
      </w:r>
      <w:r w:rsidR="0064601A">
        <w:rPr>
          <w:rFonts w:ascii="Lato" w:hAnsi="Lato" w:cstheme="minorHAnsi"/>
        </w:rPr>
        <w:t>I</w:t>
      </w:r>
      <w:r w:rsidR="00B92848" w:rsidRPr="00192590">
        <w:rPr>
          <w:rFonts w:ascii="Lato" w:hAnsi="Lato" w:cstheme="minorHAnsi"/>
        </w:rPr>
        <w:t xml:space="preserve">nteligentnej Specjalizacji (KIS) </w:t>
      </w:r>
    </w:p>
    <w:p w14:paraId="6A7F5BD3" w14:textId="30DB4EA8" w:rsidR="001A15CA" w:rsidRPr="00192590" w:rsidRDefault="003C7054" w:rsidP="00D44737">
      <w:pPr>
        <w:pStyle w:val="Akapitzlist"/>
        <w:numPr>
          <w:ilvl w:val="0"/>
          <w:numId w:val="7"/>
        </w:numPr>
        <w:tabs>
          <w:tab w:val="left" w:pos="709"/>
        </w:tabs>
        <w:spacing w:before="118" w:line="271" w:lineRule="auto"/>
        <w:ind w:right="4" w:hanging="436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 xml:space="preserve">Zamówienie jest współfinansowane ze środków </w:t>
      </w:r>
      <w:r w:rsidR="00C5359C" w:rsidRPr="00C5359C">
        <w:rPr>
          <w:rFonts w:ascii="Lato" w:hAnsi="Lato" w:cstheme="minorHAnsi"/>
        </w:rPr>
        <w:t>Fundusze Europejskie dla Nowoczesnej Gospodarki w ramach działania 2.15 „Smart Discovery”.</w:t>
      </w:r>
      <w:r w:rsidR="00C5359C">
        <w:rPr>
          <w:rFonts w:asciiTheme="minorHAnsi" w:hAnsiTheme="minorHAnsi" w:cstheme="minorHAnsi"/>
        </w:rPr>
        <w:t xml:space="preserve"> </w:t>
      </w:r>
    </w:p>
    <w:p w14:paraId="32F2A05E" w14:textId="644EFE57" w:rsidR="001A15CA" w:rsidRPr="00192590" w:rsidRDefault="003C7054" w:rsidP="00D44737">
      <w:pPr>
        <w:pStyle w:val="Akapitzlist"/>
        <w:numPr>
          <w:ilvl w:val="0"/>
          <w:numId w:val="7"/>
        </w:numPr>
        <w:tabs>
          <w:tab w:val="left" w:pos="709"/>
        </w:tabs>
        <w:spacing w:before="123" w:line="273" w:lineRule="auto"/>
        <w:ind w:right="4" w:hanging="436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>Długość terminu związania ofertą Wykonawcy oraz Zamawiającego wynosi</w:t>
      </w:r>
      <w:r w:rsidR="00411189">
        <w:rPr>
          <w:rFonts w:ascii="Lato" w:hAnsi="Lato" w:cstheme="minorHAnsi"/>
        </w:rPr>
        <w:t xml:space="preserve"> 45</w:t>
      </w:r>
      <w:r w:rsidR="004D5B06" w:rsidRPr="00192590">
        <w:rPr>
          <w:rFonts w:ascii="Lato" w:hAnsi="Lato" w:cstheme="minorHAnsi"/>
        </w:rPr>
        <w:t xml:space="preserve"> </w:t>
      </w:r>
      <w:r w:rsidRPr="00192590">
        <w:rPr>
          <w:rFonts w:ascii="Lato" w:hAnsi="Lato" w:cstheme="minorHAnsi"/>
        </w:rPr>
        <w:t xml:space="preserve">dni od </w:t>
      </w:r>
      <w:r w:rsidR="00F90C65" w:rsidRPr="00192590">
        <w:rPr>
          <w:rFonts w:ascii="Lato" w:hAnsi="Lato" w:cstheme="minorHAnsi"/>
        </w:rPr>
        <w:t>dnia</w:t>
      </w:r>
      <w:r w:rsidRPr="00192590">
        <w:rPr>
          <w:rFonts w:ascii="Lato" w:hAnsi="Lato" w:cstheme="minorHAnsi"/>
        </w:rPr>
        <w:t xml:space="preserve"> poinformowania Wykonawcy o wyborze oferty.</w:t>
      </w:r>
    </w:p>
    <w:p w14:paraId="20FF1383" w14:textId="2FE2FD4B" w:rsidR="00CB31D5" w:rsidRPr="00192590" w:rsidRDefault="003C7054" w:rsidP="00D44737">
      <w:pPr>
        <w:pStyle w:val="Akapitzlist"/>
        <w:numPr>
          <w:ilvl w:val="0"/>
          <w:numId w:val="7"/>
        </w:numPr>
        <w:tabs>
          <w:tab w:val="left" w:pos="709"/>
        </w:tabs>
        <w:spacing w:before="119" w:line="271" w:lineRule="auto"/>
        <w:ind w:right="4" w:hanging="436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>Osobą uprawnioną do kontaktów roboczych w ramach niniejszego zamówienia ze strony zamawiającego jest</w:t>
      </w:r>
      <w:r w:rsidR="000B0DD8" w:rsidRPr="00192590">
        <w:rPr>
          <w:rFonts w:ascii="Lato" w:hAnsi="Lato" w:cstheme="minorHAnsi"/>
        </w:rPr>
        <w:t xml:space="preserve"> Pani Monika </w:t>
      </w:r>
      <w:r w:rsidR="003F32B3" w:rsidRPr="00192590">
        <w:rPr>
          <w:rFonts w:ascii="Lato" w:hAnsi="Lato" w:cstheme="minorHAnsi"/>
        </w:rPr>
        <w:t>Modrzejewska</w:t>
      </w:r>
      <w:r w:rsidR="000B0DD8" w:rsidRPr="00192590">
        <w:rPr>
          <w:rFonts w:ascii="Lato" w:hAnsi="Lato" w:cstheme="minorHAnsi"/>
        </w:rPr>
        <w:t xml:space="preserve"> (email</w:t>
      </w:r>
      <w:r w:rsidR="003F32B3" w:rsidRPr="00192590">
        <w:rPr>
          <w:rFonts w:ascii="Lato" w:hAnsi="Lato" w:cstheme="minorHAnsi"/>
        </w:rPr>
        <w:t xml:space="preserve">: </w:t>
      </w:r>
      <w:r w:rsidR="00EF0C68" w:rsidRPr="00192590">
        <w:rPr>
          <w:rFonts w:ascii="Lato" w:hAnsi="Lato" w:cstheme="minorHAnsi"/>
        </w:rPr>
        <w:t>monika.modrzejewska</w:t>
      </w:r>
      <w:r w:rsidR="00335FDC" w:rsidRPr="00192590">
        <w:rPr>
          <w:rFonts w:ascii="Lato" w:hAnsi="Lato" w:cstheme="minorHAnsi"/>
        </w:rPr>
        <w:t>@</w:t>
      </w:r>
      <w:r w:rsidR="00EF0C68" w:rsidRPr="00192590">
        <w:rPr>
          <w:rFonts w:ascii="Lato" w:hAnsi="Lato" w:cstheme="minorHAnsi"/>
        </w:rPr>
        <w:t>mrit.gov.pl</w:t>
      </w:r>
      <w:r w:rsidR="003F32B3" w:rsidRPr="00192590">
        <w:rPr>
          <w:rFonts w:ascii="Lato" w:hAnsi="Lato" w:cstheme="minorHAnsi"/>
        </w:rPr>
        <w:t xml:space="preserve">, </w:t>
      </w:r>
      <w:r w:rsidR="000B0DD8" w:rsidRPr="00192590">
        <w:rPr>
          <w:rFonts w:ascii="Lato" w:hAnsi="Lato" w:cstheme="minorHAnsi"/>
        </w:rPr>
        <w:t>n</w:t>
      </w:r>
      <w:r w:rsidR="00EF0C68" w:rsidRPr="00192590">
        <w:rPr>
          <w:rFonts w:ascii="Lato" w:hAnsi="Lato" w:cstheme="minorHAnsi"/>
        </w:rPr>
        <w:t>ume</w:t>
      </w:r>
      <w:r w:rsidR="000B0DD8" w:rsidRPr="00192590">
        <w:rPr>
          <w:rFonts w:ascii="Lato" w:hAnsi="Lato" w:cstheme="minorHAnsi"/>
        </w:rPr>
        <w:t>r telefonu</w:t>
      </w:r>
      <w:r w:rsidR="00EF0C68" w:rsidRPr="00192590">
        <w:rPr>
          <w:rFonts w:ascii="Lato" w:hAnsi="Lato" w:cstheme="minorHAnsi"/>
        </w:rPr>
        <w:t>:</w:t>
      </w:r>
      <w:r w:rsidR="003F32B3" w:rsidRPr="00192590">
        <w:rPr>
          <w:rFonts w:ascii="Lato" w:hAnsi="Lato" w:cstheme="minorHAnsi"/>
        </w:rPr>
        <w:t xml:space="preserve"> 22 411 98 39</w:t>
      </w:r>
      <w:r w:rsidR="000B0DD8" w:rsidRPr="00192590">
        <w:rPr>
          <w:rFonts w:ascii="Lato" w:hAnsi="Lato" w:cstheme="minorHAnsi"/>
        </w:rPr>
        <w:t>)</w:t>
      </w:r>
      <w:r w:rsidR="00192590">
        <w:rPr>
          <w:rFonts w:ascii="Lato" w:hAnsi="Lato" w:cstheme="minorHAnsi"/>
        </w:rPr>
        <w:t xml:space="preserve"> oraz Pani Justyna Gorzoch (email: </w:t>
      </w:r>
      <w:r w:rsidR="00192590" w:rsidRPr="00192590">
        <w:rPr>
          <w:rFonts w:ascii="Lato" w:hAnsi="Lato" w:cstheme="minorHAnsi"/>
        </w:rPr>
        <w:t>justyna.gorzoch@mrit.gov.pl</w:t>
      </w:r>
      <w:r w:rsidR="00192590">
        <w:rPr>
          <w:rFonts w:ascii="Lato" w:hAnsi="Lato" w:cstheme="minorHAnsi"/>
        </w:rPr>
        <w:t xml:space="preserve">, numer telefonu 22 411 94 94). </w:t>
      </w:r>
    </w:p>
    <w:p w14:paraId="5B0703DA" w14:textId="2E331264" w:rsidR="006C6ED2" w:rsidRPr="00192590" w:rsidRDefault="006C6ED2" w:rsidP="006C6ED2">
      <w:pPr>
        <w:pStyle w:val="NormalnyWeb"/>
        <w:spacing w:before="0" w:beforeAutospacing="0" w:after="0" w:afterAutospacing="0"/>
        <w:rPr>
          <w:rFonts w:ascii="Lato" w:hAnsi="Lato" w:cstheme="minorHAnsi"/>
          <w:sz w:val="22"/>
          <w:szCs w:val="22"/>
        </w:rPr>
      </w:pPr>
    </w:p>
    <w:p w14:paraId="010943F6" w14:textId="2A982D6D" w:rsidR="001A15CA" w:rsidRPr="00192590" w:rsidRDefault="00583480" w:rsidP="00645643">
      <w:pPr>
        <w:pStyle w:val="Tekstpodstawowy"/>
        <w:spacing w:before="9"/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AD0231" wp14:editId="2E8DD746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21BCD2" w14:textId="5E5F61CA" w:rsidR="004D4036" w:rsidRPr="00192590" w:rsidRDefault="004D4036" w:rsidP="0013428B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Cel</w:t>
                            </w:r>
                            <w:r w:rsidR="00645643"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e kampanii</w:t>
                            </w:r>
                            <w:r w:rsidR="00BE79E3"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radiowej</w:t>
                            </w:r>
                            <w:r w:rsidR="00A23284"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i grup</w:t>
                            </w:r>
                            <w:r w:rsidR="00645643"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y</w:t>
                            </w:r>
                            <w:r w:rsidR="00A23284" w:rsidRPr="00192590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docelowe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0231" id="Pole tekstowe 8" o:spid="_x0000_s1027" type="#_x0000_t202" style="position:absolute;left:0;text-align:left;margin-left:406.2pt;margin-top:15.65pt;width:457.4pt;height:24.6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" fillcolor="#bebebe" stroked="f">
                <v:textbox inset="0,0,0,0">
                  <w:txbxContent>
                    <w:p w14:paraId="4A21BCD2" w14:textId="5E5F61CA" w:rsidR="004D4036" w:rsidRPr="00192590" w:rsidRDefault="004D4036" w:rsidP="0013428B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>Cel</w:t>
                      </w:r>
                      <w:r w:rsidR="00645643"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>e kampanii</w:t>
                      </w:r>
                      <w:r w:rsidR="00BE79E3"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radiowej</w:t>
                      </w:r>
                      <w:r w:rsidR="00A23284"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i grup</w:t>
                      </w:r>
                      <w:r w:rsidR="00645643"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>y</w:t>
                      </w:r>
                      <w:r w:rsidR="00A23284" w:rsidRPr="00192590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docelowe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2ED003" w14:textId="413D3DB0" w:rsidR="00645643" w:rsidRPr="00F25E21" w:rsidRDefault="00645643" w:rsidP="00BE79E3">
      <w:pPr>
        <w:pStyle w:val="Tekstpodstawowy"/>
        <w:spacing w:line="276" w:lineRule="auto"/>
        <w:rPr>
          <w:rFonts w:ascii="Lato" w:hAnsi="Lato" w:cstheme="minorHAnsi"/>
          <w:sz w:val="22"/>
          <w:szCs w:val="22"/>
        </w:rPr>
      </w:pPr>
    </w:p>
    <w:p w14:paraId="6D6317B9" w14:textId="34B26971" w:rsidR="00DE76B5" w:rsidRPr="00F25E21" w:rsidRDefault="00C43DCF" w:rsidP="00DE76B5">
      <w:pPr>
        <w:pStyle w:val="Tekstpodstawowy"/>
        <w:spacing w:line="276" w:lineRule="auto"/>
        <w:ind w:firstLine="360"/>
        <w:jc w:val="both"/>
        <w:rPr>
          <w:rFonts w:ascii="Lato" w:hAnsi="Lato" w:cstheme="minorHAnsi"/>
          <w:bCs/>
          <w:sz w:val="22"/>
          <w:szCs w:val="22"/>
        </w:rPr>
      </w:pPr>
      <w:r w:rsidRPr="00F25E21">
        <w:rPr>
          <w:rFonts w:ascii="Lato" w:hAnsi="Lato" w:cstheme="minorHAnsi"/>
          <w:bCs/>
          <w:sz w:val="22"/>
          <w:szCs w:val="22"/>
        </w:rPr>
        <w:t>Cel</w:t>
      </w:r>
      <w:r w:rsidR="00CD667B" w:rsidRPr="00F25E21">
        <w:rPr>
          <w:rFonts w:ascii="Lato" w:hAnsi="Lato" w:cstheme="minorHAnsi"/>
          <w:bCs/>
          <w:sz w:val="22"/>
          <w:szCs w:val="22"/>
        </w:rPr>
        <w:t>em</w:t>
      </w:r>
      <w:r w:rsidRPr="00F25E21">
        <w:rPr>
          <w:rFonts w:ascii="Lato" w:hAnsi="Lato" w:cstheme="minorHAnsi"/>
          <w:bCs/>
          <w:sz w:val="22"/>
          <w:szCs w:val="22"/>
        </w:rPr>
        <w:t xml:space="preserve"> </w:t>
      </w:r>
      <w:r w:rsidR="00CD667B" w:rsidRPr="00F25E21">
        <w:rPr>
          <w:rFonts w:ascii="Lato" w:hAnsi="Lato" w:cstheme="minorHAnsi"/>
          <w:bCs/>
          <w:sz w:val="22"/>
          <w:szCs w:val="22"/>
        </w:rPr>
        <w:t xml:space="preserve">kampanii radiowej jest emisja trzech </w:t>
      </w:r>
      <w:r w:rsidR="00237B9D" w:rsidRPr="00F25E21">
        <w:rPr>
          <w:rFonts w:ascii="Lato" w:hAnsi="Lato" w:cstheme="minorHAnsi"/>
          <w:bCs/>
          <w:sz w:val="22"/>
          <w:szCs w:val="22"/>
        </w:rPr>
        <w:t xml:space="preserve">różnych </w:t>
      </w:r>
      <w:r w:rsidR="00CD667B" w:rsidRPr="00F25E21">
        <w:rPr>
          <w:rFonts w:ascii="Lato" w:hAnsi="Lato" w:cstheme="minorHAnsi"/>
          <w:bCs/>
          <w:sz w:val="22"/>
          <w:szCs w:val="22"/>
        </w:rPr>
        <w:t>spotów radiowych</w:t>
      </w:r>
      <w:r w:rsidR="00DE76B5" w:rsidRPr="00F25E21">
        <w:rPr>
          <w:rFonts w:ascii="Lato" w:hAnsi="Lato" w:cstheme="minorHAnsi"/>
          <w:bCs/>
          <w:sz w:val="22"/>
          <w:szCs w:val="22"/>
        </w:rPr>
        <w:t xml:space="preserve"> na rzecz upowszechnienia Krajowej Inteligentnej Specjalizacji (KIS) oraz budowania jej „marki”. Zamówienie dotyczy emisji spotów radiowyc</w:t>
      </w:r>
      <w:r w:rsidR="00CC3622" w:rsidRPr="00F25E21">
        <w:rPr>
          <w:rFonts w:ascii="Lato" w:hAnsi="Lato" w:cstheme="minorHAnsi"/>
          <w:bCs/>
          <w:sz w:val="22"/>
          <w:szCs w:val="22"/>
        </w:rPr>
        <w:t xml:space="preserve">h pn. „KIS </w:t>
      </w:r>
      <w:proofErr w:type="spellStart"/>
      <w:r w:rsidR="00CC3622" w:rsidRPr="00F25E21">
        <w:rPr>
          <w:rFonts w:ascii="Lato" w:hAnsi="Lato" w:cstheme="minorHAnsi"/>
          <w:bCs/>
          <w:sz w:val="22"/>
          <w:szCs w:val="22"/>
        </w:rPr>
        <w:t>Supermoce</w:t>
      </w:r>
      <w:proofErr w:type="spellEnd"/>
      <w:r w:rsidR="00CC3622" w:rsidRPr="00F25E21">
        <w:rPr>
          <w:rFonts w:ascii="Lato" w:hAnsi="Lato" w:cstheme="minorHAnsi"/>
          <w:bCs/>
          <w:sz w:val="22"/>
          <w:szCs w:val="22"/>
        </w:rPr>
        <w:t xml:space="preserve">”, „KIS Przyszłość”, „KIS Robot”, po 30 sek. każdy. </w:t>
      </w:r>
      <w:r w:rsidR="002D2838" w:rsidRPr="00F25E21">
        <w:rPr>
          <w:rFonts w:ascii="Lato" w:hAnsi="Lato" w:cstheme="minorHAnsi"/>
          <w:bCs/>
          <w:sz w:val="22"/>
          <w:szCs w:val="22"/>
        </w:rPr>
        <w:t>Materiały zawierają krótkie dialogi dotyczące zmian spo</w:t>
      </w:r>
      <w:r w:rsidR="00596841" w:rsidRPr="00F25E21">
        <w:rPr>
          <w:rFonts w:ascii="Lato" w:hAnsi="Lato" w:cstheme="minorHAnsi"/>
          <w:bCs/>
          <w:sz w:val="22"/>
          <w:szCs w:val="22"/>
        </w:rPr>
        <w:t>łeczno-gospodarczych</w:t>
      </w:r>
      <w:r w:rsidR="002D2838" w:rsidRPr="00F25E21">
        <w:rPr>
          <w:rFonts w:ascii="Lato" w:hAnsi="Lato" w:cstheme="minorHAnsi"/>
          <w:bCs/>
          <w:sz w:val="22"/>
          <w:szCs w:val="22"/>
        </w:rPr>
        <w:t xml:space="preserve"> dokonujących się dzięki krajowym inteligentnym specjalizacjom. Spoty, dzięki zastosowaniu w nich różnych głosów i dźwięków otoczenia, wzbudzają zaciekawienie odbiorcy.</w:t>
      </w:r>
      <w:r w:rsidR="00250D92" w:rsidRPr="00F25E21">
        <w:rPr>
          <w:rFonts w:ascii="Lato" w:hAnsi="Lato" w:cstheme="minorHAnsi"/>
          <w:bCs/>
          <w:sz w:val="22"/>
          <w:szCs w:val="22"/>
        </w:rPr>
        <w:t xml:space="preserve"> Kierują także słuchaczy na stronę internetową smart.gov.pl.</w:t>
      </w:r>
      <w:r w:rsidR="002D2838" w:rsidRPr="00F25E21">
        <w:rPr>
          <w:rFonts w:ascii="Lato" w:hAnsi="Lato" w:cstheme="minorHAnsi"/>
          <w:bCs/>
          <w:sz w:val="22"/>
          <w:szCs w:val="22"/>
        </w:rPr>
        <w:t xml:space="preserve"> Dlatego </w:t>
      </w:r>
      <w:r w:rsidR="00250D92" w:rsidRPr="00F25E21">
        <w:rPr>
          <w:rFonts w:ascii="Lato" w:hAnsi="Lato" w:cstheme="minorHAnsi"/>
          <w:bCs/>
          <w:sz w:val="22"/>
          <w:szCs w:val="22"/>
        </w:rPr>
        <w:t xml:space="preserve">zakłada się, że kampania radiowa uwydatni powyższy przekaz oraz zachęci odbiorców do odwiedzin serwisu poświęconego KIS.   </w:t>
      </w:r>
      <w:r w:rsidR="002D2838" w:rsidRPr="00F25E21">
        <w:rPr>
          <w:rFonts w:ascii="Lato" w:hAnsi="Lato" w:cstheme="minorHAnsi"/>
          <w:bCs/>
          <w:sz w:val="22"/>
          <w:szCs w:val="22"/>
        </w:rPr>
        <w:t xml:space="preserve"> </w:t>
      </w:r>
    </w:p>
    <w:p w14:paraId="0F545006" w14:textId="3407160E" w:rsidR="00C43DCF" w:rsidRPr="00F25E21" w:rsidRDefault="00DE76B5" w:rsidP="00645643">
      <w:pPr>
        <w:pStyle w:val="Tekstpodstawowy"/>
        <w:spacing w:line="276" w:lineRule="auto"/>
        <w:ind w:firstLine="360"/>
        <w:jc w:val="both"/>
        <w:rPr>
          <w:rFonts w:ascii="Lato" w:hAnsi="Lato" w:cstheme="minorHAnsi"/>
          <w:bCs/>
          <w:sz w:val="22"/>
          <w:szCs w:val="22"/>
        </w:rPr>
      </w:pPr>
      <w:r w:rsidRPr="00F25E21">
        <w:rPr>
          <w:rFonts w:ascii="Lato" w:hAnsi="Lato" w:cstheme="minorHAnsi"/>
          <w:bCs/>
          <w:sz w:val="22"/>
          <w:szCs w:val="22"/>
        </w:rPr>
        <w:t>Cele</w:t>
      </w:r>
      <w:r w:rsidR="00CD667B" w:rsidRPr="00F25E21">
        <w:rPr>
          <w:rFonts w:ascii="Lato" w:hAnsi="Lato" w:cstheme="minorHAnsi"/>
          <w:bCs/>
          <w:sz w:val="22"/>
          <w:szCs w:val="22"/>
        </w:rPr>
        <w:t xml:space="preserve"> </w:t>
      </w:r>
      <w:r w:rsidR="00C43DCF" w:rsidRPr="00F25E21">
        <w:rPr>
          <w:rFonts w:ascii="Lato" w:hAnsi="Lato" w:cstheme="minorHAnsi"/>
          <w:bCs/>
          <w:sz w:val="22"/>
          <w:szCs w:val="22"/>
        </w:rPr>
        <w:t>komunikacyjn</w:t>
      </w:r>
      <w:r w:rsidRPr="00F25E21">
        <w:rPr>
          <w:rFonts w:ascii="Lato" w:hAnsi="Lato" w:cstheme="minorHAnsi"/>
          <w:bCs/>
          <w:sz w:val="22"/>
          <w:szCs w:val="22"/>
        </w:rPr>
        <w:t xml:space="preserve">e kampanii: </w:t>
      </w:r>
    </w:p>
    <w:p w14:paraId="5F8A78DB" w14:textId="7F23470B" w:rsidR="00C43DCF" w:rsidRPr="00F25E21" w:rsidRDefault="00C43DCF" w:rsidP="00645643">
      <w:pPr>
        <w:pStyle w:val="Tekstpodstawowy"/>
        <w:numPr>
          <w:ilvl w:val="2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 w:rsidRPr="00F25E21">
        <w:rPr>
          <w:rFonts w:ascii="Lato" w:hAnsi="Lato" w:cstheme="minorHAnsi"/>
          <w:bCs/>
          <w:sz w:val="22"/>
          <w:szCs w:val="22"/>
        </w:rPr>
        <w:t xml:space="preserve">upowszechnienie </w:t>
      </w:r>
      <w:r w:rsidR="008A1E72" w:rsidRPr="00F25E21">
        <w:rPr>
          <w:rFonts w:ascii="Lato" w:hAnsi="Lato" w:cstheme="minorHAnsi"/>
          <w:bCs/>
          <w:sz w:val="22"/>
          <w:szCs w:val="22"/>
        </w:rPr>
        <w:t xml:space="preserve">obszarów </w:t>
      </w:r>
      <w:r w:rsidR="00B7395B" w:rsidRPr="00F25E21">
        <w:rPr>
          <w:rFonts w:ascii="Lato" w:hAnsi="Lato" w:cstheme="minorHAnsi"/>
          <w:bCs/>
          <w:sz w:val="22"/>
          <w:szCs w:val="22"/>
        </w:rPr>
        <w:t>strategii</w:t>
      </w:r>
      <w:r w:rsidR="00CD667B" w:rsidRPr="00F25E21">
        <w:rPr>
          <w:rFonts w:ascii="Lato" w:hAnsi="Lato" w:cstheme="minorHAnsi"/>
          <w:bCs/>
          <w:sz w:val="22"/>
          <w:szCs w:val="22"/>
        </w:rPr>
        <w:t xml:space="preserve"> </w:t>
      </w:r>
      <w:r w:rsidRPr="00F25E21">
        <w:rPr>
          <w:rFonts w:ascii="Lato" w:hAnsi="Lato" w:cstheme="minorHAnsi"/>
          <w:bCs/>
          <w:sz w:val="22"/>
          <w:szCs w:val="22"/>
        </w:rPr>
        <w:t>Krajowej Inteligentnej Specjalizacji</w:t>
      </w:r>
    </w:p>
    <w:p w14:paraId="30F80258" w14:textId="3C32B616" w:rsidR="000043C6" w:rsidRPr="00F25E21" w:rsidRDefault="00C43DCF" w:rsidP="000043C6">
      <w:pPr>
        <w:pStyle w:val="Tekstpodstawowy"/>
        <w:numPr>
          <w:ilvl w:val="2"/>
          <w:numId w:val="11"/>
        </w:numPr>
        <w:spacing w:line="276" w:lineRule="auto"/>
        <w:ind w:left="1040"/>
        <w:jc w:val="both"/>
        <w:rPr>
          <w:rFonts w:ascii="Lato" w:hAnsi="Lato" w:cstheme="minorHAnsi"/>
          <w:sz w:val="22"/>
          <w:szCs w:val="22"/>
        </w:rPr>
      </w:pPr>
      <w:r w:rsidRPr="00F25E21">
        <w:rPr>
          <w:rFonts w:ascii="Lato" w:hAnsi="Lato" w:cstheme="minorHAnsi"/>
          <w:sz w:val="22"/>
          <w:szCs w:val="22"/>
        </w:rPr>
        <w:lastRenderedPageBreak/>
        <w:t xml:space="preserve">ukazanie KIS jako </w:t>
      </w:r>
      <w:r w:rsidR="000043C6" w:rsidRPr="00F25E21">
        <w:rPr>
          <w:rFonts w:ascii="Lato" w:hAnsi="Lato" w:cstheme="minorHAnsi"/>
          <w:sz w:val="22"/>
          <w:szCs w:val="22"/>
        </w:rPr>
        <w:t>strategicznych obszarów oraz kluczowych technologii, także w kontekście niezależności strategicznej, wyzwań i trendów</w:t>
      </w:r>
      <w:r w:rsidR="00B7395B" w:rsidRPr="00F25E21">
        <w:rPr>
          <w:rFonts w:ascii="Lato" w:hAnsi="Lato" w:cstheme="minorHAnsi"/>
          <w:sz w:val="22"/>
          <w:szCs w:val="22"/>
        </w:rPr>
        <w:t xml:space="preserve"> dla rozwoju polskiej gospodarki</w:t>
      </w:r>
    </w:p>
    <w:p w14:paraId="468CD730" w14:textId="2C1C877D" w:rsidR="00645643" w:rsidRPr="00CD667B" w:rsidRDefault="00645643" w:rsidP="00174962">
      <w:pPr>
        <w:pStyle w:val="Tekstpodstawowy"/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</w:p>
    <w:p w14:paraId="6E518732" w14:textId="0DB5C4C7" w:rsidR="00CD667B" w:rsidRPr="00192590" w:rsidRDefault="00CD667B" w:rsidP="00645643">
      <w:pPr>
        <w:pStyle w:val="Tekstpodstawowy"/>
        <w:numPr>
          <w:ilvl w:val="2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za</w:t>
      </w:r>
      <w:r w:rsidR="008A1E72">
        <w:rPr>
          <w:rFonts w:ascii="Lato" w:hAnsi="Lato" w:cstheme="minorHAnsi"/>
          <w:sz w:val="22"/>
          <w:szCs w:val="22"/>
        </w:rPr>
        <w:t>interesowanie</w:t>
      </w:r>
      <w:r>
        <w:rPr>
          <w:rFonts w:ascii="Lato" w:hAnsi="Lato" w:cstheme="minorHAnsi"/>
          <w:sz w:val="22"/>
          <w:szCs w:val="22"/>
        </w:rPr>
        <w:t xml:space="preserve"> grupy docelowej koncepcją Krajowej Inteligentnej Specjalizacji</w:t>
      </w:r>
    </w:p>
    <w:p w14:paraId="1BE68C12" w14:textId="50E94C53" w:rsidR="00645643" w:rsidRPr="00192590" w:rsidRDefault="00645643" w:rsidP="00645643">
      <w:pPr>
        <w:pStyle w:val="Tekstpodstawowy"/>
        <w:numPr>
          <w:ilvl w:val="2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wzmocnienie marki własnej MRiT</w:t>
      </w:r>
      <w:r w:rsidR="008A1E72">
        <w:rPr>
          <w:rFonts w:ascii="Lato" w:hAnsi="Lato" w:cstheme="minorHAnsi"/>
          <w:sz w:val="22"/>
          <w:szCs w:val="22"/>
        </w:rPr>
        <w:t xml:space="preserve"> poprzez identyfikację ze strategią </w:t>
      </w:r>
      <w:r w:rsidRPr="00192590">
        <w:rPr>
          <w:rFonts w:ascii="Lato" w:hAnsi="Lato" w:cstheme="minorHAnsi"/>
          <w:sz w:val="22"/>
          <w:szCs w:val="22"/>
        </w:rPr>
        <w:t>Krajow</w:t>
      </w:r>
      <w:r w:rsidR="008A1E72">
        <w:rPr>
          <w:rFonts w:ascii="Lato" w:hAnsi="Lato" w:cstheme="minorHAnsi"/>
          <w:sz w:val="22"/>
          <w:szCs w:val="22"/>
        </w:rPr>
        <w:t xml:space="preserve">ej </w:t>
      </w:r>
      <w:r w:rsidRPr="00192590">
        <w:rPr>
          <w:rFonts w:ascii="Lato" w:hAnsi="Lato" w:cstheme="minorHAnsi"/>
          <w:sz w:val="22"/>
          <w:szCs w:val="22"/>
        </w:rPr>
        <w:t xml:space="preserve"> Inteligentn</w:t>
      </w:r>
      <w:r w:rsidR="008A1E72">
        <w:rPr>
          <w:rFonts w:ascii="Lato" w:hAnsi="Lato" w:cstheme="minorHAnsi"/>
          <w:sz w:val="22"/>
          <w:szCs w:val="22"/>
        </w:rPr>
        <w:t>ej</w:t>
      </w:r>
      <w:r w:rsidRPr="00192590">
        <w:rPr>
          <w:rFonts w:ascii="Lato" w:hAnsi="Lato" w:cstheme="minorHAnsi"/>
          <w:sz w:val="22"/>
          <w:szCs w:val="22"/>
        </w:rPr>
        <w:t xml:space="preserve"> Specjalizacj</w:t>
      </w:r>
      <w:r w:rsidR="008A1E72">
        <w:rPr>
          <w:rFonts w:ascii="Lato" w:hAnsi="Lato" w:cstheme="minorHAnsi"/>
          <w:sz w:val="22"/>
          <w:szCs w:val="22"/>
        </w:rPr>
        <w:t>i</w:t>
      </w:r>
      <w:r w:rsidRPr="00192590">
        <w:rPr>
          <w:rFonts w:ascii="Lato" w:hAnsi="Lato" w:cstheme="minorHAnsi"/>
          <w:sz w:val="22"/>
          <w:szCs w:val="22"/>
        </w:rPr>
        <w:t xml:space="preserve"> (KIS)</w:t>
      </w:r>
    </w:p>
    <w:p w14:paraId="30D3202D" w14:textId="39597EF9" w:rsidR="00645643" w:rsidRPr="00192590" w:rsidRDefault="00645643" w:rsidP="00645643">
      <w:pPr>
        <w:pStyle w:val="Tekstpodstawowy"/>
        <w:numPr>
          <w:ilvl w:val="2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promocja strony internetowej smart.gov.pl</w:t>
      </w:r>
      <w:r w:rsidR="00EC11B4">
        <w:rPr>
          <w:rFonts w:ascii="Lato" w:hAnsi="Lato" w:cstheme="minorHAnsi"/>
          <w:sz w:val="22"/>
          <w:szCs w:val="22"/>
        </w:rPr>
        <w:t>.</w:t>
      </w:r>
      <w:r w:rsidRPr="00192590">
        <w:rPr>
          <w:rFonts w:ascii="Lato" w:hAnsi="Lato" w:cstheme="minorHAnsi"/>
          <w:sz w:val="22"/>
          <w:szCs w:val="22"/>
        </w:rPr>
        <w:t xml:space="preserve"> </w:t>
      </w:r>
    </w:p>
    <w:p w14:paraId="2D0B4C46" w14:textId="77777777" w:rsidR="00645643" w:rsidRPr="00192590" w:rsidRDefault="00645643" w:rsidP="00645643">
      <w:pPr>
        <w:pStyle w:val="Tekstpodstawowy"/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</w:p>
    <w:p w14:paraId="27BECF34" w14:textId="1FCD464D" w:rsidR="00C43DCF" w:rsidRPr="00192590" w:rsidRDefault="00645643" w:rsidP="00645643">
      <w:pPr>
        <w:pStyle w:val="Tekstpodstawowy"/>
        <w:spacing w:line="276" w:lineRule="auto"/>
        <w:jc w:val="both"/>
        <w:rPr>
          <w:rFonts w:ascii="Lato" w:hAnsi="Lato" w:cstheme="minorHAnsi"/>
          <w:bCs/>
          <w:sz w:val="22"/>
          <w:szCs w:val="22"/>
        </w:rPr>
      </w:pPr>
      <w:r w:rsidRPr="00192590">
        <w:rPr>
          <w:rFonts w:ascii="Lato" w:hAnsi="Lato" w:cstheme="minorHAnsi"/>
          <w:bCs/>
          <w:sz w:val="22"/>
          <w:szCs w:val="22"/>
        </w:rPr>
        <w:t xml:space="preserve">       </w:t>
      </w:r>
      <w:r w:rsidR="00C43DCF" w:rsidRPr="00192590">
        <w:rPr>
          <w:rFonts w:ascii="Lato" w:hAnsi="Lato" w:cstheme="minorHAnsi"/>
          <w:bCs/>
          <w:sz w:val="22"/>
          <w:szCs w:val="22"/>
        </w:rPr>
        <w:t>Cel</w:t>
      </w:r>
      <w:r w:rsidR="00DE76B5">
        <w:rPr>
          <w:rFonts w:ascii="Lato" w:hAnsi="Lato" w:cstheme="minorHAnsi"/>
          <w:bCs/>
          <w:sz w:val="22"/>
          <w:szCs w:val="22"/>
        </w:rPr>
        <w:t>e</w:t>
      </w:r>
      <w:r w:rsidR="00C43DCF" w:rsidRPr="00192590">
        <w:rPr>
          <w:rFonts w:ascii="Lato" w:hAnsi="Lato" w:cstheme="minorHAnsi"/>
          <w:bCs/>
          <w:sz w:val="22"/>
          <w:szCs w:val="22"/>
        </w:rPr>
        <w:t xml:space="preserve"> </w:t>
      </w:r>
      <w:proofErr w:type="spellStart"/>
      <w:r w:rsidR="00C43DCF" w:rsidRPr="00192590">
        <w:rPr>
          <w:rFonts w:ascii="Lato" w:hAnsi="Lato" w:cstheme="minorHAnsi"/>
          <w:bCs/>
          <w:sz w:val="22"/>
          <w:szCs w:val="22"/>
        </w:rPr>
        <w:t>mediow</w:t>
      </w:r>
      <w:r w:rsidR="00DE76B5">
        <w:rPr>
          <w:rFonts w:ascii="Lato" w:hAnsi="Lato" w:cstheme="minorHAnsi"/>
          <w:bCs/>
          <w:sz w:val="22"/>
          <w:szCs w:val="22"/>
        </w:rPr>
        <w:t>e</w:t>
      </w:r>
      <w:proofErr w:type="spellEnd"/>
      <w:r w:rsidRPr="00192590">
        <w:rPr>
          <w:rFonts w:ascii="Lato" w:hAnsi="Lato" w:cstheme="minorHAnsi"/>
          <w:bCs/>
          <w:sz w:val="22"/>
          <w:szCs w:val="22"/>
        </w:rPr>
        <w:t xml:space="preserve">: </w:t>
      </w:r>
    </w:p>
    <w:p w14:paraId="5E1FBEA1" w14:textId="42B96F34" w:rsidR="00C43DCF" w:rsidRDefault="00C43DCF" w:rsidP="00645643">
      <w:pPr>
        <w:pStyle w:val="Tekstpodstawowy"/>
        <w:numPr>
          <w:ilvl w:val="3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 w:rsidRPr="00192590">
        <w:rPr>
          <w:rFonts w:ascii="Lato" w:hAnsi="Lato" w:cstheme="minorHAnsi"/>
          <w:bCs/>
          <w:sz w:val="22"/>
          <w:szCs w:val="22"/>
        </w:rPr>
        <w:t>maksymal</w:t>
      </w:r>
      <w:r w:rsidR="001B4911">
        <w:rPr>
          <w:rFonts w:ascii="Lato" w:hAnsi="Lato" w:cstheme="minorHAnsi"/>
          <w:bCs/>
          <w:sz w:val="22"/>
          <w:szCs w:val="22"/>
        </w:rPr>
        <w:t>izacja zasięgu</w:t>
      </w:r>
      <w:r w:rsidRPr="00192590">
        <w:rPr>
          <w:rFonts w:ascii="Lato" w:hAnsi="Lato" w:cstheme="minorHAnsi"/>
          <w:bCs/>
          <w:sz w:val="22"/>
          <w:szCs w:val="22"/>
        </w:rPr>
        <w:t xml:space="preserve"> </w:t>
      </w:r>
      <w:r w:rsidR="001B4911">
        <w:rPr>
          <w:rFonts w:ascii="Lato" w:hAnsi="Lato" w:cstheme="minorHAnsi"/>
          <w:bCs/>
          <w:sz w:val="22"/>
          <w:szCs w:val="22"/>
        </w:rPr>
        <w:t xml:space="preserve">i </w:t>
      </w:r>
      <w:r w:rsidRPr="00192590">
        <w:rPr>
          <w:rFonts w:ascii="Lato" w:hAnsi="Lato" w:cstheme="minorHAnsi"/>
          <w:bCs/>
          <w:sz w:val="22"/>
          <w:szCs w:val="22"/>
        </w:rPr>
        <w:t>dotarci</w:t>
      </w:r>
      <w:r w:rsidR="001B4911">
        <w:rPr>
          <w:rFonts w:ascii="Lato" w:hAnsi="Lato" w:cstheme="minorHAnsi"/>
          <w:bCs/>
          <w:sz w:val="22"/>
          <w:szCs w:val="22"/>
        </w:rPr>
        <w:t>a</w:t>
      </w:r>
      <w:r w:rsidRPr="00192590">
        <w:rPr>
          <w:rFonts w:ascii="Lato" w:hAnsi="Lato" w:cstheme="minorHAnsi"/>
          <w:bCs/>
          <w:sz w:val="22"/>
          <w:szCs w:val="22"/>
        </w:rPr>
        <w:t xml:space="preserve"> do grupy docelowej</w:t>
      </w:r>
    </w:p>
    <w:p w14:paraId="2C3969DC" w14:textId="00A41D0F" w:rsidR="001B4911" w:rsidRDefault="001B4911" w:rsidP="00645643">
      <w:pPr>
        <w:pStyle w:val="Tekstpodstawowy"/>
        <w:numPr>
          <w:ilvl w:val="3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wzrost wejść na stronę smart.gov.pl</w:t>
      </w:r>
    </w:p>
    <w:p w14:paraId="2366A8B7" w14:textId="5160B2EE" w:rsidR="00DE76B5" w:rsidRPr="00192590" w:rsidRDefault="00DE76B5" w:rsidP="00645643">
      <w:pPr>
        <w:pStyle w:val="Tekstpodstawowy"/>
        <w:numPr>
          <w:ilvl w:val="3"/>
          <w:numId w:val="11"/>
        </w:numPr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wzrost świadomości społecznej na temat strategii Krajowej Inteligentnej Specjalizacji</w:t>
      </w:r>
      <w:r w:rsidR="00EC11B4">
        <w:rPr>
          <w:rFonts w:ascii="Lato" w:hAnsi="Lato" w:cstheme="minorHAnsi"/>
          <w:bCs/>
          <w:sz w:val="22"/>
          <w:szCs w:val="22"/>
        </w:rPr>
        <w:t>.</w:t>
      </w:r>
      <w:r>
        <w:rPr>
          <w:rFonts w:ascii="Lato" w:hAnsi="Lato" w:cstheme="minorHAnsi"/>
          <w:bCs/>
          <w:sz w:val="22"/>
          <w:szCs w:val="22"/>
        </w:rPr>
        <w:t xml:space="preserve"> </w:t>
      </w:r>
    </w:p>
    <w:p w14:paraId="74DDB128" w14:textId="77777777" w:rsidR="00C43DCF" w:rsidRPr="00192590" w:rsidRDefault="00C43DCF" w:rsidP="00645643">
      <w:pPr>
        <w:pStyle w:val="Tekstpodstawowy"/>
        <w:spacing w:line="276" w:lineRule="auto"/>
        <w:ind w:left="1040"/>
        <w:jc w:val="both"/>
        <w:rPr>
          <w:rFonts w:ascii="Lato" w:hAnsi="Lato" w:cstheme="minorHAnsi"/>
          <w:bCs/>
          <w:sz w:val="22"/>
          <w:szCs w:val="22"/>
        </w:rPr>
      </w:pPr>
    </w:p>
    <w:p w14:paraId="02E0FDEF" w14:textId="77777777" w:rsidR="00C43DCF" w:rsidRPr="00192590" w:rsidRDefault="00C43DCF" w:rsidP="00645643">
      <w:pPr>
        <w:pStyle w:val="Tekstpodstawowy"/>
        <w:spacing w:line="276" w:lineRule="auto"/>
        <w:ind w:left="360"/>
        <w:jc w:val="both"/>
        <w:rPr>
          <w:rFonts w:ascii="Lato" w:hAnsi="Lato" w:cstheme="minorHAnsi"/>
          <w:b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Grupa docelowa:</w:t>
      </w:r>
    </w:p>
    <w:p w14:paraId="2EB11F6C" w14:textId="75424D62" w:rsidR="00DE76B5" w:rsidRDefault="00DE76B5" w:rsidP="00DE76B5">
      <w:pPr>
        <w:widowControl/>
        <w:numPr>
          <w:ilvl w:val="3"/>
          <w:numId w:val="11"/>
        </w:numPr>
        <w:autoSpaceDE/>
        <w:autoSpaceDN/>
        <w:spacing w:line="276" w:lineRule="auto"/>
        <w:ind w:left="1040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osoby w różnym wieku (1</w:t>
      </w:r>
      <w:r w:rsidR="00EC11B4">
        <w:rPr>
          <w:rFonts w:ascii="Lato" w:hAnsi="Lato" w:cstheme="minorHAnsi"/>
        </w:rPr>
        <w:t>5</w:t>
      </w:r>
      <w:r>
        <w:rPr>
          <w:rFonts w:ascii="Lato" w:hAnsi="Lato" w:cstheme="minorHAnsi"/>
        </w:rPr>
        <w:t>-</w:t>
      </w:r>
      <w:r w:rsidR="00EC11B4">
        <w:rPr>
          <w:rFonts w:ascii="Lato" w:hAnsi="Lato" w:cstheme="minorHAnsi"/>
        </w:rPr>
        <w:t>75</w:t>
      </w:r>
      <w:r>
        <w:rPr>
          <w:rFonts w:ascii="Lato" w:hAnsi="Lato" w:cstheme="minorHAnsi"/>
        </w:rPr>
        <w:t xml:space="preserve"> lat) zainteresowane rozwojem gospodarczym Polski </w:t>
      </w:r>
    </w:p>
    <w:p w14:paraId="67167F99" w14:textId="43060E64" w:rsidR="008A1E72" w:rsidRDefault="00565728" w:rsidP="00DE76B5">
      <w:pPr>
        <w:widowControl/>
        <w:numPr>
          <w:ilvl w:val="3"/>
          <w:numId w:val="11"/>
        </w:numPr>
        <w:autoSpaceDE/>
        <w:autoSpaceDN/>
        <w:spacing w:line="276" w:lineRule="auto"/>
        <w:ind w:left="1040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słuchacze</w:t>
      </w:r>
      <w:r w:rsidR="00DE76B5">
        <w:rPr>
          <w:rFonts w:ascii="Lato" w:hAnsi="Lato" w:cstheme="minorHAnsi"/>
        </w:rPr>
        <w:t xml:space="preserve"> programów informacyjnych, ekonomicznych, społeczno-gospodarczych </w:t>
      </w:r>
    </w:p>
    <w:p w14:paraId="40C7CCFB" w14:textId="44ACC22D" w:rsidR="00DE76B5" w:rsidRDefault="008A1E72" w:rsidP="00DE76B5">
      <w:pPr>
        <w:widowControl/>
        <w:numPr>
          <w:ilvl w:val="3"/>
          <w:numId w:val="11"/>
        </w:numPr>
        <w:autoSpaceDE/>
        <w:autoSpaceDN/>
        <w:spacing w:line="276" w:lineRule="auto"/>
        <w:ind w:left="1040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potencjalni beneficjenci programów wsparcia w obszarach KIS</w:t>
      </w:r>
      <w:r w:rsidR="00EC11B4">
        <w:rPr>
          <w:rFonts w:ascii="Lato" w:hAnsi="Lato" w:cstheme="minorHAnsi"/>
        </w:rPr>
        <w:t>.</w:t>
      </w:r>
      <w:r w:rsidR="00BE03B4">
        <w:rPr>
          <w:rFonts w:ascii="Lato" w:hAnsi="Lato" w:cstheme="minorHAnsi"/>
        </w:rPr>
        <w:t xml:space="preserve"> </w:t>
      </w:r>
    </w:p>
    <w:p w14:paraId="10FE3F43" w14:textId="4995E945" w:rsidR="00A9695B" w:rsidRPr="00192590" w:rsidRDefault="00AB0204" w:rsidP="00192590">
      <w:pPr>
        <w:widowControl/>
        <w:autoSpaceDE/>
        <w:autoSpaceDN/>
        <w:spacing w:line="276" w:lineRule="auto"/>
        <w:ind w:left="1040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B7837F" wp14:editId="0647DBE9">
                <wp:simplePos x="0" y="0"/>
                <wp:positionH relativeFrom="margin">
                  <wp:posOffset>-635</wp:posOffset>
                </wp:positionH>
                <wp:positionV relativeFrom="paragraph">
                  <wp:posOffset>266700</wp:posOffset>
                </wp:positionV>
                <wp:extent cx="5753100" cy="243840"/>
                <wp:effectExtent l="0" t="0" r="0" b="381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38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F823DF" w14:textId="7A1367F2" w:rsidR="004D4036" w:rsidRPr="00192590" w:rsidRDefault="00DC4056" w:rsidP="000B0600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</w:t>
                            </w:r>
                            <w:r w:rsidR="00645643"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II</w:t>
                            </w:r>
                            <w:r w:rsidR="004D4036"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.</w:t>
                            </w:r>
                            <w:r w:rsidR="004D4036"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 w:rsidR="00101FEF" w:rsidRPr="005E139F">
                              <w:rPr>
                                <w:rFonts w:ascii="Lato" w:hAnsi="Lato" w:cs="Arial"/>
                                <w:b/>
                                <w:bCs/>
                                <w:w w:val="95"/>
                              </w:rPr>
                              <w:t>Zakres zamówienia i z</w:t>
                            </w:r>
                            <w:r w:rsidR="00645643" w:rsidRPr="005E139F">
                              <w:rPr>
                                <w:rFonts w:ascii="Lato" w:hAnsi="Lato" w:cs="Arial"/>
                                <w:b/>
                                <w:bCs/>
                                <w:w w:val="95"/>
                              </w:rPr>
                              <w:t>ałożenia</w:t>
                            </w:r>
                            <w:r w:rsidR="00645643" w:rsidRPr="00192590">
                              <w:rPr>
                                <w:rFonts w:ascii="Lato" w:hAnsi="Lato" w:cs="Arial"/>
                                <w:b/>
                                <w:bCs/>
                                <w:w w:val="95"/>
                              </w:rPr>
                              <w:t xml:space="preserve"> kampanii radiowej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7837F" id="Pole tekstowe 5" o:spid="_x0000_s1028" type="#_x0000_t202" style="position:absolute;left:0;text-align:left;margin-left:-.05pt;margin-top:21pt;width:453pt;height:19.2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" fillcolor="#bebebe" stroked="f">
                <v:textbox inset="0,0,0,0">
                  <w:txbxContent>
                    <w:p w14:paraId="0BF823DF" w14:textId="7A1367F2" w:rsidR="004D4036" w:rsidRPr="00192590" w:rsidRDefault="00DC4056" w:rsidP="000B0600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I</w:t>
                      </w:r>
                      <w:r w:rsidR="00645643" w:rsidRPr="00192590">
                        <w:rPr>
                          <w:rFonts w:ascii="Lato" w:hAnsi="Lato" w:cs="Arial"/>
                          <w:b/>
                          <w:w w:val="95"/>
                        </w:rPr>
                        <w:t>II</w:t>
                      </w:r>
                      <w:r w:rsidR="004D4036" w:rsidRPr="00192590">
                        <w:rPr>
                          <w:rFonts w:ascii="Lato" w:hAnsi="Lato" w:cs="Arial"/>
                          <w:b/>
                          <w:w w:val="95"/>
                        </w:rPr>
                        <w:t>.</w:t>
                      </w:r>
                      <w:r w:rsidR="004D4036"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 w:rsidR="00101FEF" w:rsidRPr="005E139F">
                        <w:rPr>
                          <w:rFonts w:ascii="Lato" w:hAnsi="Lato" w:cs="Arial"/>
                          <w:b/>
                          <w:bCs/>
                          <w:w w:val="95"/>
                        </w:rPr>
                        <w:t>Zakres zamówienia i z</w:t>
                      </w:r>
                      <w:r w:rsidR="00645643" w:rsidRPr="005E139F">
                        <w:rPr>
                          <w:rFonts w:ascii="Lato" w:hAnsi="Lato" w:cs="Arial"/>
                          <w:b/>
                          <w:bCs/>
                          <w:w w:val="95"/>
                        </w:rPr>
                        <w:t>ałożenia</w:t>
                      </w:r>
                      <w:r w:rsidR="00645643" w:rsidRPr="00192590">
                        <w:rPr>
                          <w:rFonts w:ascii="Lato" w:hAnsi="Lato" w:cs="Arial"/>
                          <w:b/>
                          <w:bCs/>
                          <w:w w:val="95"/>
                        </w:rPr>
                        <w:t xml:space="preserve"> kampanii radiowej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DA4AB0" w14:textId="77777777" w:rsidR="00FD4919" w:rsidRPr="00192590" w:rsidRDefault="00FD4919" w:rsidP="00D77F7D">
      <w:pPr>
        <w:pStyle w:val="Tekstpodstawowy"/>
        <w:ind w:right="4"/>
        <w:jc w:val="both"/>
        <w:rPr>
          <w:rFonts w:ascii="Lato" w:hAnsi="Lato" w:cstheme="minorHAnsi"/>
          <w:sz w:val="22"/>
          <w:szCs w:val="22"/>
        </w:rPr>
      </w:pPr>
    </w:p>
    <w:p w14:paraId="755B5F6B" w14:textId="77777777" w:rsidR="00101FEF" w:rsidRDefault="00101FEF" w:rsidP="005E139F">
      <w:pPr>
        <w:pStyle w:val="Default"/>
        <w:ind w:left="720"/>
      </w:pPr>
    </w:p>
    <w:p w14:paraId="6C6DAD96" w14:textId="5BC882EA" w:rsidR="00101FEF" w:rsidRPr="007E7837" w:rsidRDefault="00101FEF" w:rsidP="007E7837">
      <w:pPr>
        <w:pStyle w:val="Default"/>
        <w:numPr>
          <w:ilvl w:val="0"/>
          <w:numId w:val="12"/>
        </w:numPr>
        <w:rPr>
          <w:rStyle w:val="cf01"/>
          <w:rFonts w:ascii="Lato" w:hAnsi="Lato" w:cstheme="minorHAnsi"/>
          <w:b/>
          <w:sz w:val="22"/>
          <w:szCs w:val="22"/>
        </w:rPr>
      </w:pPr>
      <w:r w:rsidRPr="005E139F">
        <w:rPr>
          <w:rFonts w:ascii="Lato" w:hAnsi="Lato"/>
          <w:sz w:val="22"/>
          <w:szCs w:val="22"/>
        </w:rPr>
        <w:t xml:space="preserve">Zakup czasu antenowego u nadawców zgodnie ze specyfikacją </w:t>
      </w:r>
    </w:p>
    <w:p w14:paraId="19F52152" w14:textId="35428BAD" w:rsidR="00D948D8" w:rsidRPr="005D326A" w:rsidRDefault="00BE79E3" w:rsidP="00D948D8">
      <w:pPr>
        <w:pStyle w:val="Tekstpodstawowy"/>
        <w:numPr>
          <w:ilvl w:val="0"/>
          <w:numId w:val="12"/>
        </w:numPr>
        <w:spacing w:before="2" w:line="276" w:lineRule="auto"/>
        <w:jc w:val="both"/>
        <w:rPr>
          <w:rStyle w:val="cf11"/>
          <w:rFonts w:ascii="Lato" w:hAnsi="Lato" w:cstheme="minorHAnsi"/>
          <w:b/>
          <w:sz w:val="22"/>
          <w:szCs w:val="22"/>
        </w:rPr>
      </w:pPr>
      <w:r w:rsidRPr="00192590">
        <w:rPr>
          <w:rStyle w:val="cf01"/>
          <w:rFonts w:ascii="Lato" w:hAnsi="Lato" w:cstheme="minorHAnsi"/>
          <w:sz w:val="22"/>
          <w:szCs w:val="22"/>
        </w:rPr>
        <w:t>Emisj</w:t>
      </w:r>
      <w:r w:rsidR="005E139F">
        <w:rPr>
          <w:rStyle w:val="cf01"/>
          <w:rFonts w:ascii="Lato" w:hAnsi="Lato" w:cstheme="minorHAnsi"/>
          <w:sz w:val="22"/>
          <w:szCs w:val="22"/>
        </w:rPr>
        <w:t>a</w:t>
      </w:r>
      <w:r w:rsidRPr="00192590">
        <w:rPr>
          <w:rStyle w:val="cf01"/>
          <w:rFonts w:ascii="Lato" w:hAnsi="Lato" w:cstheme="minorHAnsi"/>
          <w:sz w:val="22"/>
          <w:szCs w:val="22"/>
        </w:rPr>
        <w:t xml:space="preserve"> spotów </w:t>
      </w:r>
      <w:r w:rsidRPr="00192590">
        <w:rPr>
          <w:rStyle w:val="cf11"/>
          <w:rFonts w:ascii="Lato" w:hAnsi="Lato" w:cstheme="minorHAnsi"/>
          <w:sz w:val="22"/>
          <w:szCs w:val="22"/>
        </w:rPr>
        <w:t>w</w:t>
      </w:r>
      <w:r w:rsidR="00D948D8">
        <w:rPr>
          <w:rStyle w:val="cf11"/>
          <w:rFonts w:ascii="Lato" w:hAnsi="Lato" w:cstheme="minorHAnsi"/>
          <w:sz w:val="22"/>
          <w:szCs w:val="22"/>
        </w:rPr>
        <w:t xml:space="preserve"> </w:t>
      </w:r>
      <w:r w:rsidR="00844C0F">
        <w:rPr>
          <w:rStyle w:val="cf11"/>
          <w:rFonts w:ascii="Lato" w:hAnsi="Lato" w:cstheme="minorHAnsi"/>
          <w:sz w:val="22"/>
          <w:szCs w:val="22"/>
        </w:rPr>
        <w:t xml:space="preserve">co najmniej </w:t>
      </w:r>
      <w:r w:rsidR="00D948D8">
        <w:rPr>
          <w:rStyle w:val="cf11"/>
          <w:rFonts w:ascii="Lato" w:hAnsi="Lato" w:cstheme="minorHAnsi"/>
          <w:sz w:val="22"/>
          <w:szCs w:val="22"/>
        </w:rPr>
        <w:t xml:space="preserve">trzech </w:t>
      </w:r>
      <w:r w:rsidR="00572ACA">
        <w:rPr>
          <w:rStyle w:val="cf11"/>
          <w:rFonts w:ascii="Lato" w:hAnsi="Lato" w:cstheme="minorHAnsi"/>
          <w:sz w:val="22"/>
          <w:szCs w:val="22"/>
        </w:rPr>
        <w:t xml:space="preserve">wybranych przez Wykonawcę </w:t>
      </w:r>
      <w:r w:rsidR="00D948D8">
        <w:rPr>
          <w:rStyle w:val="cf11"/>
          <w:rFonts w:ascii="Lato" w:hAnsi="Lato" w:cstheme="minorHAnsi"/>
          <w:sz w:val="22"/>
          <w:szCs w:val="22"/>
        </w:rPr>
        <w:t>stacj</w:t>
      </w:r>
      <w:r w:rsidR="00572ACA">
        <w:rPr>
          <w:rStyle w:val="cf11"/>
          <w:rFonts w:ascii="Lato" w:hAnsi="Lato" w:cstheme="minorHAnsi"/>
          <w:sz w:val="22"/>
          <w:szCs w:val="22"/>
        </w:rPr>
        <w:t>ach</w:t>
      </w:r>
      <w:r w:rsidR="00D948D8">
        <w:rPr>
          <w:rStyle w:val="cf11"/>
          <w:rFonts w:ascii="Lato" w:hAnsi="Lato" w:cstheme="minorHAnsi"/>
          <w:sz w:val="22"/>
          <w:szCs w:val="22"/>
        </w:rPr>
        <w:t xml:space="preserve"> radiowych</w:t>
      </w:r>
      <w:r w:rsidR="00572ACA">
        <w:rPr>
          <w:rStyle w:val="cf11"/>
          <w:rFonts w:ascii="Lato" w:hAnsi="Lato" w:cstheme="minorHAnsi"/>
          <w:sz w:val="22"/>
          <w:szCs w:val="22"/>
        </w:rPr>
        <w:t xml:space="preserve"> z </w:t>
      </w:r>
      <w:r w:rsidR="00483841">
        <w:rPr>
          <w:rStyle w:val="cf11"/>
          <w:rFonts w:ascii="Lato" w:hAnsi="Lato" w:cstheme="minorHAnsi"/>
          <w:sz w:val="22"/>
          <w:szCs w:val="22"/>
        </w:rPr>
        <w:t xml:space="preserve"> następującej </w:t>
      </w:r>
      <w:r w:rsidR="00572ACA">
        <w:rPr>
          <w:rStyle w:val="cf11"/>
          <w:rFonts w:ascii="Lato" w:hAnsi="Lato" w:cstheme="minorHAnsi"/>
          <w:sz w:val="22"/>
          <w:szCs w:val="22"/>
        </w:rPr>
        <w:t>puli</w:t>
      </w:r>
      <w:r w:rsidR="00D948D8">
        <w:rPr>
          <w:rStyle w:val="cf11"/>
          <w:rFonts w:ascii="Lato" w:hAnsi="Lato" w:cstheme="minorHAnsi"/>
          <w:sz w:val="22"/>
          <w:szCs w:val="22"/>
        </w:rPr>
        <w:t>: RMF FM, Radio Zet, Polskie Radio Program I, Program Trzeci Polskiego Radia, radio ESKA</w:t>
      </w:r>
      <w:r w:rsidR="00572ACA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="00D948D8">
        <w:rPr>
          <w:rStyle w:val="cf11"/>
          <w:rFonts w:ascii="Lato" w:hAnsi="Lato" w:cstheme="minorHAnsi"/>
          <w:sz w:val="22"/>
          <w:szCs w:val="22"/>
        </w:rPr>
        <w:t xml:space="preserve">. </w:t>
      </w:r>
    </w:p>
    <w:p w14:paraId="2BFBAB9E" w14:textId="70F70E40" w:rsidR="003A323C" w:rsidRPr="00C62B8B" w:rsidRDefault="00114446" w:rsidP="00C62B8B">
      <w:pPr>
        <w:pStyle w:val="Tekstpodstawowy"/>
        <w:numPr>
          <w:ilvl w:val="0"/>
          <w:numId w:val="12"/>
        </w:numPr>
        <w:spacing w:before="2" w:line="276" w:lineRule="auto"/>
        <w:jc w:val="both"/>
        <w:rPr>
          <w:rStyle w:val="cf11"/>
          <w:rFonts w:ascii="Lato" w:hAnsi="Lato" w:cstheme="minorHAnsi"/>
          <w:b/>
          <w:sz w:val="22"/>
          <w:szCs w:val="22"/>
        </w:rPr>
      </w:pPr>
      <w:r w:rsidRPr="00C62B8B">
        <w:rPr>
          <w:rStyle w:val="cf11"/>
          <w:rFonts w:ascii="Lato" w:hAnsi="Lato" w:cstheme="minorHAnsi"/>
          <w:sz w:val="22"/>
          <w:szCs w:val="22"/>
        </w:rPr>
        <w:t>Harmonogram</w:t>
      </w:r>
      <w:r w:rsidR="003A323C" w:rsidRPr="00C62B8B">
        <w:rPr>
          <w:rStyle w:val="cf11"/>
          <w:rFonts w:ascii="Lato" w:hAnsi="Lato" w:cstheme="minorHAnsi"/>
          <w:sz w:val="22"/>
          <w:szCs w:val="22"/>
        </w:rPr>
        <w:t xml:space="preserve"> emisji</w:t>
      </w:r>
      <w:r w:rsidR="00734BD3" w:rsidRPr="00C62B8B">
        <w:rPr>
          <w:rStyle w:val="cf11"/>
          <w:rFonts w:ascii="Lato" w:hAnsi="Lato" w:cstheme="minorHAnsi"/>
          <w:sz w:val="22"/>
          <w:szCs w:val="22"/>
        </w:rPr>
        <w:t xml:space="preserve"> spotów</w:t>
      </w:r>
      <w:r w:rsidR="003A323C" w:rsidRPr="00C62B8B">
        <w:rPr>
          <w:rStyle w:val="cf11"/>
          <w:rFonts w:ascii="Lato" w:hAnsi="Lato" w:cstheme="minorHAnsi"/>
          <w:sz w:val="22"/>
          <w:szCs w:val="22"/>
        </w:rPr>
        <w:t>:</w:t>
      </w:r>
    </w:p>
    <w:p w14:paraId="16440E12" w14:textId="64FDAEB8" w:rsidR="00740384" w:rsidRPr="00B638F1" w:rsidRDefault="00734BD3" w:rsidP="00B832C8">
      <w:pPr>
        <w:pStyle w:val="Tekstpodstawowy"/>
        <w:numPr>
          <w:ilvl w:val="0"/>
          <w:numId w:val="32"/>
        </w:numPr>
        <w:spacing w:before="2" w:line="276" w:lineRule="auto"/>
        <w:jc w:val="both"/>
        <w:rPr>
          <w:rStyle w:val="cf11"/>
          <w:rFonts w:ascii="Lato" w:hAnsi="Lato" w:cstheme="minorHAnsi"/>
          <w:b/>
          <w:sz w:val="22"/>
          <w:szCs w:val="22"/>
        </w:rPr>
      </w:pPr>
      <w:r>
        <w:rPr>
          <w:rStyle w:val="cf11"/>
          <w:rFonts w:ascii="Lato" w:hAnsi="Lato" w:cstheme="minorHAnsi"/>
          <w:sz w:val="22"/>
          <w:szCs w:val="22"/>
        </w:rPr>
        <w:t>Wykonawca zapewni emisję spotów</w:t>
      </w:r>
      <w:r w:rsidR="00F7556D">
        <w:rPr>
          <w:rStyle w:val="cf11"/>
          <w:rFonts w:ascii="Lato" w:hAnsi="Lato" w:cstheme="minorHAnsi"/>
          <w:sz w:val="22"/>
          <w:szCs w:val="22"/>
        </w:rPr>
        <w:t xml:space="preserve"> </w:t>
      </w:r>
      <w:r w:rsidR="00D0143F">
        <w:rPr>
          <w:rStyle w:val="cf11"/>
          <w:rFonts w:ascii="Lato" w:hAnsi="Lato" w:cstheme="minorHAnsi"/>
          <w:color w:val="EE0000"/>
          <w:sz w:val="22"/>
          <w:szCs w:val="22"/>
        </w:rPr>
        <w:t xml:space="preserve">w </w:t>
      </w:r>
      <w:r w:rsidR="00F7556D" w:rsidRPr="00D0143F">
        <w:rPr>
          <w:rStyle w:val="cf11"/>
          <w:rFonts w:ascii="Lato" w:hAnsi="Lato" w:cstheme="minorHAnsi"/>
          <w:color w:val="EE0000"/>
          <w:sz w:val="22"/>
          <w:szCs w:val="22"/>
        </w:rPr>
        <w:t>dni robocz</w:t>
      </w:r>
      <w:r w:rsidR="00D0143F">
        <w:rPr>
          <w:rStyle w:val="cf11"/>
          <w:rFonts w:ascii="Lato" w:hAnsi="Lato" w:cstheme="minorHAnsi"/>
          <w:color w:val="EE0000"/>
          <w:sz w:val="22"/>
          <w:szCs w:val="22"/>
        </w:rPr>
        <w:t>e</w:t>
      </w:r>
      <w:r w:rsidR="00F7556D" w:rsidRPr="00D0143F">
        <w:rPr>
          <w:rStyle w:val="cf11"/>
          <w:rFonts w:ascii="Lato" w:hAnsi="Lato" w:cstheme="minorHAnsi"/>
          <w:color w:val="EE0000"/>
          <w:sz w:val="22"/>
          <w:szCs w:val="22"/>
        </w:rPr>
        <w:t xml:space="preserve"> </w:t>
      </w:r>
      <w:r w:rsidR="006A5653">
        <w:rPr>
          <w:rStyle w:val="cf11"/>
          <w:rFonts w:ascii="Lato" w:hAnsi="Lato" w:cstheme="minorHAnsi"/>
          <w:color w:val="EE0000"/>
          <w:sz w:val="22"/>
          <w:szCs w:val="22"/>
        </w:rPr>
        <w:t xml:space="preserve"> w ciągu 3 tygodni: </w:t>
      </w:r>
      <w:r w:rsidR="0002559B">
        <w:rPr>
          <w:rStyle w:val="cf11"/>
          <w:rFonts w:ascii="Lato" w:hAnsi="Lato" w:cstheme="minorHAnsi"/>
          <w:sz w:val="22"/>
          <w:szCs w:val="22"/>
        </w:rPr>
        <w:t xml:space="preserve">od </w:t>
      </w:r>
      <w:r w:rsidR="001A6DC8">
        <w:rPr>
          <w:rStyle w:val="cf11"/>
          <w:rFonts w:ascii="Lato" w:hAnsi="Lato" w:cstheme="minorHAnsi"/>
          <w:sz w:val="22"/>
          <w:szCs w:val="22"/>
        </w:rPr>
        <w:t>17</w:t>
      </w:r>
      <w:r w:rsidR="0002559B">
        <w:rPr>
          <w:rStyle w:val="cf11"/>
          <w:rFonts w:ascii="Lato" w:hAnsi="Lato" w:cstheme="minorHAnsi"/>
          <w:sz w:val="22"/>
          <w:szCs w:val="22"/>
        </w:rPr>
        <w:t xml:space="preserve"> listopada do </w:t>
      </w:r>
      <w:r w:rsidR="00D0143F" w:rsidRPr="00D0143F">
        <w:rPr>
          <w:rStyle w:val="cf11"/>
          <w:rFonts w:ascii="Lato" w:hAnsi="Lato" w:cstheme="minorHAnsi"/>
          <w:color w:val="EE0000"/>
          <w:sz w:val="22"/>
          <w:szCs w:val="22"/>
        </w:rPr>
        <w:t>5</w:t>
      </w:r>
      <w:r w:rsidR="0002559B">
        <w:rPr>
          <w:rStyle w:val="cf11"/>
          <w:rFonts w:ascii="Lato" w:hAnsi="Lato" w:cstheme="minorHAnsi"/>
          <w:sz w:val="22"/>
          <w:szCs w:val="22"/>
        </w:rPr>
        <w:t xml:space="preserve"> grudnia 2025 r</w:t>
      </w:r>
      <w:r>
        <w:rPr>
          <w:rStyle w:val="cf11"/>
          <w:rFonts w:ascii="Lato" w:hAnsi="Lato" w:cstheme="minorHAnsi"/>
          <w:sz w:val="22"/>
          <w:szCs w:val="22"/>
        </w:rPr>
        <w:t xml:space="preserve">. </w:t>
      </w:r>
      <w:r w:rsidR="00740384">
        <w:rPr>
          <w:rStyle w:val="cf11"/>
          <w:rFonts w:ascii="Lato" w:hAnsi="Lato" w:cstheme="minorHAnsi"/>
          <w:sz w:val="22"/>
          <w:szCs w:val="22"/>
        </w:rPr>
        <w:t xml:space="preserve">Każdy spot musi zostać wyemitowany w danej stacji </w:t>
      </w:r>
      <w:r w:rsidR="00EB5018">
        <w:rPr>
          <w:rStyle w:val="cf11"/>
          <w:rFonts w:ascii="Lato" w:hAnsi="Lato" w:cstheme="minorHAnsi"/>
          <w:sz w:val="22"/>
          <w:szCs w:val="22"/>
        </w:rPr>
        <w:t>tyle samo razy</w:t>
      </w:r>
      <w:r w:rsidR="00B516BC">
        <w:rPr>
          <w:rStyle w:val="cf11"/>
          <w:rFonts w:ascii="Lato" w:hAnsi="Lato" w:cstheme="minorHAnsi"/>
          <w:sz w:val="22"/>
          <w:szCs w:val="22"/>
        </w:rPr>
        <w:t>.</w:t>
      </w:r>
      <w:r w:rsidR="00740384">
        <w:rPr>
          <w:rStyle w:val="cf11"/>
          <w:rFonts w:ascii="Lato" w:hAnsi="Lato" w:cstheme="minorHAnsi"/>
          <w:sz w:val="22"/>
          <w:szCs w:val="22"/>
        </w:rPr>
        <w:t xml:space="preserve"> </w:t>
      </w:r>
    </w:p>
    <w:p w14:paraId="759D541C" w14:textId="7A485695" w:rsidR="00572ACA" w:rsidRPr="00483841" w:rsidRDefault="00D0143F" w:rsidP="0002559B">
      <w:pPr>
        <w:pStyle w:val="Tekstpodstawowy"/>
        <w:numPr>
          <w:ilvl w:val="0"/>
          <w:numId w:val="32"/>
        </w:numPr>
        <w:spacing w:before="2" w:line="276" w:lineRule="auto"/>
        <w:jc w:val="both"/>
        <w:rPr>
          <w:rStyle w:val="cf11"/>
          <w:rFonts w:ascii="Lato" w:hAnsi="Lato" w:cstheme="minorHAnsi"/>
          <w:sz w:val="20"/>
          <w:szCs w:val="20"/>
        </w:rPr>
      </w:pPr>
      <w:r w:rsidRPr="00D0143F">
        <w:rPr>
          <w:rStyle w:val="cf11"/>
          <w:rFonts w:ascii="Lato" w:hAnsi="Lato" w:cstheme="minorHAnsi"/>
          <w:color w:val="EE0000"/>
          <w:sz w:val="22"/>
          <w:szCs w:val="22"/>
        </w:rPr>
        <w:t>Spot pierwszy, „</w:t>
      </w:r>
      <w:r w:rsidRPr="00D0143F">
        <w:rPr>
          <w:rFonts w:ascii="Lato" w:hAnsi="Lato" w:cstheme="minorHAnsi"/>
          <w:bCs/>
          <w:color w:val="EE0000"/>
          <w:sz w:val="22"/>
          <w:szCs w:val="22"/>
        </w:rPr>
        <w:t xml:space="preserve">KIS </w:t>
      </w:r>
      <w:proofErr w:type="spellStart"/>
      <w:r w:rsidRPr="00D0143F">
        <w:rPr>
          <w:rFonts w:ascii="Lato" w:hAnsi="Lato" w:cstheme="minorHAnsi"/>
          <w:bCs/>
          <w:color w:val="EE0000"/>
          <w:sz w:val="22"/>
          <w:szCs w:val="22"/>
        </w:rPr>
        <w:t>Supermoce</w:t>
      </w:r>
      <w:proofErr w:type="spellEnd"/>
      <w:r w:rsidRPr="00D0143F">
        <w:rPr>
          <w:rFonts w:ascii="Lato" w:hAnsi="Lato" w:cstheme="minorHAnsi"/>
          <w:bCs/>
          <w:color w:val="EE0000"/>
          <w:sz w:val="22"/>
          <w:szCs w:val="22"/>
        </w:rPr>
        <w:t xml:space="preserve">” będzie emitowany w pierwszym tygodniu kampanii, spot drugi, „KIS Przyszłość” będzie emitowany w drugim tygodniu kampanii, a </w:t>
      </w:r>
      <w:r w:rsidRPr="00D0143F">
        <w:rPr>
          <w:rStyle w:val="cf11"/>
          <w:rFonts w:ascii="Lato" w:hAnsi="Lato" w:cstheme="minorHAnsi"/>
          <w:color w:val="EE0000"/>
          <w:sz w:val="22"/>
          <w:szCs w:val="22"/>
        </w:rPr>
        <w:t>trzeci, „</w:t>
      </w:r>
      <w:r w:rsidRPr="00D0143F">
        <w:rPr>
          <w:rFonts w:ascii="Lato" w:hAnsi="Lato" w:cstheme="minorHAnsi"/>
          <w:bCs/>
          <w:color w:val="EE0000"/>
          <w:sz w:val="22"/>
          <w:szCs w:val="22"/>
        </w:rPr>
        <w:t xml:space="preserve">KIS Robot” w trzecim tygodniu trwania kampanii.  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 xml:space="preserve">Każdy ze 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>spot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>ów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 xml:space="preserve"> będzie emitowany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 xml:space="preserve"> w danym tygodniu</w:t>
      </w:r>
      <w:r w:rsidR="00A909EF" w:rsidRPr="00A909EF">
        <w:rPr>
          <w:rStyle w:val="cf11"/>
          <w:rFonts w:ascii="Lato" w:hAnsi="Lato" w:cstheme="minorHAnsi"/>
          <w:color w:val="EE0000"/>
          <w:sz w:val="22"/>
          <w:szCs w:val="22"/>
        </w:rPr>
        <w:t xml:space="preserve"> 2 razy dziennie w każdej ze stacji radiowych zgodnie z przyjętym harmonogramem.</w:t>
      </w:r>
    </w:p>
    <w:p w14:paraId="72328E82" w14:textId="537996EE" w:rsidR="005F5978" w:rsidRPr="00036ECF" w:rsidRDefault="00572ACA" w:rsidP="0002559B">
      <w:pPr>
        <w:pStyle w:val="Tekstpodstawowy"/>
        <w:numPr>
          <w:ilvl w:val="0"/>
          <w:numId w:val="32"/>
        </w:numPr>
        <w:spacing w:before="2" w:line="276" w:lineRule="auto"/>
        <w:jc w:val="both"/>
        <w:rPr>
          <w:rStyle w:val="cf11"/>
          <w:rFonts w:ascii="Lato" w:hAnsi="Lato" w:cstheme="minorHAnsi"/>
          <w:sz w:val="20"/>
          <w:szCs w:val="20"/>
        </w:rPr>
      </w:pPr>
      <w:r>
        <w:rPr>
          <w:rStyle w:val="cf11"/>
          <w:rFonts w:ascii="Lato" w:hAnsi="Lato" w:cstheme="minorHAnsi"/>
          <w:sz w:val="22"/>
          <w:szCs w:val="22"/>
        </w:rPr>
        <w:t xml:space="preserve">Emisja spotów będzie się </w:t>
      </w:r>
      <w:r w:rsidR="00483841">
        <w:rPr>
          <w:rStyle w:val="cf11"/>
          <w:rFonts w:ascii="Lato" w:hAnsi="Lato" w:cstheme="minorHAnsi"/>
          <w:sz w:val="22"/>
          <w:szCs w:val="22"/>
        </w:rPr>
        <w:t>odbywać</w:t>
      </w:r>
      <w:r w:rsidR="00483841" w:rsidRPr="00354C50">
        <w:rPr>
          <w:rFonts w:ascii="Lato" w:hAnsi="Lato" w:cstheme="minorHAnsi"/>
          <w:sz w:val="22"/>
          <w:szCs w:val="22"/>
        </w:rPr>
        <w:t xml:space="preserve"> </w:t>
      </w:r>
      <w:r w:rsidR="00483841">
        <w:rPr>
          <w:rFonts w:ascii="Lato" w:hAnsi="Lato" w:cstheme="minorHAnsi"/>
          <w:sz w:val="22"/>
          <w:szCs w:val="22"/>
        </w:rPr>
        <w:t xml:space="preserve">w </w:t>
      </w:r>
      <w:r w:rsidR="00483841" w:rsidRPr="00354C50">
        <w:rPr>
          <w:rFonts w:ascii="Lato" w:hAnsi="Lato" w:cstheme="minorHAnsi"/>
          <w:sz w:val="22"/>
          <w:szCs w:val="22"/>
        </w:rPr>
        <w:t>przedzi</w:t>
      </w:r>
      <w:r w:rsidR="00483841">
        <w:rPr>
          <w:rFonts w:ascii="Lato" w:hAnsi="Lato" w:cstheme="minorHAnsi"/>
          <w:sz w:val="22"/>
          <w:szCs w:val="22"/>
        </w:rPr>
        <w:t>ale</w:t>
      </w:r>
      <w:r w:rsidR="0002559B" w:rsidRPr="00354C50">
        <w:rPr>
          <w:rFonts w:ascii="Lato" w:hAnsi="Lato" w:cstheme="minorHAnsi"/>
          <w:sz w:val="22"/>
          <w:szCs w:val="22"/>
        </w:rPr>
        <w:t xml:space="preserve"> </w:t>
      </w:r>
      <w:r w:rsidR="008A355D" w:rsidRPr="00354C50">
        <w:rPr>
          <w:rFonts w:ascii="Lato" w:hAnsi="Lato" w:cstheme="minorHAnsi"/>
          <w:sz w:val="22"/>
          <w:szCs w:val="22"/>
        </w:rPr>
        <w:t>godzinow</w:t>
      </w:r>
      <w:r w:rsidR="008A355D">
        <w:rPr>
          <w:rFonts w:ascii="Lato" w:hAnsi="Lato" w:cstheme="minorHAnsi"/>
          <w:sz w:val="22"/>
          <w:szCs w:val="22"/>
        </w:rPr>
        <w:t>ym</w:t>
      </w:r>
      <w:r w:rsidR="0002559B" w:rsidRPr="00354C50">
        <w:rPr>
          <w:rFonts w:ascii="Lato" w:hAnsi="Lato" w:cstheme="minorHAnsi"/>
          <w:sz w:val="22"/>
          <w:szCs w:val="22"/>
        </w:rPr>
        <w:t xml:space="preserve"> 6.</w:t>
      </w:r>
      <w:r w:rsidR="008A355D">
        <w:rPr>
          <w:rFonts w:ascii="Lato" w:hAnsi="Lato" w:cstheme="minorHAnsi"/>
          <w:sz w:val="22"/>
          <w:szCs w:val="22"/>
        </w:rPr>
        <w:t>3</w:t>
      </w:r>
      <w:r w:rsidR="0002559B" w:rsidRPr="00354C50">
        <w:rPr>
          <w:rFonts w:ascii="Lato" w:hAnsi="Lato" w:cstheme="minorHAnsi"/>
          <w:sz w:val="22"/>
          <w:szCs w:val="22"/>
        </w:rPr>
        <w:t>0 – 1</w:t>
      </w:r>
      <w:r w:rsidR="008A355D">
        <w:rPr>
          <w:rFonts w:ascii="Lato" w:hAnsi="Lato" w:cstheme="minorHAnsi"/>
          <w:sz w:val="22"/>
          <w:szCs w:val="22"/>
        </w:rPr>
        <w:t>0</w:t>
      </w:r>
      <w:r w:rsidR="0002559B" w:rsidRPr="00354C50">
        <w:rPr>
          <w:rFonts w:ascii="Lato" w:hAnsi="Lato" w:cstheme="minorHAnsi"/>
          <w:sz w:val="22"/>
          <w:szCs w:val="22"/>
        </w:rPr>
        <w:t xml:space="preserve">.00 w odstępach czasowych wskazanych w przesłanym przez Wykonawcę media planie, nie mniejszych niż 0,5 godziny (+/- 5 min). </w:t>
      </w:r>
    </w:p>
    <w:p w14:paraId="565EBBA0" w14:textId="0824E6D7" w:rsidR="00B638F1" w:rsidRDefault="00B638F1" w:rsidP="00036ECF">
      <w:pPr>
        <w:pStyle w:val="Tekstpodstawowy"/>
        <w:numPr>
          <w:ilvl w:val="0"/>
          <w:numId w:val="34"/>
        </w:numPr>
        <w:spacing w:before="2"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Spoty powinny być emitowane w blokach reklamowych bezpośrednio przed lub zaraz po audycjach informacyjnych, ekonomicznych, programach na temat</w:t>
      </w:r>
      <w:r w:rsidR="008B2CFC">
        <w:rPr>
          <w:rFonts w:ascii="Lato" w:hAnsi="Lato" w:cstheme="minorHAnsi"/>
          <w:sz w:val="22"/>
          <w:szCs w:val="22"/>
        </w:rPr>
        <w:t xml:space="preserve">y </w:t>
      </w:r>
      <w:r w:rsidR="008B2CFC">
        <w:rPr>
          <w:rFonts w:ascii="Lato" w:hAnsi="Lato" w:cstheme="minorHAnsi"/>
          <w:sz w:val="22"/>
          <w:szCs w:val="22"/>
        </w:rPr>
        <w:lastRenderedPageBreak/>
        <w:t>gospodarcze, technologiczne</w:t>
      </w:r>
      <w:r>
        <w:rPr>
          <w:rFonts w:ascii="Lato" w:hAnsi="Lato" w:cstheme="minorHAnsi"/>
          <w:sz w:val="22"/>
          <w:szCs w:val="22"/>
        </w:rPr>
        <w:t xml:space="preserve">. </w:t>
      </w:r>
    </w:p>
    <w:p w14:paraId="63379990" w14:textId="1DC028EC" w:rsidR="001A6DC8" w:rsidRDefault="00E628FC" w:rsidP="00036ECF">
      <w:pPr>
        <w:pStyle w:val="Tekstpodstawowy"/>
        <w:numPr>
          <w:ilvl w:val="0"/>
          <w:numId w:val="34"/>
        </w:numPr>
        <w:spacing w:before="2"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Łączna liczba emisji</w:t>
      </w:r>
      <w:r w:rsidR="001A6DC8">
        <w:rPr>
          <w:rFonts w:ascii="Lato" w:hAnsi="Lato" w:cstheme="minorHAnsi"/>
          <w:sz w:val="22"/>
          <w:szCs w:val="22"/>
        </w:rPr>
        <w:t xml:space="preserve"> każdego pojedynczego spotu:</w:t>
      </w:r>
      <w:r>
        <w:rPr>
          <w:rFonts w:ascii="Lato" w:hAnsi="Lato" w:cstheme="minorHAnsi"/>
          <w:sz w:val="22"/>
          <w:szCs w:val="22"/>
        </w:rPr>
        <w:t xml:space="preserve"> </w:t>
      </w:r>
      <w:r w:rsidR="00A27098">
        <w:rPr>
          <w:rFonts w:ascii="Lato" w:hAnsi="Lato" w:cstheme="minorHAnsi"/>
          <w:sz w:val="22"/>
          <w:szCs w:val="22"/>
        </w:rPr>
        <w:t xml:space="preserve">minimum </w:t>
      </w:r>
      <w:r w:rsidR="001A6DC8">
        <w:rPr>
          <w:rFonts w:ascii="Lato" w:hAnsi="Lato" w:cstheme="minorHAnsi"/>
          <w:sz w:val="22"/>
          <w:szCs w:val="22"/>
        </w:rPr>
        <w:t>30</w:t>
      </w:r>
      <w:r w:rsidR="00A27098">
        <w:rPr>
          <w:rFonts w:ascii="Lato" w:hAnsi="Lato" w:cstheme="minorHAnsi"/>
          <w:sz w:val="22"/>
          <w:szCs w:val="22"/>
        </w:rPr>
        <w:t>, przy czym minimum 10 razy w każdej ze stacji</w:t>
      </w:r>
      <w:r w:rsidR="001A6DC8">
        <w:rPr>
          <w:rFonts w:ascii="Lato" w:hAnsi="Lato" w:cstheme="minorHAnsi"/>
          <w:sz w:val="22"/>
          <w:szCs w:val="22"/>
        </w:rPr>
        <w:t>.</w:t>
      </w:r>
    </w:p>
    <w:p w14:paraId="384BE9ED" w14:textId="10763A73" w:rsidR="00E628FC" w:rsidRDefault="001A6DC8" w:rsidP="00036ECF">
      <w:pPr>
        <w:pStyle w:val="Tekstpodstawowy"/>
        <w:numPr>
          <w:ilvl w:val="0"/>
          <w:numId w:val="34"/>
        </w:numPr>
        <w:spacing w:before="2" w:line="276" w:lineRule="auto"/>
        <w:jc w:val="both"/>
        <w:rPr>
          <w:rStyle w:val="cf11"/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Łączna liczba emisji wszystkich </w:t>
      </w:r>
      <w:r w:rsidR="00E628FC">
        <w:rPr>
          <w:rFonts w:ascii="Lato" w:hAnsi="Lato" w:cstheme="minorHAnsi"/>
          <w:sz w:val="22"/>
          <w:szCs w:val="22"/>
        </w:rPr>
        <w:t xml:space="preserve">spotów: </w:t>
      </w:r>
      <w:r w:rsidR="00A27098">
        <w:rPr>
          <w:rFonts w:ascii="Lato" w:hAnsi="Lato" w:cstheme="minorHAnsi"/>
          <w:sz w:val="22"/>
          <w:szCs w:val="22"/>
        </w:rPr>
        <w:t xml:space="preserve">minimum </w:t>
      </w:r>
      <w:r>
        <w:rPr>
          <w:rFonts w:ascii="Lato" w:hAnsi="Lato" w:cstheme="minorHAnsi"/>
          <w:sz w:val="22"/>
          <w:szCs w:val="22"/>
        </w:rPr>
        <w:t>9</w:t>
      </w:r>
      <w:r w:rsidR="00E628FC">
        <w:rPr>
          <w:rFonts w:ascii="Lato" w:hAnsi="Lato" w:cstheme="minorHAnsi"/>
          <w:sz w:val="22"/>
          <w:szCs w:val="22"/>
        </w:rPr>
        <w:t>0</w:t>
      </w:r>
      <w:r w:rsidR="0013615F">
        <w:rPr>
          <w:rFonts w:ascii="Lato" w:hAnsi="Lato" w:cstheme="minorHAnsi"/>
          <w:sz w:val="22"/>
          <w:szCs w:val="22"/>
        </w:rPr>
        <w:t xml:space="preserve"> </w:t>
      </w:r>
    </w:p>
    <w:p w14:paraId="67970668" w14:textId="6B7E8495" w:rsidR="00101FEF" w:rsidRPr="005E139F" w:rsidRDefault="00101FEF" w:rsidP="005E139F">
      <w:pPr>
        <w:pStyle w:val="Tekstpodstawowy"/>
        <w:numPr>
          <w:ilvl w:val="0"/>
          <w:numId w:val="12"/>
        </w:numPr>
        <w:spacing w:before="2" w:line="276" w:lineRule="auto"/>
        <w:jc w:val="both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Trzy różne s</w:t>
      </w:r>
      <w:r w:rsidR="00BE79E3" w:rsidRPr="00192590">
        <w:rPr>
          <w:rFonts w:ascii="Lato" w:hAnsi="Lato" w:cstheme="minorHAnsi"/>
          <w:sz w:val="22"/>
          <w:szCs w:val="22"/>
        </w:rPr>
        <w:t>poty</w:t>
      </w:r>
      <w:r w:rsidR="00BE79E3" w:rsidRPr="00192590">
        <w:rPr>
          <w:rFonts w:ascii="Lato" w:hAnsi="Lato" w:cstheme="minorHAnsi"/>
          <w:spacing w:val="-4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>o</w:t>
      </w:r>
      <w:r w:rsidR="00BE79E3" w:rsidRPr="00192590">
        <w:rPr>
          <w:rFonts w:ascii="Lato" w:hAnsi="Lato" w:cstheme="minorHAnsi"/>
          <w:spacing w:val="-2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>długości</w:t>
      </w:r>
      <w:r w:rsidR="00BE79E3" w:rsidRPr="00192590">
        <w:rPr>
          <w:rFonts w:ascii="Lato" w:hAnsi="Lato" w:cstheme="minorHAnsi"/>
          <w:spacing w:val="-2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>30”</w:t>
      </w:r>
      <w:r w:rsidR="00BE79E3" w:rsidRPr="00192590">
        <w:rPr>
          <w:rFonts w:ascii="Lato" w:hAnsi="Lato" w:cstheme="minorHAnsi"/>
          <w:spacing w:val="-2"/>
          <w:sz w:val="22"/>
          <w:szCs w:val="22"/>
        </w:rPr>
        <w:t xml:space="preserve"> </w:t>
      </w:r>
      <w:r w:rsidR="005E139F">
        <w:rPr>
          <w:rFonts w:ascii="Lato" w:hAnsi="Lato" w:cstheme="minorHAnsi"/>
          <w:spacing w:val="-2"/>
          <w:sz w:val="22"/>
          <w:szCs w:val="22"/>
        </w:rPr>
        <w:t xml:space="preserve">każdy </w:t>
      </w:r>
      <w:r w:rsidR="00BE79E3" w:rsidRPr="00192590">
        <w:rPr>
          <w:rFonts w:ascii="Lato" w:hAnsi="Lato" w:cstheme="minorHAnsi"/>
          <w:sz w:val="22"/>
          <w:szCs w:val="22"/>
        </w:rPr>
        <w:t>zostaną</w:t>
      </w:r>
      <w:r w:rsidR="00BE79E3" w:rsidRPr="00192590">
        <w:rPr>
          <w:rFonts w:ascii="Lato" w:hAnsi="Lato" w:cstheme="minorHAnsi"/>
          <w:spacing w:val="-1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>przekazane</w:t>
      </w:r>
      <w:r w:rsidR="00BE79E3" w:rsidRPr="00192590">
        <w:rPr>
          <w:rFonts w:ascii="Lato" w:hAnsi="Lato" w:cstheme="minorHAnsi"/>
          <w:spacing w:val="-2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>Wykonawcy</w:t>
      </w:r>
      <w:r w:rsidR="00BE79E3" w:rsidRPr="00192590">
        <w:rPr>
          <w:rFonts w:ascii="Lato" w:hAnsi="Lato" w:cstheme="minorHAnsi"/>
          <w:spacing w:val="-3"/>
          <w:sz w:val="22"/>
          <w:szCs w:val="22"/>
        </w:rPr>
        <w:t xml:space="preserve"> </w:t>
      </w:r>
      <w:r w:rsidR="00BE79E3" w:rsidRPr="00192590">
        <w:rPr>
          <w:rFonts w:ascii="Lato" w:hAnsi="Lato" w:cstheme="minorHAnsi"/>
          <w:sz w:val="22"/>
          <w:szCs w:val="22"/>
        </w:rPr>
        <w:t xml:space="preserve">po podpisaniu </w:t>
      </w:r>
      <w:r w:rsidR="0084416E" w:rsidRPr="00192590">
        <w:rPr>
          <w:rFonts w:ascii="Lato" w:hAnsi="Lato" w:cstheme="minorHAnsi"/>
          <w:sz w:val="22"/>
          <w:szCs w:val="22"/>
        </w:rPr>
        <w:t>umowy</w:t>
      </w:r>
      <w:r w:rsidR="00637F34" w:rsidRPr="00192590">
        <w:rPr>
          <w:rFonts w:ascii="Lato" w:hAnsi="Lato" w:cstheme="minorHAnsi"/>
          <w:sz w:val="22"/>
          <w:szCs w:val="22"/>
        </w:rPr>
        <w:t>.</w:t>
      </w:r>
    </w:p>
    <w:p w14:paraId="27DDB7D9" w14:textId="77777777" w:rsidR="00101FEF" w:rsidRPr="00DD3A0C" w:rsidRDefault="00101FEF" w:rsidP="00101FEF">
      <w:pPr>
        <w:pStyle w:val="Default"/>
        <w:numPr>
          <w:ilvl w:val="0"/>
          <w:numId w:val="12"/>
        </w:numPr>
        <w:rPr>
          <w:rFonts w:ascii="Lato" w:hAnsi="Lato"/>
          <w:sz w:val="22"/>
          <w:szCs w:val="22"/>
        </w:rPr>
      </w:pPr>
      <w:r w:rsidRPr="00DD3A0C">
        <w:rPr>
          <w:rFonts w:ascii="Lato" w:hAnsi="Lato"/>
          <w:sz w:val="22"/>
          <w:szCs w:val="22"/>
        </w:rPr>
        <w:t xml:space="preserve">Zamawiający nie dopuszcza emisji spotów reklamowych w rozgłośniach radia internetowego. </w:t>
      </w:r>
    </w:p>
    <w:p w14:paraId="7D5F3A42" w14:textId="77777777" w:rsidR="00101FEF" w:rsidRPr="00E628FC" w:rsidRDefault="00101FEF" w:rsidP="00DD3A0C">
      <w:pPr>
        <w:pStyle w:val="Tekstpodstawowy"/>
        <w:spacing w:before="2" w:line="276" w:lineRule="auto"/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098AEBDD" w14:textId="77777777" w:rsidR="002D0016" w:rsidRPr="00192590" w:rsidRDefault="002D0016" w:rsidP="002D0016">
      <w:pPr>
        <w:pStyle w:val="Tekstpodstawowy"/>
        <w:spacing w:before="5"/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06B7F25" wp14:editId="76F97F5C">
                <wp:simplePos x="0" y="0"/>
                <wp:positionH relativeFrom="margin">
                  <wp:posOffset>0</wp:posOffset>
                </wp:positionH>
                <wp:positionV relativeFrom="paragraph">
                  <wp:posOffset>167005</wp:posOffset>
                </wp:positionV>
                <wp:extent cx="5699760" cy="243840"/>
                <wp:effectExtent l="0" t="0" r="0" b="3810"/>
                <wp:wrapTopAndBottom/>
                <wp:docPr id="956929483" name="Pole tekstowe 956929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2438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60A4AD" w14:textId="4EC9097B" w:rsidR="002D0016" w:rsidRPr="00192590" w:rsidRDefault="002D0016" w:rsidP="002D0016">
                            <w:pPr>
                              <w:tabs>
                                <w:tab w:val="left" w:pos="748"/>
                              </w:tabs>
                              <w:spacing w:line="230" w:lineRule="exact"/>
                              <w:ind w:left="28"/>
                              <w:rPr>
                                <w:rFonts w:ascii="Lato" w:hAnsi="Lato" w:cs="Arial"/>
                                <w:b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V.</w:t>
                            </w:r>
                            <w:r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 xml:space="preserve">Warunki udziału w postępowaniu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7F25" id="Pole tekstowe 956929483" o:spid="_x0000_s1029" type="#_x0000_t202" style="position:absolute;left:0;text-align:left;margin-left:0;margin-top:13.15pt;width:448.8pt;height:19.2pt;z-index:-157076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" fillcolor="#bebebe" stroked="f">
                <v:textbox inset="0,0,0,0">
                  <w:txbxContent>
                    <w:p w14:paraId="2160A4AD" w14:textId="4EC9097B" w:rsidR="002D0016" w:rsidRPr="00192590" w:rsidRDefault="002D0016" w:rsidP="002D0016">
                      <w:pPr>
                        <w:tabs>
                          <w:tab w:val="left" w:pos="748"/>
                        </w:tabs>
                        <w:spacing w:line="230" w:lineRule="exact"/>
                        <w:ind w:left="28"/>
                        <w:rPr>
                          <w:rFonts w:ascii="Lato" w:hAnsi="Lato" w:cs="Arial"/>
                          <w:b/>
                        </w:rPr>
                      </w:pPr>
                      <w:r>
                        <w:rPr>
                          <w:rFonts w:ascii="Lato" w:hAnsi="Lato" w:cs="Arial"/>
                          <w:b/>
                          <w:w w:val="95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V.</w:t>
                      </w:r>
                      <w:r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>
                        <w:rPr>
                          <w:rFonts w:ascii="Lato" w:hAnsi="Lato" w:cs="Arial"/>
                          <w:b/>
                          <w:w w:val="95"/>
                        </w:rPr>
                        <w:t xml:space="preserve">Warunki udziału w postępowaniu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C265F6" w14:textId="288612AB" w:rsidR="002D0016" w:rsidRDefault="002D0016" w:rsidP="00782315">
      <w:pPr>
        <w:pStyle w:val="Nagwek1"/>
        <w:spacing w:line="273" w:lineRule="auto"/>
        <w:ind w:left="0" w:right="449"/>
        <w:jc w:val="both"/>
        <w:rPr>
          <w:rFonts w:ascii="Lato" w:hAnsi="Lato" w:cstheme="minorHAnsi"/>
          <w:b/>
        </w:rPr>
      </w:pPr>
      <w:r w:rsidRPr="00732923">
        <w:rPr>
          <w:rFonts w:ascii="Lato" w:hAnsi="Lato" w:cstheme="minorHAnsi"/>
          <w:bCs/>
        </w:rPr>
        <w:t xml:space="preserve">O udzielenie zamówienia mogą ubiegać się wykonawcy, którzy: </w:t>
      </w:r>
    </w:p>
    <w:p w14:paraId="3617DCF9" w14:textId="77777777" w:rsidR="00782315" w:rsidRPr="00732923" w:rsidRDefault="00782315" w:rsidP="00782315">
      <w:pPr>
        <w:pStyle w:val="Nagwek1"/>
        <w:spacing w:line="273" w:lineRule="auto"/>
        <w:ind w:left="0" w:right="449"/>
        <w:jc w:val="both"/>
        <w:rPr>
          <w:rFonts w:ascii="Lato" w:hAnsi="Lato" w:cstheme="minorHAnsi"/>
          <w:b/>
        </w:rPr>
      </w:pPr>
    </w:p>
    <w:p w14:paraId="63CE6D1D" w14:textId="4D1E2C0F" w:rsidR="002D0016" w:rsidRPr="00732923" w:rsidRDefault="002D0016" w:rsidP="002D0016">
      <w:pPr>
        <w:pStyle w:val="Nagwek1"/>
        <w:spacing w:line="273" w:lineRule="auto"/>
        <w:ind w:left="0" w:right="449"/>
        <w:jc w:val="both"/>
        <w:rPr>
          <w:rFonts w:ascii="Lato" w:hAnsi="Lato" w:cstheme="minorHAnsi"/>
          <w:bCs/>
        </w:rPr>
      </w:pPr>
      <w:r w:rsidRPr="00732923">
        <w:rPr>
          <w:rFonts w:ascii="Lato" w:hAnsi="Lato" w:cstheme="minorHAnsi"/>
          <w:bCs/>
        </w:rPr>
        <w:t>1. nie podlegają wykluczeniu na podstawie art. 24 ust. 1 pkt 12 – 23 ustawy. Zamawiający nie przewiduje wykluczenie wykonawcy na podstawie art. 24 ust. 5 pkt 1 ustawy Prawo zamówień publicznych</w:t>
      </w:r>
      <w:r w:rsidR="00067BAF">
        <w:rPr>
          <w:rFonts w:ascii="Lato" w:hAnsi="Lato" w:cstheme="minorHAnsi"/>
          <w:bCs/>
        </w:rPr>
        <w:t>,</w:t>
      </w:r>
      <w:r w:rsidRPr="00732923">
        <w:rPr>
          <w:rFonts w:ascii="Lato" w:hAnsi="Lato" w:cstheme="minorHAnsi"/>
          <w:bCs/>
        </w:rPr>
        <w:t xml:space="preserve"> </w:t>
      </w:r>
    </w:p>
    <w:p w14:paraId="0ED91FB7" w14:textId="1F358233" w:rsidR="00067BAF" w:rsidRDefault="002D0016" w:rsidP="00067BAF">
      <w:pPr>
        <w:pStyle w:val="Nagwek1"/>
        <w:spacing w:line="273" w:lineRule="auto"/>
        <w:ind w:right="449"/>
        <w:jc w:val="both"/>
        <w:rPr>
          <w:rFonts w:ascii="Lato" w:hAnsi="Lato" w:cstheme="minorHAnsi"/>
          <w:bCs/>
        </w:rPr>
      </w:pPr>
      <w:r w:rsidRPr="00732923">
        <w:rPr>
          <w:rFonts w:ascii="Lato" w:hAnsi="Lato" w:cstheme="minorHAnsi"/>
          <w:bCs/>
        </w:rPr>
        <w:t xml:space="preserve">2. posiadają kompetencje </w:t>
      </w:r>
      <w:r w:rsidR="00067BAF">
        <w:rPr>
          <w:rFonts w:ascii="Lato" w:hAnsi="Lato" w:cstheme="minorHAnsi"/>
          <w:bCs/>
        </w:rPr>
        <w:t>i doświadczenie w</w:t>
      </w:r>
      <w:r w:rsidRPr="00732923">
        <w:rPr>
          <w:rFonts w:ascii="Lato" w:hAnsi="Lato" w:cstheme="minorHAnsi"/>
          <w:bCs/>
        </w:rPr>
        <w:t xml:space="preserve"> prowadzeni</w:t>
      </w:r>
      <w:r w:rsidR="00067BAF">
        <w:rPr>
          <w:rFonts w:ascii="Lato" w:hAnsi="Lato" w:cstheme="minorHAnsi"/>
          <w:bCs/>
        </w:rPr>
        <w:t>u</w:t>
      </w:r>
      <w:r w:rsidRPr="00732923">
        <w:rPr>
          <w:rFonts w:ascii="Lato" w:hAnsi="Lato" w:cstheme="minorHAnsi"/>
          <w:bCs/>
        </w:rPr>
        <w:t xml:space="preserve"> określonej działalności zawodowej w zakresie</w:t>
      </w:r>
      <w:r>
        <w:rPr>
          <w:rFonts w:ascii="Lato" w:hAnsi="Lato" w:cstheme="minorHAnsi"/>
          <w:bCs/>
        </w:rPr>
        <w:t xml:space="preserve"> </w:t>
      </w:r>
      <w:r w:rsidRPr="00732923">
        <w:rPr>
          <w:rFonts w:ascii="Lato" w:hAnsi="Lato" w:cstheme="minorHAnsi"/>
          <w:bCs/>
        </w:rPr>
        <w:t>planowani</w:t>
      </w:r>
      <w:r>
        <w:rPr>
          <w:rFonts w:ascii="Lato" w:hAnsi="Lato" w:cstheme="minorHAnsi"/>
          <w:bCs/>
        </w:rPr>
        <w:t>a</w:t>
      </w:r>
      <w:r w:rsidRPr="00732923">
        <w:rPr>
          <w:rFonts w:ascii="Lato" w:hAnsi="Lato" w:cstheme="minorHAnsi"/>
          <w:bCs/>
        </w:rPr>
        <w:t>, zakup</w:t>
      </w:r>
      <w:r>
        <w:rPr>
          <w:rFonts w:ascii="Lato" w:hAnsi="Lato" w:cstheme="minorHAnsi"/>
          <w:bCs/>
        </w:rPr>
        <w:t>u</w:t>
      </w:r>
      <w:r w:rsidRPr="00732923">
        <w:rPr>
          <w:rFonts w:ascii="Lato" w:hAnsi="Lato" w:cstheme="minorHAnsi"/>
          <w:bCs/>
        </w:rPr>
        <w:t>, i realizacj</w:t>
      </w:r>
      <w:r>
        <w:rPr>
          <w:rFonts w:ascii="Lato" w:hAnsi="Lato" w:cstheme="minorHAnsi"/>
          <w:bCs/>
        </w:rPr>
        <w:t>i</w:t>
      </w:r>
      <w:r w:rsidRPr="00732923">
        <w:rPr>
          <w:rFonts w:ascii="Lato" w:hAnsi="Lato" w:cstheme="minorHAnsi"/>
          <w:bCs/>
        </w:rPr>
        <w:t xml:space="preserve"> kampanii reklamowych</w:t>
      </w:r>
      <w:r w:rsidR="00067BAF">
        <w:rPr>
          <w:rFonts w:ascii="Lato" w:hAnsi="Lato" w:cstheme="minorHAnsi"/>
          <w:bCs/>
        </w:rPr>
        <w:t xml:space="preserve">. Do oferty należy dołączyć dokumenty poświadczające realizację min. dwóch kampanii radiowych, których wartość każdej z nich wynosiła min. 200 000,00 zł. a wykonanie usługi odbyło się w </w:t>
      </w:r>
      <w:r w:rsidR="00067BAF" w:rsidRPr="00067BAF">
        <w:rPr>
          <w:rFonts w:ascii="Lato" w:hAnsi="Lato" w:cstheme="minorHAnsi"/>
          <w:bCs/>
        </w:rPr>
        <w:t>okresie ostatnich trzech lat przed upływem terminu składania ofert, a jeżeli okres prowadzenia działalności jest krótszy – w tym okresie</w:t>
      </w:r>
      <w:r w:rsidR="00067BAF">
        <w:rPr>
          <w:rFonts w:ascii="Lato" w:hAnsi="Lato" w:cstheme="minorHAnsi"/>
          <w:bCs/>
        </w:rPr>
        <w:t>.</w:t>
      </w:r>
    </w:p>
    <w:p w14:paraId="15640744" w14:textId="77777777" w:rsidR="002D0016" w:rsidRDefault="002D0016" w:rsidP="002D0016">
      <w:pPr>
        <w:pStyle w:val="Nagwek1"/>
        <w:spacing w:line="273" w:lineRule="auto"/>
        <w:ind w:right="449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3. posiadają zespół osób odpowiedzialnych za realizację niniejszego zamówienia, w tym: </w:t>
      </w:r>
    </w:p>
    <w:p w14:paraId="397766DD" w14:textId="2E1E0F1C" w:rsidR="002D0016" w:rsidRDefault="002D0016" w:rsidP="00782315">
      <w:pPr>
        <w:pStyle w:val="Nagwek1"/>
        <w:spacing w:line="273" w:lineRule="auto"/>
        <w:ind w:left="709" w:right="449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- </w:t>
      </w:r>
      <w:r w:rsidRPr="00B638F1">
        <w:rPr>
          <w:rFonts w:ascii="Lato" w:hAnsi="Lato" w:cstheme="minorHAnsi"/>
          <w:b/>
        </w:rPr>
        <w:t>Kierownika projektu</w:t>
      </w:r>
      <w:r>
        <w:rPr>
          <w:rFonts w:ascii="Lato" w:hAnsi="Lato" w:cstheme="minorHAnsi"/>
          <w:bCs/>
        </w:rPr>
        <w:t xml:space="preserve"> po</w:t>
      </w:r>
      <w:r w:rsidR="00792940">
        <w:rPr>
          <w:rFonts w:ascii="Lato" w:hAnsi="Lato" w:cstheme="minorHAnsi"/>
          <w:bCs/>
        </w:rPr>
        <w:t>s</w:t>
      </w:r>
      <w:r>
        <w:rPr>
          <w:rFonts w:ascii="Lato" w:hAnsi="Lato" w:cstheme="minorHAnsi"/>
          <w:bCs/>
        </w:rPr>
        <w:t xml:space="preserve">iadającego </w:t>
      </w:r>
      <w:r w:rsidRPr="00734BD3">
        <w:rPr>
          <w:rFonts w:ascii="Lato" w:hAnsi="Lato" w:cstheme="minorHAnsi"/>
          <w:bCs/>
        </w:rPr>
        <w:t>co najmniej 2-letnie doświadczenie w koordynacji lub nadzorze nad realizacją kampani</w:t>
      </w:r>
      <w:r>
        <w:rPr>
          <w:rFonts w:ascii="Lato" w:hAnsi="Lato" w:cstheme="minorHAnsi"/>
          <w:bCs/>
        </w:rPr>
        <w:t>i</w:t>
      </w:r>
      <w:r w:rsidRPr="00734BD3">
        <w:rPr>
          <w:rFonts w:ascii="Lato" w:hAnsi="Lato" w:cstheme="minorHAnsi"/>
          <w:bCs/>
        </w:rPr>
        <w:t xml:space="preserve"> informacyjnych lub promocyjnych emitowanych w stacjach radiowych. Doświadczenie powinno być wykazane w formie listy zrealizowanych </w:t>
      </w:r>
      <w:r>
        <w:rPr>
          <w:rFonts w:ascii="Lato" w:hAnsi="Lato" w:cstheme="minorHAnsi"/>
          <w:bCs/>
        </w:rPr>
        <w:t xml:space="preserve">3 </w:t>
      </w:r>
      <w:r w:rsidRPr="00734BD3">
        <w:rPr>
          <w:rFonts w:ascii="Lato" w:hAnsi="Lato" w:cstheme="minorHAnsi"/>
          <w:bCs/>
        </w:rPr>
        <w:t>projektów: nazwy kampanii, daty początkowej i końcowej realizacji oraz nazwy podmiotu zlecającego ich wykonanie</w:t>
      </w:r>
      <w:r>
        <w:rPr>
          <w:rFonts w:ascii="Lato" w:hAnsi="Lato" w:cstheme="minorHAnsi"/>
          <w:bCs/>
        </w:rPr>
        <w:t xml:space="preserve">, </w:t>
      </w:r>
    </w:p>
    <w:p w14:paraId="34B2033E" w14:textId="77777777" w:rsidR="002D0016" w:rsidRDefault="002D0016" w:rsidP="00782315">
      <w:pPr>
        <w:pStyle w:val="Nagwek1"/>
        <w:spacing w:line="273" w:lineRule="auto"/>
        <w:ind w:left="709" w:right="449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- </w:t>
      </w:r>
      <w:proofErr w:type="spellStart"/>
      <w:r w:rsidRPr="00B638F1">
        <w:rPr>
          <w:rFonts w:ascii="Lato" w:hAnsi="Lato" w:cstheme="minorHAnsi"/>
          <w:b/>
        </w:rPr>
        <w:t>Plannera</w:t>
      </w:r>
      <w:proofErr w:type="spellEnd"/>
      <w:r w:rsidRPr="00B638F1">
        <w:rPr>
          <w:rFonts w:ascii="Lato" w:hAnsi="Lato" w:cstheme="minorHAnsi"/>
          <w:b/>
        </w:rPr>
        <w:t xml:space="preserve"> kampanii</w:t>
      </w:r>
      <w:r w:rsidRPr="00734BD3">
        <w:rPr>
          <w:rFonts w:ascii="Lato" w:hAnsi="Lato" w:cstheme="minorHAnsi"/>
          <w:bCs/>
        </w:rPr>
        <w:t xml:space="preserve"> radiowych </w:t>
      </w:r>
      <w:r>
        <w:rPr>
          <w:rFonts w:ascii="Lato" w:hAnsi="Lato" w:cstheme="minorHAnsi"/>
          <w:bCs/>
        </w:rPr>
        <w:t>posiadającego co najmniej 2-letnie doświadczenie</w:t>
      </w:r>
      <w:r w:rsidRPr="00734BD3">
        <w:rPr>
          <w:rFonts w:ascii="Lato" w:hAnsi="Lato" w:cstheme="minorHAnsi"/>
          <w:bCs/>
        </w:rPr>
        <w:t xml:space="preserve"> </w:t>
      </w:r>
      <w:r>
        <w:rPr>
          <w:rFonts w:ascii="Lato" w:hAnsi="Lato" w:cstheme="minorHAnsi"/>
          <w:bCs/>
        </w:rPr>
        <w:t xml:space="preserve">w </w:t>
      </w:r>
      <w:r w:rsidRPr="00734BD3">
        <w:rPr>
          <w:rFonts w:ascii="Lato" w:hAnsi="Lato" w:cstheme="minorHAnsi"/>
          <w:bCs/>
        </w:rPr>
        <w:t>planowani</w:t>
      </w:r>
      <w:r>
        <w:rPr>
          <w:rFonts w:ascii="Lato" w:hAnsi="Lato" w:cstheme="minorHAnsi"/>
          <w:bCs/>
        </w:rPr>
        <w:t>u</w:t>
      </w:r>
      <w:r w:rsidRPr="00734BD3">
        <w:rPr>
          <w:rFonts w:ascii="Lato" w:hAnsi="Lato" w:cstheme="minorHAnsi"/>
          <w:bCs/>
        </w:rPr>
        <w:t xml:space="preserve"> i zarządzani</w:t>
      </w:r>
      <w:r>
        <w:rPr>
          <w:rFonts w:ascii="Lato" w:hAnsi="Lato" w:cstheme="minorHAnsi"/>
          <w:bCs/>
        </w:rPr>
        <w:t>u</w:t>
      </w:r>
      <w:r w:rsidRPr="00734BD3">
        <w:rPr>
          <w:rFonts w:ascii="Lato" w:hAnsi="Lato" w:cstheme="minorHAnsi"/>
          <w:bCs/>
        </w:rPr>
        <w:t xml:space="preserve"> kampaniami reklamowymi w mediach radiowych. </w:t>
      </w:r>
      <w:r>
        <w:rPr>
          <w:rFonts w:ascii="Lato" w:hAnsi="Lato" w:cstheme="minorHAnsi"/>
          <w:bCs/>
        </w:rPr>
        <w:t>Jego</w:t>
      </w:r>
      <w:r w:rsidRPr="00734BD3">
        <w:rPr>
          <w:rFonts w:ascii="Lato" w:hAnsi="Lato" w:cstheme="minorHAnsi"/>
          <w:bCs/>
        </w:rPr>
        <w:t xml:space="preserve"> zadaniem jest określenie celów kampanii, </w:t>
      </w:r>
      <w:proofErr w:type="spellStart"/>
      <w:r w:rsidRPr="00734BD3">
        <w:rPr>
          <w:rFonts w:ascii="Lato" w:hAnsi="Lato" w:cstheme="minorHAnsi"/>
          <w:bCs/>
        </w:rPr>
        <w:t>targetowanie</w:t>
      </w:r>
      <w:proofErr w:type="spellEnd"/>
      <w:r w:rsidRPr="00734BD3">
        <w:rPr>
          <w:rFonts w:ascii="Lato" w:hAnsi="Lato" w:cstheme="minorHAnsi"/>
          <w:bCs/>
        </w:rPr>
        <w:t xml:space="preserve"> grupy docelowej, wybór stacji radiowych, opracowanie strategii emisji reklam, budżetu i monitorowanie efektów</w:t>
      </w:r>
      <w:r>
        <w:rPr>
          <w:rFonts w:ascii="Lato" w:hAnsi="Lato" w:cstheme="minorHAnsi"/>
          <w:bCs/>
        </w:rPr>
        <w:t xml:space="preserve">. Doświadczenie należy wykazać w </w:t>
      </w:r>
      <w:r w:rsidRPr="00734BD3">
        <w:rPr>
          <w:rFonts w:ascii="Lato" w:hAnsi="Lato" w:cstheme="minorHAnsi"/>
          <w:bCs/>
        </w:rPr>
        <w:t xml:space="preserve">formie listy zrealizowanych </w:t>
      </w:r>
      <w:r>
        <w:rPr>
          <w:rFonts w:ascii="Lato" w:hAnsi="Lato" w:cstheme="minorHAnsi"/>
          <w:bCs/>
        </w:rPr>
        <w:t xml:space="preserve">3 </w:t>
      </w:r>
      <w:r w:rsidRPr="00734BD3">
        <w:rPr>
          <w:rFonts w:ascii="Lato" w:hAnsi="Lato" w:cstheme="minorHAnsi"/>
          <w:bCs/>
        </w:rPr>
        <w:t>projektów: nazwy kampanii, daty początkowej i końcowej realizacji oraz nazwy podmiotu zlecającego ich wykonanie</w:t>
      </w:r>
      <w:r>
        <w:rPr>
          <w:rFonts w:ascii="Lato" w:hAnsi="Lato" w:cstheme="minorHAnsi"/>
          <w:bCs/>
        </w:rPr>
        <w:t>.</w:t>
      </w:r>
    </w:p>
    <w:p w14:paraId="2C332051" w14:textId="77777777" w:rsidR="002D0016" w:rsidRPr="00732923" w:rsidRDefault="002D0016" w:rsidP="002D0016">
      <w:pPr>
        <w:pStyle w:val="Nagwek1"/>
        <w:spacing w:line="273" w:lineRule="auto"/>
        <w:ind w:right="449"/>
        <w:jc w:val="both"/>
        <w:rPr>
          <w:rFonts w:ascii="Lato" w:hAnsi="Lato" w:cstheme="minorHAnsi"/>
          <w:bCs/>
        </w:rPr>
      </w:pPr>
    </w:p>
    <w:p w14:paraId="7A8F0F9F" w14:textId="1B1D5038" w:rsidR="00DC4056" w:rsidRPr="00192590" w:rsidRDefault="002D0016" w:rsidP="006852D2">
      <w:pPr>
        <w:pStyle w:val="Tekstpodstawowy"/>
        <w:ind w:right="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Zamawiający nie dopuszcza łączenia stanowisk w strukturze zespołu projektowego.  </w:t>
      </w:r>
    </w:p>
    <w:p w14:paraId="284D39BB" w14:textId="4E9B4531" w:rsidR="007C389E" w:rsidRPr="00192590" w:rsidRDefault="00EF4281" w:rsidP="009C11FF">
      <w:pPr>
        <w:pStyle w:val="Tekstpodstawowy"/>
        <w:ind w:right="4"/>
        <w:jc w:val="both"/>
        <w:rPr>
          <w:rFonts w:ascii="Lato" w:hAnsi="Lato" w:cstheme="minorHAnsi"/>
          <w:b/>
          <w:sz w:val="22"/>
          <w:szCs w:val="22"/>
        </w:rPr>
      </w:pPr>
      <w:r w:rsidRPr="00192590">
        <w:rPr>
          <w:rFonts w:ascii="Lato" w:hAnsi="Lato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1B8694" wp14:editId="35BA4244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60720" cy="236220"/>
                <wp:effectExtent l="0" t="0" r="0" b="0"/>
                <wp:wrapTopAndBottom/>
                <wp:docPr id="459203160" name="Pole tekstowe 459203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362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C03829" w14:textId="5D7141A6" w:rsidR="00842936" w:rsidRPr="00192590" w:rsidRDefault="00842936" w:rsidP="00842936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V.</w:t>
                            </w:r>
                            <w:r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 w:rsidR="009C11FF" w:rsidRPr="00192590">
                              <w:rPr>
                                <w:rFonts w:ascii="Lato" w:hAnsi="Lato" w:cs="Arial"/>
                                <w:b/>
                                <w:bCs/>
                                <w:w w:val="95"/>
                              </w:rPr>
                              <w:t xml:space="preserve">Wymagania dotyczące ofert </w:t>
                            </w:r>
                            <w:r w:rsidR="00CB1990" w:rsidRPr="00192590">
                              <w:rPr>
                                <w:rFonts w:ascii="Lato" w:hAnsi="Lato" w:cs="Arial"/>
                                <w:b/>
                                <w:bCs/>
                                <w:w w:val="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8694" id="Pole tekstowe 459203160" o:spid="_x0000_s1030" type="#_x0000_t202" style="position:absolute;left:0;text-align:left;margin-left:402.4pt;margin-top:19.4pt;width:453.6pt;height:18.6pt;z-index:-157137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" fillcolor="#bebebe" stroked="f">
                <v:textbox inset="0,0,0,0">
                  <w:txbxContent>
                    <w:p w14:paraId="48C03829" w14:textId="5D7141A6" w:rsidR="00842936" w:rsidRPr="00192590" w:rsidRDefault="00842936" w:rsidP="00842936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V.</w:t>
                      </w:r>
                      <w:r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 w:rsidR="009C11FF" w:rsidRPr="00192590">
                        <w:rPr>
                          <w:rFonts w:ascii="Lato" w:hAnsi="Lato" w:cs="Arial"/>
                          <w:b/>
                          <w:bCs/>
                          <w:w w:val="95"/>
                        </w:rPr>
                        <w:t xml:space="preserve">Wymagania dotyczące ofert </w:t>
                      </w:r>
                      <w:r w:rsidR="00CB1990" w:rsidRPr="00192590">
                        <w:rPr>
                          <w:rFonts w:ascii="Lato" w:hAnsi="Lato" w:cs="Arial"/>
                          <w:b/>
                          <w:bCs/>
                          <w:w w:val="95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17160C" w14:textId="77777777" w:rsidR="009C11FF" w:rsidRPr="00192590" w:rsidRDefault="009C11FF" w:rsidP="009C11FF">
      <w:pPr>
        <w:pStyle w:val="Tekstpodstawowy"/>
        <w:ind w:right="4"/>
        <w:jc w:val="both"/>
        <w:rPr>
          <w:rFonts w:ascii="Lato" w:hAnsi="Lato" w:cstheme="minorHAnsi"/>
          <w:b/>
          <w:sz w:val="22"/>
          <w:szCs w:val="22"/>
        </w:rPr>
      </w:pPr>
    </w:p>
    <w:p w14:paraId="4D41E230" w14:textId="77777777" w:rsidR="00EF4281" w:rsidRDefault="00EF4281" w:rsidP="00C9248E">
      <w:pPr>
        <w:pStyle w:val="Tekstpodstawowy"/>
        <w:spacing w:before="2" w:line="276" w:lineRule="auto"/>
        <w:rPr>
          <w:rFonts w:ascii="Lato" w:hAnsi="Lato" w:cstheme="minorHAnsi"/>
          <w:sz w:val="22"/>
          <w:szCs w:val="22"/>
        </w:rPr>
      </w:pPr>
    </w:p>
    <w:p w14:paraId="550073EE" w14:textId="458CFFE6" w:rsidR="00C9248E" w:rsidRPr="00192590" w:rsidRDefault="00C9248E" w:rsidP="00C9248E">
      <w:pPr>
        <w:pStyle w:val="Tekstpodstawowy"/>
        <w:spacing w:before="2" w:line="276" w:lineRule="auto"/>
        <w:rPr>
          <w:rFonts w:ascii="Lato" w:hAnsi="Lato" w:cstheme="minorHAnsi"/>
          <w:b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Złożona</w:t>
      </w:r>
      <w:r w:rsidRPr="00192590">
        <w:rPr>
          <w:rFonts w:ascii="Lato" w:hAnsi="Lato" w:cstheme="minorHAnsi"/>
          <w:spacing w:val="-5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oferta</w:t>
      </w:r>
      <w:r w:rsidRPr="00192590">
        <w:rPr>
          <w:rFonts w:ascii="Lato" w:hAnsi="Lato" w:cstheme="minorHAnsi"/>
          <w:spacing w:val="-3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powinna</w:t>
      </w:r>
      <w:r w:rsidRPr="00192590">
        <w:rPr>
          <w:rFonts w:ascii="Lato" w:hAnsi="Lato" w:cstheme="minorHAnsi"/>
          <w:spacing w:val="-4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zawierać:</w:t>
      </w:r>
    </w:p>
    <w:p w14:paraId="0D6C51F9" w14:textId="73E29CF5" w:rsidR="00C9248E" w:rsidRPr="00192590" w:rsidRDefault="00F54074" w:rsidP="00F54074">
      <w:pPr>
        <w:pStyle w:val="TableParagraph"/>
        <w:tabs>
          <w:tab w:val="left" w:pos="304"/>
        </w:tabs>
        <w:spacing w:before="38" w:line="276" w:lineRule="auto"/>
        <w:ind w:left="0"/>
        <w:rPr>
          <w:rFonts w:ascii="Lato" w:hAnsi="Lato" w:cstheme="minorHAnsi"/>
        </w:rPr>
      </w:pPr>
      <w:r>
        <w:rPr>
          <w:rFonts w:ascii="Lato" w:hAnsi="Lato" w:cstheme="minorHAnsi"/>
        </w:rPr>
        <w:lastRenderedPageBreak/>
        <w:t xml:space="preserve">1. </w:t>
      </w:r>
      <w:r w:rsidR="00C9248E" w:rsidRPr="00192590">
        <w:rPr>
          <w:rFonts w:ascii="Lato" w:hAnsi="Lato" w:cstheme="minorHAnsi"/>
        </w:rPr>
        <w:t>Wypełniony</w:t>
      </w:r>
      <w:r w:rsidR="00C9248E" w:rsidRPr="00192590">
        <w:rPr>
          <w:rFonts w:ascii="Lato" w:hAnsi="Lato" w:cstheme="minorHAnsi"/>
          <w:spacing w:val="-6"/>
        </w:rPr>
        <w:t xml:space="preserve"> </w:t>
      </w:r>
      <w:r w:rsidR="00C9248E" w:rsidRPr="00192590">
        <w:rPr>
          <w:rFonts w:ascii="Lato" w:hAnsi="Lato" w:cstheme="minorHAnsi"/>
        </w:rPr>
        <w:t>formularz</w:t>
      </w:r>
      <w:r w:rsidR="00C9248E" w:rsidRPr="00192590">
        <w:rPr>
          <w:rFonts w:ascii="Lato" w:hAnsi="Lato" w:cstheme="minorHAnsi"/>
          <w:spacing w:val="-5"/>
        </w:rPr>
        <w:t xml:space="preserve"> </w:t>
      </w:r>
      <w:r w:rsidR="00C9248E" w:rsidRPr="00192590">
        <w:rPr>
          <w:rFonts w:ascii="Lato" w:hAnsi="Lato" w:cstheme="minorHAnsi"/>
        </w:rPr>
        <w:t>ofertowy,</w:t>
      </w:r>
      <w:r w:rsidR="00C9248E" w:rsidRPr="00192590">
        <w:rPr>
          <w:rFonts w:ascii="Lato" w:hAnsi="Lato" w:cstheme="minorHAnsi"/>
          <w:spacing w:val="-5"/>
        </w:rPr>
        <w:t xml:space="preserve"> </w:t>
      </w:r>
      <w:r w:rsidR="00C9248E" w:rsidRPr="00192590">
        <w:rPr>
          <w:rFonts w:ascii="Lato" w:hAnsi="Lato" w:cstheme="minorHAnsi"/>
        </w:rPr>
        <w:t>zawierający:</w:t>
      </w:r>
    </w:p>
    <w:p w14:paraId="0F916F23" w14:textId="202FB7E5" w:rsidR="00C9248E" w:rsidRDefault="008506B0" w:rsidP="00782315">
      <w:pPr>
        <w:pStyle w:val="TableParagraph"/>
        <w:numPr>
          <w:ilvl w:val="2"/>
          <w:numId w:val="29"/>
        </w:numPr>
        <w:tabs>
          <w:tab w:val="left" w:pos="304"/>
        </w:tabs>
        <w:spacing w:before="38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A</w:t>
      </w:r>
      <w:r w:rsidR="00C9248E" w:rsidRPr="00192590">
        <w:rPr>
          <w:rFonts w:ascii="Lato" w:hAnsi="Lato" w:cstheme="minorHAnsi"/>
        </w:rPr>
        <w:t>dres</w:t>
      </w:r>
      <w:r w:rsidR="00C9248E" w:rsidRPr="00192590">
        <w:rPr>
          <w:rFonts w:ascii="Lato" w:hAnsi="Lato" w:cstheme="minorHAnsi"/>
          <w:spacing w:val="-2"/>
        </w:rPr>
        <w:t xml:space="preserve"> </w:t>
      </w:r>
      <w:r w:rsidR="00C9248E" w:rsidRPr="00192590">
        <w:rPr>
          <w:rFonts w:ascii="Lato" w:hAnsi="Lato" w:cstheme="minorHAnsi"/>
        </w:rPr>
        <w:t>i</w:t>
      </w:r>
      <w:r w:rsidR="00C9248E" w:rsidRPr="00192590">
        <w:rPr>
          <w:rFonts w:ascii="Lato" w:hAnsi="Lato" w:cstheme="minorHAnsi"/>
          <w:spacing w:val="-2"/>
        </w:rPr>
        <w:t xml:space="preserve"> </w:t>
      </w:r>
      <w:r w:rsidR="00C9248E" w:rsidRPr="00192590">
        <w:rPr>
          <w:rFonts w:ascii="Lato" w:hAnsi="Lato" w:cstheme="minorHAnsi"/>
        </w:rPr>
        <w:t>nazwę</w:t>
      </w:r>
      <w:r w:rsidR="00C9248E" w:rsidRPr="00192590">
        <w:rPr>
          <w:rFonts w:ascii="Lato" w:hAnsi="Lato" w:cstheme="minorHAnsi"/>
          <w:spacing w:val="-1"/>
        </w:rPr>
        <w:t xml:space="preserve"> </w:t>
      </w:r>
      <w:r w:rsidR="00C9248E" w:rsidRPr="00192590">
        <w:rPr>
          <w:rFonts w:ascii="Lato" w:hAnsi="Lato" w:cstheme="minorHAnsi"/>
        </w:rPr>
        <w:t>oferenta (w</w:t>
      </w:r>
      <w:r w:rsidR="00C9248E" w:rsidRPr="00192590">
        <w:rPr>
          <w:rFonts w:ascii="Lato" w:hAnsi="Lato" w:cstheme="minorHAnsi"/>
          <w:spacing w:val="-1"/>
        </w:rPr>
        <w:t xml:space="preserve"> </w:t>
      </w:r>
      <w:r w:rsidR="00C9248E" w:rsidRPr="00192590">
        <w:rPr>
          <w:rFonts w:ascii="Lato" w:hAnsi="Lato" w:cstheme="minorHAnsi"/>
        </w:rPr>
        <w:t>tym</w:t>
      </w:r>
      <w:r w:rsidR="00C9248E" w:rsidRPr="00192590">
        <w:rPr>
          <w:rFonts w:ascii="Lato" w:hAnsi="Lato" w:cstheme="minorHAnsi"/>
          <w:spacing w:val="-2"/>
        </w:rPr>
        <w:t xml:space="preserve"> kontakt do </w:t>
      </w:r>
      <w:r w:rsidR="00C9248E" w:rsidRPr="00192590">
        <w:rPr>
          <w:rFonts w:ascii="Lato" w:hAnsi="Lato" w:cstheme="minorHAnsi"/>
        </w:rPr>
        <w:t>osoby reprezentującej)</w:t>
      </w:r>
    </w:p>
    <w:p w14:paraId="007FA8EE" w14:textId="77777777" w:rsidR="00DD3A0C" w:rsidRDefault="008506B0" w:rsidP="00782315">
      <w:pPr>
        <w:pStyle w:val="TableParagraph"/>
        <w:numPr>
          <w:ilvl w:val="2"/>
          <w:numId w:val="29"/>
        </w:numPr>
        <w:tabs>
          <w:tab w:val="left" w:pos="304"/>
        </w:tabs>
        <w:spacing w:before="38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O</w:t>
      </w:r>
      <w:r w:rsidR="002D0016">
        <w:rPr>
          <w:rFonts w:ascii="Lato" w:hAnsi="Lato" w:cstheme="minorHAnsi"/>
        </w:rPr>
        <w:t xml:space="preserve">świadczenie dotyczące </w:t>
      </w:r>
      <w:r w:rsidR="00F16200">
        <w:rPr>
          <w:rFonts w:ascii="Lato" w:hAnsi="Lato" w:cstheme="minorHAnsi"/>
        </w:rPr>
        <w:t>warunków udziału w post</w:t>
      </w:r>
      <w:r w:rsidR="002D0016">
        <w:rPr>
          <w:rFonts w:ascii="Lato" w:hAnsi="Lato" w:cstheme="minorHAnsi"/>
        </w:rPr>
        <w:t>ę</w:t>
      </w:r>
      <w:r w:rsidR="00F16200">
        <w:rPr>
          <w:rFonts w:ascii="Lato" w:hAnsi="Lato" w:cstheme="minorHAnsi"/>
        </w:rPr>
        <w:t>powaniu wraz z z</w:t>
      </w:r>
      <w:r w:rsidR="002D0016">
        <w:rPr>
          <w:rFonts w:ascii="Lato" w:hAnsi="Lato" w:cstheme="minorHAnsi"/>
        </w:rPr>
        <w:t>a</w:t>
      </w:r>
      <w:r w:rsidR="00F16200">
        <w:rPr>
          <w:rFonts w:ascii="Lato" w:hAnsi="Lato" w:cstheme="minorHAnsi"/>
        </w:rPr>
        <w:t>łącznikami</w:t>
      </w:r>
    </w:p>
    <w:p w14:paraId="1DEBD010" w14:textId="37240FC8" w:rsidR="00F16200" w:rsidRPr="00192590" w:rsidRDefault="00DD3A0C" w:rsidP="00782315">
      <w:pPr>
        <w:pStyle w:val="TableParagraph"/>
        <w:numPr>
          <w:ilvl w:val="2"/>
          <w:numId w:val="29"/>
        </w:numPr>
        <w:tabs>
          <w:tab w:val="left" w:pos="304"/>
        </w:tabs>
        <w:spacing w:before="38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Cenę oferty – wartość netto i brutto całego zlecenia </w:t>
      </w:r>
    </w:p>
    <w:p w14:paraId="6B9C2A2E" w14:textId="472C8441" w:rsidR="00F16200" w:rsidRDefault="008506B0" w:rsidP="00782315">
      <w:pPr>
        <w:pStyle w:val="TableParagraph"/>
        <w:numPr>
          <w:ilvl w:val="2"/>
          <w:numId w:val="29"/>
        </w:numPr>
        <w:tabs>
          <w:tab w:val="left" w:pos="304"/>
        </w:tabs>
        <w:spacing w:before="38" w:line="276" w:lineRule="auto"/>
        <w:jc w:val="both"/>
        <w:rPr>
          <w:rFonts w:ascii="Lato" w:hAnsi="Lato" w:cstheme="minorHAnsi"/>
        </w:rPr>
      </w:pPr>
      <w:bookmarkStart w:id="4" w:name="_Hlk204353838"/>
      <w:r>
        <w:rPr>
          <w:rFonts w:ascii="Lato" w:hAnsi="Lato" w:cstheme="minorHAnsi"/>
        </w:rPr>
        <w:t>S</w:t>
      </w:r>
      <w:r w:rsidR="00F16200">
        <w:rPr>
          <w:rFonts w:ascii="Lato" w:hAnsi="Lato" w:cstheme="minorHAnsi"/>
        </w:rPr>
        <w:t>zczegółowy harmonogram emisji spotów</w:t>
      </w:r>
      <w:r w:rsidR="00F16200" w:rsidRPr="00F16200">
        <w:rPr>
          <w:rFonts w:ascii="Lato" w:hAnsi="Lato" w:cstheme="minorHAnsi"/>
          <w:spacing w:val="-5"/>
        </w:rPr>
        <w:t xml:space="preserve"> </w:t>
      </w:r>
      <w:r w:rsidR="00F16200">
        <w:rPr>
          <w:rFonts w:ascii="Lato" w:hAnsi="Lato" w:cstheme="minorHAnsi"/>
          <w:spacing w:val="-5"/>
        </w:rPr>
        <w:t>w ujęciu każdego tygodnia kampanii</w:t>
      </w:r>
      <w:r>
        <w:rPr>
          <w:rFonts w:ascii="Lato" w:hAnsi="Lato" w:cstheme="minorHAnsi"/>
          <w:spacing w:val="-5"/>
        </w:rPr>
        <w:t xml:space="preserve"> radiowej</w:t>
      </w:r>
      <w:r w:rsidR="00F16200">
        <w:rPr>
          <w:rFonts w:ascii="Lato" w:hAnsi="Lato" w:cstheme="minorHAnsi"/>
          <w:spacing w:val="-5"/>
        </w:rPr>
        <w:t xml:space="preserve">, nazwy poszczególnych stacji radiowych oraz dni i godzin emisji spotów. Harmonogram należy przedstawić w sposób czytelny (plik </w:t>
      </w:r>
      <w:proofErr w:type="spellStart"/>
      <w:r w:rsidR="00F16200">
        <w:rPr>
          <w:rFonts w:ascii="Lato" w:hAnsi="Lato" w:cstheme="minorHAnsi"/>
          <w:spacing w:val="-5"/>
        </w:rPr>
        <w:t>excel</w:t>
      </w:r>
      <w:proofErr w:type="spellEnd"/>
      <w:r w:rsidR="00F16200">
        <w:rPr>
          <w:rFonts w:ascii="Lato" w:hAnsi="Lato" w:cstheme="minorHAnsi"/>
          <w:spacing w:val="-5"/>
        </w:rPr>
        <w:t>)</w:t>
      </w:r>
      <w:r w:rsidR="00792940">
        <w:rPr>
          <w:rFonts w:ascii="Lato" w:hAnsi="Lato" w:cstheme="minorHAnsi"/>
          <w:spacing w:val="-5"/>
        </w:rPr>
        <w:t>,</w:t>
      </w:r>
      <w:r w:rsidR="00F16200">
        <w:rPr>
          <w:rFonts w:ascii="Lato" w:hAnsi="Lato" w:cstheme="minorHAnsi"/>
          <w:spacing w:val="-5"/>
        </w:rPr>
        <w:t xml:space="preserve"> </w:t>
      </w:r>
      <w:r w:rsidR="00792940">
        <w:rPr>
          <w:rFonts w:ascii="Lato" w:hAnsi="Lato" w:cstheme="minorHAnsi"/>
          <w:spacing w:val="-5"/>
        </w:rPr>
        <w:t xml:space="preserve">listę </w:t>
      </w:r>
      <w:r w:rsidR="00F16200">
        <w:rPr>
          <w:rFonts w:ascii="Lato" w:hAnsi="Lato" w:cstheme="minorHAnsi"/>
        </w:rPr>
        <w:t>program</w:t>
      </w:r>
      <w:r w:rsidR="00792940">
        <w:rPr>
          <w:rFonts w:ascii="Lato" w:hAnsi="Lato" w:cstheme="minorHAnsi"/>
        </w:rPr>
        <w:t>ów</w:t>
      </w:r>
      <w:r w:rsidR="00F16200">
        <w:rPr>
          <w:rFonts w:ascii="Lato" w:hAnsi="Lato" w:cstheme="minorHAnsi"/>
        </w:rPr>
        <w:t xml:space="preserve"> radiowych</w:t>
      </w:r>
      <w:r w:rsidR="00792940">
        <w:rPr>
          <w:rFonts w:ascii="Lato" w:hAnsi="Lato" w:cstheme="minorHAnsi"/>
        </w:rPr>
        <w:t xml:space="preserve">, dni oraz godziny emisji. </w:t>
      </w:r>
    </w:p>
    <w:bookmarkEnd w:id="4"/>
    <w:p w14:paraId="061DBE27" w14:textId="28D954B2" w:rsidR="00C9248E" w:rsidRPr="00192590" w:rsidRDefault="00C9248E" w:rsidP="00782315">
      <w:pPr>
        <w:pStyle w:val="TableParagraph"/>
        <w:tabs>
          <w:tab w:val="left" w:pos="304"/>
        </w:tabs>
        <w:spacing w:before="38" w:line="276" w:lineRule="auto"/>
        <w:ind w:left="426"/>
        <w:rPr>
          <w:rFonts w:ascii="Lato" w:hAnsi="Lato" w:cstheme="minorHAnsi"/>
        </w:rPr>
      </w:pPr>
    </w:p>
    <w:p w14:paraId="0882E8AF" w14:textId="74A0FE4B" w:rsidR="00C9248E" w:rsidRPr="00192590" w:rsidRDefault="008506B0" w:rsidP="00F54074">
      <w:pPr>
        <w:pStyle w:val="TableParagraph"/>
        <w:tabs>
          <w:tab w:val="left" w:pos="304"/>
        </w:tabs>
        <w:spacing w:line="276" w:lineRule="auto"/>
        <w:ind w:right="96"/>
        <w:jc w:val="both"/>
        <w:rPr>
          <w:rFonts w:ascii="Lato" w:hAnsi="Lato" w:cstheme="minorHAnsi"/>
        </w:rPr>
      </w:pPr>
      <w:r>
        <w:rPr>
          <w:rFonts w:ascii="Lato" w:hAnsi="Lato" w:cstheme="minorHAnsi"/>
          <w:spacing w:val="-5"/>
        </w:rPr>
        <w:t>2</w:t>
      </w:r>
      <w:r w:rsidR="00F54074">
        <w:rPr>
          <w:rFonts w:ascii="Lato" w:hAnsi="Lato" w:cstheme="minorHAnsi"/>
          <w:spacing w:val="-5"/>
        </w:rPr>
        <w:t xml:space="preserve">. </w:t>
      </w:r>
      <w:bookmarkStart w:id="5" w:name="_Hlk204353885"/>
      <w:r w:rsidR="00C9248E" w:rsidRPr="00192590">
        <w:rPr>
          <w:rFonts w:ascii="Lato" w:hAnsi="Lato" w:cstheme="minorHAnsi"/>
          <w:spacing w:val="-5"/>
        </w:rPr>
        <w:t>O</w:t>
      </w:r>
      <w:r w:rsidR="00C9248E" w:rsidRPr="00192590">
        <w:rPr>
          <w:rFonts w:ascii="Lato" w:hAnsi="Lato" w:cstheme="minorHAnsi"/>
        </w:rPr>
        <w:t>świadcz</w:t>
      </w:r>
      <w:r w:rsidR="00F54074">
        <w:rPr>
          <w:rFonts w:ascii="Lato" w:hAnsi="Lato" w:cstheme="minorHAnsi"/>
        </w:rPr>
        <w:t>enie</w:t>
      </w:r>
      <w:r w:rsidR="00C9248E" w:rsidRPr="00192590">
        <w:rPr>
          <w:rFonts w:ascii="Lato" w:hAnsi="Lato" w:cstheme="minorHAnsi"/>
        </w:rPr>
        <w:t xml:space="preserve"> </w:t>
      </w:r>
      <w:r w:rsidR="00C76320">
        <w:rPr>
          <w:rFonts w:ascii="Lato" w:hAnsi="Lato" w:cstheme="minorHAnsi"/>
          <w:spacing w:val="-1"/>
        </w:rPr>
        <w:t xml:space="preserve">o niepodleganiu wykluczeniu </w:t>
      </w:r>
      <w:bookmarkEnd w:id="5"/>
    </w:p>
    <w:p w14:paraId="6F169BD4" w14:textId="77777777" w:rsidR="00C9248E" w:rsidRPr="00192590" w:rsidRDefault="00C9248E" w:rsidP="00C9248E">
      <w:pPr>
        <w:spacing w:line="276" w:lineRule="auto"/>
        <w:ind w:right="115"/>
        <w:rPr>
          <w:rFonts w:ascii="Lato" w:hAnsi="Lato" w:cstheme="minorHAnsi"/>
        </w:rPr>
      </w:pPr>
    </w:p>
    <w:p w14:paraId="0B91E4E9" w14:textId="36C2ED4E" w:rsidR="00C9248E" w:rsidRPr="00192590" w:rsidRDefault="00C9248E" w:rsidP="00C9248E">
      <w:pPr>
        <w:spacing w:line="276" w:lineRule="auto"/>
        <w:ind w:right="115"/>
        <w:rPr>
          <w:rFonts w:ascii="Lato" w:hAnsi="Lato" w:cstheme="minorHAnsi"/>
          <w:noProof/>
          <w:lang w:eastAsia="pl-PL"/>
        </w:rPr>
      </w:pPr>
      <w:r w:rsidRPr="00192590">
        <w:rPr>
          <w:rFonts w:ascii="Lato" w:hAnsi="Lato" w:cstheme="minorHAnsi"/>
        </w:rPr>
        <w:t>Format składania</w:t>
      </w:r>
      <w:r w:rsidRPr="00192590">
        <w:rPr>
          <w:rFonts w:ascii="Lato" w:hAnsi="Lato" w:cstheme="minorHAnsi"/>
          <w:spacing w:val="-5"/>
        </w:rPr>
        <w:t xml:space="preserve"> </w:t>
      </w:r>
      <w:r w:rsidRPr="00192590">
        <w:rPr>
          <w:rFonts w:ascii="Lato" w:hAnsi="Lato" w:cstheme="minorHAnsi"/>
        </w:rPr>
        <w:t>ofert: w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formie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elektronicznej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prosimy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przesyłać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na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adres:</w:t>
      </w:r>
    </w:p>
    <w:p w14:paraId="71EBB55D" w14:textId="07D9CAFA" w:rsidR="00C9248E" w:rsidRPr="00192590" w:rsidRDefault="00C9248E" w:rsidP="00C9248E">
      <w:pPr>
        <w:pStyle w:val="Akapitzlist"/>
        <w:numPr>
          <w:ilvl w:val="1"/>
          <w:numId w:val="14"/>
        </w:numPr>
        <w:spacing w:line="276" w:lineRule="auto"/>
        <w:ind w:right="115"/>
        <w:rPr>
          <w:rStyle w:val="Hipercze"/>
          <w:rFonts w:ascii="Lato" w:hAnsi="Lato" w:cstheme="minorHAnsi"/>
          <w:noProof/>
          <w:color w:val="auto"/>
          <w:u w:val="none"/>
          <w:lang w:eastAsia="pl-PL"/>
        </w:rPr>
      </w:pPr>
      <w:r w:rsidRPr="00192590">
        <w:rPr>
          <w:rFonts w:ascii="Lato" w:hAnsi="Lato" w:cstheme="minorHAnsi"/>
        </w:rPr>
        <w:t>w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formie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elektronicznej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 xml:space="preserve">na adres: </w:t>
      </w:r>
      <w:hyperlink r:id="rId8" w:history="1">
        <w:r w:rsidRPr="00192590">
          <w:rPr>
            <w:rStyle w:val="Hipercze"/>
            <w:rFonts w:ascii="Lato" w:hAnsi="Lato" w:cstheme="minorHAnsi"/>
          </w:rPr>
          <w:t>monika.modrzejewska@mrit.gov.pl</w:t>
        </w:r>
      </w:hyperlink>
      <w:r w:rsidRPr="00192590">
        <w:rPr>
          <w:rFonts w:ascii="Lato" w:hAnsi="Lato" w:cstheme="minorHAnsi"/>
        </w:rPr>
        <w:t xml:space="preserve"> i </w:t>
      </w:r>
      <w:hyperlink r:id="rId9" w:history="1">
        <w:r w:rsidRPr="00192590">
          <w:rPr>
            <w:rStyle w:val="Hipercze"/>
            <w:rFonts w:ascii="Lato" w:hAnsi="Lato" w:cstheme="minorHAnsi"/>
          </w:rPr>
          <w:t>justyna.gorzoch@mrit.gov.pl</w:t>
        </w:r>
      </w:hyperlink>
      <w:r w:rsidRPr="00192590">
        <w:rPr>
          <w:rFonts w:ascii="Lato" w:hAnsi="Lato" w:cstheme="minorHAnsi"/>
        </w:rPr>
        <w:t xml:space="preserve"> w terminie do</w:t>
      </w:r>
      <w:r w:rsidR="00411189">
        <w:rPr>
          <w:rFonts w:ascii="Lato" w:hAnsi="Lato" w:cstheme="minorHAnsi"/>
        </w:rPr>
        <w:t xml:space="preserve"> </w:t>
      </w:r>
      <w:r w:rsidR="00A909EF" w:rsidRPr="00A909EF">
        <w:rPr>
          <w:rFonts w:ascii="Lato" w:hAnsi="Lato" w:cstheme="minorHAnsi"/>
          <w:b/>
          <w:bCs/>
          <w:color w:val="EE0000"/>
        </w:rPr>
        <w:t>4</w:t>
      </w:r>
      <w:r w:rsidR="00A909EF" w:rsidRPr="00A909EF">
        <w:rPr>
          <w:rFonts w:ascii="Lato" w:hAnsi="Lato" w:cstheme="minorHAnsi"/>
          <w:b/>
          <w:bCs/>
          <w:color w:val="EE0000"/>
        </w:rPr>
        <w:t xml:space="preserve"> </w:t>
      </w:r>
      <w:r w:rsidR="00DD3A0C" w:rsidRPr="00A909EF">
        <w:rPr>
          <w:rFonts w:ascii="Lato" w:hAnsi="Lato" w:cstheme="minorHAnsi"/>
          <w:b/>
          <w:bCs/>
          <w:color w:val="EE0000"/>
        </w:rPr>
        <w:t>września br</w:t>
      </w:r>
      <w:r w:rsidR="00DD3A0C" w:rsidRPr="00BD4676">
        <w:rPr>
          <w:rFonts w:ascii="Lato" w:hAnsi="Lato" w:cstheme="minorHAnsi"/>
          <w:b/>
          <w:bCs/>
        </w:rPr>
        <w:t>. do godz. 10:00</w:t>
      </w:r>
    </w:p>
    <w:p w14:paraId="1CEDCF28" w14:textId="340D12D0" w:rsidR="00644DD9" w:rsidRPr="00644DD9" w:rsidRDefault="00C9248E" w:rsidP="00644DD9">
      <w:pPr>
        <w:pStyle w:val="Akapitzlist"/>
        <w:numPr>
          <w:ilvl w:val="1"/>
          <w:numId w:val="14"/>
        </w:numPr>
        <w:spacing w:line="276" w:lineRule="auto"/>
        <w:ind w:right="115"/>
        <w:rPr>
          <w:rStyle w:val="Hipercze"/>
          <w:rFonts w:ascii="Lato" w:hAnsi="Lato" w:cstheme="minorHAnsi"/>
          <w:noProof/>
          <w:color w:val="auto"/>
          <w:u w:val="none"/>
          <w:lang w:eastAsia="pl-PL"/>
        </w:rPr>
      </w:pPr>
      <w:r w:rsidRPr="00192590">
        <w:rPr>
          <w:rStyle w:val="Hipercze"/>
          <w:rFonts w:ascii="Lato" w:hAnsi="Lato" w:cstheme="minorHAnsi"/>
          <w:noProof/>
          <w:color w:val="auto"/>
          <w:u w:val="none"/>
          <w:lang w:eastAsia="pl-PL"/>
        </w:rPr>
        <w:t xml:space="preserve">w tytule e-maila: kampania radiowa KIS </w:t>
      </w:r>
    </w:p>
    <w:p w14:paraId="1BDDA198" w14:textId="1B07A517" w:rsidR="00B90A96" w:rsidRPr="00BD4676" w:rsidRDefault="00644DD9" w:rsidP="00B90A96">
      <w:pPr>
        <w:pStyle w:val="Nagwek1"/>
        <w:spacing w:line="273" w:lineRule="auto"/>
        <w:ind w:left="0" w:right="449"/>
        <w:jc w:val="both"/>
        <w:rPr>
          <w:rFonts w:ascii="Lato" w:hAnsi="Lato" w:cstheme="minorHAnsi"/>
          <w:bCs/>
        </w:rPr>
      </w:pPr>
      <w:r w:rsidRPr="00192590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E60F4B" wp14:editId="367E4E70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5753100" cy="228600"/>
                <wp:effectExtent l="0" t="0" r="0" b="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286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410B1C" w14:textId="4270C8EF" w:rsidR="004D4036" w:rsidRPr="00192590" w:rsidRDefault="004D4036">
                            <w:pPr>
                              <w:tabs>
                                <w:tab w:val="left" w:pos="748"/>
                              </w:tabs>
                              <w:spacing w:line="230" w:lineRule="exact"/>
                              <w:ind w:left="28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V</w:t>
                            </w:r>
                            <w:r w:rsidR="00644DD9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</w:t>
                            </w:r>
                            <w:r w:rsidR="00C9248E"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Kryteri</w:t>
                            </w:r>
                            <w:r w:rsidR="00281528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um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 xml:space="preserve"> oceny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ofert: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0F4B" id="Pole tekstowe 3" o:spid="_x0000_s1031" type="#_x0000_t202" style="position:absolute;left:0;text-align:left;margin-left:401.8pt;margin-top:22.2pt;width:453pt;height:18pt;z-index:-157260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" fillcolor="#bebebe" stroked="f">
                <v:textbox inset="0,0,0,0">
                  <w:txbxContent>
                    <w:p w14:paraId="08410B1C" w14:textId="4270C8EF" w:rsidR="004D4036" w:rsidRPr="00192590" w:rsidRDefault="004D4036">
                      <w:pPr>
                        <w:tabs>
                          <w:tab w:val="left" w:pos="748"/>
                        </w:tabs>
                        <w:spacing w:line="230" w:lineRule="exact"/>
                        <w:ind w:left="28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V</w:t>
                      </w:r>
                      <w:r w:rsidR="00644DD9">
                        <w:rPr>
                          <w:rFonts w:ascii="Lato" w:hAnsi="Lato" w:cs="Arial"/>
                          <w:b/>
                          <w:w w:val="95"/>
                        </w:rPr>
                        <w:t>I</w:t>
                      </w:r>
                      <w:r w:rsidR="00C9248E" w:rsidRPr="00192590">
                        <w:rPr>
                          <w:rFonts w:ascii="Lato" w:hAnsi="Lato" w:cs="Arial"/>
                          <w:b/>
                          <w:w w:val="95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Kryteri</w:t>
                      </w:r>
                      <w:r w:rsidR="00281528">
                        <w:rPr>
                          <w:rFonts w:ascii="Lato" w:hAnsi="Lato" w:cs="Arial"/>
                          <w:b/>
                          <w:w w:val="95"/>
                        </w:rPr>
                        <w:t>um</w:t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 xml:space="preserve"> oceny</w:t>
                      </w:r>
                      <w:r w:rsidRPr="00192590">
                        <w:rPr>
                          <w:rFonts w:ascii="Lato" w:hAnsi="Lato" w:cs="Arial"/>
                          <w:b/>
                          <w:spacing w:val="-5"/>
                          <w:w w:val="95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ofert: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4D5C" w:rsidRPr="00192590">
        <w:rPr>
          <w:rFonts w:ascii="Lato" w:hAnsi="Lato" w:cstheme="minorHAnsi"/>
          <w:b/>
        </w:rPr>
        <w:tab/>
      </w:r>
    </w:p>
    <w:p w14:paraId="5AB32C90" w14:textId="77777777" w:rsid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468216E4" w14:textId="3917F312" w:rsidR="003026C9" w:rsidRDefault="00DE4B4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 w:rsidRPr="00281528">
        <w:rPr>
          <w:rFonts w:ascii="Lato" w:hAnsi="Lato" w:cstheme="minorHAnsi"/>
        </w:rPr>
        <w:t xml:space="preserve">Ocena ofert będzie odbywać się na podstawie </w:t>
      </w:r>
      <w:r w:rsidR="00281528" w:rsidRPr="00281528">
        <w:rPr>
          <w:rFonts w:ascii="Lato" w:hAnsi="Lato" w:cstheme="minorHAnsi"/>
        </w:rPr>
        <w:t>kryterium</w:t>
      </w:r>
      <w:r w:rsidRPr="00281528">
        <w:rPr>
          <w:rFonts w:ascii="Lato" w:hAnsi="Lato" w:cstheme="minorHAnsi"/>
        </w:rPr>
        <w:t>:</w:t>
      </w:r>
    </w:p>
    <w:p w14:paraId="39CEFE85" w14:textId="77777777" w:rsidR="00C402D3" w:rsidRPr="00192590" w:rsidRDefault="00C402D3" w:rsidP="00C402D3">
      <w:pPr>
        <w:pStyle w:val="Tekstpodstawowy"/>
        <w:spacing w:before="2"/>
        <w:jc w:val="both"/>
        <w:rPr>
          <w:rFonts w:ascii="Lato" w:hAnsi="Lato" w:cstheme="minorHAnsi"/>
          <w:sz w:val="22"/>
          <w:szCs w:val="22"/>
        </w:rPr>
      </w:pPr>
    </w:p>
    <w:p w14:paraId="550706A9" w14:textId="77777777" w:rsidR="00C402D3" w:rsidRPr="00192590" w:rsidRDefault="00C402D3" w:rsidP="00C402D3">
      <w:pPr>
        <w:pStyle w:val="Tekstpodstawowy"/>
        <w:spacing w:before="2"/>
        <w:ind w:firstLine="426"/>
        <w:jc w:val="both"/>
        <w:rPr>
          <w:rFonts w:ascii="Lato" w:hAnsi="Lato" w:cstheme="minorHAnsi"/>
          <w:sz w:val="22"/>
          <w:szCs w:val="22"/>
        </w:rPr>
      </w:pPr>
    </w:p>
    <w:tbl>
      <w:tblPr>
        <w:tblStyle w:val="TableNormal"/>
        <w:tblW w:w="4695" w:type="pc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5809"/>
        <w:gridCol w:w="1939"/>
      </w:tblGrid>
      <w:tr w:rsidR="00C402D3" w:rsidRPr="00192590" w14:paraId="63F4D474" w14:textId="77777777" w:rsidTr="007347E1">
        <w:trPr>
          <w:trHeight w:val="316"/>
        </w:trPr>
        <w:tc>
          <w:tcPr>
            <w:tcW w:w="449" w:type="pct"/>
            <w:shd w:val="clear" w:color="auto" w:fill="D9D9D9"/>
          </w:tcPr>
          <w:p w14:paraId="09977324" w14:textId="77777777" w:rsidR="00C402D3" w:rsidRPr="00192590" w:rsidRDefault="00C402D3" w:rsidP="007347E1">
            <w:pPr>
              <w:pStyle w:val="TableParagraph"/>
              <w:spacing w:before="23"/>
              <w:ind w:left="426"/>
              <w:rPr>
                <w:rFonts w:ascii="Lato" w:hAnsi="Lato" w:cstheme="minorHAnsi"/>
                <w:b/>
              </w:rPr>
            </w:pPr>
          </w:p>
        </w:tc>
        <w:tc>
          <w:tcPr>
            <w:tcW w:w="3412" w:type="pct"/>
            <w:shd w:val="clear" w:color="auto" w:fill="D9D9D9"/>
          </w:tcPr>
          <w:p w14:paraId="1228D538" w14:textId="77777777" w:rsidR="00C402D3" w:rsidRPr="00192590" w:rsidRDefault="00C402D3" w:rsidP="007347E1">
            <w:pPr>
              <w:pStyle w:val="TableParagraph"/>
              <w:spacing w:before="23"/>
              <w:ind w:left="426"/>
              <w:jc w:val="both"/>
              <w:rPr>
                <w:rFonts w:ascii="Lato" w:hAnsi="Lato" w:cstheme="minorHAnsi"/>
                <w:b/>
              </w:rPr>
            </w:pPr>
            <w:r w:rsidRPr="00192590">
              <w:rPr>
                <w:rFonts w:ascii="Lato" w:hAnsi="Lato" w:cstheme="minorHAnsi"/>
                <w:b/>
              </w:rPr>
              <w:t xml:space="preserve">Kryteria oceny </w:t>
            </w:r>
          </w:p>
        </w:tc>
        <w:tc>
          <w:tcPr>
            <w:tcW w:w="1139" w:type="pct"/>
            <w:shd w:val="clear" w:color="auto" w:fill="D9D9D9"/>
          </w:tcPr>
          <w:p w14:paraId="43886E1B" w14:textId="77777777" w:rsidR="00C402D3" w:rsidRPr="00192590" w:rsidRDefault="00C402D3" w:rsidP="007347E1">
            <w:pPr>
              <w:pStyle w:val="TableParagraph"/>
              <w:spacing w:before="23"/>
              <w:ind w:left="426"/>
              <w:rPr>
                <w:rFonts w:ascii="Lato" w:hAnsi="Lato" w:cstheme="minorHAnsi"/>
                <w:b/>
              </w:rPr>
            </w:pPr>
            <w:r w:rsidRPr="00192590">
              <w:rPr>
                <w:rFonts w:ascii="Lato" w:hAnsi="Lato" w:cstheme="minorHAnsi"/>
                <w:b/>
              </w:rPr>
              <w:t>Waga (%)</w:t>
            </w:r>
          </w:p>
        </w:tc>
      </w:tr>
      <w:tr w:rsidR="00C402D3" w:rsidRPr="00192590" w14:paraId="4F4B3422" w14:textId="77777777" w:rsidTr="007347E1">
        <w:trPr>
          <w:trHeight w:val="312"/>
        </w:trPr>
        <w:tc>
          <w:tcPr>
            <w:tcW w:w="449" w:type="pct"/>
          </w:tcPr>
          <w:p w14:paraId="42874D64" w14:textId="77777777" w:rsidR="00C402D3" w:rsidRPr="00192590" w:rsidRDefault="00C402D3" w:rsidP="007347E1">
            <w:pPr>
              <w:pStyle w:val="TableParagraph"/>
              <w:spacing w:before="26"/>
              <w:ind w:left="426"/>
              <w:rPr>
                <w:rFonts w:ascii="Lato" w:hAnsi="Lato" w:cstheme="minorHAnsi"/>
              </w:rPr>
            </w:pPr>
            <w:r w:rsidRPr="00192590">
              <w:rPr>
                <w:rFonts w:ascii="Lato" w:hAnsi="Lato" w:cstheme="minorHAnsi"/>
              </w:rPr>
              <w:t>1.</w:t>
            </w:r>
          </w:p>
        </w:tc>
        <w:tc>
          <w:tcPr>
            <w:tcW w:w="3412" w:type="pct"/>
          </w:tcPr>
          <w:p w14:paraId="12BFEF64" w14:textId="1EB4F353" w:rsidR="00C402D3" w:rsidRPr="00192590" w:rsidRDefault="00C402D3" w:rsidP="00DD3A0C">
            <w:pPr>
              <w:pStyle w:val="TableParagrap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Cena </w:t>
            </w:r>
          </w:p>
        </w:tc>
        <w:tc>
          <w:tcPr>
            <w:tcW w:w="1139" w:type="pct"/>
          </w:tcPr>
          <w:p w14:paraId="684F8FC4" w14:textId="0F4B5882" w:rsidR="00C402D3" w:rsidRPr="00192590" w:rsidRDefault="00C402D3" w:rsidP="007347E1">
            <w:pPr>
              <w:pStyle w:val="TableParagraph"/>
              <w:spacing w:before="26"/>
              <w:ind w:left="426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6</w:t>
            </w:r>
            <w:r w:rsidRPr="00192590">
              <w:rPr>
                <w:rFonts w:ascii="Lato" w:hAnsi="Lato" w:cstheme="minorHAnsi"/>
              </w:rPr>
              <w:t>0</w:t>
            </w:r>
          </w:p>
        </w:tc>
      </w:tr>
      <w:tr w:rsidR="00C402D3" w:rsidRPr="00192590" w14:paraId="0F0541CD" w14:textId="77777777" w:rsidTr="007347E1">
        <w:trPr>
          <w:trHeight w:val="275"/>
        </w:trPr>
        <w:tc>
          <w:tcPr>
            <w:tcW w:w="449" w:type="pct"/>
          </w:tcPr>
          <w:p w14:paraId="131BE5B4" w14:textId="77777777" w:rsidR="00C402D3" w:rsidRPr="00192590" w:rsidRDefault="00C402D3" w:rsidP="007347E1">
            <w:pPr>
              <w:pStyle w:val="TableParagraph"/>
              <w:spacing w:before="6"/>
              <w:ind w:left="426"/>
              <w:rPr>
                <w:rFonts w:ascii="Lato" w:hAnsi="Lato" w:cstheme="minorHAnsi"/>
              </w:rPr>
            </w:pPr>
            <w:r w:rsidRPr="00192590">
              <w:rPr>
                <w:rFonts w:ascii="Lato" w:hAnsi="Lato" w:cstheme="minorHAnsi"/>
              </w:rPr>
              <w:t>2.</w:t>
            </w:r>
          </w:p>
        </w:tc>
        <w:tc>
          <w:tcPr>
            <w:tcW w:w="3412" w:type="pct"/>
          </w:tcPr>
          <w:p w14:paraId="00D4E2C0" w14:textId="19428998" w:rsidR="00C402D3" w:rsidRPr="00192590" w:rsidRDefault="005436E0" w:rsidP="007347E1">
            <w:pPr>
              <w:pStyle w:val="TableParagraph"/>
              <w:spacing w:before="6"/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Średni</w:t>
            </w:r>
            <w:r w:rsidR="00C402D3">
              <w:rPr>
                <w:rFonts w:ascii="Lato" w:hAnsi="Lato" w:cstheme="minorHAnsi"/>
              </w:rPr>
              <w:t xml:space="preserve"> zasięg emisji pojedynczego spotu we wszystkich trzech stacjach w trakcie trwania kampanii </w:t>
            </w:r>
          </w:p>
        </w:tc>
        <w:tc>
          <w:tcPr>
            <w:tcW w:w="1139" w:type="pct"/>
          </w:tcPr>
          <w:p w14:paraId="020B854B" w14:textId="439933D2" w:rsidR="00C402D3" w:rsidRPr="00192590" w:rsidRDefault="00C402D3" w:rsidP="007347E1">
            <w:pPr>
              <w:pStyle w:val="TableParagraph"/>
              <w:spacing w:before="6"/>
              <w:ind w:left="426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4</w:t>
            </w:r>
            <w:r w:rsidRPr="00192590">
              <w:rPr>
                <w:rFonts w:ascii="Lato" w:hAnsi="Lato" w:cstheme="minorHAnsi"/>
              </w:rPr>
              <w:t>0</w:t>
            </w:r>
          </w:p>
        </w:tc>
      </w:tr>
    </w:tbl>
    <w:p w14:paraId="5F2F3AED" w14:textId="77777777" w:rsidR="00EF4281" w:rsidRDefault="00EF4281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22F9F135" w14:textId="5B4E2005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Kryterium 1. </w:t>
      </w:r>
    </w:p>
    <w:p w14:paraId="7D8F1406" w14:textId="63023CC6" w:rsid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 w:rsidRPr="00281528">
        <w:rPr>
          <w:rFonts w:ascii="Lato" w:hAnsi="Lato" w:cstheme="minorHAnsi"/>
        </w:rPr>
        <w:t xml:space="preserve">Cena brutto oferty: waga </w:t>
      </w:r>
      <w:r w:rsidR="00C402D3">
        <w:rPr>
          <w:rFonts w:ascii="Lato" w:hAnsi="Lato" w:cstheme="minorHAnsi"/>
        </w:rPr>
        <w:t>60</w:t>
      </w:r>
      <w:r w:rsidR="00572ACA">
        <w:rPr>
          <w:rFonts w:ascii="Lato" w:hAnsi="Lato" w:cstheme="minorHAnsi"/>
        </w:rPr>
        <w:t>%</w:t>
      </w:r>
      <w:r w:rsidR="00C402D3">
        <w:rPr>
          <w:rFonts w:ascii="Lato" w:hAnsi="Lato" w:cstheme="minorHAnsi"/>
        </w:rPr>
        <w:t xml:space="preserve">, równe 60 pkt. </w:t>
      </w:r>
    </w:p>
    <w:p w14:paraId="34998D66" w14:textId="77777777" w:rsid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50DEE215" w14:textId="77777777" w:rsidR="00281528" w:rsidRP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 w:rsidRPr="00281528">
        <w:rPr>
          <w:rFonts w:ascii="Lato" w:hAnsi="Lato" w:cstheme="minorHAnsi"/>
        </w:rPr>
        <w:t xml:space="preserve">Liczba punktów, którą można uzyskać w tym kryterium zostanie obliczona według następującego wzoru: </w:t>
      </w:r>
    </w:p>
    <w:p w14:paraId="11941DD1" w14:textId="006D0060" w:rsidR="00281528" w:rsidRP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                      </w:t>
      </w:r>
      <w:r w:rsidRPr="00281528">
        <w:rPr>
          <w:rFonts w:ascii="Lato" w:hAnsi="Lato" w:cstheme="minorHAnsi"/>
        </w:rPr>
        <w:t xml:space="preserve">najniższa cena brutto przedstawiona w ofertach </w:t>
      </w:r>
    </w:p>
    <w:p w14:paraId="7A489AC3" w14:textId="4F29E1D7" w:rsidR="00281528" w:rsidRPr="00281528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3D85A99A" wp14:editId="711C644F">
                <wp:simplePos x="0" y="0"/>
                <wp:positionH relativeFrom="column">
                  <wp:posOffset>1439545</wp:posOffset>
                </wp:positionH>
                <wp:positionV relativeFrom="paragraph">
                  <wp:posOffset>153670</wp:posOffset>
                </wp:positionV>
                <wp:extent cx="2110740" cy="45719"/>
                <wp:effectExtent l="0" t="0" r="0" b="12065"/>
                <wp:wrapNone/>
                <wp:docPr id="615695509" name="Znak dzieleni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5719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338A7" id="Znak dzielenia 10" o:spid="_x0000_s1026" style="position:absolute;margin-left:113.35pt;margin-top:12.1pt;width:166.2pt;height:3.6pt;z-index:48761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107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" path="m1055370,5390r5377,5377c1060747,13737,1058340,16144,1055370,16144v-2970,,-5377,-2407,-5377,-5377c1049993,7797,1052400,5390,1055370,5390xm1055370,40329v-2970,,-5377,-2407,-5377,-5377c1049993,31982,1052400,29575,1055370,29575v2970,,5377,2407,5377,5377c1060747,37922,1058340,40329,1055370,40329xm279779,17483r1551182,l1830961,28236r-1551182,l279779,17483xe" fillcolor="#4f81bd [3204]" strokecolor="#0a121c [484]" strokeweight="2pt">
                <v:path arrowok="t" o:connecttype="custom" o:connectlocs="1055370,5390;1060747,10767;1055370,16144;1049993,10767;1055370,5390;1055370,40329;1049993,34952;1055370,29575;1060747,34952;1055370,40329;279779,17483;1830961,17483;1830961,28236;279779,28236;279779,17483" o:connectangles="0,0,0,0,0,0,0,0,0,0,0,0,0,0,0"/>
              </v:shape>
            </w:pict>
          </mc:Fallback>
        </mc:AlternateContent>
      </w:r>
      <w:r w:rsidR="00281528" w:rsidRPr="00281528">
        <w:rPr>
          <w:rFonts w:ascii="Lato" w:hAnsi="Lato" w:cstheme="minorHAnsi"/>
        </w:rPr>
        <w:t xml:space="preserve">Liczba punktów = </w:t>
      </w:r>
      <w:r>
        <w:rPr>
          <w:rFonts w:ascii="Lato" w:hAnsi="Lato" w:cstheme="minorHAnsi"/>
        </w:rPr>
        <w:t xml:space="preserve">                                                  </w:t>
      </w:r>
      <w:r w:rsidR="00B516BC">
        <w:rPr>
          <w:rFonts w:ascii="Lato" w:hAnsi="Lato" w:cstheme="minorHAnsi"/>
        </w:rPr>
        <w:t xml:space="preserve">                               </w:t>
      </w:r>
      <w:r w:rsidR="00281528">
        <w:rPr>
          <w:rFonts w:ascii="Lato" w:hAnsi="Lato" w:cstheme="minorHAnsi"/>
        </w:rPr>
        <w:t xml:space="preserve"> </w:t>
      </w:r>
      <w:r w:rsidR="00281528" w:rsidRPr="00281528">
        <w:rPr>
          <w:rFonts w:ascii="Lato" w:hAnsi="Lato" w:cstheme="minorHAnsi"/>
        </w:rPr>
        <w:t xml:space="preserve">x </w:t>
      </w:r>
      <w:r w:rsidR="00C402D3">
        <w:rPr>
          <w:rFonts w:ascii="Lato" w:hAnsi="Lato" w:cstheme="minorHAnsi"/>
        </w:rPr>
        <w:t>6</w:t>
      </w:r>
      <w:r w:rsidR="00281528">
        <w:rPr>
          <w:rFonts w:ascii="Lato" w:hAnsi="Lato" w:cstheme="minorHAnsi"/>
        </w:rPr>
        <w:t>0</w:t>
      </w:r>
      <w:r w:rsidR="00281528" w:rsidRPr="00281528">
        <w:rPr>
          <w:rFonts w:ascii="Lato" w:hAnsi="Lato" w:cstheme="minorHAnsi"/>
        </w:rPr>
        <w:t xml:space="preserve"> pkt. </w:t>
      </w:r>
    </w:p>
    <w:p w14:paraId="29F0C20D" w14:textId="7915F41B" w:rsid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                      </w:t>
      </w:r>
      <w:r w:rsidR="00B516BC">
        <w:rPr>
          <w:rFonts w:ascii="Lato" w:hAnsi="Lato" w:cstheme="minorHAnsi"/>
        </w:rPr>
        <w:t xml:space="preserve">              </w:t>
      </w:r>
      <w:r w:rsidRPr="00281528">
        <w:rPr>
          <w:rFonts w:ascii="Lato" w:hAnsi="Lato" w:cstheme="minorHAnsi"/>
        </w:rPr>
        <w:t>cena brutto oferty ocenianej</w:t>
      </w:r>
    </w:p>
    <w:p w14:paraId="3F803984" w14:textId="77777777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3556449D" w14:textId="622E438E" w:rsidR="00572ACA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Maksymalnie w kryterium 1 można uzyskać 60 pkt. </w:t>
      </w:r>
    </w:p>
    <w:p w14:paraId="38740448" w14:textId="77777777" w:rsidR="00572ACA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204DC86E" w14:textId="304315FD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Kryterium 2. </w:t>
      </w:r>
    </w:p>
    <w:p w14:paraId="0EE839BE" w14:textId="0E35B5D1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Liczba punktów, która można uzyskać w tym kryterium zostanie obliczona według </w:t>
      </w:r>
      <w:r>
        <w:rPr>
          <w:rFonts w:ascii="Lato" w:hAnsi="Lato" w:cstheme="minorHAnsi"/>
        </w:rPr>
        <w:lastRenderedPageBreak/>
        <w:t xml:space="preserve">następującego wzoru: </w:t>
      </w:r>
    </w:p>
    <w:p w14:paraId="44CCF394" w14:textId="77777777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042EBC89" w14:textId="4E0EDA29" w:rsidR="00C402D3" w:rsidRPr="00281528" w:rsidRDefault="00C402D3" w:rsidP="00C402D3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                 </w:t>
      </w:r>
      <w:r w:rsidR="006670A9">
        <w:rPr>
          <w:rFonts w:ascii="Lato" w:hAnsi="Lato" w:cstheme="minorHAnsi"/>
        </w:rPr>
        <w:t>średni zasięg przedstawiony w</w:t>
      </w:r>
      <w:r w:rsidR="006670A9" w:rsidRPr="00281528">
        <w:rPr>
          <w:rFonts w:ascii="Lato" w:hAnsi="Lato" w:cstheme="minorHAnsi"/>
        </w:rPr>
        <w:t xml:space="preserve"> ofer</w:t>
      </w:r>
      <w:r w:rsidR="006670A9">
        <w:rPr>
          <w:rFonts w:ascii="Lato" w:hAnsi="Lato" w:cstheme="minorHAnsi"/>
        </w:rPr>
        <w:t>cie</w:t>
      </w:r>
      <w:r w:rsidR="006670A9" w:rsidRPr="00281528">
        <w:rPr>
          <w:rFonts w:ascii="Lato" w:hAnsi="Lato" w:cstheme="minorHAnsi"/>
        </w:rPr>
        <w:t xml:space="preserve"> ocenianej</w:t>
      </w:r>
      <w:r w:rsidR="006670A9">
        <w:rPr>
          <w:rFonts w:ascii="Lato" w:hAnsi="Lato" w:cstheme="minorHAnsi"/>
        </w:rPr>
        <w:t xml:space="preserve"> </w:t>
      </w:r>
    </w:p>
    <w:p w14:paraId="10038A95" w14:textId="5272B80E" w:rsidR="00C402D3" w:rsidRPr="00281528" w:rsidRDefault="00B516BC" w:rsidP="00572ACA">
      <w:pPr>
        <w:tabs>
          <w:tab w:val="left" w:pos="494"/>
          <w:tab w:val="left" w:pos="6180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09862C76" wp14:editId="1A1EA317">
                <wp:simplePos x="0" y="0"/>
                <wp:positionH relativeFrom="column">
                  <wp:posOffset>1493520</wp:posOffset>
                </wp:positionH>
                <wp:positionV relativeFrom="paragraph">
                  <wp:posOffset>137795</wp:posOffset>
                </wp:positionV>
                <wp:extent cx="2110740" cy="45719"/>
                <wp:effectExtent l="0" t="0" r="0" b="12065"/>
                <wp:wrapNone/>
                <wp:docPr id="311515795" name="Znak dzieleni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5719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D38A4" id="Znak dzielenia 10" o:spid="_x0000_s1026" style="position:absolute;margin-left:117.6pt;margin-top:10.85pt;width:166.2pt;height:3.6pt;z-index:48761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107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" path="m1055370,5390r5377,5377c1060747,13737,1058340,16144,1055370,16144v-2970,,-5377,-2407,-5377,-5377c1049993,7797,1052400,5390,1055370,5390xm1055370,40329v-2970,,-5377,-2407,-5377,-5377c1049993,31982,1052400,29575,1055370,29575v2970,,5377,2407,5377,5377c1060747,37922,1058340,40329,1055370,40329xm279779,17483r1551182,l1830961,28236r-1551182,l279779,17483xe" fillcolor="#4f81bd [3204]" strokecolor="#0a121c [484]" strokeweight="2pt">
                <v:path arrowok="t" o:connecttype="custom" o:connectlocs="1055370,5390;1060747,10767;1055370,16144;1049993,10767;1055370,5390;1055370,40329;1049993,34952;1055370,29575;1060747,34952;1055370,40329;279779,17483;1830961,17483;1830961,28236;279779,28236;279779,17483" o:connectangles="0,0,0,0,0,0,0,0,0,0,0,0,0,0,0"/>
              </v:shape>
            </w:pict>
          </mc:Fallback>
        </mc:AlternateContent>
      </w:r>
      <w:r w:rsidR="00C402D3" w:rsidRPr="00281528">
        <w:rPr>
          <w:rFonts w:ascii="Lato" w:hAnsi="Lato" w:cstheme="minorHAnsi"/>
        </w:rPr>
        <w:t xml:space="preserve">Liczba punktów = </w:t>
      </w:r>
      <w:r w:rsidR="00572ACA">
        <w:rPr>
          <w:rFonts w:ascii="Lato" w:hAnsi="Lato" w:cstheme="minorHAnsi"/>
        </w:rPr>
        <w:t xml:space="preserve">                                       </w:t>
      </w:r>
      <w:r>
        <w:rPr>
          <w:rFonts w:ascii="Lato" w:hAnsi="Lato" w:cstheme="minorHAnsi"/>
        </w:rPr>
        <w:t xml:space="preserve">                                           </w:t>
      </w:r>
      <w:r w:rsidR="00C402D3" w:rsidRPr="00281528">
        <w:rPr>
          <w:rFonts w:ascii="Lato" w:hAnsi="Lato" w:cstheme="minorHAnsi"/>
        </w:rPr>
        <w:t xml:space="preserve">x </w:t>
      </w:r>
      <w:r w:rsidR="00C402D3">
        <w:rPr>
          <w:rFonts w:ascii="Lato" w:hAnsi="Lato" w:cstheme="minorHAnsi"/>
        </w:rPr>
        <w:t>40</w:t>
      </w:r>
      <w:r w:rsidR="00C402D3" w:rsidRPr="00281528">
        <w:rPr>
          <w:rFonts w:ascii="Lato" w:hAnsi="Lato" w:cstheme="minorHAnsi"/>
        </w:rPr>
        <w:t xml:space="preserve"> pkt. </w:t>
      </w:r>
      <w:r w:rsidR="00572ACA">
        <w:rPr>
          <w:rFonts w:ascii="Lato" w:hAnsi="Lato" w:cstheme="minorHAnsi"/>
        </w:rPr>
        <w:tab/>
      </w:r>
    </w:p>
    <w:p w14:paraId="72E837CD" w14:textId="3D6F8446" w:rsidR="00C402D3" w:rsidRDefault="00C402D3" w:rsidP="00C402D3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                 </w:t>
      </w:r>
      <w:r w:rsidR="006670A9">
        <w:rPr>
          <w:rFonts w:ascii="Lato" w:hAnsi="Lato" w:cstheme="minorHAnsi"/>
        </w:rPr>
        <w:t>średni najwyższy zasięg emisji</w:t>
      </w:r>
      <w:r w:rsidR="006670A9" w:rsidRPr="00281528">
        <w:rPr>
          <w:rFonts w:ascii="Lato" w:hAnsi="Lato" w:cstheme="minorHAnsi"/>
        </w:rPr>
        <w:t xml:space="preserve"> przedstawion</w:t>
      </w:r>
      <w:r w:rsidR="006670A9">
        <w:rPr>
          <w:rFonts w:ascii="Lato" w:hAnsi="Lato" w:cstheme="minorHAnsi"/>
        </w:rPr>
        <w:t>y</w:t>
      </w:r>
      <w:r w:rsidR="006670A9" w:rsidRPr="00281528">
        <w:rPr>
          <w:rFonts w:ascii="Lato" w:hAnsi="Lato" w:cstheme="minorHAnsi"/>
        </w:rPr>
        <w:t xml:space="preserve"> w ofertach</w:t>
      </w:r>
    </w:p>
    <w:p w14:paraId="7B99B82C" w14:textId="77777777" w:rsidR="00C402D3" w:rsidRDefault="00C402D3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33FFDACA" w14:textId="048E1D91" w:rsidR="00C402D3" w:rsidRDefault="005436E0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Średni</w:t>
      </w:r>
      <w:r w:rsidR="00C402D3">
        <w:rPr>
          <w:rFonts w:ascii="Lato" w:hAnsi="Lato" w:cstheme="minorHAnsi"/>
        </w:rPr>
        <w:t xml:space="preserve"> zasięg emisji pojedynczego spotu we wszystkich trzech stacjach w trakcie trwania kampanii = średni zasięg emisji pojedynczego spotu w pierwszej stacji radiowej + średni zasięg emisji pojedynczego spotu w drugiej stacji radiowej + średni zasięg emisji pojedynczego spotu w trzeciej </w:t>
      </w:r>
      <w:r w:rsidR="00573F48">
        <w:rPr>
          <w:rFonts w:ascii="Lato" w:hAnsi="Lato" w:cstheme="minorHAnsi"/>
        </w:rPr>
        <w:t xml:space="preserve"> i kolejnej </w:t>
      </w:r>
      <w:r w:rsidR="00C402D3">
        <w:rPr>
          <w:rFonts w:ascii="Lato" w:hAnsi="Lato" w:cstheme="minorHAnsi"/>
        </w:rPr>
        <w:t>stacji radiowej.</w:t>
      </w:r>
    </w:p>
    <w:p w14:paraId="61CE1486" w14:textId="6FD41F45" w:rsidR="006670A9" w:rsidRDefault="00910B9C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Średni zakres emisji pojedynczego spotu oznacza przeciętną liczbę odbiorców (według badania Radio </w:t>
      </w:r>
      <w:proofErr w:type="spellStart"/>
      <w:r>
        <w:rPr>
          <w:rFonts w:ascii="Lato" w:hAnsi="Lato" w:cstheme="minorHAnsi"/>
        </w:rPr>
        <w:t>Track</w:t>
      </w:r>
      <w:proofErr w:type="spellEnd"/>
      <w:r>
        <w:rPr>
          <w:rFonts w:ascii="Lato" w:hAnsi="Lato" w:cstheme="minorHAnsi"/>
        </w:rPr>
        <w:t xml:space="preserve"> lub równoważnego) przypadającą na jedną emisję spotu radiowego w paśmie czasowym określonym w SOPZ</w:t>
      </w:r>
      <w:r w:rsidR="007E7837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w zasięgu stacji radiowej, w której planowana jest emisja. Wykonawca zobowiązany jest wskazać średnią liczbę słuchaczy dla jednej emisji spotu w oparci</w:t>
      </w:r>
      <w:r w:rsidR="001B2EA6">
        <w:rPr>
          <w:rFonts w:ascii="Lato" w:hAnsi="Lato" w:cstheme="minorHAnsi"/>
        </w:rPr>
        <w:t xml:space="preserve">u </w:t>
      </w:r>
      <w:r>
        <w:rPr>
          <w:rFonts w:ascii="Lato" w:hAnsi="Lato" w:cstheme="minorHAnsi"/>
        </w:rPr>
        <w:t>o aktualne dane  słuchalności.</w:t>
      </w:r>
    </w:p>
    <w:p w14:paraId="321C3F5D" w14:textId="77777777" w:rsidR="00572ACA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01965591" w14:textId="48E9BAE2" w:rsidR="00C402D3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Maksymalnie w kryterium 2 można uzyskać 40 pkt.</w:t>
      </w:r>
    </w:p>
    <w:p w14:paraId="57627907" w14:textId="77777777" w:rsidR="00572ACA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6327B3B4" w14:textId="4E7D8640" w:rsidR="00281528" w:rsidRDefault="00572ACA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  <w:b/>
          <w:bCs/>
        </w:rPr>
      </w:pPr>
      <w:r>
        <w:rPr>
          <w:rFonts w:ascii="Lato" w:hAnsi="Lato" w:cstheme="minorHAnsi"/>
        </w:rPr>
        <w:t xml:space="preserve">Z dwóch kryteriów </w:t>
      </w:r>
      <w:r w:rsidR="00281528" w:rsidRPr="00281528">
        <w:rPr>
          <w:rFonts w:ascii="Lato" w:hAnsi="Lato" w:cstheme="minorHAnsi"/>
        </w:rPr>
        <w:t xml:space="preserve">Wykonawca może uzyskać łącznie </w:t>
      </w:r>
      <w:r w:rsidR="00281528" w:rsidRPr="00281528">
        <w:rPr>
          <w:rFonts w:ascii="Lato" w:hAnsi="Lato" w:cstheme="minorHAnsi"/>
          <w:b/>
          <w:bCs/>
        </w:rPr>
        <w:t xml:space="preserve">maksymalnie 100 % równe 100 pkt. </w:t>
      </w:r>
    </w:p>
    <w:p w14:paraId="5DF1332B" w14:textId="77777777" w:rsidR="00281528" w:rsidRPr="00281528" w:rsidRDefault="00281528" w:rsidP="00281528">
      <w:pPr>
        <w:tabs>
          <w:tab w:val="left" w:pos="494"/>
        </w:tabs>
        <w:spacing w:before="120" w:line="228" w:lineRule="auto"/>
        <w:ind w:right="115"/>
        <w:jc w:val="both"/>
        <w:rPr>
          <w:rFonts w:ascii="Lato" w:hAnsi="Lato" w:cstheme="minorHAnsi"/>
        </w:rPr>
      </w:pPr>
    </w:p>
    <w:p w14:paraId="54D23D9B" w14:textId="24ECA117" w:rsidR="00CA08B6" w:rsidRPr="00192590" w:rsidRDefault="00796596" w:rsidP="00796596">
      <w:pPr>
        <w:pStyle w:val="Tekstpodstawowy"/>
        <w:spacing w:before="9"/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558558A" wp14:editId="1C205D94">
                <wp:simplePos x="0" y="0"/>
                <wp:positionH relativeFrom="margin">
                  <wp:posOffset>-635</wp:posOffset>
                </wp:positionH>
                <wp:positionV relativeFrom="paragraph">
                  <wp:posOffset>180340</wp:posOffset>
                </wp:positionV>
                <wp:extent cx="5760720" cy="251460"/>
                <wp:effectExtent l="0" t="0" r="0" b="0"/>
                <wp:wrapTopAndBottom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514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0EDF29" w14:textId="52705B3F" w:rsidR="00F72263" w:rsidRPr="00192590" w:rsidRDefault="009A5CFB" w:rsidP="00F72263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28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VI</w:t>
                            </w:r>
                            <w:r w:rsidR="00644DD9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</w:t>
                            </w:r>
                            <w:r w:rsidR="00F72263"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.</w:t>
                            </w:r>
                            <w:r w:rsidR="00F72263"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 w:rsidR="00327C01"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 xml:space="preserve">Informacje dodatkowe </w:t>
                            </w:r>
                            <w:r w:rsidR="0012588A" w:rsidRPr="00192590">
                              <w:rPr>
                                <w:rFonts w:ascii="Lato" w:hAnsi="Lato" w:cs="Arial"/>
                                <w:b/>
                                <w:spacing w:val="-14"/>
                                <w:w w:val="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558A" id="Pole tekstowe 11" o:spid="_x0000_s1032" type="#_x0000_t202" style="position:absolute;left:0;text-align:left;margin-left:-.05pt;margin-top:14.2pt;width:453.6pt;height:19.8pt;z-index:-15715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" fillcolor="#bebebe" stroked="f">
                <v:textbox inset="0,0,0,0">
                  <w:txbxContent>
                    <w:p w14:paraId="530EDF29" w14:textId="52705B3F" w:rsidR="00F72263" w:rsidRPr="00192590" w:rsidRDefault="009A5CFB" w:rsidP="00F72263">
                      <w:pPr>
                        <w:tabs>
                          <w:tab w:val="left" w:pos="748"/>
                        </w:tabs>
                        <w:spacing w:line="228" w:lineRule="exact"/>
                        <w:ind w:left="28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VI</w:t>
                      </w:r>
                      <w:r w:rsidR="00644DD9">
                        <w:rPr>
                          <w:rFonts w:ascii="Lato" w:hAnsi="Lato" w:cs="Arial"/>
                          <w:b/>
                          <w:w w:val="95"/>
                        </w:rPr>
                        <w:t>I</w:t>
                      </w:r>
                      <w:r w:rsidR="00F72263" w:rsidRPr="00192590">
                        <w:rPr>
                          <w:rFonts w:ascii="Lato" w:hAnsi="Lato" w:cs="Arial"/>
                          <w:b/>
                          <w:w w:val="95"/>
                        </w:rPr>
                        <w:t>.</w:t>
                      </w:r>
                      <w:r w:rsidR="00F72263"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 w:rsidR="00327C01" w:rsidRPr="00192590">
                        <w:rPr>
                          <w:rFonts w:ascii="Lato" w:hAnsi="Lato" w:cs="Arial"/>
                          <w:b/>
                          <w:w w:val="95"/>
                        </w:rPr>
                        <w:t xml:space="preserve">Informacje dodatkowe </w:t>
                      </w:r>
                      <w:r w:rsidR="0012588A" w:rsidRPr="00192590">
                        <w:rPr>
                          <w:rFonts w:ascii="Lato" w:hAnsi="Lato" w:cs="Arial"/>
                          <w:b/>
                          <w:spacing w:val="-14"/>
                          <w:w w:val="95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EB863B" w14:textId="77777777" w:rsidR="00327C01" w:rsidRPr="00192590" w:rsidRDefault="00327C01" w:rsidP="00327C01">
      <w:pPr>
        <w:tabs>
          <w:tab w:val="left" w:pos="1134"/>
        </w:tabs>
        <w:adjustRightInd w:val="0"/>
        <w:spacing w:before="120" w:after="120"/>
        <w:jc w:val="both"/>
        <w:rPr>
          <w:rFonts w:ascii="Lato" w:hAnsi="Lato" w:cstheme="minorHAnsi"/>
        </w:rPr>
      </w:pPr>
    </w:p>
    <w:p w14:paraId="20592240" w14:textId="280456F1" w:rsidR="008346CD" w:rsidRDefault="008346CD" w:rsidP="00327C01">
      <w:pPr>
        <w:pStyle w:val="Akapitzlist"/>
        <w:numPr>
          <w:ilvl w:val="0"/>
          <w:numId w:val="17"/>
        </w:numPr>
        <w:tabs>
          <w:tab w:val="left" w:pos="480"/>
        </w:tabs>
        <w:spacing w:before="105" w:line="276" w:lineRule="auto"/>
        <w:jc w:val="both"/>
        <w:rPr>
          <w:rFonts w:ascii="Lato" w:hAnsi="Lato" w:cstheme="minorHAnsi"/>
        </w:rPr>
      </w:pPr>
      <w:bookmarkStart w:id="6" w:name="_Hlk139627370"/>
      <w:r w:rsidRPr="008346CD">
        <w:rPr>
          <w:rFonts w:ascii="Lato" w:hAnsi="Lato" w:cstheme="minorHAnsi"/>
        </w:rPr>
        <w:t>Zamawiający informuje o wdrożonej wewnętrznej procedurze dokonywania zgłoszeń naruszeń prawa i podejmowania działań następczych, stanowiąc</w:t>
      </w:r>
      <w:r w:rsidR="006E60A6">
        <w:rPr>
          <w:rFonts w:ascii="Lato" w:hAnsi="Lato" w:cstheme="minorHAnsi"/>
        </w:rPr>
        <w:t>ej</w:t>
      </w:r>
      <w:r w:rsidRPr="008346CD">
        <w:rPr>
          <w:rFonts w:ascii="Lato" w:hAnsi="Lato" w:cstheme="minorHAnsi"/>
        </w:rPr>
        <w:t xml:space="preserve"> Załącznik nr 1 do Zarządzenia nr 24 Ministra Rozwoju i Technologii z dnia 12 września 2024 r. w sprawie procedur zgłaszania informacji o naruszeniach prawa i podejmowania działań następczych w Ministerstwie Rozwoju i Technologii (Dz. Urz. Min. Roz. I Tech. poz. 26). Link do przepisów: </w:t>
      </w:r>
      <w:hyperlink r:id="rId10" w:history="1">
        <w:r w:rsidRPr="008346CD">
          <w:rPr>
            <w:rStyle w:val="Hipercze"/>
            <w:rFonts w:ascii="Lato" w:hAnsi="Lato" w:cstheme="minorHAnsi"/>
          </w:rPr>
          <w:t>https://www.gov.pl/web/rozwoj-technologia/zglos-naruszenie-prawa</w:t>
        </w:r>
      </w:hyperlink>
    </w:p>
    <w:p w14:paraId="163307F6" w14:textId="45CDD020" w:rsidR="00327C01" w:rsidRPr="00192590" w:rsidRDefault="003026C9" w:rsidP="00327C01">
      <w:pPr>
        <w:pStyle w:val="Akapitzlist"/>
        <w:numPr>
          <w:ilvl w:val="0"/>
          <w:numId w:val="17"/>
        </w:numPr>
        <w:tabs>
          <w:tab w:val="left" w:pos="480"/>
        </w:tabs>
        <w:spacing w:before="105" w:line="276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Po zakończeniu trwania kampanii Zamawiający dostarczy raport z jej przebiegu</w:t>
      </w:r>
      <w:r w:rsidR="008346CD">
        <w:rPr>
          <w:rFonts w:ascii="Lato" w:hAnsi="Lato" w:cstheme="minorHAnsi"/>
        </w:rPr>
        <w:t>.</w:t>
      </w:r>
    </w:p>
    <w:p w14:paraId="3EC52150" w14:textId="0066C0EC" w:rsidR="00327C01" w:rsidRPr="00192590" w:rsidRDefault="00327C01" w:rsidP="00327C01">
      <w:pPr>
        <w:pStyle w:val="Akapitzlist"/>
        <w:numPr>
          <w:ilvl w:val="0"/>
          <w:numId w:val="17"/>
        </w:numPr>
        <w:tabs>
          <w:tab w:val="left" w:pos="480"/>
        </w:tabs>
        <w:spacing w:line="276" w:lineRule="auto"/>
        <w:ind w:left="479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 xml:space="preserve">Zamawiający po otrzymaniu </w:t>
      </w:r>
      <w:r w:rsidR="00207424">
        <w:rPr>
          <w:rFonts w:ascii="Lato" w:hAnsi="Lato" w:cstheme="minorHAnsi"/>
        </w:rPr>
        <w:t xml:space="preserve">ofert </w:t>
      </w:r>
      <w:r w:rsidRPr="00192590">
        <w:rPr>
          <w:rFonts w:ascii="Lato" w:hAnsi="Lato" w:cstheme="minorHAnsi"/>
        </w:rPr>
        <w:t>dokona wyboru ofert</w:t>
      </w:r>
      <w:r w:rsidR="00F713A1">
        <w:rPr>
          <w:rFonts w:ascii="Lato" w:hAnsi="Lato" w:cstheme="minorHAnsi"/>
        </w:rPr>
        <w:t>y</w:t>
      </w:r>
      <w:r w:rsidR="003026C9">
        <w:rPr>
          <w:rFonts w:ascii="Lato" w:hAnsi="Lato" w:cstheme="minorHAnsi"/>
        </w:rPr>
        <w:t xml:space="preserve">, która uzyska najwyższą liczbę punktów </w:t>
      </w:r>
      <w:r w:rsidRPr="00192590">
        <w:rPr>
          <w:rFonts w:ascii="Lato" w:hAnsi="Lato" w:cstheme="minorHAnsi"/>
        </w:rPr>
        <w:t>a następnie skontaktuje się z Wykonawcą w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celu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podpisania umowy.</w:t>
      </w:r>
    </w:p>
    <w:p w14:paraId="2B9BD5B4" w14:textId="321CBB12" w:rsidR="00327C01" w:rsidRPr="00192590" w:rsidRDefault="00327C01" w:rsidP="00327C01">
      <w:pPr>
        <w:pStyle w:val="Akapitzlist"/>
        <w:numPr>
          <w:ilvl w:val="0"/>
          <w:numId w:val="17"/>
        </w:numPr>
        <w:tabs>
          <w:tab w:val="left" w:pos="480"/>
        </w:tabs>
        <w:spacing w:line="276" w:lineRule="auto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>Po realizacji zamówienia i przekazaniu przez Wykonawcę raportu</w:t>
      </w:r>
      <w:r w:rsidR="009E42C0">
        <w:rPr>
          <w:rFonts w:ascii="Lato" w:hAnsi="Lato" w:cstheme="minorHAnsi"/>
        </w:rPr>
        <w:t xml:space="preserve"> z przebiegu kampanii</w:t>
      </w:r>
      <w:r w:rsidRPr="00192590">
        <w:rPr>
          <w:rFonts w:ascii="Lato" w:hAnsi="Lato" w:cstheme="minorHAnsi"/>
        </w:rPr>
        <w:t xml:space="preserve"> i jego akceptacji</w:t>
      </w:r>
      <w:r w:rsidRPr="00192590">
        <w:rPr>
          <w:rFonts w:ascii="Lato" w:hAnsi="Lato" w:cstheme="minorHAnsi"/>
          <w:spacing w:val="1"/>
        </w:rPr>
        <w:t xml:space="preserve"> </w:t>
      </w:r>
      <w:r w:rsidRPr="00192590">
        <w:rPr>
          <w:rFonts w:ascii="Lato" w:hAnsi="Lato" w:cstheme="minorHAnsi"/>
        </w:rPr>
        <w:t>nastąpi</w:t>
      </w:r>
      <w:r w:rsidRPr="00192590">
        <w:rPr>
          <w:rFonts w:ascii="Lato" w:hAnsi="Lato" w:cstheme="minorHAnsi"/>
          <w:spacing w:val="-52"/>
        </w:rPr>
        <w:t xml:space="preserve">  </w:t>
      </w:r>
      <w:r w:rsidRPr="00192590">
        <w:rPr>
          <w:rFonts w:ascii="Lato" w:hAnsi="Lato" w:cstheme="minorHAnsi"/>
        </w:rPr>
        <w:t xml:space="preserve">podpisanie protokołu zdawczo-odbiorczego. Termin płatności wyniesie do </w:t>
      </w:r>
      <w:r w:rsidR="009E42C0">
        <w:rPr>
          <w:rFonts w:ascii="Lato" w:hAnsi="Lato" w:cstheme="minorHAnsi"/>
        </w:rPr>
        <w:t>30</w:t>
      </w:r>
      <w:r w:rsidR="009E42C0" w:rsidRPr="00192590">
        <w:rPr>
          <w:rFonts w:ascii="Lato" w:hAnsi="Lato" w:cstheme="minorHAnsi"/>
        </w:rPr>
        <w:t xml:space="preserve"> </w:t>
      </w:r>
      <w:r w:rsidRPr="00192590">
        <w:rPr>
          <w:rFonts w:ascii="Lato" w:hAnsi="Lato" w:cstheme="minorHAnsi"/>
        </w:rPr>
        <w:t xml:space="preserve">dni </w:t>
      </w:r>
      <w:r w:rsidR="008506B0">
        <w:rPr>
          <w:rFonts w:ascii="Lato" w:hAnsi="Lato" w:cstheme="minorHAnsi"/>
        </w:rPr>
        <w:t xml:space="preserve">kalendarzowych </w:t>
      </w:r>
      <w:r w:rsidRPr="00192590">
        <w:rPr>
          <w:rFonts w:ascii="Lato" w:hAnsi="Lato" w:cstheme="minorHAnsi"/>
        </w:rPr>
        <w:t>od dnia</w:t>
      </w:r>
      <w:r w:rsidRPr="00192590">
        <w:rPr>
          <w:rFonts w:ascii="Lato" w:hAnsi="Lato" w:cstheme="minorHAnsi"/>
          <w:spacing w:val="1"/>
        </w:rPr>
        <w:t xml:space="preserve"> </w:t>
      </w:r>
      <w:r w:rsidRPr="00192590">
        <w:rPr>
          <w:rFonts w:ascii="Lato" w:hAnsi="Lato" w:cstheme="minorHAnsi"/>
        </w:rPr>
        <w:t>dostarczenia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prawidłowo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wystawionej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faktury</w:t>
      </w:r>
      <w:r w:rsidRPr="00192590">
        <w:rPr>
          <w:rFonts w:ascii="Lato" w:hAnsi="Lato" w:cstheme="minorHAnsi"/>
          <w:spacing w:val="-1"/>
        </w:rPr>
        <w:t xml:space="preserve"> </w:t>
      </w:r>
      <w:r w:rsidRPr="00192590">
        <w:rPr>
          <w:rFonts w:ascii="Lato" w:hAnsi="Lato" w:cstheme="minorHAnsi"/>
        </w:rPr>
        <w:t>VAT</w:t>
      </w:r>
      <w:r w:rsidR="009E42C0">
        <w:rPr>
          <w:rFonts w:ascii="Lato" w:hAnsi="Lato" w:cstheme="minorHAnsi"/>
        </w:rPr>
        <w:t>.</w:t>
      </w:r>
    </w:p>
    <w:p w14:paraId="1462137D" w14:textId="77777777" w:rsidR="00327C01" w:rsidRPr="00192590" w:rsidRDefault="00327C01" w:rsidP="00327C01">
      <w:pPr>
        <w:pStyle w:val="Akapitzlist"/>
        <w:numPr>
          <w:ilvl w:val="0"/>
          <w:numId w:val="17"/>
        </w:numPr>
        <w:tabs>
          <w:tab w:val="left" w:pos="480"/>
        </w:tabs>
        <w:ind w:hanging="285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>Oferent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poniesie</w:t>
      </w:r>
      <w:r w:rsidRPr="00192590">
        <w:rPr>
          <w:rFonts w:ascii="Lato" w:hAnsi="Lato" w:cstheme="minorHAnsi"/>
          <w:spacing w:val="-2"/>
        </w:rPr>
        <w:t xml:space="preserve"> </w:t>
      </w:r>
      <w:r w:rsidRPr="00192590">
        <w:rPr>
          <w:rFonts w:ascii="Lato" w:hAnsi="Lato" w:cstheme="minorHAnsi"/>
        </w:rPr>
        <w:t>koszty</w:t>
      </w:r>
      <w:r w:rsidRPr="00192590">
        <w:rPr>
          <w:rFonts w:ascii="Lato" w:hAnsi="Lato" w:cstheme="minorHAnsi"/>
          <w:spacing w:val="-2"/>
        </w:rPr>
        <w:t xml:space="preserve"> </w:t>
      </w:r>
      <w:r w:rsidRPr="00192590">
        <w:rPr>
          <w:rFonts w:ascii="Lato" w:hAnsi="Lato" w:cstheme="minorHAnsi"/>
        </w:rPr>
        <w:t>związane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z</w:t>
      </w:r>
      <w:r w:rsidRPr="00192590">
        <w:rPr>
          <w:rFonts w:ascii="Lato" w:hAnsi="Lato" w:cstheme="minorHAnsi"/>
          <w:spacing w:val="-4"/>
        </w:rPr>
        <w:t xml:space="preserve"> </w:t>
      </w:r>
      <w:r w:rsidRPr="00192590">
        <w:rPr>
          <w:rFonts w:ascii="Lato" w:hAnsi="Lato" w:cstheme="minorHAnsi"/>
        </w:rPr>
        <w:t>przygotowaniem</w:t>
      </w:r>
      <w:r w:rsidRPr="00192590">
        <w:rPr>
          <w:rFonts w:ascii="Lato" w:hAnsi="Lato" w:cstheme="minorHAnsi"/>
          <w:spacing w:val="-2"/>
        </w:rPr>
        <w:t xml:space="preserve"> </w:t>
      </w:r>
      <w:r w:rsidRPr="00192590">
        <w:rPr>
          <w:rFonts w:ascii="Lato" w:hAnsi="Lato" w:cstheme="minorHAnsi"/>
        </w:rPr>
        <w:t>i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złożeniem</w:t>
      </w:r>
      <w:r w:rsidRPr="00192590">
        <w:rPr>
          <w:rFonts w:ascii="Lato" w:hAnsi="Lato" w:cstheme="minorHAnsi"/>
          <w:spacing w:val="-3"/>
        </w:rPr>
        <w:t xml:space="preserve"> </w:t>
      </w:r>
      <w:r w:rsidRPr="00192590">
        <w:rPr>
          <w:rFonts w:ascii="Lato" w:hAnsi="Lato" w:cstheme="minorHAnsi"/>
        </w:rPr>
        <w:t>oferty.</w:t>
      </w:r>
    </w:p>
    <w:p w14:paraId="24427025" w14:textId="77777777" w:rsidR="00327C01" w:rsidRPr="008346CD" w:rsidRDefault="00327C01" w:rsidP="00327C01">
      <w:pPr>
        <w:pStyle w:val="Akapitzlist"/>
        <w:numPr>
          <w:ilvl w:val="0"/>
          <w:numId w:val="17"/>
        </w:numPr>
        <w:tabs>
          <w:tab w:val="left" w:pos="480"/>
        </w:tabs>
        <w:spacing w:line="276" w:lineRule="auto"/>
        <w:ind w:left="479"/>
        <w:jc w:val="both"/>
        <w:rPr>
          <w:rFonts w:ascii="Lato" w:hAnsi="Lato" w:cstheme="minorHAnsi"/>
        </w:rPr>
      </w:pPr>
      <w:r w:rsidRPr="008346CD">
        <w:rPr>
          <w:rFonts w:ascii="Lato" w:hAnsi="Lato" w:cstheme="minorHAnsi"/>
        </w:rPr>
        <w:t>Zleceniodawca</w:t>
      </w:r>
      <w:r w:rsidRPr="008346CD">
        <w:rPr>
          <w:rFonts w:ascii="Lato" w:hAnsi="Lato" w:cstheme="minorHAnsi"/>
          <w:spacing w:val="22"/>
        </w:rPr>
        <w:t xml:space="preserve"> </w:t>
      </w:r>
      <w:r w:rsidRPr="008346CD">
        <w:rPr>
          <w:rFonts w:ascii="Lato" w:hAnsi="Lato" w:cstheme="minorHAnsi"/>
        </w:rPr>
        <w:t>zastrzega</w:t>
      </w:r>
      <w:r w:rsidRPr="008346CD">
        <w:rPr>
          <w:rFonts w:ascii="Lato" w:hAnsi="Lato" w:cstheme="minorHAnsi"/>
          <w:spacing w:val="24"/>
        </w:rPr>
        <w:t xml:space="preserve"> </w:t>
      </w:r>
      <w:r w:rsidRPr="008346CD">
        <w:rPr>
          <w:rFonts w:ascii="Lato" w:hAnsi="Lato" w:cstheme="minorHAnsi"/>
        </w:rPr>
        <w:t>sobie</w:t>
      </w:r>
      <w:r w:rsidRPr="008346CD">
        <w:rPr>
          <w:rFonts w:ascii="Lato" w:hAnsi="Lato" w:cstheme="minorHAnsi"/>
          <w:spacing w:val="23"/>
        </w:rPr>
        <w:t xml:space="preserve"> </w:t>
      </w:r>
      <w:r w:rsidRPr="008346CD">
        <w:rPr>
          <w:rFonts w:ascii="Lato" w:hAnsi="Lato" w:cstheme="minorHAnsi"/>
        </w:rPr>
        <w:t>prawo</w:t>
      </w:r>
      <w:r w:rsidRPr="008346CD">
        <w:rPr>
          <w:rFonts w:ascii="Lato" w:hAnsi="Lato" w:cstheme="minorHAnsi"/>
          <w:spacing w:val="22"/>
        </w:rPr>
        <w:t xml:space="preserve"> </w:t>
      </w:r>
      <w:r w:rsidRPr="008346CD">
        <w:rPr>
          <w:rFonts w:ascii="Lato" w:hAnsi="Lato" w:cstheme="minorHAnsi"/>
        </w:rPr>
        <w:t>do</w:t>
      </w:r>
      <w:r w:rsidRPr="008346CD">
        <w:rPr>
          <w:rFonts w:ascii="Lato" w:hAnsi="Lato" w:cstheme="minorHAnsi"/>
          <w:spacing w:val="23"/>
        </w:rPr>
        <w:t xml:space="preserve"> </w:t>
      </w:r>
      <w:r w:rsidRPr="008346CD">
        <w:rPr>
          <w:rFonts w:ascii="Lato" w:hAnsi="Lato" w:cstheme="minorHAnsi"/>
        </w:rPr>
        <w:t>nierozstrzygnięcia</w:t>
      </w:r>
      <w:r w:rsidRPr="008346CD">
        <w:rPr>
          <w:rFonts w:ascii="Lato" w:hAnsi="Lato" w:cstheme="minorHAnsi"/>
          <w:spacing w:val="23"/>
        </w:rPr>
        <w:t xml:space="preserve"> </w:t>
      </w:r>
      <w:r w:rsidRPr="008346CD">
        <w:rPr>
          <w:rFonts w:ascii="Lato" w:hAnsi="Lato" w:cstheme="minorHAnsi"/>
        </w:rPr>
        <w:t>zapytania</w:t>
      </w:r>
      <w:r w:rsidRPr="008346CD">
        <w:rPr>
          <w:rFonts w:ascii="Lato" w:hAnsi="Lato" w:cstheme="minorHAnsi"/>
          <w:spacing w:val="23"/>
        </w:rPr>
        <w:t xml:space="preserve"> </w:t>
      </w:r>
      <w:r w:rsidRPr="008346CD">
        <w:rPr>
          <w:rFonts w:ascii="Lato" w:hAnsi="Lato" w:cstheme="minorHAnsi"/>
        </w:rPr>
        <w:t>bez podania przyczyn.</w:t>
      </w:r>
    </w:p>
    <w:p w14:paraId="23D50B9E" w14:textId="6777DA3F" w:rsidR="00327C01" w:rsidRPr="00192590" w:rsidRDefault="00327C01" w:rsidP="00327C01">
      <w:pPr>
        <w:pStyle w:val="Akapitzlist"/>
        <w:numPr>
          <w:ilvl w:val="0"/>
          <w:numId w:val="17"/>
        </w:numPr>
        <w:tabs>
          <w:tab w:val="left" w:pos="480"/>
        </w:tabs>
        <w:spacing w:line="276" w:lineRule="auto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 xml:space="preserve">Zamawiający informuje, że całościowa oferowana cena stanowi informację publiczną w rozumieniu Ustawy o dostępie do informacji publicznej z dnia 6 września 2001 r. (Dz. U. </w:t>
      </w:r>
      <w:r w:rsidRPr="00192590">
        <w:rPr>
          <w:rFonts w:ascii="Lato" w:hAnsi="Lato" w:cstheme="minorHAnsi"/>
        </w:rPr>
        <w:lastRenderedPageBreak/>
        <w:t xml:space="preserve">z 2001 r. Nr 112 poz. 1198 z </w:t>
      </w:r>
      <w:proofErr w:type="spellStart"/>
      <w:r w:rsidRPr="00192590">
        <w:rPr>
          <w:rFonts w:ascii="Lato" w:hAnsi="Lato" w:cstheme="minorHAnsi"/>
        </w:rPr>
        <w:t>późn</w:t>
      </w:r>
      <w:proofErr w:type="spellEnd"/>
      <w:r w:rsidRPr="00192590">
        <w:rPr>
          <w:rFonts w:ascii="Lato" w:hAnsi="Lato" w:cstheme="minorHAnsi"/>
        </w:rPr>
        <w:t>. zm.). W</w:t>
      </w:r>
      <w:r w:rsidRPr="00192590">
        <w:rPr>
          <w:rFonts w:ascii="Lato" w:hAnsi="Lato" w:cstheme="minorHAnsi"/>
          <w:spacing w:val="47"/>
        </w:rPr>
        <w:t xml:space="preserve"> </w:t>
      </w:r>
      <w:r w:rsidRPr="00192590">
        <w:rPr>
          <w:rFonts w:ascii="Lato" w:hAnsi="Lato" w:cstheme="minorHAnsi"/>
        </w:rPr>
        <w:t>przypadku</w:t>
      </w:r>
      <w:r w:rsidR="00492A72">
        <w:rPr>
          <w:rFonts w:ascii="Lato" w:hAnsi="Lato" w:cstheme="minorHAnsi"/>
        </w:rPr>
        <w:t>,</w:t>
      </w:r>
      <w:r w:rsidRPr="00192590">
        <w:rPr>
          <w:rFonts w:ascii="Lato" w:hAnsi="Lato" w:cstheme="minorHAnsi"/>
          <w:spacing w:val="46"/>
        </w:rPr>
        <w:t xml:space="preserve"> </w:t>
      </w:r>
      <w:r w:rsidRPr="00192590">
        <w:rPr>
          <w:rFonts w:ascii="Lato" w:hAnsi="Lato" w:cstheme="minorHAnsi"/>
        </w:rPr>
        <w:t>gdy</w:t>
      </w:r>
      <w:r w:rsidRPr="00192590">
        <w:rPr>
          <w:rFonts w:ascii="Lato" w:hAnsi="Lato" w:cstheme="minorHAnsi"/>
          <w:spacing w:val="100"/>
        </w:rPr>
        <w:t xml:space="preserve"> </w:t>
      </w:r>
      <w:r w:rsidRPr="00192590">
        <w:rPr>
          <w:rFonts w:ascii="Lato" w:hAnsi="Lato" w:cstheme="minorHAnsi"/>
        </w:rPr>
        <w:t>informacje</w:t>
      </w:r>
      <w:r w:rsidRPr="00192590">
        <w:rPr>
          <w:rFonts w:ascii="Lato" w:hAnsi="Lato" w:cstheme="minorHAnsi"/>
          <w:spacing w:val="103"/>
        </w:rPr>
        <w:t xml:space="preserve"> </w:t>
      </w:r>
      <w:r w:rsidRPr="00192590">
        <w:rPr>
          <w:rFonts w:ascii="Lato" w:hAnsi="Lato" w:cstheme="minorHAnsi"/>
        </w:rPr>
        <w:t>zawarte</w:t>
      </w:r>
      <w:r w:rsidRPr="00192590">
        <w:rPr>
          <w:rFonts w:ascii="Lato" w:hAnsi="Lato" w:cstheme="minorHAnsi"/>
          <w:spacing w:val="102"/>
        </w:rPr>
        <w:t xml:space="preserve"> </w:t>
      </w:r>
      <w:r w:rsidRPr="00192590">
        <w:rPr>
          <w:rFonts w:ascii="Lato" w:hAnsi="Lato" w:cstheme="minorHAnsi"/>
        </w:rPr>
        <w:t>w</w:t>
      </w:r>
      <w:r w:rsidRPr="00192590">
        <w:rPr>
          <w:rFonts w:ascii="Lato" w:hAnsi="Lato" w:cstheme="minorHAnsi"/>
          <w:spacing w:val="101"/>
        </w:rPr>
        <w:t xml:space="preserve"> </w:t>
      </w:r>
      <w:r w:rsidRPr="00192590">
        <w:rPr>
          <w:rFonts w:ascii="Lato" w:hAnsi="Lato" w:cstheme="minorHAnsi"/>
        </w:rPr>
        <w:t>ofercie</w:t>
      </w:r>
      <w:r w:rsidRPr="00192590">
        <w:rPr>
          <w:rFonts w:ascii="Lato" w:hAnsi="Lato" w:cstheme="minorHAnsi"/>
          <w:spacing w:val="101"/>
        </w:rPr>
        <w:t xml:space="preserve"> </w:t>
      </w:r>
      <w:r w:rsidRPr="00192590">
        <w:rPr>
          <w:rFonts w:ascii="Lato" w:hAnsi="Lato" w:cstheme="minorHAnsi"/>
        </w:rPr>
        <w:t>stanowią</w:t>
      </w:r>
      <w:r w:rsidRPr="00192590">
        <w:rPr>
          <w:rFonts w:ascii="Lato" w:hAnsi="Lato" w:cstheme="minorHAnsi"/>
          <w:spacing w:val="101"/>
        </w:rPr>
        <w:t xml:space="preserve"> </w:t>
      </w:r>
      <w:r w:rsidRPr="00192590">
        <w:rPr>
          <w:rFonts w:ascii="Lato" w:hAnsi="Lato" w:cstheme="minorHAnsi"/>
          <w:b/>
        </w:rPr>
        <w:t>tajemnicę</w:t>
      </w:r>
      <w:r w:rsidRPr="00192590">
        <w:rPr>
          <w:rFonts w:ascii="Lato" w:hAnsi="Lato" w:cstheme="minorHAnsi"/>
          <w:b/>
          <w:spacing w:val="101"/>
        </w:rPr>
        <w:t xml:space="preserve"> </w:t>
      </w:r>
      <w:r w:rsidRPr="00192590">
        <w:rPr>
          <w:rFonts w:ascii="Lato" w:hAnsi="Lato" w:cstheme="minorHAnsi"/>
          <w:b/>
        </w:rPr>
        <w:t xml:space="preserve">przedsiębiorstwa </w:t>
      </w:r>
      <w:r w:rsidRPr="00192590">
        <w:rPr>
          <w:rFonts w:ascii="Lato" w:hAnsi="Lato" w:cstheme="minorHAnsi"/>
          <w:spacing w:val="-1"/>
        </w:rPr>
        <w:t>w</w:t>
      </w:r>
      <w:r w:rsidRPr="00192590">
        <w:rPr>
          <w:rFonts w:ascii="Lato" w:hAnsi="Lato" w:cstheme="minorHAnsi"/>
        </w:rPr>
        <w:t xml:space="preserve"> </w:t>
      </w:r>
      <w:r w:rsidRPr="00192590">
        <w:rPr>
          <w:rFonts w:ascii="Lato" w:hAnsi="Lato" w:cstheme="minorHAnsi"/>
          <w:spacing w:val="-1"/>
        </w:rPr>
        <w:t>rozumieniu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  <w:spacing w:val="-1"/>
        </w:rPr>
        <w:t>przepisów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ustawy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o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zwalczaniu</w:t>
      </w:r>
      <w:r w:rsidRPr="00192590">
        <w:rPr>
          <w:rFonts w:ascii="Lato" w:hAnsi="Lato" w:cstheme="minorHAnsi"/>
          <w:spacing w:val="-12"/>
        </w:rPr>
        <w:t xml:space="preserve"> </w:t>
      </w:r>
      <w:r w:rsidRPr="00192590">
        <w:rPr>
          <w:rFonts w:ascii="Lato" w:hAnsi="Lato" w:cstheme="minorHAnsi"/>
        </w:rPr>
        <w:t>nieuczciwej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konkurencji,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co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do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których</w:t>
      </w:r>
      <w:r w:rsidRPr="00192590">
        <w:rPr>
          <w:rFonts w:ascii="Lato" w:hAnsi="Lato" w:cstheme="minorHAnsi"/>
          <w:spacing w:val="-14"/>
        </w:rPr>
        <w:t xml:space="preserve"> </w:t>
      </w:r>
      <w:r w:rsidRPr="00192590">
        <w:rPr>
          <w:rFonts w:ascii="Lato" w:hAnsi="Lato" w:cstheme="minorHAnsi"/>
        </w:rPr>
        <w:t>Wykonawca zastrzega, że nie mogą zostać udostępnione, Wykonawca musi wskazać, które informacje oraz</w:t>
      </w:r>
      <w:r w:rsidRPr="00192590">
        <w:rPr>
          <w:rFonts w:ascii="Lato" w:hAnsi="Lato" w:cstheme="minorHAnsi"/>
          <w:spacing w:val="1"/>
        </w:rPr>
        <w:t xml:space="preserve"> </w:t>
      </w:r>
      <w:r w:rsidRPr="00192590">
        <w:rPr>
          <w:rFonts w:ascii="Lato" w:hAnsi="Lato" w:cstheme="minorHAnsi"/>
        </w:rPr>
        <w:t>które</w:t>
      </w:r>
      <w:r w:rsidRPr="00192590">
        <w:rPr>
          <w:rFonts w:ascii="Lato" w:hAnsi="Lato" w:cstheme="minorHAnsi"/>
          <w:spacing w:val="-10"/>
        </w:rPr>
        <w:t xml:space="preserve"> </w:t>
      </w:r>
      <w:r w:rsidRPr="00192590">
        <w:rPr>
          <w:rFonts w:ascii="Lato" w:hAnsi="Lato" w:cstheme="minorHAnsi"/>
        </w:rPr>
        <w:t>dokumenty</w:t>
      </w:r>
      <w:r w:rsidRPr="00192590">
        <w:rPr>
          <w:rFonts w:ascii="Lato" w:hAnsi="Lato" w:cstheme="minorHAnsi"/>
          <w:spacing w:val="-9"/>
        </w:rPr>
        <w:t xml:space="preserve"> </w:t>
      </w:r>
      <w:r w:rsidRPr="00192590">
        <w:rPr>
          <w:rFonts w:ascii="Lato" w:hAnsi="Lato" w:cstheme="minorHAnsi"/>
        </w:rPr>
        <w:t>są</w:t>
      </w:r>
      <w:r w:rsidRPr="00192590">
        <w:rPr>
          <w:rFonts w:ascii="Lato" w:hAnsi="Lato" w:cstheme="minorHAnsi"/>
          <w:spacing w:val="-9"/>
        </w:rPr>
        <w:t xml:space="preserve"> </w:t>
      </w:r>
      <w:r w:rsidRPr="00192590">
        <w:rPr>
          <w:rFonts w:ascii="Lato" w:hAnsi="Lato" w:cstheme="minorHAnsi"/>
        </w:rPr>
        <w:t>objęte</w:t>
      </w:r>
      <w:r w:rsidRPr="00192590">
        <w:rPr>
          <w:rFonts w:ascii="Lato" w:hAnsi="Lato" w:cstheme="minorHAnsi"/>
          <w:spacing w:val="-9"/>
        </w:rPr>
        <w:t xml:space="preserve"> </w:t>
      </w:r>
      <w:r w:rsidRPr="00192590">
        <w:rPr>
          <w:rFonts w:ascii="Lato" w:hAnsi="Lato" w:cstheme="minorHAnsi"/>
        </w:rPr>
        <w:t>tajemnicą wraz z uzasadnieniem.</w:t>
      </w:r>
    </w:p>
    <w:p w14:paraId="3F2B6D83" w14:textId="77777777" w:rsidR="00327C01" w:rsidRPr="00192590" w:rsidRDefault="00327C01" w:rsidP="00327C01">
      <w:pPr>
        <w:pStyle w:val="Default"/>
        <w:numPr>
          <w:ilvl w:val="0"/>
          <w:numId w:val="17"/>
        </w:numPr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 xml:space="preserve">Zapytanie ofertowe nie stanowi oferty w rozumieniu art. 66 Kodeksu Cywilnego i nie jest ogłoszeniem w rozumieniu ustawy Prawo zamówień publicznych. </w:t>
      </w:r>
    </w:p>
    <w:p w14:paraId="00150E84" w14:textId="2C915AE3" w:rsidR="00327C01" w:rsidRPr="00192590" w:rsidRDefault="00327C01" w:rsidP="00327C01">
      <w:pPr>
        <w:pStyle w:val="Default"/>
        <w:numPr>
          <w:ilvl w:val="0"/>
          <w:numId w:val="17"/>
        </w:numPr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Zamawiający zawiera umowy na podstawie własnych wzorów umów.</w:t>
      </w:r>
    </w:p>
    <w:p w14:paraId="52CE1FE1" w14:textId="77777777" w:rsidR="00327C01" w:rsidRPr="00192590" w:rsidRDefault="00327C01" w:rsidP="00327C01">
      <w:pPr>
        <w:pStyle w:val="Default"/>
        <w:numPr>
          <w:ilvl w:val="0"/>
          <w:numId w:val="17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bookmarkStart w:id="7" w:name="_Hlk139898675"/>
      <w:r w:rsidRPr="00192590">
        <w:rPr>
          <w:rFonts w:ascii="Lato" w:hAnsi="Lato" w:cstheme="minorHAnsi"/>
          <w:sz w:val="22"/>
          <w:szCs w:val="22"/>
        </w:rPr>
        <w:t xml:space="preserve">Oferty mogą składać podmioty, które mają pełną zdolność do czynności prawnych i kwalifikują się do katalogu podmiotów objętych wyłączeniem, o którym mowa w art. 11 ust.1 pkt 5 ustawy z dnia 11 września 2019 r. - Prawo zamówień publicznych, na podstawie którego prowadzone jest niniejsze postępowanie, tj. są „dostawcą audiowizualnych lub radiowych usług medialnych” w rozumieniu ww. ustawy oraz przepisów: </w:t>
      </w:r>
    </w:p>
    <w:p w14:paraId="48A9DF5E" w14:textId="77777777" w:rsidR="00327C01" w:rsidRPr="00192590" w:rsidRDefault="00327C01" w:rsidP="00327C01">
      <w:pPr>
        <w:widowControl/>
        <w:numPr>
          <w:ilvl w:val="0"/>
          <w:numId w:val="18"/>
        </w:numPr>
        <w:adjustRightInd w:val="0"/>
        <w:spacing w:after="143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 xml:space="preserve"> art. 10 lit. b dyrektywy Parlamentu Europejskiego i Rady 2014/24/UE z dnia 26 lutego 2014 r. w sprawie zamówień publicznych, uchylającej dyrektywę 2004/18/WE (Dz. Urz. UE L 94 z 28.03.2014, str. 65, z </w:t>
      </w:r>
      <w:proofErr w:type="spellStart"/>
      <w:r w:rsidRPr="00192590">
        <w:rPr>
          <w:rFonts w:ascii="Lato" w:hAnsi="Lato" w:cstheme="minorHAnsi"/>
        </w:rPr>
        <w:t>późn</w:t>
      </w:r>
      <w:proofErr w:type="spellEnd"/>
      <w:r w:rsidRPr="00192590">
        <w:rPr>
          <w:rFonts w:ascii="Lato" w:hAnsi="Lato" w:cstheme="minorHAnsi"/>
        </w:rPr>
        <w:t xml:space="preserve">. zm.), </w:t>
      </w:r>
    </w:p>
    <w:p w14:paraId="4B254955" w14:textId="0376B8BD" w:rsidR="00327C01" w:rsidRDefault="00327C01" w:rsidP="00327C01">
      <w:pPr>
        <w:widowControl/>
        <w:numPr>
          <w:ilvl w:val="0"/>
          <w:numId w:val="18"/>
        </w:numPr>
        <w:adjustRightInd w:val="0"/>
        <w:spacing w:after="143"/>
        <w:jc w:val="both"/>
        <w:rPr>
          <w:rFonts w:ascii="Lato" w:hAnsi="Lato" w:cstheme="minorHAnsi"/>
        </w:rPr>
      </w:pPr>
      <w:r w:rsidRPr="00192590">
        <w:rPr>
          <w:rFonts w:ascii="Lato" w:hAnsi="Lato" w:cstheme="minorHAnsi"/>
        </w:rPr>
        <w:t xml:space="preserve"> art. 4 pkt 4 ustawy z dnia 29 grudnia 1992 r. o radiofonii i telewizji (Dz. U. z 2019 r. poz. 361, z </w:t>
      </w:r>
      <w:proofErr w:type="spellStart"/>
      <w:r w:rsidRPr="00192590">
        <w:rPr>
          <w:rFonts w:ascii="Lato" w:hAnsi="Lato" w:cstheme="minorHAnsi"/>
        </w:rPr>
        <w:t>późn</w:t>
      </w:r>
      <w:proofErr w:type="spellEnd"/>
      <w:r w:rsidRPr="00192590">
        <w:rPr>
          <w:rFonts w:ascii="Lato" w:hAnsi="Lato" w:cstheme="minorHAnsi"/>
        </w:rPr>
        <w:t xml:space="preserve">. zm.) </w:t>
      </w:r>
      <w:r w:rsidRPr="00192590">
        <w:rPr>
          <w:rFonts w:ascii="Lato" w:hAnsi="Lato" w:cstheme="minorHAnsi"/>
          <w:u w:val="single"/>
        </w:rPr>
        <w:t>w przeciwnym razie, ich oferty nie będą rozpatrywane</w:t>
      </w:r>
      <w:r w:rsidRPr="00192590">
        <w:rPr>
          <w:rFonts w:ascii="Lato" w:hAnsi="Lato" w:cstheme="minorHAnsi"/>
        </w:rPr>
        <w:t xml:space="preserve">. Potwierdzeniem spełnienia niniejszego warunku, wskazanego w ust. będzie podpisanie formularza przez Oferenta stanowiącego załącznik nr 5 lub przez osobę należycie umocowaną do reprezentowania Oferenta. </w:t>
      </w:r>
    </w:p>
    <w:p w14:paraId="2937AA1B" w14:textId="77777777" w:rsidR="003D3EBA" w:rsidRPr="00192590" w:rsidRDefault="003D3EBA" w:rsidP="003D3EBA">
      <w:pPr>
        <w:widowControl/>
        <w:adjustRightInd w:val="0"/>
        <w:spacing w:after="143"/>
        <w:ind w:left="426"/>
        <w:jc w:val="both"/>
        <w:rPr>
          <w:rFonts w:ascii="Lato" w:hAnsi="Lato" w:cstheme="minorHAnsi"/>
        </w:rPr>
      </w:pPr>
    </w:p>
    <w:bookmarkEnd w:id="7"/>
    <w:p w14:paraId="707B1FB0" w14:textId="52BCAA0F" w:rsidR="00327C01" w:rsidRPr="00192590" w:rsidRDefault="00327C01" w:rsidP="00782315">
      <w:pPr>
        <w:widowControl/>
        <w:adjustRightInd w:val="0"/>
        <w:spacing w:after="143"/>
        <w:ind w:left="786"/>
        <w:jc w:val="both"/>
      </w:pPr>
    </w:p>
    <w:p w14:paraId="3E7B8CA9" w14:textId="07395B81" w:rsidR="00327C01" w:rsidRPr="00192590" w:rsidRDefault="00327C01" w:rsidP="00782315">
      <w:pPr>
        <w:pStyle w:val="Default"/>
        <w:spacing w:before="120"/>
        <w:ind w:left="426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192590">
        <w:rPr>
          <w:rFonts w:ascii="Lato" w:hAnsi="Lato" w:cstheme="minorHAnsi"/>
          <w:b/>
          <w:bCs/>
          <w:color w:val="auto"/>
          <w:sz w:val="22"/>
          <w:szCs w:val="22"/>
          <w:u w:val="single"/>
        </w:rPr>
        <w:t xml:space="preserve">Uzasadnienie faktyczne i </w:t>
      </w:r>
      <w:r w:rsidR="008506B0">
        <w:rPr>
          <w:rFonts w:ascii="Lato" w:hAnsi="Lato" w:cstheme="minorHAnsi"/>
          <w:b/>
          <w:bCs/>
          <w:color w:val="auto"/>
          <w:sz w:val="22"/>
          <w:szCs w:val="22"/>
          <w:u w:val="single"/>
        </w:rPr>
        <w:t>p</w:t>
      </w:r>
      <w:r w:rsidRPr="00192590">
        <w:rPr>
          <w:rFonts w:ascii="Lato" w:hAnsi="Lato" w:cstheme="minorHAnsi"/>
          <w:b/>
          <w:bCs/>
          <w:color w:val="auto"/>
          <w:sz w:val="22"/>
          <w:szCs w:val="22"/>
          <w:u w:val="single"/>
        </w:rPr>
        <w:t>rawne udzielenia zamówienia w trybie innym niż tryb podstawowy</w:t>
      </w:r>
    </w:p>
    <w:p w14:paraId="24D014A0" w14:textId="77777777" w:rsidR="00327C01" w:rsidRPr="00192590" w:rsidRDefault="00327C01" w:rsidP="00782315">
      <w:pPr>
        <w:pStyle w:val="Default"/>
        <w:ind w:left="426"/>
        <w:jc w:val="both"/>
        <w:rPr>
          <w:rFonts w:ascii="Lato" w:hAnsi="Lato" w:cstheme="minorHAnsi"/>
          <w:sz w:val="22"/>
          <w:szCs w:val="22"/>
        </w:rPr>
      </w:pPr>
      <w:r w:rsidRPr="00192590">
        <w:rPr>
          <w:rFonts w:ascii="Lato" w:hAnsi="Lato" w:cstheme="minorHAnsi"/>
          <w:sz w:val="22"/>
          <w:szCs w:val="22"/>
        </w:rPr>
        <w:t>Zgodnie z art. 11 ust. 1 pkt 5) ustawy z dnia 11 września 2019 r. Prawo zamówień</w:t>
      </w:r>
      <w:r w:rsidRPr="00192590">
        <w:rPr>
          <w:rFonts w:ascii="Lato" w:hAnsi="Lato" w:cstheme="minorHAnsi"/>
          <w:spacing w:val="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publicznych</w:t>
      </w:r>
      <w:r w:rsidRPr="00192590">
        <w:rPr>
          <w:rFonts w:ascii="Lato" w:hAnsi="Lato" w:cstheme="minorHAnsi"/>
          <w:spacing w:val="-12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(Dz.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U.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z</w:t>
      </w:r>
      <w:r w:rsidRPr="00192590">
        <w:rPr>
          <w:rFonts w:ascii="Lato" w:hAnsi="Lato" w:cstheme="minorHAnsi"/>
          <w:spacing w:val="-12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2022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r.,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poz.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1710</w:t>
      </w:r>
      <w:r w:rsidRPr="00192590">
        <w:rPr>
          <w:rFonts w:ascii="Lato" w:hAnsi="Lato" w:cstheme="minorHAnsi"/>
          <w:spacing w:val="-12"/>
          <w:sz w:val="22"/>
          <w:szCs w:val="22"/>
        </w:rPr>
        <w:t xml:space="preserve"> </w:t>
      </w:r>
      <w:r w:rsidRPr="00192590">
        <w:rPr>
          <w:rFonts w:ascii="Lato" w:hAnsi="Lato" w:cstheme="minorHAnsi"/>
          <w:sz w:val="22"/>
          <w:szCs w:val="22"/>
        </w:rPr>
        <w:t>z</w:t>
      </w:r>
      <w:r w:rsidRPr="00192590">
        <w:rPr>
          <w:rFonts w:ascii="Lato" w:hAnsi="Lato" w:cstheme="minorHAnsi"/>
          <w:spacing w:val="-11"/>
          <w:sz w:val="22"/>
          <w:szCs w:val="22"/>
        </w:rPr>
        <w:t xml:space="preserve"> </w:t>
      </w:r>
      <w:proofErr w:type="spellStart"/>
      <w:r w:rsidRPr="00192590">
        <w:rPr>
          <w:rFonts w:ascii="Lato" w:hAnsi="Lato" w:cstheme="minorHAnsi"/>
          <w:sz w:val="22"/>
          <w:szCs w:val="22"/>
        </w:rPr>
        <w:t>późn</w:t>
      </w:r>
      <w:proofErr w:type="spellEnd"/>
      <w:r w:rsidRPr="00192590">
        <w:rPr>
          <w:rFonts w:ascii="Lato" w:hAnsi="Lato" w:cstheme="minorHAnsi"/>
          <w:sz w:val="22"/>
          <w:szCs w:val="22"/>
        </w:rPr>
        <w:t>.), przepisów ustawy nie stosuje się do zamówień lub konkursów, których przedmiotem jest zakup czasu antenowego lub audycji od dostawców audiowizualnych lub radiowych usług medialnych. Wskazany powyżej przedmiot zamówienia mieści się w tym katalogu zwolnień przedmiotowych z ustawy.</w:t>
      </w:r>
    </w:p>
    <w:bookmarkEnd w:id="6"/>
    <w:p w14:paraId="5D8FF85D" w14:textId="03A51654" w:rsidR="00327C01" w:rsidRPr="00192590" w:rsidRDefault="00327C01" w:rsidP="00327C01">
      <w:pPr>
        <w:tabs>
          <w:tab w:val="left" w:pos="480"/>
        </w:tabs>
        <w:spacing w:line="276" w:lineRule="auto"/>
        <w:ind w:right="228"/>
        <w:jc w:val="both"/>
        <w:rPr>
          <w:rFonts w:ascii="Lato" w:hAnsi="Lato"/>
        </w:rPr>
      </w:pPr>
      <w:r w:rsidRPr="00192590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565421" wp14:editId="1E26AE8E">
                <wp:simplePos x="0" y="0"/>
                <wp:positionH relativeFrom="margin">
                  <wp:posOffset>-635</wp:posOffset>
                </wp:positionH>
                <wp:positionV relativeFrom="paragraph">
                  <wp:posOffset>353695</wp:posOffset>
                </wp:positionV>
                <wp:extent cx="5753100" cy="259080"/>
                <wp:effectExtent l="0" t="0" r="0" b="7620"/>
                <wp:wrapTopAndBottom/>
                <wp:docPr id="758479712" name="Pole tekstowe 75847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90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10AB7" w14:textId="185C61EE" w:rsidR="00327C01" w:rsidRPr="00192590" w:rsidRDefault="00327C01" w:rsidP="00327C01">
                            <w:pPr>
                              <w:tabs>
                                <w:tab w:val="left" w:pos="748"/>
                              </w:tabs>
                              <w:spacing w:line="230" w:lineRule="exact"/>
                              <w:ind w:left="28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VII</w:t>
                            </w:r>
                            <w:r w:rsidR="00644DD9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w w:val="95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5"/>
                              </w:rPr>
                              <w:t>Klauzula informacyjna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5421" id="Pole tekstowe 758479712" o:spid="_x0000_s1033" type="#_x0000_t202" style="position:absolute;left:0;text-align:left;margin-left:-.05pt;margin-top:27.85pt;width:453pt;height:20.4pt;z-index:-157117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" fillcolor="#bebebe" stroked="f">
                <v:textbox inset="0,0,0,0">
                  <w:txbxContent>
                    <w:p w14:paraId="79210AB7" w14:textId="185C61EE" w:rsidR="00327C01" w:rsidRPr="00192590" w:rsidRDefault="00327C01" w:rsidP="00327C01">
                      <w:pPr>
                        <w:tabs>
                          <w:tab w:val="left" w:pos="748"/>
                        </w:tabs>
                        <w:spacing w:line="230" w:lineRule="exact"/>
                        <w:ind w:left="28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VII</w:t>
                      </w:r>
                      <w:r w:rsidR="00644DD9">
                        <w:rPr>
                          <w:rFonts w:ascii="Lato" w:hAnsi="Lato" w:cs="Arial"/>
                          <w:b/>
                          <w:w w:val="95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w w:val="95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5"/>
                        </w:rPr>
                        <w:t>Klauzula informacyjna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E06885" w14:textId="77777777" w:rsidR="00327C01" w:rsidRPr="00192590" w:rsidRDefault="00327C01" w:rsidP="00327C01">
      <w:pPr>
        <w:adjustRightInd w:val="0"/>
        <w:spacing w:line="276" w:lineRule="auto"/>
        <w:rPr>
          <w:rFonts w:ascii="Lato" w:eastAsia="Calibri" w:hAnsi="Lato" w:cs="Arial"/>
          <w:color w:val="000000"/>
        </w:rPr>
      </w:pPr>
    </w:p>
    <w:p w14:paraId="171673FC" w14:textId="77777777" w:rsidR="00327C01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color w:val="1B1B1B"/>
          <w:shd w:val="clear" w:color="auto" w:fill="FFFFFF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późn</w:t>
      </w:r>
      <w:proofErr w:type="spellEnd"/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. zm.) informuję że:</w:t>
      </w:r>
    </w:p>
    <w:p w14:paraId="0333E946" w14:textId="716142EE" w:rsidR="00CD1A31" w:rsidRPr="00CD1A31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  <w:r>
        <w:rPr>
          <w:rFonts w:ascii="Lato" w:hAnsi="Lato" w:cstheme="minorHAnsi"/>
          <w:lang w:eastAsia="pl-PL"/>
        </w:rPr>
        <w:t xml:space="preserve">1. </w:t>
      </w:r>
      <w:r w:rsidRPr="00CD1A31">
        <w:rPr>
          <w:rFonts w:ascii="Lato" w:hAnsi="Lato" w:cstheme="minorHAnsi"/>
          <w:lang w:eastAsia="pl-PL"/>
        </w:rPr>
        <w:t>Administratorem Pani/Pana danych osobowych jest Minister Finansów i Gospodarki, którego</w:t>
      </w:r>
    </w:p>
    <w:p w14:paraId="7988CC76" w14:textId="77777777" w:rsidR="00CD1A31" w:rsidRPr="00CD1A31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  <w:r w:rsidRPr="00CD1A31">
        <w:rPr>
          <w:rFonts w:ascii="Lato" w:hAnsi="Lato" w:cstheme="minorHAnsi"/>
          <w:lang w:eastAsia="pl-PL"/>
        </w:rPr>
        <w:t>obsługę zapewnia Ministerstwo Rozwoju i Technologii z siedzibą w Warszawie, Plac Trzech</w:t>
      </w:r>
    </w:p>
    <w:p w14:paraId="1018C741" w14:textId="77777777" w:rsidR="00CD1A31" w:rsidRPr="00CD1A31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  <w:proofErr w:type="spellStart"/>
      <w:r w:rsidRPr="00CD1A31">
        <w:rPr>
          <w:rFonts w:ascii="Lato" w:hAnsi="Lato" w:cstheme="minorHAnsi"/>
          <w:lang w:val="en-GB" w:eastAsia="pl-PL"/>
        </w:rPr>
        <w:t>Krzyży</w:t>
      </w:r>
      <w:proofErr w:type="spellEnd"/>
      <w:r w:rsidRPr="00CD1A31">
        <w:rPr>
          <w:rFonts w:ascii="Lato" w:hAnsi="Lato" w:cstheme="minorHAnsi"/>
          <w:lang w:val="en-GB" w:eastAsia="pl-PL"/>
        </w:rPr>
        <w:t xml:space="preserve"> 3/5, mail: kancelaria@mrit.gov.pl, tel. </w:t>
      </w:r>
      <w:r w:rsidRPr="00CD1A31">
        <w:rPr>
          <w:rFonts w:ascii="Lato" w:hAnsi="Lato" w:cstheme="minorHAnsi"/>
          <w:lang w:eastAsia="pl-PL"/>
        </w:rPr>
        <w:t xml:space="preserve">+48 222 500 123, adres skrytki na </w:t>
      </w:r>
      <w:proofErr w:type="spellStart"/>
      <w:r w:rsidRPr="00CD1A31">
        <w:rPr>
          <w:rFonts w:ascii="Lato" w:hAnsi="Lato" w:cstheme="minorHAnsi"/>
          <w:lang w:eastAsia="pl-PL"/>
        </w:rPr>
        <w:t>ePUAP</w:t>
      </w:r>
      <w:proofErr w:type="spellEnd"/>
      <w:r w:rsidRPr="00CD1A31">
        <w:rPr>
          <w:rFonts w:ascii="Lato" w:hAnsi="Lato" w:cstheme="minorHAnsi"/>
          <w:lang w:eastAsia="pl-PL"/>
        </w:rPr>
        <w:t>:</w:t>
      </w:r>
    </w:p>
    <w:p w14:paraId="21A0C0E3" w14:textId="77777777" w:rsidR="00CD1A31" w:rsidRPr="00CD1A31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  <w:r w:rsidRPr="00CD1A31">
        <w:rPr>
          <w:rFonts w:ascii="Lato" w:hAnsi="Lato" w:cstheme="minorHAnsi"/>
          <w:lang w:eastAsia="pl-PL"/>
        </w:rPr>
        <w:lastRenderedPageBreak/>
        <w:t>/MRPIT/</w:t>
      </w:r>
      <w:proofErr w:type="spellStart"/>
      <w:r w:rsidRPr="00CD1A31">
        <w:rPr>
          <w:rFonts w:ascii="Lato" w:hAnsi="Lato" w:cstheme="minorHAnsi"/>
          <w:lang w:eastAsia="pl-PL"/>
        </w:rPr>
        <w:t>SkrytkaESP</w:t>
      </w:r>
      <w:proofErr w:type="spellEnd"/>
      <w:r w:rsidRPr="00CD1A31">
        <w:rPr>
          <w:rFonts w:ascii="Lato" w:hAnsi="Lato" w:cstheme="minorHAnsi"/>
          <w:lang w:eastAsia="pl-PL"/>
        </w:rPr>
        <w:t>, adres do doręczeń elektronicznych: AE:PL-68477-29007-EFSHR-25.</w:t>
      </w:r>
    </w:p>
    <w:p w14:paraId="0C6FEFB2" w14:textId="5492B7B5" w:rsidR="00AD5B7B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  <w:r w:rsidRPr="00CD1A31">
        <w:rPr>
          <w:rFonts w:ascii="Lato" w:hAnsi="Lato" w:cstheme="minorHAnsi"/>
          <w:lang w:eastAsia="pl-PL"/>
        </w:rPr>
        <w:t>Wykonującym obowiązki Administratora jest Dyrektor Departamentu</w:t>
      </w:r>
      <w:r>
        <w:rPr>
          <w:rFonts w:ascii="Lato" w:hAnsi="Lato" w:cstheme="minorHAnsi"/>
          <w:lang w:eastAsia="pl-PL"/>
        </w:rPr>
        <w:t xml:space="preserve"> Innowacji i Polityki Przemysłowej w MRiT. </w:t>
      </w:r>
    </w:p>
    <w:p w14:paraId="5CC2EB52" w14:textId="77777777" w:rsidR="00CD1A31" w:rsidRPr="00192590" w:rsidRDefault="00CD1A31" w:rsidP="00CD1A31">
      <w:pPr>
        <w:widowControl/>
        <w:autoSpaceDE/>
        <w:autoSpaceDN/>
        <w:jc w:val="both"/>
        <w:rPr>
          <w:rFonts w:ascii="Lato" w:hAnsi="Lato" w:cstheme="minorHAnsi"/>
          <w:lang w:eastAsia="pl-PL"/>
        </w:rPr>
      </w:pPr>
    </w:p>
    <w:p w14:paraId="7D65BD63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2. Jeśli ma Pani/Pan pytania dotyczące przetwarzania Pani/Pana danych osobowych, a także przysługujących Pani/Panu praw, może się Pani/Pan kontaktować z wyznaczonym przez Administratora Inspektorem Ochrony Danych, wysyłając informację na skrzynkę: iod@mrit.gov.pl.</w:t>
      </w:r>
    </w:p>
    <w:p w14:paraId="431F8024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3. Pani/Pana dane osobowe będą przetwarzane w oparciu o art. 6 ust. 1 lit. b) RODO tj. w związku z zawarciem i realizacją umowy, której jest Pani/Pan stroną. Jeżeli jest Pani/Pan pełnomocnikiem lub osobą reprezentującą stronę przy zawarciu umowy, to Pani/Pana dane osobowe będą przetwarzane w oparciu o art. 6 ust. 1 lit. f) RODO tj. prawnie uzasadniony interes administratora, polegający na konieczności właściwego identyfikowania kontrahenta przy zawieraniu umowy.</w:t>
      </w:r>
    </w:p>
    <w:p w14:paraId="2A83C49D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4. 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1C1A8537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5. Odbiorcami Pani/Pana danych osobowych mogą być:</w:t>
      </w:r>
    </w:p>
    <w:p w14:paraId="40756214" w14:textId="77777777" w:rsidR="00327C01" w:rsidRPr="00192590" w:rsidRDefault="00327C01" w:rsidP="00327C01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72405D99" w14:textId="0C9270A2" w:rsidR="00327C01" w:rsidRPr="00CD1A31" w:rsidRDefault="00327C01" w:rsidP="00CD1A31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CD1A31">
        <w:rPr>
          <w:rFonts w:ascii="Lato" w:hAnsi="Lato" w:cstheme="minorHAnsi"/>
          <w:color w:val="1B1B1B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CD1A31" w:rsidRPr="00CD1A31">
        <w:rPr>
          <w:rFonts w:ascii="Lato" w:hAnsi="Lato" w:cstheme="minorHAnsi"/>
          <w:lang w:eastAsia="pl-PL"/>
        </w:rPr>
        <w:t>Minister Finansów i Gospodarki, którego obsługę zapewnia Ministerstwo Rozwoju i Technologii</w:t>
      </w:r>
      <w:r w:rsidR="00CD1A31" w:rsidRPr="00CD1A31" w:rsidDel="00CD1A31">
        <w:rPr>
          <w:rFonts w:ascii="Lato" w:hAnsi="Lato" w:cstheme="minorHAnsi"/>
          <w:color w:val="1B1B1B"/>
          <w:shd w:val="clear" w:color="auto" w:fill="FFFFFF"/>
          <w:lang w:eastAsia="pl-PL"/>
        </w:rPr>
        <w:t xml:space="preserve"> </w:t>
      </w:r>
      <w:r w:rsidRPr="00CD1A31">
        <w:rPr>
          <w:rFonts w:ascii="Lato" w:hAnsi="Lato" w:cstheme="minorHAnsi"/>
          <w:color w:val="1B1B1B"/>
          <w:shd w:val="clear" w:color="auto" w:fill="FFFFFF"/>
          <w:lang w:eastAsia="pl-PL"/>
        </w:rPr>
        <w:t>(np. podmioty świadczące usługi prawne, dostawcy systemów informatycznych i usług IT oraz telekomunikacyjnych, operatorzy pocztowi i kurierzy).</w:t>
      </w:r>
    </w:p>
    <w:p w14:paraId="2A53A999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 xml:space="preserve">6. Pani/Pana dane osobowe będą przechowywane przez okres niezbędny do realizacji celów przetwarzania, w tym do czasu upływu okresu przedawnienia zobowiązania podatkowego wynoszącego 5 lat, oraz nie krócej niż okres wskazany w przepisach o archiwizacji, tj. ustawie o narodowym zasobie archiwalnym i archiwach (Dz. U. z 2020 r. poz. 164 z </w:t>
      </w:r>
      <w:proofErr w:type="spellStart"/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późn</w:t>
      </w:r>
      <w:proofErr w:type="spellEnd"/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 xml:space="preserve">. zm.). </w:t>
      </w:r>
    </w:p>
    <w:p w14:paraId="669E2587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7. Pani/Pana dane osobowe nie będą podlegać zautomatyzowanemu podejmowaniu decyzji lub profilowaniu.</w:t>
      </w:r>
    </w:p>
    <w:p w14:paraId="5C1288CE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8. Podanie danych jest dobrowolne, ale niezbędne do zawarcia umowy.</w:t>
      </w:r>
    </w:p>
    <w:p w14:paraId="4E171BBB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9. Pani/Pana dane osobowe nie będą przekazane do państw trzecich.</w:t>
      </w:r>
    </w:p>
    <w:p w14:paraId="678FA70E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10. W związku z przetwarzaniem Pani/Pana danych osobowych przysługują Pani/Panu następujące prawa:</w:t>
      </w:r>
    </w:p>
    <w:p w14:paraId="0D08A0ED" w14:textId="77777777" w:rsidR="00327C01" w:rsidRPr="00192590" w:rsidRDefault="00327C01" w:rsidP="00327C01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prawo dostępu do swoich danych oraz otrzymania ich kopii zgodnie z art. 15 RODO;</w:t>
      </w:r>
    </w:p>
    <w:p w14:paraId="1F125999" w14:textId="77777777" w:rsidR="00327C01" w:rsidRPr="00192590" w:rsidRDefault="00327C01" w:rsidP="00327C01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lastRenderedPageBreak/>
        <w:t>prawo do sprostowania swoich danych zgodnie z art. 16 RODO;</w:t>
      </w:r>
    </w:p>
    <w:p w14:paraId="1E041096" w14:textId="77777777" w:rsidR="00327C01" w:rsidRPr="00192590" w:rsidRDefault="00327C01" w:rsidP="00327C01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prawo do ograniczenia przetwarzania danych zgodnie z art. 18 RODO;</w:t>
      </w:r>
    </w:p>
    <w:p w14:paraId="1CFD0158" w14:textId="77777777" w:rsidR="00327C01" w:rsidRPr="00192590" w:rsidRDefault="00327C01" w:rsidP="00327C01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360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prawo do złożenia sprzeciwu wobec przetwarzania danych, zgodnie z art. 21 RODO – w odniesieniu do przetwarzania opartego o prawnie uzasadniony interes administratora.</w:t>
      </w:r>
    </w:p>
    <w:p w14:paraId="31293EF2" w14:textId="77777777" w:rsidR="00327C01" w:rsidRPr="00192590" w:rsidRDefault="00327C01" w:rsidP="00327C01">
      <w:pPr>
        <w:widowControl/>
        <w:autoSpaceDE/>
        <w:autoSpaceDN/>
        <w:spacing w:before="100" w:beforeAutospacing="1" w:after="100" w:afterAutospacing="1"/>
        <w:jc w:val="both"/>
        <w:rPr>
          <w:rFonts w:ascii="Lato" w:hAnsi="Lato" w:cstheme="minorHAnsi"/>
          <w:lang w:eastAsia="pl-PL"/>
        </w:rPr>
      </w:pPr>
      <w:r w:rsidRPr="00192590">
        <w:rPr>
          <w:rFonts w:ascii="Lato" w:hAnsi="Lato" w:cstheme="minorHAnsi"/>
          <w:color w:val="1B1B1B"/>
          <w:shd w:val="clear" w:color="auto" w:fill="FFFFFF"/>
          <w:lang w:eastAsia="pl-PL"/>
        </w:rPr>
        <w:t>11. 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36E2DCC5" w14:textId="77777777" w:rsidR="00327C01" w:rsidRPr="00192590" w:rsidRDefault="00327C01" w:rsidP="00327C01">
      <w:pPr>
        <w:tabs>
          <w:tab w:val="left" w:pos="480"/>
        </w:tabs>
        <w:spacing w:line="276" w:lineRule="auto"/>
        <w:ind w:right="228"/>
        <w:jc w:val="both"/>
        <w:rPr>
          <w:rFonts w:ascii="Lato" w:hAnsi="Lato" w:cstheme="minorHAnsi"/>
        </w:rPr>
      </w:pPr>
    </w:p>
    <w:p w14:paraId="4452EAF9" w14:textId="462E868A" w:rsidR="00D13E8A" w:rsidRPr="00192590" w:rsidRDefault="00D13E8A" w:rsidP="00F72263">
      <w:pPr>
        <w:pStyle w:val="Tekstpodstawowy"/>
        <w:spacing w:line="232" w:lineRule="exact"/>
        <w:jc w:val="both"/>
        <w:rPr>
          <w:rFonts w:ascii="Lato" w:hAnsi="Lato" w:cstheme="minorHAnsi"/>
          <w:sz w:val="22"/>
          <w:szCs w:val="22"/>
        </w:rPr>
      </w:pPr>
    </w:p>
    <w:p w14:paraId="5D6331E0" w14:textId="77777777" w:rsidR="00327C01" w:rsidRPr="00192590" w:rsidRDefault="00327C01" w:rsidP="00F72263">
      <w:pPr>
        <w:pStyle w:val="Tekstpodstawowy"/>
        <w:spacing w:line="232" w:lineRule="exact"/>
        <w:jc w:val="both"/>
        <w:rPr>
          <w:rFonts w:ascii="Lato" w:hAnsi="Lato" w:cstheme="minorHAnsi"/>
          <w:sz w:val="22"/>
          <w:szCs w:val="22"/>
        </w:rPr>
      </w:pPr>
    </w:p>
    <w:sectPr w:rsidR="00327C01" w:rsidRPr="00192590" w:rsidSect="00B24842">
      <w:headerReference w:type="default" r:id="rId11"/>
      <w:footerReference w:type="default" r:id="rId12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6678" w14:textId="77777777" w:rsidR="00B711E7" w:rsidRDefault="00B711E7">
      <w:r>
        <w:separator/>
      </w:r>
    </w:p>
  </w:endnote>
  <w:endnote w:type="continuationSeparator" w:id="0">
    <w:p w14:paraId="59482433" w14:textId="77777777" w:rsidR="00B711E7" w:rsidRDefault="00B7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2172" w14:textId="77777777" w:rsidR="00B711E7" w:rsidRDefault="00B711E7">
      <w:r>
        <w:separator/>
      </w:r>
    </w:p>
  </w:footnote>
  <w:footnote w:type="continuationSeparator" w:id="0">
    <w:p w14:paraId="2A777088" w14:textId="77777777" w:rsidR="00B711E7" w:rsidRDefault="00B711E7">
      <w:r>
        <w:continuationSeparator/>
      </w:r>
    </w:p>
  </w:footnote>
  <w:footnote w:id="1">
    <w:p w14:paraId="23389C4D" w14:textId="3E379996" w:rsidR="00572ACA" w:rsidRDefault="00572A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83841">
        <w:t xml:space="preserve">Z listy stacji ogólnopolskich </w:t>
      </w:r>
      <w:hyperlink r:id="rId1" w:history="1">
        <w:r w:rsidR="00483841" w:rsidRPr="00483841">
          <w:rPr>
            <w:rStyle w:val="Hipercze"/>
          </w:rPr>
          <w:t>https://radiotrack.pl/stacje-ogolnopolskie-i-ponadregionalne/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8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8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6116A5D"/>
    <w:multiLevelType w:val="hybridMultilevel"/>
    <w:tmpl w:val="A3B0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5CB9"/>
    <w:multiLevelType w:val="hybridMultilevel"/>
    <w:tmpl w:val="463CFE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4DF3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46C8"/>
    <w:multiLevelType w:val="hybridMultilevel"/>
    <w:tmpl w:val="32F089A4"/>
    <w:lvl w:ilvl="0" w:tplc="FFFFFFFF">
      <w:start w:val="1"/>
      <w:numFmt w:val="lowerRoman"/>
      <w:lvlText w:val="%1."/>
      <w:lvlJc w:val="righ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0415001B">
      <w:start w:val="1"/>
      <w:numFmt w:val="lowerRoman"/>
      <w:lvlText w:val="%5."/>
      <w:lvlJc w:val="righ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223B"/>
    <w:multiLevelType w:val="multilevel"/>
    <w:tmpl w:val="04D489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CB9003E"/>
    <w:multiLevelType w:val="hybridMultilevel"/>
    <w:tmpl w:val="0874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C83AB8"/>
    <w:multiLevelType w:val="hybridMultilevel"/>
    <w:tmpl w:val="EE9C714C"/>
    <w:lvl w:ilvl="0" w:tplc="0EE264B6">
      <w:start w:val="1"/>
      <w:numFmt w:val="decimal"/>
      <w:lvlText w:val="%1."/>
      <w:lvlJc w:val="left"/>
      <w:pPr>
        <w:ind w:left="720" w:hanging="360"/>
      </w:pPr>
    </w:lvl>
    <w:lvl w:ilvl="1" w:tplc="135AD33A">
      <w:start w:val="1"/>
      <w:numFmt w:val="decimal"/>
      <w:lvlText w:val="%2."/>
      <w:lvlJc w:val="left"/>
      <w:pPr>
        <w:ind w:left="720" w:hanging="360"/>
      </w:pPr>
    </w:lvl>
    <w:lvl w:ilvl="2" w:tplc="08643CB6">
      <w:start w:val="1"/>
      <w:numFmt w:val="decimal"/>
      <w:lvlText w:val="%3."/>
      <w:lvlJc w:val="left"/>
      <w:pPr>
        <w:ind w:left="720" w:hanging="360"/>
      </w:pPr>
    </w:lvl>
    <w:lvl w:ilvl="3" w:tplc="8B08138A">
      <w:start w:val="1"/>
      <w:numFmt w:val="decimal"/>
      <w:lvlText w:val="%4."/>
      <w:lvlJc w:val="left"/>
      <w:pPr>
        <w:ind w:left="720" w:hanging="360"/>
      </w:pPr>
    </w:lvl>
    <w:lvl w:ilvl="4" w:tplc="D8663FB6">
      <w:start w:val="1"/>
      <w:numFmt w:val="decimal"/>
      <w:lvlText w:val="%5."/>
      <w:lvlJc w:val="left"/>
      <w:pPr>
        <w:ind w:left="720" w:hanging="360"/>
      </w:pPr>
    </w:lvl>
    <w:lvl w:ilvl="5" w:tplc="934653FC">
      <w:start w:val="1"/>
      <w:numFmt w:val="decimal"/>
      <w:lvlText w:val="%6."/>
      <w:lvlJc w:val="left"/>
      <w:pPr>
        <w:ind w:left="720" w:hanging="360"/>
      </w:pPr>
    </w:lvl>
    <w:lvl w:ilvl="6" w:tplc="480C6E1E">
      <w:start w:val="1"/>
      <w:numFmt w:val="decimal"/>
      <w:lvlText w:val="%7."/>
      <w:lvlJc w:val="left"/>
      <w:pPr>
        <w:ind w:left="720" w:hanging="360"/>
      </w:pPr>
    </w:lvl>
    <w:lvl w:ilvl="7" w:tplc="02F49EA6">
      <w:start w:val="1"/>
      <w:numFmt w:val="decimal"/>
      <w:lvlText w:val="%8."/>
      <w:lvlJc w:val="left"/>
      <w:pPr>
        <w:ind w:left="720" w:hanging="360"/>
      </w:pPr>
    </w:lvl>
    <w:lvl w:ilvl="8" w:tplc="B0F065DC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174D"/>
    <w:multiLevelType w:val="multilevel"/>
    <w:tmpl w:val="18C6E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7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CD64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7F6949"/>
    <w:multiLevelType w:val="hybridMultilevel"/>
    <w:tmpl w:val="C5060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095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16C33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8A07CC"/>
    <w:multiLevelType w:val="hybridMultilevel"/>
    <w:tmpl w:val="9EAA818A"/>
    <w:lvl w:ilvl="0" w:tplc="0415001B">
      <w:start w:val="1"/>
      <w:numFmt w:val="lowerRoman"/>
      <w:lvlText w:val="%1."/>
      <w:lvlJc w:val="righ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23"/>
  </w:num>
  <w:num w:numId="2" w16cid:durableId="1215921655">
    <w:abstractNumId w:val="25"/>
  </w:num>
  <w:num w:numId="3" w16cid:durableId="1859809087">
    <w:abstractNumId w:val="14"/>
  </w:num>
  <w:num w:numId="4" w16cid:durableId="1877233160">
    <w:abstractNumId w:val="8"/>
  </w:num>
  <w:num w:numId="5" w16cid:durableId="1528906635">
    <w:abstractNumId w:val="17"/>
  </w:num>
  <w:num w:numId="6" w16cid:durableId="985858695">
    <w:abstractNumId w:val="11"/>
  </w:num>
  <w:num w:numId="7" w16cid:durableId="26951538">
    <w:abstractNumId w:val="7"/>
  </w:num>
  <w:num w:numId="8" w16cid:durableId="423192080">
    <w:abstractNumId w:val="16"/>
  </w:num>
  <w:num w:numId="9" w16cid:durableId="598804480">
    <w:abstractNumId w:val="19"/>
  </w:num>
  <w:num w:numId="10" w16cid:durableId="535657325">
    <w:abstractNumId w:val="26"/>
  </w:num>
  <w:num w:numId="11" w16cid:durableId="1519387157">
    <w:abstractNumId w:val="2"/>
  </w:num>
  <w:num w:numId="12" w16cid:durableId="1738480950">
    <w:abstractNumId w:val="22"/>
  </w:num>
  <w:num w:numId="13" w16cid:durableId="1471169848">
    <w:abstractNumId w:val="15"/>
  </w:num>
  <w:num w:numId="14" w16cid:durableId="1899898553">
    <w:abstractNumId w:val="33"/>
  </w:num>
  <w:num w:numId="15" w16cid:durableId="751270999">
    <w:abstractNumId w:val="28"/>
  </w:num>
  <w:num w:numId="16" w16cid:durableId="121655533">
    <w:abstractNumId w:val="3"/>
  </w:num>
  <w:num w:numId="17" w16cid:durableId="183057880">
    <w:abstractNumId w:val="0"/>
  </w:num>
  <w:num w:numId="18" w16cid:durableId="2079397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18"/>
  </w:num>
  <w:num w:numId="20" w16cid:durableId="1595672712">
    <w:abstractNumId w:val="9"/>
  </w:num>
  <w:num w:numId="21" w16cid:durableId="1510287734">
    <w:abstractNumId w:val="24"/>
  </w:num>
  <w:num w:numId="22" w16cid:durableId="1531189102">
    <w:abstractNumId w:val="5"/>
  </w:num>
  <w:num w:numId="23" w16cid:durableId="108402405">
    <w:abstractNumId w:val="29"/>
  </w:num>
  <w:num w:numId="24" w16cid:durableId="1176044113">
    <w:abstractNumId w:val="1"/>
  </w:num>
  <w:num w:numId="25" w16cid:durableId="2065792510">
    <w:abstractNumId w:val="21"/>
  </w:num>
  <w:num w:numId="26" w16cid:durableId="1169246399">
    <w:abstractNumId w:val="31"/>
  </w:num>
  <w:num w:numId="27" w16cid:durableId="284316416">
    <w:abstractNumId w:val="30"/>
  </w:num>
  <w:num w:numId="28" w16cid:durableId="1616791196">
    <w:abstractNumId w:val="10"/>
  </w:num>
  <w:num w:numId="29" w16cid:durableId="269513909">
    <w:abstractNumId w:val="20"/>
  </w:num>
  <w:num w:numId="30" w16cid:durableId="2037121783">
    <w:abstractNumId w:val="32"/>
  </w:num>
  <w:num w:numId="31" w16cid:durableId="876695577">
    <w:abstractNumId w:val="6"/>
  </w:num>
  <w:num w:numId="32" w16cid:durableId="1574973647">
    <w:abstractNumId w:val="12"/>
  </w:num>
  <w:num w:numId="33" w16cid:durableId="484399717">
    <w:abstractNumId w:val="13"/>
  </w:num>
  <w:num w:numId="34" w16cid:durableId="50810205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43C6"/>
    <w:rsid w:val="00011FE8"/>
    <w:rsid w:val="00015E22"/>
    <w:rsid w:val="00024FF9"/>
    <w:rsid w:val="0002559B"/>
    <w:rsid w:val="00030BC3"/>
    <w:rsid w:val="0003148F"/>
    <w:rsid w:val="000348F7"/>
    <w:rsid w:val="000356CA"/>
    <w:rsid w:val="00036ECF"/>
    <w:rsid w:val="00040920"/>
    <w:rsid w:val="00040CDB"/>
    <w:rsid w:val="00041C01"/>
    <w:rsid w:val="00055D2A"/>
    <w:rsid w:val="000600BE"/>
    <w:rsid w:val="000657E1"/>
    <w:rsid w:val="00067BAF"/>
    <w:rsid w:val="0007506D"/>
    <w:rsid w:val="00075E8D"/>
    <w:rsid w:val="00076A64"/>
    <w:rsid w:val="00082B08"/>
    <w:rsid w:val="0009664C"/>
    <w:rsid w:val="000A1644"/>
    <w:rsid w:val="000A1C59"/>
    <w:rsid w:val="000A1DC4"/>
    <w:rsid w:val="000A5893"/>
    <w:rsid w:val="000A5FAD"/>
    <w:rsid w:val="000A75D0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D1A9E"/>
    <w:rsid w:val="000D4C0E"/>
    <w:rsid w:val="000D6B40"/>
    <w:rsid w:val="000D6EC9"/>
    <w:rsid w:val="000D739B"/>
    <w:rsid w:val="000D7DEA"/>
    <w:rsid w:val="000E031B"/>
    <w:rsid w:val="000E1B41"/>
    <w:rsid w:val="000E2D0B"/>
    <w:rsid w:val="000E3171"/>
    <w:rsid w:val="000E3758"/>
    <w:rsid w:val="000E3ECD"/>
    <w:rsid w:val="000E4A83"/>
    <w:rsid w:val="000F2588"/>
    <w:rsid w:val="000F358F"/>
    <w:rsid w:val="000F3DFB"/>
    <w:rsid w:val="000F4302"/>
    <w:rsid w:val="000F4833"/>
    <w:rsid w:val="000F50B8"/>
    <w:rsid w:val="00101135"/>
    <w:rsid w:val="00101FEF"/>
    <w:rsid w:val="00104B6C"/>
    <w:rsid w:val="00110BD4"/>
    <w:rsid w:val="00111994"/>
    <w:rsid w:val="001129C3"/>
    <w:rsid w:val="00112B29"/>
    <w:rsid w:val="00114446"/>
    <w:rsid w:val="00115CE2"/>
    <w:rsid w:val="0012588A"/>
    <w:rsid w:val="001267D1"/>
    <w:rsid w:val="00131B63"/>
    <w:rsid w:val="0013428B"/>
    <w:rsid w:val="0013615F"/>
    <w:rsid w:val="00136986"/>
    <w:rsid w:val="00140922"/>
    <w:rsid w:val="00141D72"/>
    <w:rsid w:val="00141E76"/>
    <w:rsid w:val="00142259"/>
    <w:rsid w:val="0014454D"/>
    <w:rsid w:val="00156695"/>
    <w:rsid w:val="00156A24"/>
    <w:rsid w:val="00157C4C"/>
    <w:rsid w:val="00160166"/>
    <w:rsid w:val="00162FDE"/>
    <w:rsid w:val="00163E65"/>
    <w:rsid w:val="00167971"/>
    <w:rsid w:val="001715CF"/>
    <w:rsid w:val="0017358A"/>
    <w:rsid w:val="00174962"/>
    <w:rsid w:val="00175F7A"/>
    <w:rsid w:val="00177419"/>
    <w:rsid w:val="001810EB"/>
    <w:rsid w:val="00181FEA"/>
    <w:rsid w:val="0018690E"/>
    <w:rsid w:val="00192590"/>
    <w:rsid w:val="00192A6C"/>
    <w:rsid w:val="001934C2"/>
    <w:rsid w:val="0019381D"/>
    <w:rsid w:val="00193EB1"/>
    <w:rsid w:val="0019510A"/>
    <w:rsid w:val="00195D55"/>
    <w:rsid w:val="00196AC1"/>
    <w:rsid w:val="00197BF2"/>
    <w:rsid w:val="001A14F7"/>
    <w:rsid w:val="001A15CA"/>
    <w:rsid w:val="001A432C"/>
    <w:rsid w:val="001A6DC8"/>
    <w:rsid w:val="001B0EC3"/>
    <w:rsid w:val="001B1B56"/>
    <w:rsid w:val="001B2EA6"/>
    <w:rsid w:val="001B34E1"/>
    <w:rsid w:val="001B453C"/>
    <w:rsid w:val="001B4911"/>
    <w:rsid w:val="001C3EEB"/>
    <w:rsid w:val="001C7BD5"/>
    <w:rsid w:val="001D12E0"/>
    <w:rsid w:val="001D1453"/>
    <w:rsid w:val="001D29DA"/>
    <w:rsid w:val="001D3EB0"/>
    <w:rsid w:val="001D4745"/>
    <w:rsid w:val="001E4509"/>
    <w:rsid w:val="001E5375"/>
    <w:rsid w:val="001E5CEE"/>
    <w:rsid w:val="001E6B74"/>
    <w:rsid w:val="001E6F80"/>
    <w:rsid w:val="001E7885"/>
    <w:rsid w:val="001E79F1"/>
    <w:rsid w:val="001F268F"/>
    <w:rsid w:val="001F30E3"/>
    <w:rsid w:val="001F6B73"/>
    <w:rsid w:val="00200CB3"/>
    <w:rsid w:val="00204987"/>
    <w:rsid w:val="00207424"/>
    <w:rsid w:val="00210629"/>
    <w:rsid w:val="00211C79"/>
    <w:rsid w:val="00215896"/>
    <w:rsid w:val="002161B3"/>
    <w:rsid w:val="002211E7"/>
    <w:rsid w:val="002278B0"/>
    <w:rsid w:val="00230F54"/>
    <w:rsid w:val="002348C9"/>
    <w:rsid w:val="00235144"/>
    <w:rsid w:val="00237B9D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0D92"/>
    <w:rsid w:val="00252238"/>
    <w:rsid w:val="0025450A"/>
    <w:rsid w:val="0026795B"/>
    <w:rsid w:val="0027039D"/>
    <w:rsid w:val="00273443"/>
    <w:rsid w:val="00273775"/>
    <w:rsid w:val="00281528"/>
    <w:rsid w:val="00284407"/>
    <w:rsid w:val="00291CDD"/>
    <w:rsid w:val="00292C7B"/>
    <w:rsid w:val="002931EC"/>
    <w:rsid w:val="00295833"/>
    <w:rsid w:val="002979FD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7602"/>
    <w:rsid w:val="002C7646"/>
    <w:rsid w:val="002D0016"/>
    <w:rsid w:val="002D281B"/>
    <w:rsid w:val="002D2838"/>
    <w:rsid w:val="002D3E4C"/>
    <w:rsid w:val="002E0A9E"/>
    <w:rsid w:val="002E4453"/>
    <w:rsid w:val="002E45A2"/>
    <w:rsid w:val="002E57C9"/>
    <w:rsid w:val="002F10C2"/>
    <w:rsid w:val="002F190B"/>
    <w:rsid w:val="002F192E"/>
    <w:rsid w:val="002F4728"/>
    <w:rsid w:val="002F4F1D"/>
    <w:rsid w:val="002F65F6"/>
    <w:rsid w:val="002F7312"/>
    <w:rsid w:val="002F7919"/>
    <w:rsid w:val="003026C9"/>
    <w:rsid w:val="003122C6"/>
    <w:rsid w:val="003132A6"/>
    <w:rsid w:val="00322C44"/>
    <w:rsid w:val="003264C5"/>
    <w:rsid w:val="00327336"/>
    <w:rsid w:val="00327AD1"/>
    <w:rsid w:val="00327C01"/>
    <w:rsid w:val="00335FDC"/>
    <w:rsid w:val="0033627D"/>
    <w:rsid w:val="00344674"/>
    <w:rsid w:val="0034489F"/>
    <w:rsid w:val="00345ABA"/>
    <w:rsid w:val="00354C50"/>
    <w:rsid w:val="00357F72"/>
    <w:rsid w:val="00363CC9"/>
    <w:rsid w:val="003640E5"/>
    <w:rsid w:val="003644FA"/>
    <w:rsid w:val="00366980"/>
    <w:rsid w:val="00372331"/>
    <w:rsid w:val="00376A69"/>
    <w:rsid w:val="00380D79"/>
    <w:rsid w:val="00385EC8"/>
    <w:rsid w:val="0039113E"/>
    <w:rsid w:val="00394704"/>
    <w:rsid w:val="00396B88"/>
    <w:rsid w:val="003A323C"/>
    <w:rsid w:val="003A36A6"/>
    <w:rsid w:val="003A3B90"/>
    <w:rsid w:val="003A5FE1"/>
    <w:rsid w:val="003A7F5B"/>
    <w:rsid w:val="003B1409"/>
    <w:rsid w:val="003C562F"/>
    <w:rsid w:val="003C64B0"/>
    <w:rsid w:val="003C7054"/>
    <w:rsid w:val="003C7DC0"/>
    <w:rsid w:val="003D2319"/>
    <w:rsid w:val="003D33A7"/>
    <w:rsid w:val="003D3EBA"/>
    <w:rsid w:val="003D5118"/>
    <w:rsid w:val="003D54F2"/>
    <w:rsid w:val="003E4AAC"/>
    <w:rsid w:val="003E60C8"/>
    <w:rsid w:val="003F0716"/>
    <w:rsid w:val="003F2517"/>
    <w:rsid w:val="003F32B3"/>
    <w:rsid w:val="003F4ECA"/>
    <w:rsid w:val="003F658A"/>
    <w:rsid w:val="003F72E4"/>
    <w:rsid w:val="00403F77"/>
    <w:rsid w:val="0040798B"/>
    <w:rsid w:val="00411189"/>
    <w:rsid w:val="00417C51"/>
    <w:rsid w:val="00426A48"/>
    <w:rsid w:val="00426D93"/>
    <w:rsid w:val="0042790C"/>
    <w:rsid w:val="00430B8C"/>
    <w:rsid w:val="004312FB"/>
    <w:rsid w:val="0043174E"/>
    <w:rsid w:val="00434D5C"/>
    <w:rsid w:val="00435130"/>
    <w:rsid w:val="00437B2D"/>
    <w:rsid w:val="00440408"/>
    <w:rsid w:val="00440BF9"/>
    <w:rsid w:val="0044123D"/>
    <w:rsid w:val="0045083C"/>
    <w:rsid w:val="00450D7A"/>
    <w:rsid w:val="004515C6"/>
    <w:rsid w:val="00453058"/>
    <w:rsid w:val="00456070"/>
    <w:rsid w:val="004563FC"/>
    <w:rsid w:val="00462AF6"/>
    <w:rsid w:val="00466239"/>
    <w:rsid w:val="00473177"/>
    <w:rsid w:val="00474306"/>
    <w:rsid w:val="004749C4"/>
    <w:rsid w:val="0047576D"/>
    <w:rsid w:val="004827CB"/>
    <w:rsid w:val="00482913"/>
    <w:rsid w:val="00483841"/>
    <w:rsid w:val="00484596"/>
    <w:rsid w:val="00485D5E"/>
    <w:rsid w:val="004877ED"/>
    <w:rsid w:val="0049053B"/>
    <w:rsid w:val="00492A72"/>
    <w:rsid w:val="00492E50"/>
    <w:rsid w:val="00493C4C"/>
    <w:rsid w:val="004957EF"/>
    <w:rsid w:val="00496D89"/>
    <w:rsid w:val="004971A0"/>
    <w:rsid w:val="004A0975"/>
    <w:rsid w:val="004A4687"/>
    <w:rsid w:val="004A4755"/>
    <w:rsid w:val="004A53F3"/>
    <w:rsid w:val="004A7D6D"/>
    <w:rsid w:val="004B1EBF"/>
    <w:rsid w:val="004B248E"/>
    <w:rsid w:val="004B4468"/>
    <w:rsid w:val="004B51B9"/>
    <w:rsid w:val="004B618B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4036"/>
    <w:rsid w:val="004D449A"/>
    <w:rsid w:val="004D52E9"/>
    <w:rsid w:val="004D54AD"/>
    <w:rsid w:val="004D5B06"/>
    <w:rsid w:val="004E00FA"/>
    <w:rsid w:val="004E0F9F"/>
    <w:rsid w:val="004E2035"/>
    <w:rsid w:val="004E3B70"/>
    <w:rsid w:val="004E4A9D"/>
    <w:rsid w:val="004F1121"/>
    <w:rsid w:val="004F426E"/>
    <w:rsid w:val="004F4545"/>
    <w:rsid w:val="004F4F93"/>
    <w:rsid w:val="004F6A37"/>
    <w:rsid w:val="004F6A78"/>
    <w:rsid w:val="004F73A4"/>
    <w:rsid w:val="004F7FF1"/>
    <w:rsid w:val="005001E3"/>
    <w:rsid w:val="005007F7"/>
    <w:rsid w:val="005050B4"/>
    <w:rsid w:val="00505849"/>
    <w:rsid w:val="00510368"/>
    <w:rsid w:val="005116B6"/>
    <w:rsid w:val="00520634"/>
    <w:rsid w:val="00521100"/>
    <w:rsid w:val="00522132"/>
    <w:rsid w:val="005229F4"/>
    <w:rsid w:val="005273BA"/>
    <w:rsid w:val="00534453"/>
    <w:rsid w:val="00537523"/>
    <w:rsid w:val="005436E0"/>
    <w:rsid w:val="005442F0"/>
    <w:rsid w:val="00553601"/>
    <w:rsid w:val="00557C94"/>
    <w:rsid w:val="00563852"/>
    <w:rsid w:val="005643FB"/>
    <w:rsid w:val="00565728"/>
    <w:rsid w:val="0056619F"/>
    <w:rsid w:val="005678F0"/>
    <w:rsid w:val="00567DAB"/>
    <w:rsid w:val="00572ACA"/>
    <w:rsid w:val="00572EF7"/>
    <w:rsid w:val="00573069"/>
    <w:rsid w:val="00573F48"/>
    <w:rsid w:val="00577D58"/>
    <w:rsid w:val="00580B07"/>
    <w:rsid w:val="00583480"/>
    <w:rsid w:val="005867ED"/>
    <w:rsid w:val="00593990"/>
    <w:rsid w:val="00593FA0"/>
    <w:rsid w:val="005960C7"/>
    <w:rsid w:val="00596841"/>
    <w:rsid w:val="00596850"/>
    <w:rsid w:val="005A1483"/>
    <w:rsid w:val="005A6A4D"/>
    <w:rsid w:val="005A795C"/>
    <w:rsid w:val="005A7A26"/>
    <w:rsid w:val="005B6820"/>
    <w:rsid w:val="005B68F3"/>
    <w:rsid w:val="005B74ED"/>
    <w:rsid w:val="005C30FB"/>
    <w:rsid w:val="005C6EC5"/>
    <w:rsid w:val="005D17B1"/>
    <w:rsid w:val="005D326A"/>
    <w:rsid w:val="005D7201"/>
    <w:rsid w:val="005E0500"/>
    <w:rsid w:val="005E139F"/>
    <w:rsid w:val="005E1E3B"/>
    <w:rsid w:val="005E3F15"/>
    <w:rsid w:val="005E408A"/>
    <w:rsid w:val="005E5642"/>
    <w:rsid w:val="005F47F4"/>
    <w:rsid w:val="005F5978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5283"/>
    <w:rsid w:val="00635DB9"/>
    <w:rsid w:val="006377DF"/>
    <w:rsid w:val="00637F34"/>
    <w:rsid w:val="006406CF"/>
    <w:rsid w:val="00643B60"/>
    <w:rsid w:val="00644DD9"/>
    <w:rsid w:val="006455D8"/>
    <w:rsid w:val="00645643"/>
    <w:rsid w:val="006459A4"/>
    <w:rsid w:val="0064601A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670A9"/>
    <w:rsid w:val="00670556"/>
    <w:rsid w:val="00672BDF"/>
    <w:rsid w:val="00676D28"/>
    <w:rsid w:val="006835A9"/>
    <w:rsid w:val="006852D2"/>
    <w:rsid w:val="00685410"/>
    <w:rsid w:val="00685ADB"/>
    <w:rsid w:val="00691640"/>
    <w:rsid w:val="00691C41"/>
    <w:rsid w:val="006920BE"/>
    <w:rsid w:val="00692782"/>
    <w:rsid w:val="00696961"/>
    <w:rsid w:val="0069743D"/>
    <w:rsid w:val="0069786B"/>
    <w:rsid w:val="006979E4"/>
    <w:rsid w:val="006A1C1B"/>
    <w:rsid w:val="006A2BFD"/>
    <w:rsid w:val="006A3EC3"/>
    <w:rsid w:val="006A535B"/>
    <w:rsid w:val="006A5653"/>
    <w:rsid w:val="006B399F"/>
    <w:rsid w:val="006B613A"/>
    <w:rsid w:val="006B7A22"/>
    <w:rsid w:val="006C1B3B"/>
    <w:rsid w:val="006C2435"/>
    <w:rsid w:val="006C4FEC"/>
    <w:rsid w:val="006C5191"/>
    <w:rsid w:val="006C59AF"/>
    <w:rsid w:val="006C6ED2"/>
    <w:rsid w:val="006D1F6D"/>
    <w:rsid w:val="006D2833"/>
    <w:rsid w:val="006D4C48"/>
    <w:rsid w:val="006D6697"/>
    <w:rsid w:val="006D6B89"/>
    <w:rsid w:val="006D76ED"/>
    <w:rsid w:val="006E10F4"/>
    <w:rsid w:val="006E60A6"/>
    <w:rsid w:val="006E7819"/>
    <w:rsid w:val="006E79BD"/>
    <w:rsid w:val="006E7F12"/>
    <w:rsid w:val="006F0B39"/>
    <w:rsid w:val="006F2471"/>
    <w:rsid w:val="006F6010"/>
    <w:rsid w:val="00700D41"/>
    <w:rsid w:val="00703E73"/>
    <w:rsid w:val="007073CA"/>
    <w:rsid w:val="00707B73"/>
    <w:rsid w:val="0071168F"/>
    <w:rsid w:val="00713CC4"/>
    <w:rsid w:val="00714914"/>
    <w:rsid w:val="007221BE"/>
    <w:rsid w:val="00722401"/>
    <w:rsid w:val="00722576"/>
    <w:rsid w:val="0072489F"/>
    <w:rsid w:val="0072653B"/>
    <w:rsid w:val="007319DC"/>
    <w:rsid w:val="007325D2"/>
    <w:rsid w:val="00732923"/>
    <w:rsid w:val="007341E4"/>
    <w:rsid w:val="00734BD3"/>
    <w:rsid w:val="00740384"/>
    <w:rsid w:val="007430DB"/>
    <w:rsid w:val="00743C6D"/>
    <w:rsid w:val="007441F8"/>
    <w:rsid w:val="00747447"/>
    <w:rsid w:val="00747710"/>
    <w:rsid w:val="0075715C"/>
    <w:rsid w:val="007607F4"/>
    <w:rsid w:val="00763FE9"/>
    <w:rsid w:val="00764BAB"/>
    <w:rsid w:val="0077055E"/>
    <w:rsid w:val="00771443"/>
    <w:rsid w:val="0077439A"/>
    <w:rsid w:val="00775602"/>
    <w:rsid w:val="007766E9"/>
    <w:rsid w:val="00776BE4"/>
    <w:rsid w:val="00781008"/>
    <w:rsid w:val="00782315"/>
    <w:rsid w:val="00785432"/>
    <w:rsid w:val="007872DC"/>
    <w:rsid w:val="00792940"/>
    <w:rsid w:val="00795D50"/>
    <w:rsid w:val="007963ED"/>
    <w:rsid w:val="00796596"/>
    <w:rsid w:val="007A0C3C"/>
    <w:rsid w:val="007A2B10"/>
    <w:rsid w:val="007A3DC4"/>
    <w:rsid w:val="007A691B"/>
    <w:rsid w:val="007A6CED"/>
    <w:rsid w:val="007B7430"/>
    <w:rsid w:val="007C1522"/>
    <w:rsid w:val="007C389E"/>
    <w:rsid w:val="007C50BB"/>
    <w:rsid w:val="007D4326"/>
    <w:rsid w:val="007D4F73"/>
    <w:rsid w:val="007D6F23"/>
    <w:rsid w:val="007E38F3"/>
    <w:rsid w:val="007E7196"/>
    <w:rsid w:val="007E7837"/>
    <w:rsid w:val="007E7BB3"/>
    <w:rsid w:val="007F01F9"/>
    <w:rsid w:val="007F6E72"/>
    <w:rsid w:val="00802291"/>
    <w:rsid w:val="0080451C"/>
    <w:rsid w:val="00805ECC"/>
    <w:rsid w:val="00806F8F"/>
    <w:rsid w:val="00811700"/>
    <w:rsid w:val="00815218"/>
    <w:rsid w:val="00817453"/>
    <w:rsid w:val="0082307C"/>
    <w:rsid w:val="00826FE0"/>
    <w:rsid w:val="008276A4"/>
    <w:rsid w:val="008328F8"/>
    <w:rsid w:val="00832C11"/>
    <w:rsid w:val="008330CB"/>
    <w:rsid w:val="008346CD"/>
    <w:rsid w:val="008361DD"/>
    <w:rsid w:val="00836909"/>
    <w:rsid w:val="00837815"/>
    <w:rsid w:val="00842936"/>
    <w:rsid w:val="0084399A"/>
    <w:rsid w:val="0084416E"/>
    <w:rsid w:val="008442FD"/>
    <w:rsid w:val="00844C0F"/>
    <w:rsid w:val="0084622A"/>
    <w:rsid w:val="0084700D"/>
    <w:rsid w:val="008506B0"/>
    <w:rsid w:val="008564F6"/>
    <w:rsid w:val="00856755"/>
    <w:rsid w:val="008626EB"/>
    <w:rsid w:val="00862CFE"/>
    <w:rsid w:val="00864782"/>
    <w:rsid w:val="00865C2D"/>
    <w:rsid w:val="00872F67"/>
    <w:rsid w:val="00880198"/>
    <w:rsid w:val="008818A3"/>
    <w:rsid w:val="008857E5"/>
    <w:rsid w:val="00891762"/>
    <w:rsid w:val="00891D37"/>
    <w:rsid w:val="0089260A"/>
    <w:rsid w:val="008926CE"/>
    <w:rsid w:val="0089313E"/>
    <w:rsid w:val="008974C3"/>
    <w:rsid w:val="008A1016"/>
    <w:rsid w:val="008A1E72"/>
    <w:rsid w:val="008A2D6D"/>
    <w:rsid w:val="008A355D"/>
    <w:rsid w:val="008A5AFA"/>
    <w:rsid w:val="008B2CFC"/>
    <w:rsid w:val="008B6696"/>
    <w:rsid w:val="008B6B2B"/>
    <w:rsid w:val="008C04DC"/>
    <w:rsid w:val="008C0F91"/>
    <w:rsid w:val="008C3F30"/>
    <w:rsid w:val="008D0F33"/>
    <w:rsid w:val="008D2180"/>
    <w:rsid w:val="008E4B6B"/>
    <w:rsid w:val="008E5332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0B9C"/>
    <w:rsid w:val="00914DED"/>
    <w:rsid w:val="00914E7B"/>
    <w:rsid w:val="0092217A"/>
    <w:rsid w:val="009248DB"/>
    <w:rsid w:val="00926A54"/>
    <w:rsid w:val="009320ED"/>
    <w:rsid w:val="00936966"/>
    <w:rsid w:val="00936F57"/>
    <w:rsid w:val="0093740F"/>
    <w:rsid w:val="00940243"/>
    <w:rsid w:val="009409CC"/>
    <w:rsid w:val="009417AC"/>
    <w:rsid w:val="009441E7"/>
    <w:rsid w:val="00946184"/>
    <w:rsid w:val="00951BD5"/>
    <w:rsid w:val="0095456D"/>
    <w:rsid w:val="00954849"/>
    <w:rsid w:val="00957F3C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DCF"/>
    <w:rsid w:val="009800AF"/>
    <w:rsid w:val="0098179D"/>
    <w:rsid w:val="009818A4"/>
    <w:rsid w:val="00983565"/>
    <w:rsid w:val="009844E5"/>
    <w:rsid w:val="00986ED0"/>
    <w:rsid w:val="00995001"/>
    <w:rsid w:val="00996D40"/>
    <w:rsid w:val="009A044E"/>
    <w:rsid w:val="009A2279"/>
    <w:rsid w:val="009A324F"/>
    <w:rsid w:val="009A484C"/>
    <w:rsid w:val="009A5AC7"/>
    <w:rsid w:val="009A5CFB"/>
    <w:rsid w:val="009A68BE"/>
    <w:rsid w:val="009B40EA"/>
    <w:rsid w:val="009B5704"/>
    <w:rsid w:val="009C11FF"/>
    <w:rsid w:val="009C7D72"/>
    <w:rsid w:val="009D227B"/>
    <w:rsid w:val="009D322B"/>
    <w:rsid w:val="009D5DB9"/>
    <w:rsid w:val="009E1744"/>
    <w:rsid w:val="009E2AA3"/>
    <w:rsid w:val="009E42C0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F17"/>
    <w:rsid w:val="00A06D21"/>
    <w:rsid w:val="00A10F7F"/>
    <w:rsid w:val="00A113EF"/>
    <w:rsid w:val="00A1737B"/>
    <w:rsid w:val="00A20943"/>
    <w:rsid w:val="00A21CC8"/>
    <w:rsid w:val="00A22736"/>
    <w:rsid w:val="00A23284"/>
    <w:rsid w:val="00A255D7"/>
    <w:rsid w:val="00A26716"/>
    <w:rsid w:val="00A26924"/>
    <w:rsid w:val="00A27098"/>
    <w:rsid w:val="00A32EC1"/>
    <w:rsid w:val="00A43285"/>
    <w:rsid w:val="00A468F4"/>
    <w:rsid w:val="00A474B0"/>
    <w:rsid w:val="00A51438"/>
    <w:rsid w:val="00A51C1A"/>
    <w:rsid w:val="00A5229D"/>
    <w:rsid w:val="00A54411"/>
    <w:rsid w:val="00A55729"/>
    <w:rsid w:val="00A60BEC"/>
    <w:rsid w:val="00A62C0A"/>
    <w:rsid w:val="00A63F7C"/>
    <w:rsid w:val="00A64B1B"/>
    <w:rsid w:val="00A66415"/>
    <w:rsid w:val="00A6646D"/>
    <w:rsid w:val="00A677CC"/>
    <w:rsid w:val="00A677E1"/>
    <w:rsid w:val="00A70262"/>
    <w:rsid w:val="00A71D89"/>
    <w:rsid w:val="00A72867"/>
    <w:rsid w:val="00A741CB"/>
    <w:rsid w:val="00A771DE"/>
    <w:rsid w:val="00A77516"/>
    <w:rsid w:val="00A813E6"/>
    <w:rsid w:val="00A909EF"/>
    <w:rsid w:val="00A91CAA"/>
    <w:rsid w:val="00A9695B"/>
    <w:rsid w:val="00A97B83"/>
    <w:rsid w:val="00AA1E9F"/>
    <w:rsid w:val="00AA7C05"/>
    <w:rsid w:val="00AB0204"/>
    <w:rsid w:val="00AB1098"/>
    <w:rsid w:val="00AB362C"/>
    <w:rsid w:val="00AB5F55"/>
    <w:rsid w:val="00AB63C9"/>
    <w:rsid w:val="00AB753B"/>
    <w:rsid w:val="00AC3C14"/>
    <w:rsid w:val="00AC547B"/>
    <w:rsid w:val="00AC69EC"/>
    <w:rsid w:val="00AD0A08"/>
    <w:rsid w:val="00AD3E90"/>
    <w:rsid w:val="00AD5B7B"/>
    <w:rsid w:val="00AE0ABB"/>
    <w:rsid w:val="00AE4323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3C89"/>
    <w:rsid w:val="00B24842"/>
    <w:rsid w:val="00B24C3C"/>
    <w:rsid w:val="00B326A2"/>
    <w:rsid w:val="00B339E2"/>
    <w:rsid w:val="00B432B0"/>
    <w:rsid w:val="00B438AB"/>
    <w:rsid w:val="00B45CED"/>
    <w:rsid w:val="00B51237"/>
    <w:rsid w:val="00B516BC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8F1"/>
    <w:rsid w:val="00B63AF1"/>
    <w:rsid w:val="00B63FDE"/>
    <w:rsid w:val="00B66AB8"/>
    <w:rsid w:val="00B67CEA"/>
    <w:rsid w:val="00B711E7"/>
    <w:rsid w:val="00B729C7"/>
    <w:rsid w:val="00B72A52"/>
    <w:rsid w:val="00B7395B"/>
    <w:rsid w:val="00B73D4C"/>
    <w:rsid w:val="00B761F0"/>
    <w:rsid w:val="00B80BEF"/>
    <w:rsid w:val="00B82706"/>
    <w:rsid w:val="00B832C8"/>
    <w:rsid w:val="00B83C83"/>
    <w:rsid w:val="00B85F9C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212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EA8"/>
    <w:rsid w:val="00BD4676"/>
    <w:rsid w:val="00BE03B4"/>
    <w:rsid w:val="00BE17B6"/>
    <w:rsid w:val="00BE71A0"/>
    <w:rsid w:val="00BE79E3"/>
    <w:rsid w:val="00BF70E6"/>
    <w:rsid w:val="00C02FA1"/>
    <w:rsid w:val="00C1119F"/>
    <w:rsid w:val="00C1122B"/>
    <w:rsid w:val="00C1171F"/>
    <w:rsid w:val="00C157DE"/>
    <w:rsid w:val="00C16377"/>
    <w:rsid w:val="00C16B2B"/>
    <w:rsid w:val="00C3028A"/>
    <w:rsid w:val="00C32D4A"/>
    <w:rsid w:val="00C34772"/>
    <w:rsid w:val="00C35416"/>
    <w:rsid w:val="00C37538"/>
    <w:rsid w:val="00C402D3"/>
    <w:rsid w:val="00C43DCF"/>
    <w:rsid w:val="00C4474E"/>
    <w:rsid w:val="00C463F5"/>
    <w:rsid w:val="00C46566"/>
    <w:rsid w:val="00C46C8B"/>
    <w:rsid w:val="00C50FB6"/>
    <w:rsid w:val="00C51201"/>
    <w:rsid w:val="00C51A29"/>
    <w:rsid w:val="00C51E62"/>
    <w:rsid w:val="00C5359C"/>
    <w:rsid w:val="00C56C05"/>
    <w:rsid w:val="00C57189"/>
    <w:rsid w:val="00C57976"/>
    <w:rsid w:val="00C62B8B"/>
    <w:rsid w:val="00C676B9"/>
    <w:rsid w:val="00C70876"/>
    <w:rsid w:val="00C76320"/>
    <w:rsid w:val="00C7678A"/>
    <w:rsid w:val="00C77A58"/>
    <w:rsid w:val="00C8052A"/>
    <w:rsid w:val="00C80700"/>
    <w:rsid w:val="00C815B7"/>
    <w:rsid w:val="00C83643"/>
    <w:rsid w:val="00C8580F"/>
    <w:rsid w:val="00C87B8D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5E8B"/>
    <w:rsid w:val="00CB7AF8"/>
    <w:rsid w:val="00CB7CDA"/>
    <w:rsid w:val="00CC14AC"/>
    <w:rsid w:val="00CC15C3"/>
    <w:rsid w:val="00CC191D"/>
    <w:rsid w:val="00CC2816"/>
    <w:rsid w:val="00CC3622"/>
    <w:rsid w:val="00CD1A31"/>
    <w:rsid w:val="00CD667B"/>
    <w:rsid w:val="00CD7246"/>
    <w:rsid w:val="00CD7EF9"/>
    <w:rsid w:val="00CE110D"/>
    <w:rsid w:val="00CE44B8"/>
    <w:rsid w:val="00CF0218"/>
    <w:rsid w:val="00CF3A8B"/>
    <w:rsid w:val="00CF4FD7"/>
    <w:rsid w:val="00CF5812"/>
    <w:rsid w:val="00CF6B6B"/>
    <w:rsid w:val="00D00D16"/>
    <w:rsid w:val="00D0143F"/>
    <w:rsid w:val="00D03F1B"/>
    <w:rsid w:val="00D04DBA"/>
    <w:rsid w:val="00D1005F"/>
    <w:rsid w:val="00D13E8A"/>
    <w:rsid w:val="00D13F5A"/>
    <w:rsid w:val="00D17AEF"/>
    <w:rsid w:val="00D17FB1"/>
    <w:rsid w:val="00D2417D"/>
    <w:rsid w:val="00D255B3"/>
    <w:rsid w:val="00D25632"/>
    <w:rsid w:val="00D27ECA"/>
    <w:rsid w:val="00D32701"/>
    <w:rsid w:val="00D37614"/>
    <w:rsid w:val="00D411DF"/>
    <w:rsid w:val="00D422E3"/>
    <w:rsid w:val="00D44737"/>
    <w:rsid w:val="00D44D5B"/>
    <w:rsid w:val="00D453CB"/>
    <w:rsid w:val="00D45C7E"/>
    <w:rsid w:val="00D45F05"/>
    <w:rsid w:val="00D50BA4"/>
    <w:rsid w:val="00D520C1"/>
    <w:rsid w:val="00D6031F"/>
    <w:rsid w:val="00D61A4A"/>
    <w:rsid w:val="00D622F7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3A73"/>
    <w:rsid w:val="00D940D6"/>
    <w:rsid w:val="00D948D8"/>
    <w:rsid w:val="00D94D53"/>
    <w:rsid w:val="00D95BAB"/>
    <w:rsid w:val="00DA1368"/>
    <w:rsid w:val="00DA2048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3A0C"/>
    <w:rsid w:val="00DD531D"/>
    <w:rsid w:val="00DD5E56"/>
    <w:rsid w:val="00DE23AA"/>
    <w:rsid w:val="00DE4B43"/>
    <w:rsid w:val="00DE553D"/>
    <w:rsid w:val="00DE6079"/>
    <w:rsid w:val="00DE76B5"/>
    <w:rsid w:val="00DF03D7"/>
    <w:rsid w:val="00DF1F2E"/>
    <w:rsid w:val="00DF4316"/>
    <w:rsid w:val="00DF4F15"/>
    <w:rsid w:val="00E03B68"/>
    <w:rsid w:val="00E04232"/>
    <w:rsid w:val="00E1174F"/>
    <w:rsid w:val="00E14EA0"/>
    <w:rsid w:val="00E15C9D"/>
    <w:rsid w:val="00E1656F"/>
    <w:rsid w:val="00E21AC0"/>
    <w:rsid w:val="00E2229E"/>
    <w:rsid w:val="00E233E1"/>
    <w:rsid w:val="00E266D6"/>
    <w:rsid w:val="00E315E1"/>
    <w:rsid w:val="00E33AE4"/>
    <w:rsid w:val="00E348F8"/>
    <w:rsid w:val="00E353D2"/>
    <w:rsid w:val="00E35807"/>
    <w:rsid w:val="00E4079C"/>
    <w:rsid w:val="00E4162C"/>
    <w:rsid w:val="00E41C50"/>
    <w:rsid w:val="00E426FA"/>
    <w:rsid w:val="00E4385F"/>
    <w:rsid w:val="00E44B5A"/>
    <w:rsid w:val="00E455A2"/>
    <w:rsid w:val="00E46E88"/>
    <w:rsid w:val="00E54ECF"/>
    <w:rsid w:val="00E57494"/>
    <w:rsid w:val="00E628FC"/>
    <w:rsid w:val="00E73233"/>
    <w:rsid w:val="00E73DE6"/>
    <w:rsid w:val="00E76B80"/>
    <w:rsid w:val="00E77B74"/>
    <w:rsid w:val="00E868D6"/>
    <w:rsid w:val="00E902E5"/>
    <w:rsid w:val="00E92D47"/>
    <w:rsid w:val="00E936D1"/>
    <w:rsid w:val="00E95E5A"/>
    <w:rsid w:val="00E96882"/>
    <w:rsid w:val="00EA19C3"/>
    <w:rsid w:val="00EA57CC"/>
    <w:rsid w:val="00EA6B2F"/>
    <w:rsid w:val="00EA7533"/>
    <w:rsid w:val="00EB209A"/>
    <w:rsid w:val="00EB5018"/>
    <w:rsid w:val="00EB5F04"/>
    <w:rsid w:val="00EC0285"/>
    <w:rsid w:val="00EC0FC5"/>
    <w:rsid w:val="00EC11B4"/>
    <w:rsid w:val="00EC3495"/>
    <w:rsid w:val="00EC36B8"/>
    <w:rsid w:val="00EC46E4"/>
    <w:rsid w:val="00EC76C5"/>
    <w:rsid w:val="00EE39D9"/>
    <w:rsid w:val="00EE7D6C"/>
    <w:rsid w:val="00EF0C68"/>
    <w:rsid w:val="00EF12C4"/>
    <w:rsid w:val="00EF20C8"/>
    <w:rsid w:val="00EF2465"/>
    <w:rsid w:val="00EF4281"/>
    <w:rsid w:val="00EF6E23"/>
    <w:rsid w:val="00F06F9E"/>
    <w:rsid w:val="00F107AF"/>
    <w:rsid w:val="00F11426"/>
    <w:rsid w:val="00F116DA"/>
    <w:rsid w:val="00F14654"/>
    <w:rsid w:val="00F14901"/>
    <w:rsid w:val="00F15EC4"/>
    <w:rsid w:val="00F16200"/>
    <w:rsid w:val="00F21057"/>
    <w:rsid w:val="00F210A9"/>
    <w:rsid w:val="00F225F4"/>
    <w:rsid w:val="00F23064"/>
    <w:rsid w:val="00F23570"/>
    <w:rsid w:val="00F25E21"/>
    <w:rsid w:val="00F267FC"/>
    <w:rsid w:val="00F31BEF"/>
    <w:rsid w:val="00F32583"/>
    <w:rsid w:val="00F32A0F"/>
    <w:rsid w:val="00F34786"/>
    <w:rsid w:val="00F35878"/>
    <w:rsid w:val="00F37438"/>
    <w:rsid w:val="00F40D1C"/>
    <w:rsid w:val="00F52371"/>
    <w:rsid w:val="00F54074"/>
    <w:rsid w:val="00F60618"/>
    <w:rsid w:val="00F628E8"/>
    <w:rsid w:val="00F635BD"/>
    <w:rsid w:val="00F636E7"/>
    <w:rsid w:val="00F6759C"/>
    <w:rsid w:val="00F67959"/>
    <w:rsid w:val="00F713A1"/>
    <w:rsid w:val="00F72263"/>
    <w:rsid w:val="00F7556D"/>
    <w:rsid w:val="00F7606C"/>
    <w:rsid w:val="00F83FEC"/>
    <w:rsid w:val="00F847E4"/>
    <w:rsid w:val="00F84996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FB"/>
    <w:rsid w:val="00FC07F0"/>
    <w:rsid w:val="00FC3DED"/>
    <w:rsid w:val="00FC4601"/>
    <w:rsid w:val="00FC6253"/>
    <w:rsid w:val="00FC7AA9"/>
    <w:rsid w:val="00FD43A9"/>
    <w:rsid w:val="00FD4919"/>
    <w:rsid w:val="00FE034E"/>
    <w:rsid w:val="00FE2236"/>
    <w:rsid w:val="00FE4192"/>
    <w:rsid w:val="00FE61CF"/>
    <w:rsid w:val="00FE65F3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0ABF41D1-029C-4175-A055-050090EF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34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modrzejewska@mri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zwoj-technologia/zglos-naruszenie-praw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yna.gorzoch@mrit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diotrack.pl/stacje-ogolnopolskie-i-ponadregional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2156</Words>
  <Characters>14243</Characters>
  <Application>Microsoft Office Word</Application>
  <DocSecurity>4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Gorzoch Justyna</cp:lastModifiedBy>
  <cp:revision>2</cp:revision>
  <cp:lastPrinted>2025-04-18T08:05:00Z</cp:lastPrinted>
  <dcterms:created xsi:type="dcterms:W3CDTF">2025-08-28T12:12:00Z</dcterms:created>
  <dcterms:modified xsi:type="dcterms:W3CDTF">2025-08-28T12:12:00Z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  <property fmtid="{D5CDD505-2E9C-101B-9397-08002B2CF9AE}" pid="5" name="GrammarlyDocumentId">
    <vt:lpwstr>dc140be85a305b8d7c503d7e0814ed182a613e6914b8be8a4e827e15c393448c</vt:lpwstr>
  </property>
</Properties>
</file>